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FDA" w:rsidRPr="009E57B6" w:rsidRDefault="00F36FDA" w:rsidP="00F36FDA">
      <w:pPr>
        <w:spacing w:after="0" w:line="276" w:lineRule="auto"/>
        <w:jc w:val="right"/>
        <w:rPr>
          <w:rFonts w:asciiTheme="majorHAnsi" w:eastAsia="Times New Roman" w:hAnsiTheme="majorHAnsi" w:cstheme="majorHAnsi"/>
          <w:bCs/>
          <w:sz w:val="24"/>
          <w:szCs w:val="24"/>
          <w:lang w:val="ru-MD"/>
        </w:rPr>
      </w:pPr>
      <w:bookmarkStart w:id="0" w:name="_GoBack"/>
      <w:bookmarkEnd w:id="0"/>
      <w:r w:rsidRPr="009E57B6">
        <w:rPr>
          <w:rFonts w:asciiTheme="majorHAnsi" w:eastAsia="Times New Roman" w:hAnsiTheme="majorHAnsi" w:cstheme="majorHAnsi"/>
          <w:bCs/>
          <w:sz w:val="24"/>
          <w:szCs w:val="24"/>
          <w:lang w:val="ru-MD"/>
        </w:rPr>
        <w:t>Перевод</w:t>
      </w:r>
    </w:p>
    <w:p w:rsidR="00F36FDA" w:rsidRPr="009E57B6" w:rsidRDefault="00F36FDA" w:rsidP="00F36FDA">
      <w:pPr>
        <w:spacing w:after="0" w:line="276" w:lineRule="auto"/>
        <w:jc w:val="right"/>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Приложение</w:t>
      </w:r>
    </w:p>
    <w:p w:rsidR="00F36FDA" w:rsidRPr="009E57B6" w:rsidRDefault="00F36FDA" w:rsidP="00F36FDA">
      <w:pPr>
        <w:spacing w:after="0" w:line="276" w:lineRule="auto"/>
        <w:jc w:val="right"/>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к </w:t>
      </w:r>
      <w:r w:rsidRPr="009E57B6">
        <w:rPr>
          <w:rFonts w:asciiTheme="majorHAnsi" w:eastAsia="Times New Roman" w:hAnsiTheme="majorHAnsi" w:cstheme="majorHAnsi"/>
          <w:sz w:val="24"/>
          <w:szCs w:val="24"/>
          <w:lang w:val="ru-MD" w:eastAsia="ru-RU"/>
        </w:rPr>
        <w:t>Постановлени</w:t>
      </w:r>
      <w:r w:rsidRPr="009E57B6">
        <w:rPr>
          <w:rFonts w:asciiTheme="majorHAnsi" w:eastAsia="Times New Roman" w:hAnsiTheme="majorHAnsi" w:cstheme="majorHAnsi"/>
          <w:sz w:val="24"/>
          <w:szCs w:val="24"/>
          <w:lang w:val="ru-MD"/>
        </w:rPr>
        <w:t xml:space="preserve">ю </w:t>
      </w:r>
      <w:r w:rsidRPr="009E57B6">
        <w:rPr>
          <w:rFonts w:asciiTheme="majorHAnsi" w:eastAsia="Times New Roman" w:hAnsiTheme="majorHAnsi" w:cstheme="majorHAnsi"/>
          <w:bCs/>
          <w:sz w:val="24"/>
          <w:szCs w:val="24"/>
          <w:lang w:val="ru-MD" w:eastAsia="ru-RU"/>
        </w:rPr>
        <w:t>Счетной палаты</w:t>
      </w:r>
    </w:p>
    <w:p w:rsidR="00F36FDA" w:rsidRPr="009E57B6" w:rsidRDefault="00F36FDA" w:rsidP="00F36FDA">
      <w:pPr>
        <w:tabs>
          <w:tab w:val="left" w:pos="720"/>
        </w:tabs>
        <w:spacing w:after="0" w:line="276" w:lineRule="auto"/>
        <w:jc w:val="right"/>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№44 от 28 мая 2019 года</w:t>
      </w:r>
    </w:p>
    <w:p w:rsidR="00F36FDA" w:rsidRPr="009E57B6" w:rsidRDefault="00F36FDA" w:rsidP="00AC2A81">
      <w:pPr>
        <w:tabs>
          <w:tab w:val="left" w:pos="720"/>
        </w:tabs>
        <w:spacing w:after="0" w:line="276" w:lineRule="auto"/>
        <w:jc w:val="right"/>
        <w:rPr>
          <w:rFonts w:asciiTheme="majorHAnsi" w:eastAsia="Times New Roman" w:hAnsiTheme="majorHAnsi" w:cs="Times New Roman"/>
          <w:bCs/>
          <w:sz w:val="24"/>
          <w:szCs w:val="24"/>
          <w:lang w:val="ru-MD"/>
        </w:rPr>
      </w:pPr>
    </w:p>
    <w:p w:rsidR="00AC2A81" w:rsidRPr="009E57B6" w:rsidRDefault="00AC2A81" w:rsidP="00AC2A81">
      <w:pPr>
        <w:spacing w:after="0" w:line="276" w:lineRule="auto"/>
        <w:rPr>
          <w:rFonts w:asciiTheme="majorHAnsi" w:hAnsiTheme="majorHAnsi" w:cs="Times New Roman"/>
          <w:lang w:val="ru-MD"/>
        </w:rPr>
      </w:pPr>
    </w:p>
    <w:p w:rsidR="00AC2A81" w:rsidRPr="009E57B6" w:rsidRDefault="00AC2A81" w:rsidP="00AC2A81">
      <w:pPr>
        <w:spacing w:after="0" w:line="276" w:lineRule="auto"/>
        <w:rPr>
          <w:rFonts w:asciiTheme="majorHAnsi" w:hAnsiTheme="majorHAnsi" w:cs="Times New Roman"/>
          <w:lang w:val="ru-MD"/>
        </w:rPr>
      </w:pPr>
    </w:p>
    <w:p w:rsidR="00AC2A81" w:rsidRPr="009E57B6" w:rsidRDefault="00AC2A81" w:rsidP="00AC2A81">
      <w:pPr>
        <w:spacing w:after="0" w:line="276" w:lineRule="auto"/>
        <w:jc w:val="center"/>
        <w:rPr>
          <w:rFonts w:asciiTheme="majorHAnsi" w:hAnsiTheme="majorHAnsi" w:cs="Times New Roman"/>
          <w:b/>
          <w:sz w:val="28"/>
          <w:szCs w:val="28"/>
          <w:lang w:val="ru-MD"/>
        </w:rPr>
      </w:pPr>
      <w:r w:rsidRPr="009E57B6">
        <w:rPr>
          <w:rFonts w:asciiTheme="majorHAnsi" w:hAnsiTheme="majorHAnsi" w:cs="Times New Roman"/>
          <w:noProof/>
          <w:lang w:val="ru-RU" w:eastAsia="ru-RU"/>
        </w:rPr>
        <w:drawing>
          <wp:anchor distT="0" distB="0" distL="114300" distR="114300" simplePos="0" relativeHeight="251659264" behindDoc="0" locked="0" layoutInCell="1" allowOverlap="1" wp14:anchorId="34DA98CB" wp14:editId="412481A2">
            <wp:simplePos x="0" y="0"/>
            <wp:positionH relativeFrom="column">
              <wp:posOffset>2623185</wp:posOffset>
            </wp:positionH>
            <wp:positionV relativeFrom="page">
              <wp:posOffset>2283460</wp:posOffset>
            </wp:positionV>
            <wp:extent cx="941832" cy="941832"/>
            <wp:effectExtent l="0" t="0" r="0" b="0"/>
            <wp:wrapSquare wrapText="bothSides"/>
            <wp:docPr id="1"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2A81" w:rsidRPr="009E57B6" w:rsidRDefault="00AC2A81" w:rsidP="00AC2A81">
      <w:pPr>
        <w:spacing w:after="0" w:line="276" w:lineRule="auto"/>
        <w:jc w:val="center"/>
        <w:rPr>
          <w:rFonts w:asciiTheme="majorHAnsi" w:hAnsiTheme="majorHAnsi" w:cs="Times New Roman"/>
          <w:b/>
          <w:sz w:val="28"/>
          <w:szCs w:val="28"/>
          <w:lang w:val="ru-MD"/>
        </w:rPr>
      </w:pPr>
    </w:p>
    <w:p w:rsidR="00AC2A81" w:rsidRPr="009E57B6" w:rsidRDefault="00AC2A81" w:rsidP="00AC2A81">
      <w:pPr>
        <w:spacing w:after="0" w:line="276" w:lineRule="auto"/>
        <w:jc w:val="center"/>
        <w:rPr>
          <w:rFonts w:asciiTheme="majorHAnsi" w:hAnsiTheme="majorHAnsi" w:cs="Times New Roman"/>
          <w:b/>
          <w:sz w:val="28"/>
          <w:szCs w:val="28"/>
          <w:lang w:val="ru-MD"/>
        </w:rPr>
      </w:pPr>
    </w:p>
    <w:p w:rsidR="00AC2A81" w:rsidRPr="009E57B6" w:rsidRDefault="00AC2A81" w:rsidP="00AC2A81">
      <w:pPr>
        <w:spacing w:after="0" w:line="276" w:lineRule="auto"/>
        <w:jc w:val="center"/>
        <w:rPr>
          <w:rFonts w:asciiTheme="majorHAnsi" w:hAnsiTheme="majorHAnsi" w:cs="Times New Roman"/>
          <w:b/>
          <w:sz w:val="28"/>
          <w:szCs w:val="28"/>
          <w:lang w:val="ru-MD"/>
        </w:rPr>
      </w:pPr>
    </w:p>
    <w:p w:rsidR="00AC2A81" w:rsidRPr="009E57B6" w:rsidRDefault="00AC2A81" w:rsidP="00AC2A81">
      <w:pPr>
        <w:spacing w:after="0" w:line="276" w:lineRule="auto"/>
        <w:jc w:val="center"/>
        <w:rPr>
          <w:rFonts w:asciiTheme="majorHAnsi" w:hAnsiTheme="majorHAnsi" w:cs="Times New Roman"/>
          <w:b/>
          <w:sz w:val="28"/>
          <w:szCs w:val="28"/>
          <w:lang w:val="ru-MD"/>
        </w:rPr>
      </w:pPr>
    </w:p>
    <w:p w:rsidR="00F36FDA" w:rsidRPr="009E57B6" w:rsidRDefault="00F36FDA" w:rsidP="00F36FDA">
      <w:pPr>
        <w:spacing w:after="0" w:line="276" w:lineRule="auto"/>
        <w:jc w:val="center"/>
        <w:rPr>
          <w:rFonts w:asciiTheme="majorHAnsi" w:hAnsiTheme="majorHAnsi" w:cstheme="majorHAnsi"/>
          <w:b/>
          <w:sz w:val="24"/>
          <w:szCs w:val="24"/>
          <w:lang w:val="ru-MD"/>
        </w:rPr>
      </w:pPr>
      <w:r w:rsidRPr="009E57B6">
        <w:rPr>
          <w:rFonts w:asciiTheme="majorHAnsi" w:eastAsia="Calibri" w:hAnsiTheme="majorHAnsi" w:cstheme="majorHAnsi"/>
          <w:b/>
          <w:sz w:val="28"/>
          <w:szCs w:val="32"/>
          <w:lang w:val="ru-MD"/>
        </w:rPr>
        <w:t>СЧЕТНАЯ ПАЛАТА РЕСПУБЛИКИ МОЛДОВА</w:t>
      </w:r>
      <w:r w:rsidRPr="009E57B6">
        <w:rPr>
          <w:rFonts w:asciiTheme="majorHAnsi" w:hAnsiTheme="majorHAnsi" w:cstheme="majorHAnsi"/>
          <w:b/>
          <w:sz w:val="24"/>
          <w:szCs w:val="24"/>
          <w:lang w:val="ru-MD"/>
        </w:rPr>
        <w:t xml:space="preserve"> </w:t>
      </w:r>
    </w:p>
    <w:p w:rsidR="00AC2A81" w:rsidRPr="009E57B6" w:rsidRDefault="00AC2A81" w:rsidP="00AC2A8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u-MD"/>
        </w:rPr>
      </w:pPr>
    </w:p>
    <w:p w:rsidR="00AC2A81" w:rsidRPr="009E57B6" w:rsidRDefault="00AC2A81" w:rsidP="00AC2A8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u-MD"/>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C2A81" w:rsidRPr="009E57B6" w:rsidTr="00CA5B2B">
        <w:trPr>
          <w:trHeight w:val="435"/>
        </w:trPr>
        <w:tc>
          <w:tcPr>
            <w:tcW w:w="9350" w:type="dxa"/>
          </w:tcPr>
          <w:p w:rsidR="00AC2A81" w:rsidRPr="009E57B6" w:rsidRDefault="00AC2A81" w:rsidP="00CA5B2B">
            <w:pPr>
              <w:tabs>
                <w:tab w:val="left" w:pos="720"/>
              </w:tabs>
              <w:spacing w:line="276" w:lineRule="auto"/>
              <w:jc w:val="center"/>
              <w:rPr>
                <w:rFonts w:asciiTheme="majorHAnsi" w:hAnsiTheme="majorHAnsi" w:cs="Times New Roman"/>
                <w:b/>
                <w:color w:val="0563C1" w:themeColor="hyperlink"/>
                <w:sz w:val="18"/>
                <w:szCs w:val="18"/>
                <w:u w:val="single"/>
                <w:lang w:val="ru-MD"/>
              </w:rPr>
            </w:pPr>
            <w:r w:rsidRPr="009E57B6">
              <w:rPr>
                <w:rFonts w:asciiTheme="majorHAnsi" w:hAnsiTheme="majorHAnsi" w:cs="Times New Roman"/>
                <w:sz w:val="18"/>
                <w:szCs w:val="18"/>
                <w:lang w:val="ru-MD"/>
              </w:rPr>
              <w:t xml:space="preserve">MD-2001, mun. Chișinău, bd. Ștefan cel Mare și Sfânt nr.69, tel.: (+373) 22 23 25 79, fax: (+373) 22 23 30 20, </w:t>
            </w:r>
            <w:r w:rsidRPr="009E57B6">
              <w:rPr>
                <w:rFonts w:asciiTheme="majorHAnsi" w:hAnsiTheme="majorHAnsi" w:cs="Times New Roman"/>
                <w:b/>
                <w:color w:val="0070C0"/>
                <w:sz w:val="18"/>
                <w:szCs w:val="18"/>
                <w:lang w:val="ru-MD"/>
              </w:rPr>
              <w:t>www.ccrm.md</w:t>
            </w:r>
            <w:r w:rsidRPr="009E57B6">
              <w:rPr>
                <w:rFonts w:asciiTheme="majorHAnsi" w:hAnsiTheme="majorHAnsi" w:cs="Times New Roman"/>
                <w:b/>
                <w:color w:val="0070C0"/>
                <w:sz w:val="18"/>
                <w:szCs w:val="18"/>
                <w:u w:val="single"/>
                <w:lang w:val="ru-MD"/>
              </w:rPr>
              <w:t>;</w:t>
            </w:r>
          </w:p>
          <w:p w:rsidR="00AC2A81" w:rsidRPr="009E57B6" w:rsidRDefault="00AC2A81" w:rsidP="00CA5B2B">
            <w:pPr>
              <w:tabs>
                <w:tab w:val="left" w:pos="720"/>
              </w:tabs>
              <w:spacing w:line="276" w:lineRule="auto"/>
              <w:jc w:val="center"/>
              <w:rPr>
                <w:rFonts w:asciiTheme="majorHAnsi" w:eastAsia="Times New Roman" w:hAnsiTheme="majorHAnsi" w:cs="Times New Roman"/>
                <w:b/>
                <w:bCs/>
                <w:color w:val="1F4E79" w:themeColor="accent1" w:themeShade="80"/>
                <w:sz w:val="24"/>
                <w:szCs w:val="24"/>
                <w:lang w:val="ru-MD"/>
              </w:rPr>
            </w:pPr>
            <w:r w:rsidRPr="009E57B6">
              <w:rPr>
                <w:rFonts w:asciiTheme="majorHAnsi" w:hAnsiTheme="majorHAnsi" w:cs="Times New Roman"/>
                <w:sz w:val="18"/>
                <w:szCs w:val="18"/>
                <w:lang w:val="ru-MD"/>
              </w:rPr>
              <w:t xml:space="preserve">e-mail: </w:t>
            </w:r>
            <w:hyperlink r:id="rId9" w:history="1">
              <w:r w:rsidRPr="009E57B6">
                <w:rPr>
                  <w:rFonts w:asciiTheme="majorHAnsi" w:hAnsiTheme="majorHAnsi" w:cs="Times New Roman"/>
                  <w:b/>
                  <w:color w:val="0563C1" w:themeColor="hyperlink"/>
                  <w:sz w:val="18"/>
                  <w:szCs w:val="18"/>
                  <w:u w:val="single"/>
                  <w:lang w:val="ru-MD"/>
                </w:rPr>
                <w:t>ccrm@ccrm.md</w:t>
              </w:r>
            </w:hyperlink>
          </w:p>
        </w:tc>
      </w:tr>
    </w:tbl>
    <w:p w:rsidR="00AC2A81" w:rsidRPr="009E57B6" w:rsidRDefault="00AC2A81" w:rsidP="00AC2A8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u-MD"/>
        </w:rPr>
      </w:pPr>
    </w:p>
    <w:p w:rsidR="00AC2A81" w:rsidRPr="009E57B6" w:rsidRDefault="00AC2A81" w:rsidP="00AC2A81">
      <w:pPr>
        <w:tabs>
          <w:tab w:val="left" w:pos="720"/>
        </w:tabs>
        <w:spacing w:after="0" w:line="276" w:lineRule="auto"/>
        <w:jc w:val="right"/>
        <w:rPr>
          <w:rFonts w:asciiTheme="majorHAnsi" w:eastAsia="Times New Roman" w:hAnsiTheme="majorHAnsi" w:cs="Times New Roman"/>
          <w:b/>
          <w:bCs/>
          <w:color w:val="1F4E79" w:themeColor="accent1" w:themeShade="80"/>
          <w:sz w:val="24"/>
          <w:szCs w:val="24"/>
          <w:lang w:val="ru-MD"/>
        </w:rPr>
      </w:pPr>
    </w:p>
    <w:p w:rsidR="00AC2A81" w:rsidRPr="009E57B6" w:rsidRDefault="00AC2A81" w:rsidP="00AC2A81">
      <w:pPr>
        <w:tabs>
          <w:tab w:val="left" w:pos="720"/>
        </w:tabs>
        <w:spacing w:after="0" w:line="276" w:lineRule="auto"/>
        <w:ind w:firstLine="720"/>
        <w:jc w:val="center"/>
        <w:rPr>
          <w:rFonts w:asciiTheme="majorHAnsi" w:eastAsia="Times New Roman" w:hAnsiTheme="majorHAnsi" w:cs="Times New Roman"/>
          <w:b/>
          <w:bCs/>
          <w:sz w:val="32"/>
          <w:szCs w:val="32"/>
          <w:lang w:val="ru-MD"/>
        </w:rPr>
      </w:pPr>
    </w:p>
    <w:p w:rsidR="00AC2A81" w:rsidRPr="009E57B6" w:rsidRDefault="00F36FDA" w:rsidP="00AC2A81">
      <w:pPr>
        <w:tabs>
          <w:tab w:val="left" w:pos="720"/>
        </w:tabs>
        <w:spacing w:after="0" w:line="276" w:lineRule="auto"/>
        <w:jc w:val="center"/>
        <w:rPr>
          <w:rFonts w:asciiTheme="majorHAnsi" w:eastAsia="Times New Roman" w:hAnsiTheme="majorHAnsi" w:cs="Times New Roman"/>
          <w:b/>
          <w:bCs/>
          <w:sz w:val="32"/>
          <w:szCs w:val="32"/>
          <w:lang w:val="ru-MD"/>
        </w:rPr>
      </w:pPr>
      <w:r w:rsidRPr="009E57B6">
        <w:rPr>
          <w:rFonts w:asciiTheme="majorHAnsi" w:eastAsia="Times New Roman" w:hAnsiTheme="majorHAnsi" w:cs="Times New Roman"/>
          <w:b/>
          <w:bCs/>
          <w:sz w:val="32"/>
          <w:szCs w:val="32"/>
          <w:lang w:val="ru-MD"/>
        </w:rPr>
        <w:t>ОТЧЕТ</w:t>
      </w:r>
      <w:r w:rsidR="00AC2A81" w:rsidRPr="009E57B6">
        <w:rPr>
          <w:rFonts w:asciiTheme="majorHAnsi" w:eastAsia="Times New Roman" w:hAnsiTheme="majorHAnsi" w:cs="Times New Roman"/>
          <w:b/>
          <w:bCs/>
          <w:sz w:val="32"/>
          <w:szCs w:val="32"/>
          <w:lang w:val="ru-MD"/>
        </w:rPr>
        <w:t xml:space="preserve"> </w:t>
      </w:r>
    </w:p>
    <w:p w:rsidR="00AC2A81" w:rsidRPr="009E57B6" w:rsidRDefault="00F36FDA" w:rsidP="00AC2A81">
      <w:pPr>
        <w:tabs>
          <w:tab w:val="left" w:pos="0"/>
        </w:tabs>
        <w:spacing w:after="0" w:line="276" w:lineRule="auto"/>
        <w:jc w:val="center"/>
        <w:rPr>
          <w:rFonts w:asciiTheme="majorHAnsi" w:eastAsia="Times New Roman" w:hAnsiTheme="majorHAnsi" w:cs="Times New Roman"/>
          <w:bCs/>
          <w:sz w:val="32"/>
          <w:szCs w:val="32"/>
          <w:lang w:val="ru-MD"/>
        </w:rPr>
      </w:pPr>
      <w:r w:rsidRPr="009E57B6">
        <w:rPr>
          <w:rFonts w:asciiTheme="majorHAnsi" w:eastAsia="Times New Roman" w:hAnsiTheme="majorHAnsi" w:cs="Times New Roman"/>
          <w:bCs/>
          <w:sz w:val="32"/>
          <w:szCs w:val="32"/>
          <w:lang w:val="ru-MD"/>
        </w:rPr>
        <w:t xml:space="preserve">финансового аудита Отчета Правительства об исполнении государственного бюджета за </w:t>
      </w:r>
      <w:r w:rsidR="00AC2A81" w:rsidRPr="009E57B6">
        <w:rPr>
          <w:rFonts w:asciiTheme="majorHAnsi" w:eastAsia="Times New Roman" w:hAnsiTheme="majorHAnsi" w:cs="Times New Roman"/>
          <w:bCs/>
          <w:sz w:val="32"/>
          <w:szCs w:val="32"/>
          <w:lang w:val="ru-MD"/>
        </w:rPr>
        <w:t>2018</w:t>
      </w:r>
      <w:r w:rsidRPr="009E57B6">
        <w:rPr>
          <w:rFonts w:asciiTheme="majorHAnsi" w:eastAsia="Times New Roman" w:hAnsiTheme="majorHAnsi" w:cs="Times New Roman"/>
          <w:bCs/>
          <w:sz w:val="32"/>
          <w:szCs w:val="32"/>
          <w:lang w:val="ru-MD"/>
        </w:rPr>
        <w:t xml:space="preserve"> год</w:t>
      </w:r>
    </w:p>
    <w:p w:rsidR="00AC2A81" w:rsidRPr="009E57B6" w:rsidRDefault="00AC2A81" w:rsidP="00AC2A81">
      <w:pPr>
        <w:tabs>
          <w:tab w:val="left" w:pos="720"/>
        </w:tabs>
        <w:spacing w:after="0" w:line="276" w:lineRule="auto"/>
        <w:ind w:firstLine="720"/>
        <w:jc w:val="center"/>
        <w:rPr>
          <w:rFonts w:asciiTheme="majorHAnsi" w:eastAsia="Times New Roman" w:hAnsiTheme="majorHAnsi" w:cs="Times New Roman"/>
          <w:b/>
          <w:bCs/>
          <w:sz w:val="32"/>
          <w:szCs w:val="32"/>
          <w:lang w:val="ru-MD"/>
        </w:rPr>
      </w:pPr>
    </w:p>
    <w:p w:rsidR="00AC2A81" w:rsidRPr="009E57B6" w:rsidRDefault="00AC2A81" w:rsidP="00AC2A81">
      <w:pPr>
        <w:tabs>
          <w:tab w:val="left" w:pos="720"/>
        </w:tabs>
        <w:spacing w:after="0" w:line="276" w:lineRule="auto"/>
        <w:ind w:firstLine="720"/>
        <w:jc w:val="center"/>
        <w:rPr>
          <w:rFonts w:asciiTheme="majorHAnsi" w:eastAsia="Times New Roman" w:hAnsiTheme="majorHAnsi" w:cs="Times New Roman"/>
          <w:b/>
          <w:bCs/>
          <w:sz w:val="32"/>
          <w:szCs w:val="32"/>
          <w:lang w:val="ru-MD"/>
        </w:rPr>
      </w:pPr>
    </w:p>
    <w:p w:rsidR="00AC2A81" w:rsidRPr="009E57B6" w:rsidRDefault="00AC2A81" w:rsidP="00AC2A81">
      <w:pPr>
        <w:tabs>
          <w:tab w:val="left" w:pos="720"/>
        </w:tabs>
        <w:spacing w:after="0" w:line="276" w:lineRule="auto"/>
        <w:ind w:firstLine="720"/>
        <w:jc w:val="center"/>
        <w:rPr>
          <w:rFonts w:asciiTheme="majorHAnsi" w:eastAsia="Times New Roman" w:hAnsiTheme="majorHAnsi" w:cs="Times New Roman"/>
          <w:b/>
          <w:bCs/>
          <w:sz w:val="32"/>
          <w:szCs w:val="32"/>
          <w:lang w:val="ru-MD"/>
        </w:rPr>
      </w:pPr>
    </w:p>
    <w:p w:rsidR="00AC2A81" w:rsidRPr="009E57B6" w:rsidRDefault="00AC2A81" w:rsidP="00AC2A81">
      <w:pPr>
        <w:tabs>
          <w:tab w:val="left" w:pos="720"/>
        </w:tabs>
        <w:spacing w:after="0" w:line="276" w:lineRule="auto"/>
        <w:ind w:firstLine="720"/>
        <w:jc w:val="center"/>
        <w:rPr>
          <w:rFonts w:asciiTheme="majorHAnsi" w:eastAsia="Times New Roman" w:hAnsiTheme="majorHAnsi" w:cs="Times New Roman"/>
          <w:b/>
          <w:bCs/>
          <w:sz w:val="32"/>
          <w:szCs w:val="32"/>
          <w:lang w:val="ru-MD"/>
        </w:rPr>
      </w:pPr>
    </w:p>
    <w:p w:rsidR="00AC2A81" w:rsidRPr="009E57B6" w:rsidRDefault="00AC2A81" w:rsidP="00AC2A81">
      <w:pPr>
        <w:tabs>
          <w:tab w:val="left" w:pos="720"/>
        </w:tabs>
        <w:spacing w:after="0" w:line="276" w:lineRule="auto"/>
        <w:ind w:firstLine="720"/>
        <w:jc w:val="center"/>
        <w:rPr>
          <w:rFonts w:asciiTheme="majorHAnsi" w:eastAsia="Times New Roman" w:hAnsiTheme="majorHAnsi" w:cs="Times New Roman"/>
          <w:b/>
          <w:bCs/>
          <w:sz w:val="32"/>
          <w:szCs w:val="32"/>
          <w:lang w:val="ru-MD"/>
        </w:rPr>
      </w:pPr>
    </w:p>
    <w:p w:rsidR="00AC2A81" w:rsidRPr="009E57B6" w:rsidRDefault="00AC2A81" w:rsidP="00AC2A81">
      <w:pPr>
        <w:tabs>
          <w:tab w:val="left" w:pos="720"/>
        </w:tabs>
        <w:spacing w:after="0" w:line="276" w:lineRule="auto"/>
        <w:ind w:firstLine="720"/>
        <w:jc w:val="center"/>
        <w:rPr>
          <w:rFonts w:asciiTheme="majorHAnsi" w:eastAsia="Times New Roman" w:hAnsiTheme="majorHAnsi" w:cs="Times New Roman"/>
          <w:b/>
          <w:bCs/>
          <w:sz w:val="32"/>
          <w:szCs w:val="32"/>
          <w:lang w:val="ru-MD"/>
        </w:rPr>
      </w:pPr>
    </w:p>
    <w:p w:rsidR="00AC2A81" w:rsidRPr="009E57B6" w:rsidRDefault="00AC2A81" w:rsidP="00AC2A81">
      <w:pPr>
        <w:tabs>
          <w:tab w:val="left" w:pos="720"/>
        </w:tabs>
        <w:spacing w:after="0" w:line="276" w:lineRule="auto"/>
        <w:ind w:firstLine="720"/>
        <w:jc w:val="center"/>
        <w:rPr>
          <w:rFonts w:asciiTheme="majorHAnsi" w:eastAsia="Times New Roman" w:hAnsiTheme="majorHAnsi" w:cs="Times New Roman"/>
          <w:b/>
          <w:bCs/>
          <w:sz w:val="32"/>
          <w:szCs w:val="32"/>
          <w:lang w:val="ru-MD"/>
        </w:rPr>
      </w:pPr>
    </w:p>
    <w:p w:rsidR="00AC2A81" w:rsidRPr="009E57B6" w:rsidRDefault="00AC2A81" w:rsidP="00AC2A81">
      <w:pPr>
        <w:tabs>
          <w:tab w:val="left" w:pos="720"/>
        </w:tabs>
        <w:spacing w:after="0" w:line="276" w:lineRule="auto"/>
        <w:ind w:firstLine="720"/>
        <w:jc w:val="center"/>
        <w:rPr>
          <w:rFonts w:asciiTheme="majorHAnsi" w:eastAsia="Times New Roman" w:hAnsiTheme="majorHAnsi" w:cs="Times New Roman"/>
          <w:b/>
          <w:bCs/>
          <w:sz w:val="32"/>
          <w:szCs w:val="32"/>
          <w:lang w:val="ru-MD"/>
        </w:rPr>
      </w:pPr>
    </w:p>
    <w:p w:rsidR="00AC2A81" w:rsidRPr="009E57B6" w:rsidRDefault="00AC2A81" w:rsidP="00AC2A81">
      <w:pPr>
        <w:tabs>
          <w:tab w:val="left" w:pos="720"/>
        </w:tabs>
        <w:spacing w:after="0" w:line="276" w:lineRule="auto"/>
        <w:ind w:firstLine="720"/>
        <w:jc w:val="center"/>
        <w:rPr>
          <w:rFonts w:asciiTheme="majorHAnsi" w:eastAsia="Times New Roman" w:hAnsiTheme="majorHAnsi" w:cs="Times New Roman"/>
          <w:b/>
          <w:bCs/>
          <w:sz w:val="32"/>
          <w:szCs w:val="32"/>
          <w:lang w:val="ru-MD"/>
        </w:rPr>
      </w:pPr>
    </w:p>
    <w:p w:rsidR="00AC2A81" w:rsidRPr="009E57B6" w:rsidRDefault="00AC2A81" w:rsidP="00AC2A81">
      <w:pPr>
        <w:tabs>
          <w:tab w:val="left" w:pos="720"/>
        </w:tabs>
        <w:spacing w:after="0" w:line="276" w:lineRule="auto"/>
        <w:rPr>
          <w:rFonts w:asciiTheme="majorHAnsi" w:eastAsia="Times New Roman" w:hAnsiTheme="majorHAnsi" w:cs="Times New Roman"/>
          <w:b/>
          <w:bCs/>
          <w:sz w:val="32"/>
          <w:szCs w:val="32"/>
          <w:lang w:val="ru-MD"/>
        </w:rPr>
      </w:pPr>
    </w:p>
    <w:sdt>
      <w:sdtPr>
        <w:rPr>
          <w:rFonts w:asciiTheme="minorHAnsi" w:eastAsiaTheme="minorHAnsi" w:hAnsiTheme="minorHAnsi" w:cstheme="majorHAnsi"/>
          <w:color w:val="auto"/>
          <w:sz w:val="24"/>
          <w:szCs w:val="24"/>
          <w:lang w:val="ru-MD"/>
        </w:rPr>
        <w:id w:val="620043475"/>
        <w:docPartObj>
          <w:docPartGallery w:val="Table of Contents"/>
          <w:docPartUnique/>
        </w:docPartObj>
      </w:sdtPr>
      <w:sdtEndPr>
        <w:rPr>
          <w:rFonts w:cstheme="minorBidi"/>
          <w:b/>
          <w:bCs/>
          <w:sz w:val="22"/>
          <w:szCs w:val="22"/>
        </w:rPr>
      </w:sdtEndPr>
      <w:sdtContent>
        <w:p w:rsidR="00AC2A81" w:rsidRPr="009E57B6" w:rsidRDefault="00F36FDA" w:rsidP="00AC2A81">
          <w:pPr>
            <w:pStyle w:val="af"/>
            <w:jc w:val="center"/>
            <w:rPr>
              <w:rFonts w:cstheme="majorHAnsi"/>
              <w:b/>
              <w:color w:val="000000" w:themeColor="text1"/>
              <w:lang w:val="ru-MD"/>
            </w:rPr>
          </w:pPr>
          <w:r w:rsidRPr="009E57B6">
            <w:rPr>
              <w:rFonts w:cstheme="majorHAnsi"/>
              <w:b/>
              <w:color w:val="000000" w:themeColor="text1"/>
              <w:lang w:val="ru-MD"/>
            </w:rPr>
            <w:t>Содержание</w:t>
          </w:r>
        </w:p>
        <w:p w:rsidR="001C4AF8" w:rsidRPr="001C4AF8" w:rsidRDefault="00AC2A81">
          <w:pPr>
            <w:pStyle w:val="11"/>
            <w:tabs>
              <w:tab w:val="left" w:pos="440"/>
              <w:tab w:val="right" w:leader="dot" w:pos="9678"/>
            </w:tabs>
            <w:rPr>
              <w:rFonts w:asciiTheme="majorHAnsi" w:eastAsiaTheme="minorEastAsia" w:hAnsiTheme="majorHAnsi" w:cstheme="majorHAnsi"/>
              <w:noProof/>
              <w:lang w:val="en-US"/>
            </w:rPr>
          </w:pPr>
          <w:r w:rsidRPr="009E57B6">
            <w:rPr>
              <w:rFonts w:asciiTheme="majorHAnsi" w:hAnsiTheme="majorHAnsi" w:cstheme="majorHAnsi"/>
              <w:sz w:val="24"/>
              <w:szCs w:val="24"/>
              <w:lang w:val="ru-MD"/>
            </w:rPr>
            <w:fldChar w:fldCharType="begin"/>
          </w:r>
          <w:r w:rsidRPr="009E57B6">
            <w:rPr>
              <w:rFonts w:asciiTheme="majorHAnsi" w:hAnsiTheme="majorHAnsi" w:cstheme="majorHAnsi"/>
              <w:sz w:val="24"/>
              <w:szCs w:val="24"/>
              <w:lang w:val="ru-MD"/>
            </w:rPr>
            <w:instrText xml:space="preserve"> TOC \o "1-3" \h \z \u </w:instrText>
          </w:r>
          <w:r w:rsidRPr="009E57B6">
            <w:rPr>
              <w:rFonts w:asciiTheme="majorHAnsi" w:hAnsiTheme="majorHAnsi" w:cstheme="majorHAnsi"/>
              <w:sz w:val="24"/>
              <w:szCs w:val="24"/>
              <w:lang w:val="ru-MD"/>
            </w:rPr>
            <w:fldChar w:fldCharType="separate"/>
          </w:r>
          <w:hyperlink w:anchor="_Toc12028764" w:history="1">
            <w:r w:rsidR="001C4AF8" w:rsidRPr="001C4AF8">
              <w:rPr>
                <w:rStyle w:val="af0"/>
                <w:rFonts w:asciiTheme="majorHAnsi" w:eastAsia="Times New Roman" w:hAnsiTheme="majorHAnsi" w:cstheme="majorHAnsi"/>
                <w:b/>
                <w:bCs/>
                <w:noProof/>
                <w:lang w:val="ru-MD"/>
              </w:rPr>
              <w:t>I.</w:t>
            </w:r>
            <w:r w:rsidR="001C4AF8" w:rsidRPr="001C4AF8">
              <w:rPr>
                <w:rFonts w:asciiTheme="majorHAnsi" w:eastAsiaTheme="minorEastAsia" w:hAnsiTheme="majorHAnsi" w:cstheme="majorHAnsi"/>
                <w:noProof/>
                <w:lang w:val="en-US"/>
              </w:rPr>
              <w:tab/>
            </w:r>
            <w:r w:rsidR="001C4AF8" w:rsidRPr="001C4AF8">
              <w:rPr>
                <w:rStyle w:val="af0"/>
                <w:rFonts w:asciiTheme="majorHAnsi" w:eastAsia="Times New Roman" w:hAnsiTheme="majorHAnsi" w:cstheme="majorHAnsi"/>
                <w:b/>
                <w:bCs/>
                <w:noProof/>
                <w:lang w:val="ru-MD"/>
              </w:rPr>
              <w:t>БЕЗУСЛОВНОЕ МНЕНИЕ</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_Toc12028764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4</w:t>
            </w:r>
            <w:r w:rsidR="001C4AF8" w:rsidRPr="001C4AF8">
              <w:rPr>
                <w:rFonts w:asciiTheme="majorHAnsi" w:hAnsiTheme="majorHAnsi" w:cstheme="majorHAnsi"/>
                <w:noProof/>
                <w:webHidden/>
              </w:rPr>
              <w:fldChar w:fldCharType="end"/>
            </w:r>
          </w:hyperlink>
        </w:p>
        <w:p w:rsidR="001C4AF8" w:rsidRPr="001C4AF8" w:rsidRDefault="00E128C2">
          <w:pPr>
            <w:pStyle w:val="11"/>
            <w:tabs>
              <w:tab w:val="left" w:pos="440"/>
              <w:tab w:val="right" w:leader="dot" w:pos="9678"/>
            </w:tabs>
            <w:rPr>
              <w:rFonts w:asciiTheme="majorHAnsi" w:eastAsiaTheme="minorEastAsia" w:hAnsiTheme="majorHAnsi" w:cstheme="majorHAnsi"/>
              <w:noProof/>
              <w:lang w:val="en-US"/>
            </w:rPr>
          </w:pPr>
          <w:hyperlink w:anchor="_Toc12028765" w:history="1">
            <w:r w:rsidR="001C4AF8" w:rsidRPr="001C4AF8">
              <w:rPr>
                <w:rStyle w:val="af0"/>
                <w:rFonts w:asciiTheme="majorHAnsi" w:eastAsia="Times New Roman" w:hAnsiTheme="majorHAnsi" w:cstheme="majorHAnsi"/>
                <w:b/>
                <w:bCs/>
                <w:noProof/>
                <w:lang w:val="ru-MD"/>
              </w:rPr>
              <w:t>II.</w:t>
            </w:r>
            <w:r w:rsidR="001C4AF8" w:rsidRPr="001C4AF8">
              <w:rPr>
                <w:rFonts w:asciiTheme="majorHAnsi" w:eastAsiaTheme="minorEastAsia" w:hAnsiTheme="majorHAnsi" w:cstheme="majorHAnsi"/>
                <w:noProof/>
                <w:lang w:val="en-US"/>
              </w:rPr>
              <w:tab/>
            </w:r>
            <w:r w:rsidR="001C4AF8" w:rsidRPr="001C4AF8">
              <w:rPr>
                <w:rStyle w:val="af0"/>
                <w:rFonts w:asciiTheme="majorHAnsi" w:eastAsia="Times New Roman" w:hAnsiTheme="majorHAnsi" w:cstheme="majorHAnsi"/>
                <w:b/>
                <w:bCs/>
                <w:noProof/>
                <w:lang w:val="ru-MD"/>
              </w:rPr>
              <w:t>ОСНОВАНИЕ ДЛЯ ВЫРАЖЕНИЯ БЕЗУСЛОВНОГО МНЕНИЯ</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_Toc12028765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4</w:t>
            </w:r>
            <w:r w:rsidR="001C4AF8" w:rsidRPr="001C4AF8">
              <w:rPr>
                <w:rFonts w:asciiTheme="majorHAnsi" w:hAnsiTheme="majorHAnsi" w:cstheme="majorHAnsi"/>
                <w:noProof/>
                <w:webHidden/>
              </w:rPr>
              <w:fldChar w:fldCharType="end"/>
            </w:r>
          </w:hyperlink>
        </w:p>
        <w:p w:rsidR="001C4AF8" w:rsidRPr="001C4AF8" w:rsidRDefault="00E128C2">
          <w:pPr>
            <w:pStyle w:val="11"/>
            <w:tabs>
              <w:tab w:val="left" w:pos="440"/>
              <w:tab w:val="right" w:leader="dot" w:pos="9678"/>
            </w:tabs>
            <w:rPr>
              <w:rFonts w:asciiTheme="majorHAnsi" w:eastAsiaTheme="minorEastAsia" w:hAnsiTheme="majorHAnsi" w:cstheme="majorHAnsi"/>
              <w:b/>
              <w:noProof/>
              <w:lang w:val="en-US"/>
            </w:rPr>
          </w:pPr>
          <w:hyperlink w:anchor="_Toc12028766" w:history="1">
            <w:r w:rsidR="001C4AF8" w:rsidRPr="001C4AF8">
              <w:rPr>
                <w:rStyle w:val="af0"/>
                <w:rFonts w:asciiTheme="majorHAnsi" w:hAnsiTheme="majorHAnsi" w:cstheme="majorHAnsi"/>
                <w:b/>
                <w:noProof/>
                <w:lang w:val="ru-MD"/>
              </w:rPr>
              <w:t>III.</w:t>
            </w:r>
            <w:r w:rsidR="001C4AF8" w:rsidRPr="001C4AF8">
              <w:rPr>
                <w:rFonts w:asciiTheme="majorHAnsi" w:eastAsiaTheme="minorEastAsia" w:hAnsiTheme="majorHAnsi" w:cstheme="majorHAnsi"/>
                <w:b/>
                <w:noProof/>
                <w:lang w:val="en-US"/>
              </w:rPr>
              <w:tab/>
            </w:r>
            <w:r w:rsidR="001C4AF8" w:rsidRPr="001C4AF8">
              <w:rPr>
                <w:rStyle w:val="af0"/>
                <w:rFonts w:asciiTheme="majorHAnsi" w:hAnsiTheme="majorHAnsi" w:cstheme="majorHAnsi"/>
                <w:b/>
                <w:noProof/>
                <w:lang w:val="ru-MD"/>
              </w:rPr>
              <w:t>КЛЮЧЕВЫЕ АСПЕКТЫ АУДИТА</w:t>
            </w:r>
            <w:r w:rsidR="001C4AF8" w:rsidRPr="001C4AF8">
              <w:rPr>
                <w:rFonts w:asciiTheme="majorHAnsi" w:hAnsiTheme="majorHAnsi" w:cstheme="majorHAnsi"/>
                <w:b/>
                <w:noProof/>
                <w:webHidden/>
              </w:rPr>
              <w:tab/>
            </w:r>
            <w:r w:rsidR="001C4AF8" w:rsidRPr="001C4AF8">
              <w:rPr>
                <w:rFonts w:asciiTheme="majorHAnsi" w:hAnsiTheme="majorHAnsi" w:cstheme="majorHAnsi"/>
                <w:b/>
                <w:noProof/>
                <w:webHidden/>
              </w:rPr>
              <w:fldChar w:fldCharType="begin"/>
            </w:r>
            <w:r w:rsidR="001C4AF8" w:rsidRPr="001C4AF8">
              <w:rPr>
                <w:rFonts w:asciiTheme="majorHAnsi" w:hAnsiTheme="majorHAnsi" w:cstheme="majorHAnsi"/>
                <w:b/>
                <w:noProof/>
                <w:webHidden/>
              </w:rPr>
              <w:instrText xml:space="preserve"> PAGEREF _Toc12028766 \h </w:instrText>
            </w:r>
            <w:r w:rsidR="001C4AF8" w:rsidRPr="001C4AF8">
              <w:rPr>
                <w:rFonts w:asciiTheme="majorHAnsi" w:hAnsiTheme="majorHAnsi" w:cstheme="majorHAnsi"/>
                <w:b/>
                <w:noProof/>
                <w:webHidden/>
              </w:rPr>
            </w:r>
            <w:r w:rsidR="001C4AF8" w:rsidRPr="001C4AF8">
              <w:rPr>
                <w:rFonts w:asciiTheme="majorHAnsi" w:hAnsiTheme="majorHAnsi" w:cstheme="majorHAnsi"/>
                <w:b/>
                <w:noProof/>
                <w:webHidden/>
              </w:rPr>
              <w:fldChar w:fldCharType="separate"/>
            </w:r>
            <w:r w:rsidR="001F6ADB">
              <w:rPr>
                <w:rFonts w:asciiTheme="majorHAnsi" w:hAnsiTheme="majorHAnsi" w:cstheme="majorHAnsi"/>
                <w:b/>
                <w:noProof/>
                <w:webHidden/>
              </w:rPr>
              <w:t>4</w:t>
            </w:r>
            <w:r w:rsidR="001C4AF8" w:rsidRPr="001C4AF8">
              <w:rPr>
                <w:rFonts w:asciiTheme="majorHAnsi" w:hAnsiTheme="majorHAnsi" w:cstheme="majorHAnsi"/>
                <w:b/>
                <w:noProof/>
                <w:webHidden/>
              </w:rPr>
              <w:fldChar w:fldCharType="end"/>
            </w:r>
          </w:hyperlink>
        </w:p>
        <w:p w:rsidR="001C4AF8" w:rsidRPr="001C4AF8" w:rsidRDefault="00E128C2">
          <w:pPr>
            <w:pStyle w:val="21"/>
            <w:tabs>
              <w:tab w:val="right" w:leader="dot" w:pos="9678"/>
            </w:tabs>
            <w:rPr>
              <w:rFonts w:asciiTheme="majorHAnsi" w:eastAsiaTheme="minorEastAsia" w:hAnsiTheme="majorHAnsi" w:cstheme="majorHAnsi"/>
              <w:b/>
              <w:noProof/>
              <w:lang w:val="en-US"/>
            </w:rPr>
          </w:pPr>
          <w:hyperlink w:anchor="_Toc12028767" w:history="1">
            <w:r w:rsidR="001C4AF8" w:rsidRPr="001C4AF8">
              <w:rPr>
                <w:rStyle w:val="af0"/>
                <w:rFonts w:asciiTheme="majorHAnsi" w:eastAsia="Times New Roman" w:hAnsiTheme="majorHAnsi" w:cstheme="majorHAnsi"/>
                <w:b/>
                <w:noProof/>
                <w:lang w:val="ru-MD" w:eastAsia="ru-RU"/>
              </w:rPr>
              <w:t>3.1 ПРЕДСТАВЛЕНИЕ АУДИРУЕМОЙ ОБЛАСТИ</w:t>
            </w:r>
            <w:r w:rsidR="001C4AF8" w:rsidRPr="001C4AF8">
              <w:rPr>
                <w:rFonts w:asciiTheme="majorHAnsi" w:hAnsiTheme="majorHAnsi" w:cstheme="majorHAnsi"/>
                <w:b/>
                <w:noProof/>
                <w:webHidden/>
              </w:rPr>
              <w:tab/>
            </w:r>
            <w:r w:rsidR="001C4AF8" w:rsidRPr="001C4AF8">
              <w:rPr>
                <w:rFonts w:asciiTheme="majorHAnsi" w:hAnsiTheme="majorHAnsi" w:cstheme="majorHAnsi"/>
                <w:b/>
                <w:noProof/>
                <w:webHidden/>
              </w:rPr>
              <w:fldChar w:fldCharType="begin"/>
            </w:r>
            <w:r w:rsidR="001C4AF8" w:rsidRPr="001C4AF8">
              <w:rPr>
                <w:rFonts w:asciiTheme="majorHAnsi" w:hAnsiTheme="majorHAnsi" w:cstheme="majorHAnsi"/>
                <w:b/>
                <w:noProof/>
                <w:webHidden/>
              </w:rPr>
              <w:instrText xml:space="preserve"> PAGEREF _Toc12028767 \h </w:instrText>
            </w:r>
            <w:r w:rsidR="001C4AF8" w:rsidRPr="001C4AF8">
              <w:rPr>
                <w:rFonts w:asciiTheme="majorHAnsi" w:hAnsiTheme="majorHAnsi" w:cstheme="majorHAnsi"/>
                <w:b/>
                <w:noProof/>
                <w:webHidden/>
              </w:rPr>
            </w:r>
            <w:r w:rsidR="001C4AF8" w:rsidRPr="001C4AF8">
              <w:rPr>
                <w:rFonts w:asciiTheme="majorHAnsi" w:hAnsiTheme="majorHAnsi" w:cstheme="majorHAnsi"/>
                <w:b/>
                <w:noProof/>
                <w:webHidden/>
              </w:rPr>
              <w:fldChar w:fldCharType="separate"/>
            </w:r>
            <w:r w:rsidR="001F6ADB">
              <w:rPr>
                <w:rFonts w:asciiTheme="majorHAnsi" w:hAnsiTheme="majorHAnsi" w:cstheme="majorHAnsi"/>
                <w:b/>
                <w:noProof/>
                <w:webHidden/>
              </w:rPr>
              <w:t>4</w:t>
            </w:r>
            <w:r w:rsidR="001C4AF8" w:rsidRPr="001C4AF8">
              <w:rPr>
                <w:rFonts w:asciiTheme="majorHAnsi" w:hAnsiTheme="majorHAnsi" w:cstheme="majorHAnsi"/>
                <w:b/>
                <w:noProof/>
                <w:webHidden/>
              </w:rPr>
              <w:fldChar w:fldCharType="end"/>
            </w:r>
          </w:hyperlink>
        </w:p>
        <w:p w:rsidR="001C4AF8" w:rsidRPr="001C4AF8" w:rsidRDefault="00E128C2">
          <w:pPr>
            <w:pStyle w:val="21"/>
            <w:tabs>
              <w:tab w:val="left" w:pos="880"/>
              <w:tab w:val="right" w:leader="dot" w:pos="9678"/>
            </w:tabs>
            <w:rPr>
              <w:rFonts w:asciiTheme="majorHAnsi" w:eastAsiaTheme="minorEastAsia" w:hAnsiTheme="majorHAnsi" w:cstheme="majorHAnsi"/>
              <w:noProof/>
              <w:lang w:val="en-US"/>
            </w:rPr>
          </w:pPr>
          <w:hyperlink w:anchor="_Toc12028768" w:history="1">
            <w:r w:rsidR="001C4AF8" w:rsidRPr="001C4AF8">
              <w:rPr>
                <w:rStyle w:val="af0"/>
                <w:rFonts w:asciiTheme="majorHAnsi" w:hAnsiTheme="majorHAnsi" w:cstheme="majorHAnsi"/>
                <w:b/>
                <w:noProof/>
                <w:lang w:val="ru-MD"/>
              </w:rPr>
              <w:t>3.2</w:t>
            </w:r>
            <w:r w:rsidR="001C4AF8" w:rsidRPr="001C4AF8">
              <w:rPr>
                <w:rFonts w:asciiTheme="majorHAnsi" w:eastAsiaTheme="minorEastAsia" w:hAnsiTheme="majorHAnsi" w:cstheme="majorHAnsi"/>
                <w:noProof/>
                <w:lang w:val="en-US"/>
              </w:rPr>
              <w:tab/>
            </w:r>
            <w:r w:rsidR="001C4AF8" w:rsidRPr="001C4AF8">
              <w:rPr>
                <w:rStyle w:val="af0"/>
                <w:rFonts w:asciiTheme="majorHAnsi" w:hAnsiTheme="majorHAnsi" w:cstheme="majorHAnsi"/>
                <w:b/>
                <w:noProof/>
                <w:lang w:val="ru-MD"/>
              </w:rPr>
              <w:t>ФИНАНСОВЫЕ АСПЕКТЫ</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_Toc12028768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7</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69" w:history="1">
            <w:r w:rsidR="001C4AF8" w:rsidRPr="001C4AF8">
              <w:rPr>
                <w:rStyle w:val="af0"/>
                <w:rFonts w:asciiTheme="majorHAnsi" w:hAnsiTheme="majorHAnsi" w:cstheme="majorHAnsi"/>
                <w:b/>
                <w:noProof/>
                <w:lang w:val="ru-MD"/>
              </w:rPr>
              <w:t xml:space="preserve">3.2.1 Основные </w:t>
            </w:r>
            <w:r w:rsidR="001C4AF8" w:rsidRPr="001C4AF8">
              <w:rPr>
                <w:rStyle w:val="af0"/>
                <w:rFonts w:asciiTheme="majorHAnsi" w:eastAsia="Times New Roman" w:hAnsiTheme="majorHAnsi" w:cstheme="majorHAnsi"/>
                <w:b/>
                <w:noProof/>
                <w:lang w:val="ru-MD" w:eastAsia="ru-RU"/>
              </w:rPr>
              <w:t>показател</w:t>
            </w:r>
            <w:r w:rsidR="001C4AF8" w:rsidRPr="001C4AF8">
              <w:rPr>
                <w:rStyle w:val="af0"/>
                <w:rFonts w:asciiTheme="majorHAnsi" w:hAnsiTheme="majorHAnsi" w:cstheme="majorHAnsi"/>
                <w:b/>
                <w:noProof/>
                <w:lang w:val="ru-MD"/>
              </w:rPr>
              <w:t xml:space="preserve">и государственного </w:t>
            </w:r>
            <w:r w:rsidR="001C4AF8" w:rsidRPr="001C4AF8">
              <w:rPr>
                <w:rStyle w:val="af0"/>
                <w:rFonts w:asciiTheme="majorHAnsi" w:eastAsia="Times New Roman" w:hAnsiTheme="majorHAnsi" w:cstheme="majorHAnsi"/>
                <w:b/>
                <w:noProof/>
                <w:lang w:val="ru-MD"/>
              </w:rPr>
              <w:t>бюджет</w:t>
            </w:r>
            <w:r w:rsidR="001C4AF8" w:rsidRPr="001C4AF8">
              <w:rPr>
                <w:rStyle w:val="af0"/>
                <w:rFonts w:asciiTheme="majorHAnsi" w:hAnsiTheme="majorHAnsi" w:cstheme="majorHAnsi"/>
                <w:b/>
                <w:noProof/>
                <w:lang w:val="ru-MD"/>
              </w:rPr>
              <w:t xml:space="preserve">а за 2018 год были </w:t>
            </w:r>
            <w:r w:rsidR="001C4AF8" w:rsidRPr="001C4AF8">
              <w:rPr>
                <w:rStyle w:val="af0"/>
                <w:rFonts w:asciiTheme="majorHAnsi" w:eastAsia="Times New Roman" w:hAnsiTheme="majorHAnsi" w:cstheme="majorHAnsi"/>
                <w:b/>
                <w:noProof/>
                <w:lang w:val="ru-MD"/>
              </w:rPr>
              <w:t>исполнены ниже уточненного уровня.</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_Toc12028769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7</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70" w:history="1">
            <w:r w:rsidR="001C4AF8" w:rsidRPr="001C4AF8">
              <w:rPr>
                <w:rStyle w:val="af0"/>
                <w:rFonts w:asciiTheme="majorHAnsi" w:hAnsiTheme="majorHAnsi" w:cstheme="majorHAnsi"/>
                <w:b/>
                <w:noProof/>
                <w:lang w:val="ru-MD"/>
              </w:rPr>
              <w:t xml:space="preserve">3.2.2 Доходы государственного </w:t>
            </w:r>
            <w:r w:rsidR="001C4AF8" w:rsidRPr="001C4AF8">
              <w:rPr>
                <w:rStyle w:val="af0"/>
                <w:rFonts w:asciiTheme="majorHAnsi" w:eastAsia="Times New Roman" w:hAnsiTheme="majorHAnsi" w:cstheme="majorHAnsi"/>
                <w:b/>
                <w:noProof/>
                <w:lang w:val="ru-MD"/>
              </w:rPr>
              <w:t>бюджет</w:t>
            </w:r>
            <w:r w:rsidR="001C4AF8" w:rsidRPr="001C4AF8">
              <w:rPr>
                <w:rStyle w:val="af0"/>
                <w:rFonts w:asciiTheme="majorHAnsi" w:hAnsiTheme="majorHAnsi" w:cstheme="majorHAnsi"/>
                <w:b/>
                <w:noProof/>
                <w:lang w:val="ru-MD"/>
              </w:rPr>
              <w:t xml:space="preserve">а в 2018 году не достигли уточненного уровня, но </w:t>
            </w:r>
            <w:r w:rsidR="001C4AF8" w:rsidRPr="001C4AF8">
              <w:rPr>
                <w:rStyle w:val="af0"/>
                <w:rFonts w:asciiTheme="majorHAnsi" w:hAnsiTheme="majorHAnsi" w:cstheme="majorHAnsi"/>
                <w:b/>
                <w:noProof/>
                <w:lang w:val="ru-MD" w:eastAsia="ru-RU"/>
              </w:rPr>
              <w:t>зарегистрировали незначительную тенденцию роста по сравнению с предыдущим годом.</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_Toc12028770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9</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71" w:history="1">
            <w:r w:rsidR="001C4AF8" w:rsidRPr="001C4AF8">
              <w:rPr>
                <w:rStyle w:val="af0"/>
                <w:rFonts w:asciiTheme="majorHAnsi" w:hAnsiTheme="majorHAnsi" w:cstheme="majorHAnsi"/>
                <w:b/>
                <w:noProof/>
                <w:lang w:val="ru-MD"/>
              </w:rPr>
              <w:t xml:space="preserve">3.2.3 Поступления в государственный </w:t>
            </w:r>
            <w:r w:rsidR="001C4AF8" w:rsidRPr="001C4AF8">
              <w:rPr>
                <w:rStyle w:val="af0"/>
                <w:rFonts w:asciiTheme="majorHAnsi" w:eastAsia="Times New Roman" w:hAnsiTheme="majorHAnsi" w:cstheme="majorHAnsi"/>
                <w:b/>
                <w:noProof/>
                <w:lang w:val="ru-MD"/>
              </w:rPr>
              <w:t>бюджет</w:t>
            </w:r>
            <w:r w:rsidR="001C4AF8" w:rsidRPr="001C4AF8">
              <w:rPr>
                <w:rStyle w:val="af0"/>
                <w:rFonts w:asciiTheme="majorHAnsi" w:hAnsiTheme="majorHAnsi" w:cstheme="majorHAnsi"/>
                <w:b/>
                <w:noProof/>
                <w:lang w:val="ru-MD"/>
              </w:rPr>
              <w:t xml:space="preserve"> </w:t>
            </w:r>
            <w:r w:rsidR="001C4AF8" w:rsidRPr="001C4AF8">
              <w:rPr>
                <w:rStyle w:val="af0"/>
                <w:rFonts w:asciiTheme="majorHAnsi" w:eastAsia="Times New Roman" w:hAnsiTheme="majorHAnsi" w:cstheme="majorHAnsi"/>
                <w:b/>
                <w:noProof/>
                <w:lang w:val="ru-MD"/>
              </w:rPr>
              <w:t>финансов</w:t>
            </w:r>
            <w:r w:rsidR="001C4AF8" w:rsidRPr="001C4AF8">
              <w:rPr>
                <w:rStyle w:val="af0"/>
                <w:rFonts w:asciiTheme="majorHAnsi" w:hAnsiTheme="majorHAnsi" w:cstheme="majorHAnsi"/>
                <w:b/>
                <w:noProof/>
                <w:lang w:val="ru-MD"/>
              </w:rPr>
              <w:t xml:space="preserve">ых средств из внешних грантов в 2018 году </w:t>
            </w:r>
            <w:r w:rsidR="001C4AF8" w:rsidRPr="001C4AF8">
              <w:rPr>
                <w:rStyle w:val="af0"/>
                <w:rFonts w:asciiTheme="majorHAnsi" w:eastAsia="Times New Roman" w:hAnsiTheme="majorHAnsi" w:cstheme="majorHAnsi"/>
                <w:b/>
                <w:noProof/>
                <w:lang w:val="ru-MD" w:eastAsia="ru-RU"/>
              </w:rPr>
              <w:t>существенн</w:t>
            </w:r>
            <w:r w:rsidR="001C4AF8" w:rsidRPr="001C4AF8">
              <w:rPr>
                <w:rStyle w:val="af0"/>
                <w:rFonts w:asciiTheme="majorHAnsi" w:hAnsiTheme="majorHAnsi" w:cstheme="majorHAnsi"/>
                <w:b/>
                <w:noProof/>
                <w:lang w:val="ru-MD"/>
              </w:rPr>
              <w:t>о снизились против предыдущего года и не достигли уточненного уровня.</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_Toc12028771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15</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72" w:history="1">
            <w:r w:rsidR="001C4AF8" w:rsidRPr="001C4AF8">
              <w:rPr>
                <w:rStyle w:val="af0"/>
                <w:rFonts w:asciiTheme="majorHAnsi" w:eastAsia="Times New Roman" w:hAnsiTheme="majorHAnsi" w:cstheme="majorHAnsi"/>
                <w:b/>
                <w:noProof/>
                <w:lang w:val="ru-MD"/>
              </w:rPr>
              <w:t xml:space="preserve">3.2.4 Допущенные несоответствия повлияли на правильность отражения в </w:t>
            </w:r>
            <w:r w:rsidR="001C4AF8" w:rsidRPr="001C4AF8">
              <w:rPr>
                <w:rStyle w:val="af0"/>
                <w:rFonts w:asciiTheme="majorHAnsi" w:eastAsia="Times New Roman" w:hAnsiTheme="majorHAnsi" w:cstheme="majorHAnsi"/>
                <w:b/>
                <w:bCs/>
                <w:noProof/>
                <w:lang w:val="ru-MD"/>
              </w:rPr>
              <w:t>отчетност</w:t>
            </w:r>
            <w:r w:rsidR="001C4AF8" w:rsidRPr="001C4AF8">
              <w:rPr>
                <w:rStyle w:val="af0"/>
                <w:rFonts w:asciiTheme="majorHAnsi" w:eastAsia="Times New Roman" w:hAnsiTheme="majorHAnsi" w:cstheme="majorHAnsi"/>
                <w:b/>
                <w:noProof/>
                <w:lang w:val="ru-MD"/>
              </w:rPr>
              <w:t>и сумм, поступивших от приватизации публичной собственности.</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_Toc12028772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17</w:t>
            </w:r>
            <w:r w:rsidR="001C4AF8" w:rsidRPr="001C4AF8">
              <w:rPr>
                <w:rFonts w:asciiTheme="majorHAnsi" w:hAnsiTheme="majorHAnsi" w:cstheme="majorHAnsi"/>
                <w:noProof/>
                <w:webHidden/>
              </w:rPr>
              <w:fldChar w:fldCharType="end"/>
            </w:r>
          </w:hyperlink>
        </w:p>
        <w:p w:rsidR="001C4AF8" w:rsidRPr="001C4AF8" w:rsidRDefault="00E128C2">
          <w:pPr>
            <w:pStyle w:val="31"/>
            <w:tabs>
              <w:tab w:val="left" w:pos="1320"/>
              <w:tab w:val="right" w:leader="dot" w:pos="9678"/>
            </w:tabs>
            <w:rPr>
              <w:rFonts w:asciiTheme="majorHAnsi" w:eastAsiaTheme="minorEastAsia" w:hAnsiTheme="majorHAnsi" w:cstheme="majorHAnsi"/>
              <w:noProof/>
              <w:lang w:val="en-US"/>
            </w:rPr>
          </w:pPr>
          <w:hyperlink w:anchor="_Toc12028773" w:history="1">
            <w:r w:rsidR="001C4AF8" w:rsidRPr="001C4AF8">
              <w:rPr>
                <w:rStyle w:val="af0"/>
                <w:rFonts w:asciiTheme="majorHAnsi" w:eastAsia="Times New Roman" w:hAnsiTheme="majorHAnsi" w:cstheme="majorHAnsi"/>
                <w:b/>
                <w:iCs/>
                <w:noProof/>
                <w:lang w:val="ru-MD"/>
              </w:rPr>
              <w:t>3.2.5</w:t>
            </w:r>
            <w:r w:rsidR="001C4AF8" w:rsidRPr="001C4AF8">
              <w:rPr>
                <w:rFonts w:asciiTheme="majorHAnsi" w:eastAsiaTheme="minorEastAsia" w:hAnsiTheme="majorHAnsi" w:cstheme="majorHAnsi"/>
                <w:noProof/>
                <w:lang w:val="en-US"/>
              </w:rPr>
              <w:tab/>
            </w:r>
            <w:r w:rsidR="001C4AF8" w:rsidRPr="001C4AF8">
              <w:rPr>
                <w:rStyle w:val="af0"/>
                <w:rFonts w:asciiTheme="majorHAnsi" w:eastAsia="Times New Roman" w:hAnsiTheme="majorHAnsi" w:cstheme="majorHAnsi"/>
                <w:b/>
                <w:iCs/>
                <w:noProof/>
                <w:lang w:val="ru-MD"/>
              </w:rPr>
              <w:t xml:space="preserve">Бюджетные расходы, произведенные с целью увеличения уставного капитала некоторых субъектов, были отражены в </w:t>
            </w:r>
            <w:r w:rsidR="001C4AF8" w:rsidRPr="001C4AF8">
              <w:rPr>
                <w:rStyle w:val="af0"/>
                <w:rFonts w:asciiTheme="majorHAnsi" w:eastAsia="Times New Roman" w:hAnsiTheme="majorHAnsi" w:cstheme="majorHAnsi"/>
                <w:b/>
                <w:bCs/>
                <w:iCs/>
                <w:noProof/>
                <w:lang w:val="ru-MD"/>
              </w:rPr>
              <w:t>отчетност</w:t>
            </w:r>
            <w:r w:rsidR="001C4AF8" w:rsidRPr="001C4AF8">
              <w:rPr>
                <w:rStyle w:val="af0"/>
                <w:rFonts w:asciiTheme="majorHAnsi" w:eastAsia="Times New Roman" w:hAnsiTheme="majorHAnsi" w:cstheme="majorHAnsi"/>
                <w:b/>
                <w:iCs/>
                <w:noProof/>
                <w:lang w:val="ru-MD"/>
              </w:rPr>
              <w:t>и с некоторыми резервами.</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_Toc12028773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18</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74" w:history="1">
            <w:r w:rsidR="001C4AF8" w:rsidRPr="001C4AF8">
              <w:rPr>
                <w:rStyle w:val="af0"/>
                <w:rFonts w:asciiTheme="majorHAnsi" w:hAnsiTheme="majorHAnsi" w:cstheme="majorHAnsi"/>
                <w:b/>
                <w:noProof/>
                <w:lang w:val="ru-MD"/>
              </w:rPr>
              <w:t xml:space="preserve">3.2.6 </w:t>
            </w:r>
            <w:r w:rsidR="001C4AF8" w:rsidRPr="001C4AF8">
              <w:rPr>
                <w:rStyle w:val="af0"/>
                <w:rFonts w:asciiTheme="majorHAnsi" w:eastAsia="Times New Roman" w:hAnsiTheme="majorHAnsi" w:cstheme="majorHAnsi"/>
                <w:b/>
                <w:noProof/>
                <w:lang w:val="ru-MD"/>
              </w:rPr>
              <w:t>Исполнени</w:t>
            </w:r>
            <w:r w:rsidR="001C4AF8" w:rsidRPr="001C4AF8">
              <w:rPr>
                <w:rStyle w:val="af0"/>
                <w:rFonts w:asciiTheme="majorHAnsi" w:hAnsiTheme="majorHAnsi" w:cstheme="majorHAnsi"/>
                <w:b/>
                <w:noProof/>
                <w:lang w:val="ru-MD"/>
              </w:rPr>
              <w:t>е расходов, предназначенных для капитальных вложений, сохраняется на низком уровне освоения.</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_Toc12028774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20</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75" w:history="1">
            <w:r w:rsidR="001C4AF8" w:rsidRPr="001C4AF8">
              <w:rPr>
                <w:rStyle w:val="af0"/>
                <w:rFonts w:asciiTheme="majorHAnsi" w:eastAsia="Times New Roman" w:hAnsiTheme="majorHAnsi" w:cstheme="majorHAnsi"/>
                <w:b/>
                <w:iCs/>
                <w:noProof/>
                <w:lang w:val="ru-MD"/>
              </w:rPr>
              <w:t xml:space="preserve">3.2.7 Остатки денежных средств на конец 2018 года были </w:t>
            </w:r>
            <w:r w:rsidR="001C4AF8" w:rsidRPr="001C4AF8">
              <w:rPr>
                <w:rStyle w:val="af0"/>
                <w:rFonts w:asciiTheme="majorHAnsi" w:eastAsia="Times New Roman" w:hAnsiTheme="majorHAnsi" w:cstheme="majorHAnsi"/>
                <w:b/>
                <w:bCs/>
                <w:iCs/>
                <w:noProof/>
                <w:lang w:val="ru-MD"/>
              </w:rPr>
              <w:t>регламентировано</w:t>
            </w:r>
            <w:r w:rsidR="001C4AF8" w:rsidRPr="001C4AF8">
              <w:rPr>
                <w:rStyle w:val="af0"/>
                <w:rFonts w:asciiTheme="majorHAnsi" w:eastAsia="Times New Roman" w:hAnsiTheme="majorHAnsi" w:cstheme="majorHAnsi"/>
                <w:b/>
                <w:iCs/>
                <w:noProof/>
                <w:lang w:val="ru-MD"/>
              </w:rPr>
              <w:t xml:space="preserve"> отражены в </w:t>
            </w:r>
            <w:r w:rsidR="001C4AF8" w:rsidRPr="001C4AF8">
              <w:rPr>
                <w:rStyle w:val="af0"/>
                <w:rFonts w:asciiTheme="majorHAnsi" w:eastAsia="Times New Roman" w:hAnsiTheme="majorHAnsi" w:cstheme="majorHAnsi"/>
                <w:b/>
                <w:bCs/>
                <w:iCs/>
                <w:noProof/>
                <w:lang w:val="ru-MD"/>
              </w:rPr>
              <w:t>отчетност</w:t>
            </w:r>
            <w:r w:rsidR="001C4AF8" w:rsidRPr="001C4AF8">
              <w:rPr>
                <w:rStyle w:val="af0"/>
                <w:rFonts w:asciiTheme="majorHAnsi" w:eastAsia="Times New Roman" w:hAnsiTheme="majorHAnsi" w:cstheme="majorHAnsi"/>
                <w:b/>
                <w:iCs/>
                <w:noProof/>
                <w:lang w:val="ru-MD"/>
              </w:rPr>
              <w:t>и.</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_Toc12028775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23</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76" w:history="1">
            <w:r w:rsidR="001C4AF8" w:rsidRPr="001C4AF8">
              <w:rPr>
                <w:rStyle w:val="af0"/>
                <w:rFonts w:asciiTheme="majorHAnsi" w:hAnsiTheme="majorHAnsi" w:cstheme="majorHAnsi"/>
                <w:b/>
                <w:noProof/>
                <w:lang w:val="ru-MD"/>
              </w:rPr>
              <w:t xml:space="preserve">3.2.8 В результате </w:t>
            </w:r>
            <w:r w:rsidR="001C4AF8" w:rsidRPr="001C4AF8">
              <w:rPr>
                <w:rStyle w:val="af0"/>
                <w:rFonts w:asciiTheme="majorHAnsi" w:eastAsia="Times New Roman" w:hAnsiTheme="majorHAnsi" w:cstheme="majorHAnsi"/>
                <w:b/>
                <w:noProof/>
                <w:lang w:val="ru-MD"/>
              </w:rPr>
              <w:t>исполнени</w:t>
            </w:r>
            <w:r w:rsidR="001C4AF8" w:rsidRPr="001C4AF8">
              <w:rPr>
                <w:rStyle w:val="af0"/>
                <w:rFonts w:asciiTheme="majorHAnsi" w:hAnsiTheme="majorHAnsi" w:cstheme="majorHAnsi"/>
                <w:b/>
                <w:noProof/>
                <w:lang w:val="ru-MD"/>
              </w:rPr>
              <w:t xml:space="preserve">я государственного </w:t>
            </w:r>
            <w:r w:rsidR="001C4AF8" w:rsidRPr="001C4AF8">
              <w:rPr>
                <w:rStyle w:val="af0"/>
                <w:rFonts w:asciiTheme="majorHAnsi" w:eastAsia="Times New Roman" w:hAnsiTheme="majorHAnsi" w:cstheme="majorHAnsi"/>
                <w:b/>
                <w:noProof/>
                <w:lang w:val="ru-MD"/>
              </w:rPr>
              <w:t>бюджет</w:t>
            </w:r>
            <w:r w:rsidR="001C4AF8" w:rsidRPr="001C4AF8">
              <w:rPr>
                <w:rStyle w:val="af0"/>
                <w:rFonts w:asciiTheme="majorHAnsi" w:hAnsiTheme="majorHAnsi" w:cstheme="majorHAnsi"/>
                <w:b/>
                <w:noProof/>
                <w:lang w:val="ru-MD"/>
              </w:rPr>
              <w:t xml:space="preserve">а </w:t>
            </w:r>
            <w:r w:rsidR="001C4AF8" w:rsidRPr="001C4AF8">
              <w:rPr>
                <w:rStyle w:val="af0"/>
                <w:rFonts w:asciiTheme="majorHAnsi" w:hAnsiTheme="majorHAnsi" w:cstheme="majorHAnsi"/>
                <w:b/>
                <w:noProof/>
                <w:lang w:val="ru-MD" w:eastAsia="ru-RU"/>
              </w:rPr>
              <w:t>зарегистрирован</w:t>
            </w:r>
            <w:r w:rsidR="001C4AF8" w:rsidRPr="001C4AF8">
              <w:rPr>
                <w:rStyle w:val="af0"/>
                <w:rFonts w:asciiTheme="majorHAnsi" w:hAnsiTheme="majorHAnsi" w:cstheme="majorHAnsi"/>
                <w:b/>
                <w:noProof/>
                <w:lang w:val="ru-MD"/>
              </w:rPr>
              <w:t xml:space="preserve"> дефицит в сумме 2275,6 </w:t>
            </w:r>
            <w:r w:rsidR="001C4AF8" w:rsidRPr="001C4AF8">
              <w:rPr>
                <w:rStyle w:val="af0"/>
                <w:rFonts w:asciiTheme="majorHAnsi" w:eastAsia="Times New Roman" w:hAnsiTheme="majorHAnsi" w:cstheme="majorHAnsi"/>
                <w:b/>
                <w:noProof/>
                <w:lang w:val="ru-MD" w:eastAsia="ro-MD"/>
              </w:rPr>
              <w:t>млн. МДЛ</w:t>
            </w:r>
            <w:r w:rsidR="001C4AF8" w:rsidRPr="001C4AF8">
              <w:rPr>
                <w:rStyle w:val="af0"/>
                <w:rFonts w:asciiTheme="majorHAnsi" w:hAnsiTheme="majorHAnsi" w:cstheme="majorHAnsi"/>
                <w:b/>
                <w:noProof/>
                <w:lang w:val="ru-MD"/>
              </w:rPr>
              <w:t>.</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_Toc12028776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23</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77" w:history="1">
            <w:r w:rsidR="001C4AF8" w:rsidRPr="001C4AF8">
              <w:rPr>
                <w:rStyle w:val="af0"/>
                <w:rFonts w:asciiTheme="majorHAnsi" w:hAnsiTheme="majorHAnsi" w:cstheme="majorHAnsi"/>
                <w:b/>
                <w:noProof/>
                <w:lang w:val="ru-MD"/>
              </w:rPr>
              <w:t xml:space="preserve">3.2.9 Осуществление межбюджетных трансфертов свидетельствует о тенденции роста, будучи </w:t>
            </w:r>
            <w:r w:rsidR="001C4AF8" w:rsidRPr="001C4AF8">
              <w:rPr>
                <w:rStyle w:val="af0"/>
                <w:rFonts w:asciiTheme="majorHAnsi" w:eastAsia="Times New Roman" w:hAnsiTheme="majorHAnsi" w:cstheme="majorHAnsi"/>
                <w:b/>
                <w:noProof/>
                <w:lang w:val="ru-MD" w:eastAsia="ru-RU"/>
              </w:rPr>
              <w:t>существенн</w:t>
            </w:r>
            <w:r w:rsidR="001C4AF8" w:rsidRPr="001C4AF8">
              <w:rPr>
                <w:rStyle w:val="af0"/>
                <w:rFonts w:asciiTheme="majorHAnsi" w:hAnsiTheme="majorHAnsi" w:cstheme="majorHAnsi"/>
                <w:b/>
                <w:noProof/>
                <w:lang w:val="ru-MD"/>
              </w:rPr>
              <w:t xml:space="preserve">ыми в общих расходах государственного </w:t>
            </w:r>
            <w:r w:rsidR="001C4AF8" w:rsidRPr="001C4AF8">
              <w:rPr>
                <w:rStyle w:val="af0"/>
                <w:rFonts w:asciiTheme="majorHAnsi" w:eastAsia="Times New Roman" w:hAnsiTheme="majorHAnsi" w:cstheme="majorHAnsi"/>
                <w:b/>
                <w:noProof/>
                <w:lang w:val="ru-MD"/>
              </w:rPr>
              <w:t>бюджет</w:t>
            </w:r>
            <w:r w:rsidR="001C4AF8" w:rsidRPr="001C4AF8">
              <w:rPr>
                <w:rStyle w:val="af0"/>
                <w:rFonts w:asciiTheme="majorHAnsi" w:hAnsiTheme="majorHAnsi" w:cstheme="majorHAnsi"/>
                <w:b/>
                <w:noProof/>
                <w:lang w:val="ru-MD"/>
              </w:rPr>
              <w:t>а.</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_Toc12028777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26</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78" w:history="1">
            <w:r w:rsidR="001C4AF8" w:rsidRPr="001C4AF8">
              <w:rPr>
                <w:rStyle w:val="af0"/>
                <w:rFonts w:asciiTheme="majorHAnsi" w:hAnsiTheme="majorHAnsi" w:cstheme="majorHAnsi"/>
                <w:b/>
                <w:noProof/>
                <w:lang w:val="ru-MD"/>
              </w:rPr>
              <w:t xml:space="preserve">3.2.10 Сальдо </w:t>
            </w:r>
            <w:r w:rsidR="001C4AF8" w:rsidRPr="001C4AF8">
              <w:rPr>
                <w:rStyle w:val="af0"/>
                <w:rFonts w:asciiTheme="majorHAnsi" w:hAnsiTheme="majorHAnsi" w:cstheme="majorHAnsi"/>
                <w:b/>
                <w:bCs/>
                <w:noProof/>
                <w:lang w:val="ru-MD"/>
              </w:rPr>
              <w:t>обязательств</w:t>
            </w:r>
            <w:r w:rsidR="001C4AF8" w:rsidRPr="001C4AF8">
              <w:rPr>
                <w:rStyle w:val="af0"/>
                <w:rFonts w:asciiTheme="majorHAnsi" w:hAnsiTheme="majorHAnsi" w:cstheme="majorHAnsi"/>
                <w:b/>
                <w:noProof/>
                <w:lang w:val="ru-MD"/>
              </w:rPr>
              <w:t xml:space="preserve"> уменьшается, а долгов увеличивается.</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_Toc12028778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31</w:t>
            </w:r>
            <w:r w:rsidR="001C4AF8" w:rsidRPr="001C4AF8">
              <w:rPr>
                <w:rFonts w:asciiTheme="majorHAnsi" w:hAnsiTheme="majorHAnsi" w:cstheme="majorHAnsi"/>
                <w:noProof/>
                <w:webHidden/>
              </w:rPr>
              <w:fldChar w:fldCharType="end"/>
            </w:r>
          </w:hyperlink>
        </w:p>
        <w:p w:rsidR="001C4AF8" w:rsidRPr="001C4AF8" w:rsidRDefault="00E128C2">
          <w:pPr>
            <w:pStyle w:val="21"/>
            <w:tabs>
              <w:tab w:val="right" w:leader="dot" w:pos="9678"/>
            </w:tabs>
            <w:rPr>
              <w:rFonts w:asciiTheme="majorHAnsi" w:eastAsiaTheme="minorEastAsia" w:hAnsiTheme="majorHAnsi" w:cstheme="majorHAnsi"/>
              <w:noProof/>
              <w:lang w:val="en-US"/>
            </w:rPr>
          </w:pPr>
          <w:hyperlink w:anchor="_Toc12028779" w:history="1">
            <w:r w:rsidR="001C4AF8" w:rsidRPr="001C4AF8">
              <w:rPr>
                <w:rStyle w:val="af0"/>
                <w:rFonts w:asciiTheme="majorHAnsi" w:hAnsiTheme="majorHAnsi" w:cstheme="majorHAnsi"/>
                <w:b/>
                <w:noProof/>
                <w:lang w:val="ru-MD"/>
              </w:rPr>
              <w:t xml:space="preserve">3.3 АСПЕКТЫ </w:t>
            </w:r>
            <w:r w:rsidR="001C4AF8" w:rsidRPr="001C4AF8">
              <w:rPr>
                <w:rStyle w:val="af0"/>
                <w:rFonts w:asciiTheme="majorHAnsi" w:eastAsia="Times New Roman" w:hAnsiTheme="majorHAnsi" w:cstheme="majorHAnsi"/>
                <w:b/>
                <w:noProof/>
                <w:lang w:val="ru-MD" w:eastAsia="ru-RU"/>
              </w:rPr>
              <w:t>СООТВЕТСТВИЯ</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_Toc12028779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32</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80" w:history="1">
            <w:r w:rsidR="001C4AF8" w:rsidRPr="001C4AF8">
              <w:rPr>
                <w:rStyle w:val="af0"/>
                <w:rFonts w:asciiTheme="majorHAnsi" w:hAnsiTheme="majorHAnsi" w:cstheme="majorHAnsi"/>
                <w:b/>
                <w:noProof/>
                <w:lang w:val="ru-MD"/>
              </w:rPr>
              <w:t xml:space="preserve">3.3.1 Несоблюдение </w:t>
            </w:r>
            <w:r w:rsidR="001C4AF8" w:rsidRPr="001C4AF8">
              <w:rPr>
                <w:rStyle w:val="af0"/>
                <w:rFonts w:asciiTheme="majorHAnsi" w:eastAsia="Times New Roman" w:hAnsiTheme="majorHAnsi" w:cstheme="majorHAnsi"/>
                <w:b/>
                <w:noProof/>
                <w:lang w:val="ru-MD"/>
              </w:rPr>
              <w:t>бюджет</w:t>
            </w:r>
            <w:r w:rsidR="001C4AF8" w:rsidRPr="001C4AF8">
              <w:rPr>
                <w:rStyle w:val="af0"/>
                <w:rFonts w:asciiTheme="majorHAnsi" w:hAnsiTheme="majorHAnsi" w:cstheme="majorHAnsi"/>
                <w:b/>
                <w:noProof/>
                <w:lang w:val="ru-MD"/>
              </w:rPr>
              <w:t xml:space="preserve">ного календаря при </w:t>
            </w:r>
            <w:r w:rsidR="001C4AF8" w:rsidRPr="001C4AF8">
              <w:rPr>
                <w:rStyle w:val="af0"/>
                <w:rFonts w:asciiTheme="majorHAnsi" w:eastAsia="Times New Roman" w:hAnsiTheme="majorHAnsi" w:cstheme="majorHAnsi"/>
                <w:b/>
                <w:noProof/>
                <w:lang w:val="ru-MD" w:eastAsia="ru-RU"/>
              </w:rPr>
              <w:t>разработке</w:t>
            </w:r>
            <w:r w:rsidR="001C4AF8" w:rsidRPr="001C4AF8">
              <w:rPr>
                <w:rStyle w:val="af0"/>
                <w:rFonts w:asciiTheme="majorHAnsi" w:hAnsiTheme="majorHAnsi" w:cstheme="majorHAnsi"/>
                <w:b/>
                <w:noProof/>
                <w:lang w:val="ru-MD"/>
              </w:rPr>
              <w:t xml:space="preserve"> и </w:t>
            </w:r>
            <w:r w:rsidR="001C4AF8" w:rsidRPr="001C4AF8">
              <w:rPr>
                <w:rStyle w:val="af0"/>
                <w:rFonts w:asciiTheme="majorHAnsi" w:eastAsia="Times New Roman" w:hAnsiTheme="majorHAnsi" w:cstheme="majorHAnsi"/>
                <w:b/>
                <w:noProof/>
                <w:lang w:val="ru-MD" w:eastAsia="ru-RU"/>
              </w:rPr>
              <w:t xml:space="preserve">утверждении государственного бюджета на </w:t>
            </w:r>
            <w:r w:rsidR="001C4AF8" w:rsidRPr="001C4AF8">
              <w:rPr>
                <w:rStyle w:val="af0"/>
                <w:rFonts w:asciiTheme="majorHAnsi" w:hAnsiTheme="majorHAnsi" w:cstheme="majorHAnsi"/>
                <w:b/>
                <w:noProof/>
                <w:lang w:val="ru-MD"/>
              </w:rPr>
              <w:t>2018 год.</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_Toc12028780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32</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81" w:history="1">
            <w:r w:rsidR="001C4AF8" w:rsidRPr="001C4AF8">
              <w:rPr>
                <w:rStyle w:val="af0"/>
                <w:rFonts w:asciiTheme="majorHAnsi" w:hAnsiTheme="majorHAnsi" w:cstheme="majorHAnsi"/>
                <w:b/>
                <w:noProof/>
                <w:lang w:val="ru-MD"/>
              </w:rPr>
              <w:t xml:space="preserve">3.3.2 Низкий уровень точности </w:t>
            </w:r>
            <w:r w:rsidR="001C4AF8" w:rsidRPr="001C4AF8">
              <w:rPr>
                <w:rStyle w:val="af0"/>
                <w:rFonts w:asciiTheme="majorHAnsi" w:eastAsia="Times New Roman" w:hAnsiTheme="majorHAnsi" w:cstheme="majorHAnsi"/>
                <w:b/>
                <w:noProof/>
                <w:lang w:val="ru-MD"/>
              </w:rPr>
              <w:t>бюджет</w:t>
            </w:r>
            <w:r w:rsidR="001C4AF8" w:rsidRPr="001C4AF8">
              <w:rPr>
                <w:rStyle w:val="af0"/>
                <w:rFonts w:asciiTheme="majorHAnsi" w:hAnsiTheme="majorHAnsi" w:cstheme="majorHAnsi"/>
                <w:b/>
                <w:noProof/>
                <w:lang w:val="ru-MD"/>
              </w:rPr>
              <w:t>ного программирования.</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_Toc12028781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33</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82" w:history="1">
            <w:r w:rsidR="001C4AF8" w:rsidRPr="001C4AF8">
              <w:rPr>
                <w:rStyle w:val="af0"/>
                <w:rFonts w:asciiTheme="majorHAnsi" w:hAnsiTheme="majorHAnsi" w:cstheme="majorHAnsi"/>
                <w:b/>
                <w:noProof/>
                <w:lang w:val="ru-MD"/>
              </w:rPr>
              <w:t xml:space="preserve">3.3.3 Уровень поступления в аспекте видов доходов варьирует и свидетельствует о резервах при </w:t>
            </w:r>
            <w:r w:rsidR="001C4AF8" w:rsidRPr="001C4AF8">
              <w:rPr>
                <w:rStyle w:val="af0"/>
                <w:rFonts w:asciiTheme="majorHAnsi" w:eastAsia="Times New Roman" w:hAnsiTheme="majorHAnsi" w:cstheme="majorHAnsi"/>
                <w:b/>
                <w:noProof/>
                <w:lang w:val="ru-MD"/>
              </w:rPr>
              <w:t>бюджет</w:t>
            </w:r>
            <w:r w:rsidR="001C4AF8" w:rsidRPr="001C4AF8">
              <w:rPr>
                <w:rStyle w:val="af0"/>
                <w:rFonts w:asciiTheme="majorHAnsi" w:hAnsiTheme="majorHAnsi" w:cstheme="majorHAnsi"/>
                <w:b/>
                <w:noProof/>
                <w:lang w:val="ru-MD"/>
              </w:rPr>
              <w:t xml:space="preserve">ном программировании и сборе </w:t>
            </w:r>
            <w:r w:rsidR="001C4AF8" w:rsidRPr="001C4AF8">
              <w:rPr>
                <w:rStyle w:val="af0"/>
                <w:rFonts w:asciiTheme="majorHAnsi" w:eastAsia="Calibri" w:hAnsiTheme="majorHAnsi" w:cstheme="majorHAnsi"/>
                <w:b/>
                <w:noProof/>
                <w:lang w:val="ru-MD" w:eastAsia="ro-RO"/>
              </w:rPr>
              <w:t>задолженностей.</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_Toc12028782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35</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83" w:history="1">
            <w:r w:rsidR="001C4AF8" w:rsidRPr="001C4AF8">
              <w:rPr>
                <w:rStyle w:val="af0"/>
                <w:rFonts w:asciiTheme="majorHAnsi" w:hAnsiTheme="majorHAnsi" w:cstheme="majorHAnsi"/>
                <w:b/>
                <w:noProof/>
                <w:lang w:val="ru-MD"/>
              </w:rPr>
              <w:t xml:space="preserve">3.3.4 Кассовые расходы государственного </w:t>
            </w:r>
            <w:r w:rsidR="001C4AF8" w:rsidRPr="001C4AF8">
              <w:rPr>
                <w:rStyle w:val="af0"/>
                <w:rFonts w:asciiTheme="majorHAnsi" w:eastAsia="Times New Roman" w:hAnsiTheme="majorHAnsi" w:cstheme="majorHAnsi"/>
                <w:b/>
                <w:noProof/>
                <w:lang w:val="ru-MD"/>
              </w:rPr>
              <w:t>бюджет</w:t>
            </w:r>
            <w:r w:rsidR="001C4AF8" w:rsidRPr="001C4AF8">
              <w:rPr>
                <w:rStyle w:val="af0"/>
                <w:rFonts w:asciiTheme="majorHAnsi" w:hAnsiTheme="majorHAnsi" w:cstheme="majorHAnsi"/>
                <w:b/>
                <w:noProof/>
                <w:lang w:val="ru-MD"/>
              </w:rPr>
              <w:t xml:space="preserve">а в 2018 году были </w:t>
            </w:r>
            <w:r w:rsidR="001C4AF8" w:rsidRPr="001C4AF8">
              <w:rPr>
                <w:rStyle w:val="af0"/>
                <w:rFonts w:asciiTheme="majorHAnsi" w:eastAsia="Times New Roman" w:hAnsiTheme="majorHAnsi" w:cstheme="majorHAnsi"/>
                <w:b/>
                <w:noProof/>
                <w:lang w:val="ru-MD"/>
              </w:rPr>
              <w:t xml:space="preserve">исполнены ниже уточненного уровня, </w:t>
            </w:r>
            <w:r w:rsidR="001C4AF8" w:rsidRPr="001C4AF8">
              <w:rPr>
                <w:rStyle w:val="af0"/>
                <w:rFonts w:asciiTheme="majorHAnsi" w:hAnsiTheme="majorHAnsi" w:cstheme="majorHAnsi"/>
                <w:b/>
                <w:noProof/>
                <w:lang w:val="ru-MD"/>
              </w:rPr>
              <w:t>7,9% из которых не были освоены.</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_Toc12028783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38</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84" w:history="1">
            <w:r w:rsidR="001C4AF8" w:rsidRPr="001C4AF8">
              <w:rPr>
                <w:rStyle w:val="af0"/>
                <w:rFonts w:asciiTheme="majorHAnsi" w:hAnsiTheme="majorHAnsi" w:cstheme="majorHAnsi"/>
                <w:b/>
                <w:noProof/>
                <w:lang w:val="ru-MD"/>
              </w:rPr>
              <w:t xml:space="preserve">3.3.5 Ассигнования, </w:t>
            </w:r>
            <w:r w:rsidR="001C4AF8" w:rsidRPr="001C4AF8">
              <w:rPr>
                <w:rStyle w:val="af0"/>
                <w:rFonts w:asciiTheme="majorHAnsi" w:eastAsia="Times New Roman" w:hAnsiTheme="majorHAnsi" w:cstheme="majorHAnsi"/>
                <w:b/>
                <w:noProof/>
                <w:lang w:val="ru-MD" w:eastAsia="ru-RU"/>
              </w:rPr>
              <w:t>утвержденные для Программы ,,Первый дом</w:t>
            </w:r>
            <w:r w:rsidR="001C4AF8" w:rsidRPr="001C4AF8">
              <w:rPr>
                <w:rStyle w:val="af0"/>
                <w:rFonts w:asciiTheme="majorHAnsi" w:hAnsiTheme="majorHAnsi" w:cstheme="majorHAnsi"/>
                <w:b/>
                <w:noProof/>
                <w:lang w:val="ru-MD"/>
              </w:rPr>
              <w:t>”, не были освоены в полной мере.</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_Toc12028784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42</w:t>
            </w:r>
            <w:r w:rsidR="001C4AF8" w:rsidRPr="001C4AF8">
              <w:rPr>
                <w:rFonts w:asciiTheme="majorHAnsi" w:hAnsiTheme="majorHAnsi" w:cstheme="majorHAnsi"/>
                <w:noProof/>
                <w:webHidden/>
              </w:rPr>
              <w:fldChar w:fldCharType="end"/>
            </w:r>
          </w:hyperlink>
        </w:p>
        <w:p w:rsidR="001C4AF8" w:rsidRPr="001C4AF8" w:rsidRDefault="00E128C2">
          <w:pPr>
            <w:pStyle w:val="31"/>
            <w:tabs>
              <w:tab w:val="right" w:leader="dot" w:pos="9678"/>
            </w:tabs>
            <w:rPr>
              <w:rFonts w:asciiTheme="majorHAnsi" w:eastAsiaTheme="minorEastAsia" w:hAnsiTheme="majorHAnsi" w:cstheme="majorHAnsi"/>
              <w:noProof/>
              <w:lang w:val="en-US"/>
            </w:rPr>
          </w:pPr>
          <w:hyperlink w:anchor="_Toc12028785" w:history="1">
            <w:r w:rsidR="001C4AF8" w:rsidRPr="001C4AF8">
              <w:rPr>
                <w:rStyle w:val="af0"/>
                <w:rFonts w:asciiTheme="majorHAnsi" w:hAnsiTheme="majorHAnsi" w:cstheme="majorHAnsi"/>
                <w:b/>
                <w:noProof/>
                <w:lang w:val="ru-MD"/>
              </w:rPr>
              <w:t xml:space="preserve">3.3.6 Средства чрезвычайных фондов </w:t>
            </w:r>
            <w:r w:rsidR="001C4AF8" w:rsidRPr="001C4AF8">
              <w:rPr>
                <w:rStyle w:val="af0"/>
                <w:rFonts w:asciiTheme="majorHAnsi" w:hAnsiTheme="majorHAnsi" w:cstheme="majorHAnsi"/>
                <w:b/>
                <w:bCs/>
                <w:iCs/>
                <w:noProof/>
                <w:lang w:val="ru-MD"/>
              </w:rPr>
              <w:t>Правительств</w:t>
            </w:r>
            <w:r w:rsidR="001C4AF8" w:rsidRPr="001C4AF8">
              <w:rPr>
                <w:rStyle w:val="af0"/>
                <w:rFonts w:asciiTheme="majorHAnsi" w:hAnsiTheme="majorHAnsi" w:cstheme="majorHAnsi"/>
                <w:b/>
                <w:noProof/>
                <w:lang w:val="ru-MD"/>
              </w:rPr>
              <w:t xml:space="preserve">а были </w:t>
            </w:r>
            <w:r w:rsidR="001C4AF8" w:rsidRPr="001C4AF8">
              <w:rPr>
                <w:rStyle w:val="af0"/>
                <w:rFonts w:asciiTheme="majorHAnsi" w:eastAsia="Times New Roman" w:hAnsiTheme="majorHAnsi" w:cstheme="majorHAnsi"/>
                <w:b/>
                <w:noProof/>
                <w:lang w:val="ru-MD"/>
              </w:rPr>
              <w:t>исполнены с некоторыми резервами.</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_Toc12028785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43</w:t>
            </w:r>
            <w:r w:rsidR="001C4AF8" w:rsidRPr="001C4AF8">
              <w:rPr>
                <w:rFonts w:asciiTheme="majorHAnsi" w:hAnsiTheme="majorHAnsi" w:cstheme="majorHAnsi"/>
                <w:noProof/>
                <w:webHidden/>
              </w:rPr>
              <w:fldChar w:fldCharType="end"/>
            </w:r>
          </w:hyperlink>
        </w:p>
        <w:p w:rsidR="001C4AF8" w:rsidRDefault="00E128C2">
          <w:pPr>
            <w:pStyle w:val="31"/>
            <w:tabs>
              <w:tab w:val="right" w:leader="dot" w:pos="9678"/>
            </w:tabs>
            <w:rPr>
              <w:rFonts w:eastAsiaTheme="minorEastAsia"/>
              <w:noProof/>
              <w:lang w:val="en-US"/>
            </w:rPr>
          </w:pPr>
          <w:hyperlink w:anchor="_Toc12028786" w:history="1">
            <w:r w:rsidR="001C4AF8" w:rsidRPr="001C4AF8">
              <w:rPr>
                <w:rStyle w:val="af0"/>
                <w:rFonts w:asciiTheme="majorHAnsi" w:eastAsia="Times New Roman" w:hAnsiTheme="majorHAnsi" w:cstheme="majorHAnsi"/>
                <w:b/>
                <w:noProof/>
                <w:lang w:val="ru-MD"/>
              </w:rPr>
              <w:t>3.3.7 О</w:t>
            </w:r>
            <w:r w:rsidR="001C4AF8" w:rsidRPr="001C4AF8">
              <w:rPr>
                <w:rStyle w:val="af0"/>
                <w:rFonts w:asciiTheme="majorHAnsi" w:eastAsia="Times New Roman" w:hAnsiTheme="majorHAnsi" w:cstheme="majorHAnsi"/>
                <w:b/>
                <w:bCs/>
                <w:noProof/>
                <w:lang w:val="ru-MD" w:eastAsia="ro-RO"/>
              </w:rPr>
              <w:t>тмечается</w:t>
            </w:r>
            <w:r w:rsidR="001C4AF8" w:rsidRPr="001C4AF8">
              <w:rPr>
                <w:rStyle w:val="af0"/>
                <w:rFonts w:asciiTheme="majorHAnsi" w:eastAsia="Times New Roman" w:hAnsiTheme="majorHAnsi" w:cstheme="majorHAnsi"/>
                <w:b/>
                <w:noProof/>
                <w:lang w:val="ru-MD"/>
              </w:rPr>
              <w:t xml:space="preserve"> </w:t>
            </w:r>
            <w:r w:rsidR="001C4AF8" w:rsidRPr="001C4AF8">
              <w:rPr>
                <w:rStyle w:val="af0"/>
                <w:rFonts w:asciiTheme="majorHAnsi" w:eastAsia="Times New Roman" w:hAnsiTheme="majorHAnsi" w:cstheme="majorHAnsi"/>
                <w:b/>
                <w:noProof/>
                <w:lang w:val="ru-MD" w:eastAsia="ru-RU"/>
              </w:rPr>
              <w:t>существенн</w:t>
            </w:r>
            <w:r w:rsidR="001C4AF8" w:rsidRPr="001C4AF8">
              <w:rPr>
                <w:rStyle w:val="af0"/>
                <w:rFonts w:asciiTheme="majorHAnsi" w:eastAsia="Times New Roman" w:hAnsiTheme="majorHAnsi" w:cstheme="majorHAnsi"/>
                <w:b/>
                <w:noProof/>
                <w:lang w:val="ru-MD"/>
              </w:rPr>
              <w:t>ый рост расходов, связанных с исполнительными документами.</w:t>
            </w:r>
            <w:r w:rsidR="001C4AF8" w:rsidRPr="001C4AF8">
              <w:rPr>
                <w:rFonts w:asciiTheme="majorHAnsi" w:hAnsiTheme="majorHAnsi" w:cstheme="majorHAnsi"/>
                <w:noProof/>
                <w:webHidden/>
              </w:rPr>
              <w:tab/>
            </w:r>
            <w:r w:rsidR="001C4AF8" w:rsidRPr="001C4AF8">
              <w:rPr>
                <w:rFonts w:asciiTheme="majorHAnsi" w:hAnsiTheme="majorHAnsi" w:cstheme="majorHAnsi"/>
                <w:noProof/>
                <w:webHidden/>
              </w:rPr>
              <w:fldChar w:fldCharType="begin"/>
            </w:r>
            <w:r w:rsidR="001C4AF8" w:rsidRPr="001C4AF8">
              <w:rPr>
                <w:rFonts w:asciiTheme="majorHAnsi" w:hAnsiTheme="majorHAnsi" w:cstheme="majorHAnsi"/>
                <w:noProof/>
                <w:webHidden/>
              </w:rPr>
              <w:instrText xml:space="preserve"> PAGEREF _Toc12028786 \h </w:instrText>
            </w:r>
            <w:r w:rsidR="001C4AF8" w:rsidRPr="001C4AF8">
              <w:rPr>
                <w:rFonts w:asciiTheme="majorHAnsi" w:hAnsiTheme="majorHAnsi" w:cstheme="majorHAnsi"/>
                <w:noProof/>
                <w:webHidden/>
              </w:rPr>
            </w:r>
            <w:r w:rsidR="001C4AF8" w:rsidRPr="001C4AF8">
              <w:rPr>
                <w:rFonts w:asciiTheme="majorHAnsi" w:hAnsiTheme="majorHAnsi" w:cstheme="majorHAnsi"/>
                <w:noProof/>
                <w:webHidden/>
              </w:rPr>
              <w:fldChar w:fldCharType="separate"/>
            </w:r>
            <w:r w:rsidR="001F6ADB">
              <w:rPr>
                <w:rFonts w:asciiTheme="majorHAnsi" w:hAnsiTheme="majorHAnsi" w:cstheme="majorHAnsi"/>
                <w:noProof/>
                <w:webHidden/>
              </w:rPr>
              <w:t>45</w:t>
            </w:r>
            <w:r w:rsidR="001C4AF8" w:rsidRPr="001C4AF8">
              <w:rPr>
                <w:rFonts w:asciiTheme="majorHAnsi" w:hAnsiTheme="majorHAnsi" w:cstheme="majorHAnsi"/>
                <w:noProof/>
                <w:webHidden/>
              </w:rPr>
              <w:fldChar w:fldCharType="end"/>
            </w:r>
          </w:hyperlink>
        </w:p>
        <w:p w:rsidR="001C4AF8" w:rsidRDefault="00E128C2">
          <w:pPr>
            <w:pStyle w:val="11"/>
            <w:tabs>
              <w:tab w:val="left" w:pos="660"/>
              <w:tab w:val="right" w:leader="dot" w:pos="9678"/>
            </w:tabs>
            <w:rPr>
              <w:rFonts w:eastAsiaTheme="minorEastAsia"/>
              <w:noProof/>
              <w:lang w:val="en-US"/>
            </w:rPr>
          </w:pPr>
          <w:hyperlink w:anchor="_Toc12028787" w:history="1">
            <w:r w:rsidR="001C4AF8" w:rsidRPr="00887E62">
              <w:rPr>
                <w:rStyle w:val="af0"/>
                <w:rFonts w:asciiTheme="majorHAnsi" w:hAnsiTheme="majorHAnsi" w:cstheme="majorHAnsi"/>
                <w:b/>
                <w:noProof/>
                <w:lang w:val="ru-MD"/>
              </w:rPr>
              <w:t>IV.</w:t>
            </w:r>
            <w:r w:rsidR="001C4AF8">
              <w:rPr>
                <w:rFonts w:eastAsiaTheme="minorEastAsia"/>
                <w:noProof/>
                <w:lang w:val="en-US"/>
              </w:rPr>
              <w:tab/>
            </w:r>
            <w:r w:rsidR="001C4AF8" w:rsidRPr="00887E62">
              <w:rPr>
                <w:rStyle w:val="af0"/>
                <w:rFonts w:asciiTheme="majorHAnsi" w:hAnsiTheme="majorHAnsi" w:cstheme="majorHAnsi"/>
                <w:b/>
                <w:noProof/>
                <w:lang w:val="ru-MD"/>
              </w:rPr>
              <w:t>ДРУГАЯ ИНФОРМАЦИЯ</w:t>
            </w:r>
            <w:r w:rsidR="001C4AF8">
              <w:rPr>
                <w:noProof/>
                <w:webHidden/>
              </w:rPr>
              <w:tab/>
            </w:r>
            <w:r w:rsidR="001C4AF8">
              <w:rPr>
                <w:noProof/>
                <w:webHidden/>
              </w:rPr>
              <w:fldChar w:fldCharType="begin"/>
            </w:r>
            <w:r w:rsidR="001C4AF8">
              <w:rPr>
                <w:noProof/>
                <w:webHidden/>
              </w:rPr>
              <w:instrText xml:space="preserve"> PAGEREF _Toc12028787 \h </w:instrText>
            </w:r>
            <w:r w:rsidR="001C4AF8">
              <w:rPr>
                <w:noProof/>
                <w:webHidden/>
              </w:rPr>
            </w:r>
            <w:r w:rsidR="001C4AF8">
              <w:rPr>
                <w:noProof/>
                <w:webHidden/>
              </w:rPr>
              <w:fldChar w:fldCharType="separate"/>
            </w:r>
            <w:r w:rsidR="001F6ADB">
              <w:rPr>
                <w:noProof/>
                <w:webHidden/>
              </w:rPr>
              <w:t>47</w:t>
            </w:r>
            <w:r w:rsidR="001C4AF8">
              <w:rPr>
                <w:noProof/>
                <w:webHidden/>
              </w:rPr>
              <w:fldChar w:fldCharType="end"/>
            </w:r>
          </w:hyperlink>
        </w:p>
        <w:p w:rsidR="001C4AF8" w:rsidRDefault="00E128C2">
          <w:pPr>
            <w:pStyle w:val="11"/>
            <w:tabs>
              <w:tab w:val="left" w:pos="440"/>
              <w:tab w:val="right" w:leader="dot" w:pos="9678"/>
            </w:tabs>
            <w:rPr>
              <w:rFonts w:eastAsiaTheme="minorEastAsia"/>
              <w:noProof/>
              <w:lang w:val="en-US"/>
            </w:rPr>
          </w:pPr>
          <w:hyperlink w:anchor="_Toc12028788" w:history="1">
            <w:r w:rsidR="001C4AF8" w:rsidRPr="00887E62">
              <w:rPr>
                <w:rStyle w:val="af0"/>
                <w:rFonts w:asciiTheme="majorHAnsi" w:hAnsiTheme="majorHAnsi" w:cstheme="majorHAnsi"/>
                <w:b/>
                <w:noProof/>
                <w:lang w:val="ru-MD"/>
              </w:rPr>
              <w:t>V.</w:t>
            </w:r>
            <w:r w:rsidR="001C4AF8">
              <w:rPr>
                <w:rFonts w:eastAsiaTheme="minorEastAsia"/>
                <w:noProof/>
                <w:lang w:val="en-US"/>
              </w:rPr>
              <w:tab/>
            </w:r>
            <w:r w:rsidR="001C4AF8" w:rsidRPr="00887E62">
              <w:rPr>
                <w:rStyle w:val="af0"/>
                <w:rFonts w:asciiTheme="majorHAnsi" w:eastAsia="Times New Roman" w:hAnsiTheme="majorHAnsi" w:cstheme="majorHAnsi"/>
                <w:b/>
                <w:noProof/>
                <w:lang w:val="ru-MD" w:eastAsia="ru-RU"/>
              </w:rPr>
              <w:t>ОТВЕТСТВЕНН</w:t>
            </w:r>
            <w:r w:rsidR="001C4AF8" w:rsidRPr="00887E62">
              <w:rPr>
                <w:rStyle w:val="af0"/>
                <w:rFonts w:asciiTheme="majorHAnsi" w:hAnsiTheme="majorHAnsi" w:cstheme="majorHAnsi"/>
                <w:b/>
                <w:noProof/>
                <w:lang w:val="ru-MD"/>
              </w:rPr>
              <w:t xml:space="preserve">ОСТЬ РУКОВОДСТВА ЗА </w:t>
            </w:r>
            <w:r w:rsidR="001C4AF8" w:rsidRPr="00887E62">
              <w:rPr>
                <w:rStyle w:val="af0"/>
                <w:rFonts w:asciiTheme="majorHAnsi" w:eastAsia="Times New Roman" w:hAnsiTheme="majorHAnsi" w:cstheme="majorHAnsi"/>
                <w:b/>
                <w:bCs/>
                <w:iCs/>
                <w:noProof/>
                <w:lang w:val="ru-MD" w:eastAsia="ru-RU"/>
              </w:rPr>
              <w:t>ОТЧЕТ ПРАВИТЕЛЬСТВА ОБ ИСПОЛНЕНИИ ГОСУДАРСТВЕННОГО БЮДЖЕТА</w:t>
            </w:r>
            <w:r w:rsidR="001C4AF8">
              <w:rPr>
                <w:noProof/>
                <w:webHidden/>
              </w:rPr>
              <w:tab/>
            </w:r>
            <w:r w:rsidR="001C4AF8">
              <w:rPr>
                <w:noProof/>
                <w:webHidden/>
              </w:rPr>
              <w:fldChar w:fldCharType="begin"/>
            </w:r>
            <w:r w:rsidR="001C4AF8">
              <w:rPr>
                <w:noProof/>
                <w:webHidden/>
              </w:rPr>
              <w:instrText xml:space="preserve"> PAGEREF _Toc12028788 \h </w:instrText>
            </w:r>
            <w:r w:rsidR="001C4AF8">
              <w:rPr>
                <w:noProof/>
                <w:webHidden/>
              </w:rPr>
            </w:r>
            <w:r w:rsidR="001C4AF8">
              <w:rPr>
                <w:noProof/>
                <w:webHidden/>
              </w:rPr>
              <w:fldChar w:fldCharType="separate"/>
            </w:r>
            <w:r w:rsidR="001F6ADB">
              <w:rPr>
                <w:noProof/>
                <w:webHidden/>
              </w:rPr>
              <w:t>48</w:t>
            </w:r>
            <w:r w:rsidR="001C4AF8">
              <w:rPr>
                <w:noProof/>
                <w:webHidden/>
              </w:rPr>
              <w:fldChar w:fldCharType="end"/>
            </w:r>
          </w:hyperlink>
        </w:p>
        <w:p w:rsidR="001C4AF8" w:rsidRDefault="00E128C2">
          <w:pPr>
            <w:pStyle w:val="11"/>
            <w:tabs>
              <w:tab w:val="left" w:pos="660"/>
              <w:tab w:val="right" w:leader="dot" w:pos="9678"/>
            </w:tabs>
            <w:rPr>
              <w:rFonts w:eastAsiaTheme="minorEastAsia"/>
              <w:noProof/>
              <w:lang w:val="en-US"/>
            </w:rPr>
          </w:pPr>
          <w:hyperlink w:anchor="_Toc12028789" w:history="1">
            <w:r w:rsidR="001C4AF8" w:rsidRPr="00887E62">
              <w:rPr>
                <w:rStyle w:val="af0"/>
                <w:rFonts w:asciiTheme="majorHAnsi" w:hAnsiTheme="majorHAnsi" w:cstheme="majorHAnsi"/>
                <w:b/>
                <w:noProof/>
                <w:lang w:val="ru-MD"/>
              </w:rPr>
              <w:t>VI.</w:t>
            </w:r>
            <w:r w:rsidR="001C4AF8">
              <w:rPr>
                <w:rFonts w:eastAsiaTheme="minorEastAsia"/>
                <w:noProof/>
                <w:lang w:val="en-US"/>
              </w:rPr>
              <w:tab/>
            </w:r>
            <w:r w:rsidR="001C4AF8" w:rsidRPr="00887E62">
              <w:rPr>
                <w:rStyle w:val="af0"/>
                <w:rFonts w:asciiTheme="majorHAnsi" w:eastAsia="Times New Roman" w:hAnsiTheme="majorHAnsi" w:cstheme="majorHAnsi"/>
                <w:b/>
                <w:noProof/>
                <w:lang w:val="ru-MD" w:eastAsia="ru-RU"/>
              </w:rPr>
              <w:t>ОТВЕТСТВЕНН</w:t>
            </w:r>
            <w:r w:rsidR="001C4AF8" w:rsidRPr="00887E62">
              <w:rPr>
                <w:rStyle w:val="af0"/>
                <w:rFonts w:asciiTheme="majorHAnsi" w:hAnsiTheme="majorHAnsi" w:cstheme="majorHAnsi"/>
                <w:b/>
                <w:noProof/>
                <w:lang w:val="ru-MD"/>
              </w:rPr>
              <w:t>ОСТЬ АУДИТОРА</w:t>
            </w:r>
            <w:r w:rsidR="001C4AF8">
              <w:rPr>
                <w:noProof/>
                <w:webHidden/>
              </w:rPr>
              <w:tab/>
            </w:r>
            <w:r w:rsidR="001C4AF8">
              <w:rPr>
                <w:noProof/>
                <w:webHidden/>
              </w:rPr>
              <w:fldChar w:fldCharType="begin"/>
            </w:r>
            <w:r w:rsidR="001C4AF8">
              <w:rPr>
                <w:noProof/>
                <w:webHidden/>
              </w:rPr>
              <w:instrText xml:space="preserve"> PAGEREF _Toc12028789 \h </w:instrText>
            </w:r>
            <w:r w:rsidR="001C4AF8">
              <w:rPr>
                <w:noProof/>
                <w:webHidden/>
              </w:rPr>
            </w:r>
            <w:r w:rsidR="001C4AF8">
              <w:rPr>
                <w:noProof/>
                <w:webHidden/>
              </w:rPr>
              <w:fldChar w:fldCharType="separate"/>
            </w:r>
            <w:r w:rsidR="001F6ADB">
              <w:rPr>
                <w:noProof/>
                <w:webHidden/>
              </w:rPr>
              <w:t>49</w:t>
            </w:r>
            <w:r w:rsidR="001C4AF8">
              <w:rPr>
                <w:noProof/>
                <w:webHidden/>
              </w:rPr>
              <w:fldChar w:fldCharType="end"/>
            </w:r>
          </w:hyperlink>
        </w:p>
        <w:p w:rsidR="001C4AF8" w:rsidRDefault="00E128C2">
          <w:pPr>
            <w:pStyle w:val="11"/>
            <w:tabs>
              <w:tab w:val="left" w:pos="660"/>
              <w:tab w:val="right" w:leader="dot" w:pos="9678"/>
            </w:tabs>
            <w:rPr>
              <w:rFonts w:eastAsiaTheme="minorEastAsia"/>
              <w:noProof/>
              <w:lang w:val="en-US"/>
            </w:rPr>
          </w:pPr>
          <w:hyperlink w:anchor="_Toc12028790" w:history="1">
            <w:r w:rsidR="001C4AF8" w:rsidRPr="00887E62">
              <w:rPr>
                <w:rStyle w:val="af0"/>
                <w:rFonts w:asciiTheme="majorHAnsi" w:hAnsiTheme="majorHAnsi" w:cstheme="majorHAnsi"/>
                <w:b/>
                <w:noProof/>
                <w:lang w:val="ru-MD"/>
              </w:rPr>
              <w:t>VII.</w:t>
            </w:r>
            <w:r w:rsidR="001C4AF8">
              <w:rPr>
                <w:rFonts w:eastAsiaTheme="minorEastAsia"/>
                <w:noProof/>
                <w:lang w:val="en-US"/>
              </w:rPr>
              <w:tab/>
            </w:r>
            <w:r w:rsidR="001C4AF8" w:rsidRPr="00887E62">
              <w:rPr>
                <w:rStyle w:val="af0"/>
                <w:rFonts w:asciiTheme="majorHAnsi" w:hAnsiTheme="majorHAnsi" w:cstheme="majorHAnsi"/>
                <w:b/>
                <w:noProof/>
                <w:lang w:val="ru-MD"/>
              </w:rPr>
              <w:t>ПРИЛОЖЕНИЯ</w:t>
            </w:r>
            <w:r w:rsidR="001C4AF8">
              <w:rPr>
                <w:noProof/>
                <w:webHidden/>
              </w:rPr>
              <w:tab/>
            </w:r>
            <w:r w:rsidR="001C4AF8">
              <w:rPr>
                <w:noProof/>
                <w:webHidden/>
              </w:rPr>
              <w:fldChar w:fldCharType="begin"/>
            </w:r>
            <w:r w:rsidR="001C4AF8">
              <w:rPr>
                <w:noProof/>
                <w:webHidden/>
              </w:rPr>
              <w:instrText xml:space="preserve"> PAGEREF _Toc12028790 \h </w:instrText>
            </w:r>
            <w:r w:rsidR="001C4AF8">
              <w:rPr>
                <w:noProof/>
                <w:webHidden/>
              </w:rPr>
            </w:r>
            <w:r w:rsidR="001C4AF8">
              <w:rPr>
                <w:noProof/>
                <w:webHidden/>
              </w:rPr>
              <w:fldChar w:fldCharType="separate"/>
            </w:r>
            <w:r w:rsidR="001F6ADB">
              <w:rPr>
                <w:noProof/>
                <w:webHidden/>
              </w:rPr>
              <w:t>50</w:t>
            </w:r>
            <w:r w:rsidR="001C4AF8">
              <w:rPr>
                <w:noProof/>
                <w:webHidden/>
              </w:rPr>
              <w:fldChar w:fldCharType="end"/>
            </w:r>
          </w:hyperlink>
        </w:p>
        <w:p w:rsidR="00AC2A81" w:rsidRPr="009E57B6" w:rsidRDefault="00AC2A81" w:rsidP="00AC2A81">
          <w:pPr>
            <w:rPr>
              <w:lang w:val="ru-MD"/>
            </w:rPr>
          </w:pPr>
          <w:r w:rsidRPr="009E57B6">
            <w:rPr>
              <w:rFonts w:asciiTheme="majorHAnsi" w:hAnsiTheme="majorHAnsi" w:cstheme="majorHAnsi"/>
              <w:b/>
              <w:bCs/>
              <w:sz w:val="24"/>
              <w:szCs w:val="24"/>
              <w:lang w:val="ru-MD"/>
            </w:rPr>
            <w:fldChar w:fldCharType="end"/>
          </w:r>
        </w:p>
      </w:sdtContent>
    </w:sdt>
    <w:p w:rsidR="00AC2A81" w:rsidRPr="009E57B6" w:rsidRDefault="00CA5B2B" w:rsidP="00AC2A81">
      <w:pPr>
        <w:tabs>
          <w:tab w:val="left" w:pos="720"/>
        </w:tabs>
        <w:spacing w:after="0" w:line="276" w:lineRule="auto"/>
        <w:jc w:val="center"/>
        <w:rPr>
          <w:rFonts w:asciiTheme="majorHAnsi" w:eastAsia="Times New Roman" w:hAnsiTheme="majorHAnsi" w:cs="Times New Roman"/>
          <w:b/>
          <w:bCs/>
          <w:sz w:val="28"/>
          <w:szCs w:val="28"/>
          <w:lang w:val="ru-MD"/>
        </w:rPr>
      </w:pPr>
      <w:r w:rsidRPr="009E57B6">
        <w:rPr>
          <w:rFonts w:asciiTheme="majorHAnsi" w:eastAsia="Times New Roman" w:hAnsiTheme="majorHAnsi" w:cs="Times New Roman"/>
          <w:b/>
          <w:bCs/>
          <w:sz w:val="28"/>
          <w:szCs w:val="28"/>
          <w:lang w:val="ru-MD"/>
        </w:rPr>
        <w:t xml:space="preserve">Список аббревиатур </w:t>
      </w:r>
    </w:p>
    <w:tbl>
      <w:tblPr>
        <w:tblStyle w:val="-1"/>
        <w:tblW w:w="0" w:type="auto"/>
        <w:jc w:val="center"/>
        <w:tblLook w:val="04A0" w:firstRow="1" w:lastRow="0" w:firstColumn="1" w:lastColumn="0" w:noHBand="0" w:noVBand="1"/>
      </w:tblPr>
      <w:tblGrid>
        <w:gridCol w:w="1643"/>
        <w:gridCol w:w="5811"/>
      </w:tblGrid>
      <w:tr w:rsidR="00CA5B2B" w:rsidRPr="009E57B6" w:rsidTr="00CA5B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CA5B2B" w:rsidP="00CA5B2B">
            <w:pPr>
              <w:rPr>
                <w:rFonts w:asciiTheme="majorHAnsi" w:hAnsiTheme="majorHAnsi" w:cstheme="majorHAnsi"/>
                <w:b w:val="0"/>
                <w:sz w:val="24"/>
                <w:szCs w:val="24"/>
                <w:lang w:val="ru-MD"/>
              </w:rPr>
            </w:pPr>
            <w:r w:rsidRPr="009E57B6">
              <w:rPr>
                <w:rFonts w:asciiTheme="majorHAnsi" w:hAnsiTheme="majorHAnsi" w:cstheme="majorHAnsi"/>
                <w:b w:val="0"/>
                <w:sz w:val="24"/>
                <w:szCs w:val="24"/>
                <w:lang w:val="ru-MD"/>
              </w:rPr>
              <w:t xml:space="preserve">Сокращенный термин </w:t>
            </w:r>
          </w:p>
        </w:tc>
        <w:tc>
          <w:tcPr>
            <w:tcW w:w="5811" w:type="dxa"/>
          </w:tcPr>
          <w:p w:rsidR="00CA5B2B" w:rsidRPr="009E57B6" w:rsidRDefault="00CA5B2B" w:rsidP="00CA5B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ru-MD"/>
              </w:rPr>
            </w:pPr>
            <w:r w:rsidRPr="009E57B6">
              <w:rPr>
                <w:rFonts w:asciiTheme="majorHAnsi" w:hAnsiTheme="majorHAnsi" w:cstheme="majorHAnsi"/>
                <w:b w:val="0"/>
                <w:sz w:val="24"/>
                <w:szCs w:val="24"/>
                <w:lang w:val="ru-MD"/>
              </w:rPr>
              <w:t>Полное название</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CA5B2B" w:rsidP="00CA5B2B">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ЦПО</w:t>
            </w:r>
          </w:p>
        </w:tc>
        <w:tc>
          <w:tcPr>
            <w:tcW w:w="5811" w:type="dxa"/>
          </w:tcPr>
          <w:p w:rsidR="00CA5B2B" w:rsidRPr="009E57B6" w:rsidRDefault="00CA5B2B" w:rsidP="00CA5B2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Центральный публичный орган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CA5B2B" w:rsidP="00CA5B2B">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МПО</w:t>
            </w:r>
          </w:p>
        </w:tc>
        <w:tc>
          <w:tcPr>
            <w:tcW w:w="5811" w:type="dxa"/>
          </w:tcPr>
          <w:p w:rsidR="00CA5B2B" w:rsidRPr="009E57B6" w:rsidRDefault="00CA5B2B" w:rsidP="00CA5B2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Местный публичный орган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CA5B2B" w:rsidP="00CA5B2B">
            <w:pPr>
              <w:tabs>
                <w:tab w:val="left" w:pos="720"/>
              </w:tabs>
              <w:spacing w:line="276" w:lineRule="auto"/>
              <w:jc w:val="center"/>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АПС</w:t>
            </w:r>
          </w:p>
        </w:tc>
        <w:tc>
          <w:tcPr>
            <w:tcW w:w="5811" w:type="dxa"/>
          </w:tcPr>
          <w:p w:rsidR="00CA5B2B" w:rsidRPr="009E57B6" w:rsidRDefault="00CA5B2B" w:rsidP="00CA5B2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Агентство публичной собственности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CA5B2B" w:rsidP="00CA5B2B">
            <w:pPr>
              <w:tabs>
                <w:tab w:val="left" w:pos="720"/>
              </w:tabs>
              <w:spacing w:line="276" w:lineRule="auto"/>
              <w:jc w:val="center"/>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БГСС</w:t>
            </w:r>
          </w:p>
        </w:tc>
        <w:tc>
          <w:tcPr>
            <w:tcW w:w="5811" w:type="dxa"/>
          </w:tcPr>
          <w:p w:rsidR="00CA5B2B" w:rsidRPr="009E57B6" w:rsidRDefault="00C539AE" w:rsidP="00CA5B2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Б</w:t>
            </w:r>
            <w:r w:rsidR="00CA5B2B" w:rsidRPr="009E57B6">
              <w:rPr>
                <w:rFonts w:asciiTheme="majorHAnsi" w:eastAsia="Times New Roman" w:hAnsiTheme="majorHAnsi" w:cs="Times New Roman"/>
                <w:bCs/>
                <w:sz w:val="24"/>
                <w:szCs w:val="24"/>
                <w:lang w:val="ru-MD"/>
              </w:rPr>
              <w:t xml:space="preserve">юджет государственного </w:t>
            </w:r>
            <w:r w:rsidR="00CA5B2B" w:rsidRPr="009E57B6">
              <w:rPr>
                <w:rFonts w:asciiTheme="majorHAnsi" w:eastAsia="Times New Roman" w:hAnsiTheme="majorHAnsi" w:cs="Times New Roman"/>
                <w:bCs/>
                <w:sz w:val="24"/>
                <w:szCs w:val="28"/>
                <w:lang w:val="ru-MD" w:eastAsia="ru-RU"/>
              </w:rPr>
              <w:t>социального страхования</w:t>
            </w:r>
            <w:r w:rsidR="00CA5B2B" w:rsidRPr="009E57B6">
              <w:rPr>
                <w:rFonts w:asciiTheme="majorHAnsi" w:eastAsia="Times New Roman" w:hAnsiTheme="majorHAnsi" w:cs="Times New Roman"/>
                <w:bCs/>
                <w:sz w:val="24"/>
                <w:szCs w:val="24"/>
                <w:lang w:val="ru-MD"/>
              </w:rPr>
              <w:t xml:space="preserve">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CA5B2B" w:rsidP="00CA5B2B">
            <w:pPr>
              <w:tabs>
                <w:tab w:val="left" w:pos="720"/>
              </w:tabs>
              <w:spacing w:line="276" w:lineRule="auto"/>
              <w:jc w:val="center"/>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НБМ</w:t>
            </w:r>
          </w:p>
        </w:tc>
        <w:tc>
          <w:tcPr>
            <w:tcW w:w="5811" w:type="dxa"/>
          </w:tcPr>
          <w:p w:rsidR="00CA5B2B" w:rsidRPr="009E57B6" w:rsidRDefault="00CA5B2B" w:rsidP="00CA5B2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Национальный банк Молдовы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CA5B2B" w:rsidP="00CA5B2B">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НПБ</w:t>
            </w:r>
          </w:p>
        </w:tc>
        <w:tc>
          <w:tcPr>
            <w:tcW w:w="5811" w:type="dxa"/>
          </w:tcPr>
          <w:p w:rsidR="00CA5B2B" w:rsidRPr="009E57B6" w:rsidRDefault="00CA5B2B" w:rsidP="00CA5B2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Национальный публичный бюджет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CA5B2B" w:rsidP="00CA5B2B">
            <w:pPr>
              <w:tabs>
                <w:tab w:val="left" w:pos="720"/>
              </w:tabs>
              <w:spacing w:line="276" w:lineRule="auto"/>
              <w:jc w:val="center"/>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БАТЕ</w:t>
            </w:r>
          </w:p>
        </w:tc>
        <w:tc>
          <w:tcPr>
            <w:tcW w:w="5811" w:type="dxa"/>
          </w:tcPr>
          <w:p w:rsidR="00CA5B2B" w:rsidRPr="009E57B6" w:rsidRDefault="00CA5B2B" w:rsidP="00CA5B2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Бюджет административно-территориальных единиц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CA5B2B" w:rsidP="00CA5B2B">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ГБ</w:t>
            </w:r>
          </w:p>
        </w:tc>
        <w:tc>
          <w:tcPr>
            <w:tcW w:w="5811" w:type="dxa"/>
          </w:tcPr>
          <w:p w:rsidR="00CA5B2B" w:rsidRPr="009E57B6" w:rsidRDefault="00CA5B2B" w:rsidP="00CA5B2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Государственный бюджет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CA5B2B">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БПСП</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Бюджетный прогноз на среднесрочный период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CA5B2B" w:rsidP="00CA5B2B">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 xml:space="preserve">ЦИК </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Центральная избирательная комиссия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CA5B2B" w:rsidP="00CA5B2B">
            <w:pPr>
              <w:tabs>
                <w:tab w:val="left" w:pos="720"/>
              </w:tabs>
              <w:spacing w:line="276" w:lineRule="auto"/>
              <w:jc w:val="center"/>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 xml:space="preserve">Код ЭКО </w:t>
            </w:r>
          </w:p>
        </w:tc>
        <w:tc>
          <w:tcPr>
            <w:tcW w:w="5811" w:type="dxa"/>
          </w:tcPr>
          <w:p w:rsidR="00CA5B2B" w:rsidRPr="009E57B6" w:rsidRDefault="00CA5B2B" w:rsidP="00CA5B2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heme="majorHAnsi"/>
                <w:bCs/>
                <w:sz w:val="24"/>
                <w:szCs w:val="24"/>
                <w:lang w:val="ru-MD"/>
              </w:rPr>
              <w:t>Экономическ</w:t>
            </w:r>
            <w:r w:rsidRPr="009E57B6">
              <w:rPr>
                <w:rFonts w:asciiTheme="majorHAnsi" w:eastAsia="Times New Roman" w:hAnsiTheme="majorHAnsi" w:cs="Times New Roman"/>
                <w:bCs/>
                <w:sz w:val="24"/>
                <w:szCs w:val="24"/>
                <w:lang w:val="ru-MD"/>
              </w:rPr>
              <w:t xml:space="preserve">ий код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CA5B2B">
            <w:pPr>
              <w:tabs>
                <w:tab w:val="left" w:pos="720"/>
              </w:tabs>
              <w:spacing w:line="276" w:lineRule="auto"/>
              <w:jc w:val="center"/>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 xml:space="preserve">ФОМС </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heme="majorHAnsi"/>
                <w:bCs/>
                <w:sz w:val="24"/>
                <w:szCs w:val="24"/>
                <w:lang w:val="ru-MD"/>
              </w:rPr>
              <w:t>Фонды обязательного медицинского страхования</w:t>
            </w:r>
            <w:r w:rsidRPr="009E57B6">
              <w:rPr>
                <w:rFonts w:ascii="Times New Roman" w:eastAsia="Times New Roman" w:hAnsi="Times New Roman" w:cs="Times New Roman"/>
                <w:bCs/>
                <w:sz w:val="28"/>
                <w:szCs w:val="28"/>
                <w:lang w:val="ru-MD"/>
              </w:rPr>
              <w:t xml:space="preserve"> </w:t>
            </w:r>
            <w:r w:rsidRPr="009E57B6">
              <w:rPr>
                <w:rFonts w:ascii="Calibri Light" w:eastAsia="Times New Roman" w:hAnsi="Calibri Light" w:cs="Calibri Light"/>
                <w:bCs/>
                <w:sz w:val="24"/>
                <w:szCs w:val="28"/>
                <w:lang w:val="ru-MD"/>
              </w:rPr>
              <w:t xml:space="preserve"> </w:t>
            </w:r>
            <w:r w:rsidRPr="009E57B6">
              <w:rPr>
                <w:rFonts w:asciiTheme="majorHAnsi" w:eastAsia="Times New Roman" w:hAnsiTheme="majorHAnsi" w:cs="Times New Roman"/>
                <w:bCs/>
                <w:sz w:val="24"/>
                <w:szCs w:val="24"/>
                <w:lang w:val="ru-MD"/>
              </w:rPr>
              <w:t xml:space="preserve">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CA5B2B">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ПП</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eastAsia="ru-RU"/>
              </w:rPr>
              <w:t>Постановлени</w:t>
            </w:r>
            <w:r w:rsidRPr="009E57B6">
              <w:rPr>
                <w:rFonts w:asciiTheme="majorHAnsi" w:eastAsia="Times New Roman" w:hAnsiTheme="majorHAnsi" w:cs="Times New Roman"/>
                <w:bCs/>
                <w:sz w:val="24"/>
                <w:szCs w:val="24"/>
                <w:lang w:val="ru-MD"/>
              </w:rPr>
              <w:t xml:space="preserve">е </w:t>
            </w:r>
            <w:r w:rsidRPr="009E57B6">
              <w:rPr>
                <w:rFonts w:asciiTheme="majorHAnsi" w:eastAsia="Times New Roman" w:hAnsiTheme="majorHAnsi" w:cstheme="majorHAnsi"/>
                <w:bCs/>
                <w:iCs/>
                <w:sz w:val="24"/>
                <w:szCs w:val="24"/>
                <w:lang w:val="ru-MD"/>
              </w:rPr>
              <w:t>Правительств</w:t>
            </w:r>
            <w:r w:rsidRPr="009E57B6">
              <w:rPr>
                <w:rFonts w:asciiTheme="majorHAnsi" w:eastAsia="Times New Roman" w:hAnsiTheme="majorHAnsi" w:cs="Times New Roman"/>
                <w:bCs/>
                <w:sz w:val="24"/>
                <w:szCs w:val="24"/>
                <w:lang w:val="ru-MD"/>
              </w:rPr>
              <w:t xml:space="preserve">а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F6167C">
            <w:pPr>
              <w:tabs>
                <w:tab w:val="left" w:pos="720"/>
              </w:tabs>
              <w:spacing w:line="276" w:lineRule="auto"/>
              <w:jc w:val="center"/>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ПСП</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eastAsia="ru-RU"/>
              </w:rPr>
              <w:t>Постановлени</w:t>
            </w:r>
            <w:r w:rsidRPr="009E57B6">
              <w:rPr>
                <w:rFonts w:asciiTheme="majorHAnsi" w:eastAsia="Times New Roman" w:hAnsiTheme="majorHAnsi" w:cs="Times New Roman"/>
                <w:bCs/>
                <w:sz w:val="24"/>
                <w:szCs w:val="24"/>
                <w:lang w:val="ru-MD"/>
              </w:rPr>
              <w:t xml:space="preserve">е </w:t>
            </w:r>
            <w:r w:rsidRPr="009E57B6">
              <w:rPr>
                <w:rFonts w:asciiTheme="majorHAnsi" w:eastAsia="Times New Roman" w:hAnsiTheme="majorHAnsi" w:cstheme="majorHAnsi"/>
                <w:bCs/>
                <w:sz w:val="24"/>
                <w:szCs w:val="24"/>
                <w:lang w:val="ru-MD" w:eastAsia="ru-RU"/>
              </w:rPr>
              <w:t>Счетной палаты</w:t>
            </w:r>
            <w:r w:rsidRPr="009E57B6">
              <w:rPr>
                <w:rFonts w:ascii="Times New Roman" w:eastAsia="Times New Roman" w:hAnsi="Times New Roman" w:cs="Times New Roman"/>
                <w:bCs/>
                <w:sz w:val="28"/>
                <w:szCs w:val="28"/>
                <w:lang w:val="ru-MD" w:eastAsia="ru-RU"/>
              </w:rPr>
              <w:t xml:space="preserve">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F6167C">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МВД</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Министерство </w:t>
            </w:r>
            <w:r w:rsidRPr="009E57B6">
              <w:rPr>
                <w:rFonts w:asciiTheme="majorHAnsi" w:eastAsia="Times New Roman" w:hAnsiTheme="majorHAnsi" w:cs="Times New Roman"/>
                <w:bCs/>
                <w:sz w:val="24"/>
                <w:szCs w:val="24"/>
                <w:lang w:val="ru-MD" w:eastAsia="ru-RU"/>
              </w:rPr>
              <w:t>внутренн</w:t>
            </w:r>
            <w:r w:rsidRPr="009E57B6">
              <w:rPr>
                <w:rFonts w:asciiTheme="majorHAnsi" w:eastAsia="Times New Roman" w:hAnsiTheme="majorHAnsi" w:cs="Times New Roman"/>
                <w:bCs/>
                <w:sz w:val="24"/>
                <w:szCs w:val="24"/>
                <w:lang w:val="ru-MD"/>
              </w:rPr>
              <w:t xml:space="preserve">их дел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CA5B2B">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МО</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Министерство обороны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CA5B2B">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МФ</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Министерство финансов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F6167C">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МОКИ</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Министерство </w:t>
            </w:r>
            <w:r w:rsidRPr="009E57B6">
              <w:rPr>
                <w:rFonts w:asciiTheme="majorHAnsi" w:eastAsia="Times New Roman" w:hAnsiTheme="majorHAnsi" w:cstheme="majorHAnsi"/>
                <w:bCs/>
                <w:sz w:val="24"/>
                <w:szCs w:val="24"/>
                <w:lang w:val="ru-MD"/>
              </w:rPr>
              <w:t>образования</w:t>
            </w:r>
            <w:r w:rsidRPr="009E57B6">
              <w:rPr>
                <w:rFonts w:asciiTheme="majorHAnsi" w:eastAsia="Times New Roman" w:hAnsiTheme="majorHAnsi" w:cs="Times New Roman"/>
                <w:bCs/>
                <w:sz w:val="24"/>
                <w:szCs w:val="24"/>
                <w:lang w:val="ru-MD"/>
              </w:rPr>
              <w:t xml:space="preserve">, культуры и исследований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CA5B2B">
            <w:pPr>
              <w:tabs>
                <w:tab w:val="left" w:pos="720"/>
              </w:tabs>
              <w:spacing w:line="276" w:lineRule="auto"/>
              <w:jc w:val="center"/>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ГП</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Государственное </w:t>
            </w:r>
            <w:r w:rsidRPr="009E57B6">
              <w:rPr>
                <w:rFonts w:asciiTheme="majorHAnsi" w:eastAsia="Times New Roman" w:hAnsiTheme="majorHAnsi" w:cstheme="majorHAnsi"/>
                <w:bCs/>
                <w:sz w:val="24"/>
                <w:szCs w:val="24"/>
                <w:lang w:val="ru-MD" w:eastAsia="ru-RU"/>
              </w:rPr>
              <w:t>предприяти</w:t>
            </w:r>
            <w:r w:rsidRPr="009E57B6">
              <w:rPr>
                <w:rFonts w:asciiTheme="majorHAnsi" w:eastAsia="Times New Roman" w:hAnsiTheme="majorHAnsi" w:cstheme="majorHAnsi"/>
                <w:bCs/>
                <w:sz w:val="24"/>
                <w:szCs w:val="24"/>
                <w:lang w:val="ru-MD"/>
              </w:rPr>
              <w:t>е</w:t>
            </w:r>
            <w:r w:rsidRPr="009E57B6">
              <w:rPr>
                <w:rFonts w:asciiTheme="majorHAnsi" w:eastAsia="Times New Roman" w:hAnsiTheme="majorHAnsi" w:cs="Times New Roman"/>
                <w:bCs/>
                <w:sz w:val="24"/>
                <w:szCs w:val="24"/>
                <w:lang w:val="ru-MD"/>
              </w:rPr>
              <w:t xml:space="preserve">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CA5B2B">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ВВП</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Валовой внутренний продукт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C539AE" w:rsidP="00C539AE">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 xml:space="preserve">ПОНР </w:t>
            </w:r>
          </w:p>
        </w:tc>
        <w:tc>
          <w:tcPr>
            <w:tcW w:w="5811" w:type="dxa"/>
          </w:tcPr>
          <w:p w:rsidR="00CA5B2B" w:rsidRPr="009E57B6" w:rsidRDefault="00C539AE" w:rsidP="00C539A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Программа Объединенных наций для развития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CA5B2B">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РМ</w:t>
            </w:r>
          </w:p>
        </w:tc>
        <w:tc>
          <w:tcPr>
            <w:tcW w:w="5811" w:type="dxa"/>
          </w:tcPr>
          <w:p w:rsidR="00CA5B2B" w:rsidRPr="009E57B6" w:rsidRDefault="00F6167C" w:rsidP="00CA5B2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eastAsia="ru-RU"/>
              </w:rPr>
              <w:t>Республика Молдова</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F6167C">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ГНС</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heme="majorHAnsi"/>
                <w:bCs/>
                <w:color w:val="000000"/>
                <w:sz w:val="24"/>
                <w:szCs w:val="24"/>
                <w:lang w:val="ru-MD"/>
              </w:rPr>
              <w:t>Государственная налоговая служба</w:t>
            </w:r>
            <w:r w:rsidRPr="009E57B6">
              <w:rPr>
                <w:rFonts w:asciiTheme="majorHAnsi" w:eastAsia="Times New Roman" w:hAnsiTheme="majorHAnsi" w:cs="Times New Roman"/>
                <w:bCs/>
                <w:sz w:val="24"/>
                <w:szCs w:val="24"/>
                <w:lang w:val="ru-MD"/>
              </w:rPr>
              <w:t xml:space="preserve">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CA5B2B">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ТС</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Таможенная служба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CA5B2B">
            <w:pPr>
              <w:tabs>
                <w:tab w:val="left" w:pos="720"/>
              </w:tabs>
              <w:spacing w:line="276" w:lineRule="auto"/>
              <w:jc w:val="center"/>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ООО</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Calibri" w:hAnsiTheme="majorHAnsi" w:cstheme="majorHAnsi"/>
                <w:bCs/>
                <w:iCs/>
                <w:sz w:val="24"/>
                <w:szCs w:val="24"/>
                <w:shd w:val="clear" w:color="auto" w:fill="FFFFFF" w:themeFill="background1"/>
                <w:lang w:val="ru-MD"/>
              </w:rPr>
              <w:t xml:space="preserve">Общество с ограниченной </w:t>
            </w:r>
            <w:r w:rsidRPr="009E57B6">
              <w:rPr>
                <w:rFonts w:asciiTheme="majorHAnsi" w:eastAsia="Times New Roman" w:hAnsiTheme="majorHAnsi" w:cstheme="majorHAnsi"/>
                <w:bCs/>
                <w:iCs/>
                <w:sz w:val="24"/>
                <w:szCs w:val="24"/>
                <w:shd w:val="clear" w:color="auto" w:fill="FFFFFF" w:themeFill="background1"/>
                <w:lang w:val="ru-MD"/>
              </w:rPr>
              <w:t>ответственн</w:t>
            </w:r>
            <w:r w:rsidRPr="009E57B6">
              <w:rPr>
                <w:rFonts w:asciiTheme="majorHAnsi" w:eastAsia="Calibri" w:hAnsiTheme="majorHAnsi" w:cstheme="majorHAnsi"/>
                <w:bCs/>
                <w:iCs/>
                <w:sz w:val="24"/>
                <w:szCs w:val="24"/>
                <w:shd w:val="clear" w:color="auto" w:fill="FFFFFF" w:themeFill="background1"/>
                <w:lang w:val="ru-MD"/>
              </w:rPr>
              <w:t>остью</w:t>
            </w:r>
            <w:r w:rsidRPr="009E57B6">
              <w:rPr>
                <w:rFonts w:asciiTheme="majorHAnsi" w:eastAsia="Times New Roman" w:hAnsiTheme="majorHAnsi" w:cstheme="majorHAnsi"/>
                <w:bCs/>
                <w:sz w:val="24"/>
                <w:szCs w:val="24"/>
                <w:lang w:val="ru-MD"/>
              </w:rPr>
              <w:t xml:space="preserve">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F6167C">
            <w:pPr>
              <w:tabs>
                <w:tab w:val="left" w:pos="720"/>
              </w:tabs>
              <w:spacing w:line="276" w:lineRule="auto"/>
              <w:jc w:val="center"/>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АО</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Акционерное обществ</w:t>
            </w:r>
            <w:r w:rsidRPr="009E57B6">
              <w:rPr>
                <w:rFonts w:asciiTheme="majorHAnsi" w:eastAsia="Times New Roman" w:hAnsiTheme="majorHAnsi" w:cstheme="majorHAnsi"/>
                <w:bCs/>
                <w:sz w:val="24"/>
                <w:szCs w:val="24"/>
                <w:lang w:val="ru-MD"/>
              </w:rPr>
              <w:t xml:space="preserve">о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CA5B2B">
            <w:pPr>
              <w:tabs>
                <w:tab w:val="left" w:pos="720"/>
              </w:tabs>
              <w:spacing w:line="276" w:lineRule="auto"/>
              <w:jc w:val="center"/>
              <w:rPr>
                <w:rFonts w:asciiTheme="majorHAnsi" w:eastAsia="Times New Roman" w:hAnsiTheme="majorHAnsi" w:cs="Times New Roman"/>
                <w:bCs w:val="0"/>
                <w:sz w:val="24"/>
                <w:szCs w:val="24"/>
                <w:lang w:val="ru-MD"/>
              </w:rPr>
            </w:pPr>
            <w:r w:rsidRPr="009E57B6">
              <w:rPr>
                <w:rFonts w:asciiTheme="majorHAnsi" w:eastAsia="Times New Roman" w:hAnsiTheme="majorHAnsi" w:cs="Times New Roman"/>
                <w:bCs w:val="0"/>
                <w:sz w:val="24"/>
                <w:szCs w:val="24"/>
                <w:lang w:val="ru-MD"/>
              </w:rPr>
              <w:t>НДС</w:t>
            </w:r>
          </w:p>
        </w:tc>
        <w:tc>
          <w:tcPr>
            <w:tcW w:w="5811" w:type="dxa"/>
          </w:tcPr>
          <w:p w:rsidR="00CA5B2B" w:rsidRPr="009E57B6" w:rsidRDefault="00C539AE" w:rsidP="00C539A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Налог на добавленную стоимость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CA5B2B">
            <w:pPr>
              <w:tabs>
                <w:tab w:val="left" w:pos="720"/>
              </w:tabs>
              <w:spacing w:line="276" w:lineRule="auto"/>
              <w:jc w:val="center"/>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ИТ</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heme="majorHAnsi"/>
                <w:bCs/>
                <w:sz w:val="24"/>
                <w:szCs w:val="24"/>
                <w:lang w:val="ru-MD" w:eastAsia="ro-RO"/>
              </w:rPr>
              <w:t>Информационные технологии</w:t>
            </w:r>
            <w:r w:rsidRPr="009E57B6">
              <w:rPr>
                <w:rFonts w:asciiTheme="majorHAnsi" w:eastAsia="Times New Roman" w:hAnsiTheme="majorHAnsi" w:cs="Times New Roman"/>
                <w:bCs/>
                <w:sz w:val="24"/>
                <w:szCs w:val="24"/>
                <w:lang w:val="ru-MD"/>
              </w:rPr>
              <w:t xml:space="preserve">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CA5B2B">
            <w:pPr>
              <w:tabs>
                <w:tab w:val="left" w:pos="720"/>
              </w:tabs>
              <w:spacing w:line="276" w:lineRule="auto"/>
              <w:jc w:val="center"/>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ТСН</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Трансферты специального назначения  </w:t>
            </w:r>
          </w:p>
        </w:tc>
      </w:tr>
      <w:tr w:rsidR="00CA5B2B" w:rsidRPr="009E57B6" w:rsidTr="00CA5B2B">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CA5B2B" w:rsidRPr="009E57B6" w:rsidRDefault="00F6167C" w:rsidP="00CA5B2B">
            <w:pPr>
              <w:tabs>
                <w:tab w:val="left" w:pos="720"/>
              </w:tabs>
              <w:spacing w:line="276" w:lineRule="auto"/>
              <w:jc w:val="center"/>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ГК</w:t>
            </w:r>
          </w:p>
        </w:tc>
        <w:tc>
          <w:tcPr>
            <w:tcW w:w="5811" w:type="dxa"/>
          </w:tcPr>
          <w:p w:rsidR="00CA5B2B" w:rsidRPr="009E57B6" w:rsidRDefault="00F6167C" w:rsidP="00F6167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sz w:val="24"/>
                <w:szCs w:val="24"/>
                <w:lang w:val="ru-MD"/>
              </w:rPr>
            </w:pPr>
            <w:r w:rsidRPr="009E57B6">
              <w:rPr>
                <w:rFonts w:asciiTheme="majorHAnsi" w:eastAsia="Times New Roman" w:hAnsiTheme="majorHAnsi" w:cs="Times New Roman"/>
                <w:bCs/>
                <w:sz w:val="24"/>
                <w:szCs w:val="24"/>
                <w:lang w:val="ru-MD"/>
              </w:rPr>
              <w:t xml:space="preserve">Государственное казначейство </w:t>
            </w:r>
          </w:p>
        </w:tc>
      </w:tr>
    </w:tbl>
    <w:p w:rsidR="00AC2A81" w:rsidRPr="009E57B6" w:rsidRDefault="00AC2A81" w:rsidP="00AC2A81">
      <w:pPr>
        <w:tabs>
          <w:tab w:val="left" w:pos="720"/>
        </w:tabs>
        <w:spacing w:after="0" w:line="276" w:lineRule="auto"/>
        <w:rPr>
          <w:rFonts w:asciiTheme="majorHAnsi" w:eastAsia="Times New Roman" w:hAnsiTheme="majorHAnsi" w:cs="Times New Roman"/>
          <w:b/>
          <w:bCs/>
          <w:sz w:val="32"/>
          <w:szCs w:val="32"/>
          <w:lang w:val="ru-MD"/>
        </w:rPr>
      </w:pPr>
    </w:p>
    <w:p w:rsidR="00AC2A81" w:rsidRPr="009E57B6" w:rsidRDefault="00F36FDA" w:rsidP="00AC2A81">
      <w:pPr>
        <w:pStyle w:val="a4"/>
        <w:numPr>
          <w:ilvl w:val="0"/>
          <w:numId w:val="1"/>
        </w:numPr>
        <w:tabs>
          <w:tab w:val="left" w:pos="284"/>
        </w:tabs>
        <w:spacing w:after="0" w:line="276" w:lineRule="auto"/>
        <w:ind w:left="0" w:firstLine="0"/>
        <w:jc w:val="center"/>
        <w:outlineLvl w:val="0"/>
        <w:rPr>
          <w:rFonts w:asciiTheme="majorHAnsi" w:eastAsia="Times New Roman" w:hAnsiTheme="majorHAnsi" w:cs="Times New Roman"/>
          <w:b/>
          <w:bCs/>
          <w:sz w:val="28"/>
          <w:szCs w:val="28"/>
          <w:lang w:val="ru-MD"/>
        </w:rPr>
      </w:pPr>
      <w:bookmarkStart w:id="1" w:name="_Toc12028764"/>
      <w:bookmarkStart w:id="2" w:name="_Toc9071229"/>
      <w:bookmarkStart w:id="3" w:name="_Toc10031817"/>
      <w:r w:rsidRPr="009E57B6">
        <w:rPr>
          <w:rFonts w:asciiTheme="majorHAnsi" w:eastAsia="Times New Roman" w:hAnsiTheme="majorHAnsi" w:cs="Times New Roman"/>
          <w:b/>
          <w:bCs/>
          <w:sz w:val="28"/>
          <w:szCs w:val="28"/>
          <w:lang w:val="ru-MD"/>
        </w:rPr>
        <w:lastRenderedPageBreak/>
        <w:t>БЕЗУСЛОВНОЕ МНЕНИЕ</w:t>
      </w:r>
      <w:bookmarkEnd w:id="1"/>
      <w:r w:rsidRPr="009E57B6">
        <w:rPr>
          <w:rFonts w:asciiTheme="majorHAnsi" w:eastAsia="Times New Roman" w:hAnsiTheme="majorHAnsi" w:cs="Times New Roman"/>
          <w:b/>
          <w:bCs/>
          <w:sz w:val="28"/>
          <w:szCs w:val="28"/>
          <w:lang w:val="ru-MD"/>
        </w:rPr>
        <w:t xml:space="preserve"> </w:t>
      </w:r>
      <w:bookmarkEnd w:id="2"/>
      <w:bookmarkEnd w:id="3"/>
    </w:p>
    <w:p w:rsidR="00AC2A81" w:rsidRPr="009E57B6" w:rsidRDefault="00F36FDA" w:rsidP="00273527">
      <w:pPr>
        <w:pStyle w:val="a4"/>
        <w:tabs>
          <w:tab w:val="left" w:pos="720"/>
        </w:tabs>
        <w:spacing w:after="0" w:line="276" w:lineRule="auto"/>
        <w:ind w:left="0"/>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Провели аудит Отчета Правительства об исполнении государственного бюджета, составленного </w:t>
      </w:r>
      <w:r w:rsidRPr="009E57B6">
        <w:rPr>
          <w:rFonts w:asciiTheme="majorHAnsi" w:hAnsiTheme="majorHAnsi" w:cs="Times New Roman"/>
          <w:sz w:val="24"/>
          <w:szCs w:val="24"/>
          <w:lang w:val="ru-MD"/>
        </w:rPr>
        <w:t xml:space="preserve">Министерством финансов </w:t>
      </w:r>
      <w:r w:rsidRPr="009E57B6">
        <w:rPr>
          <w:rFonts w:asciiTheme="majorHAnsi" w:hAnsiTheme="majorHAnsi" w:cstheme="majorHAnsi"/>
          <w:sz w:val="24"/>
          <w:szCs w:val="24"/>
          <w:lang w:val="ru-MD"/>
        </w:rPr>
        <w:t xml:space="preserve">за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ный год, завершенный 31 декабря 2018 года, который охватывает Формы №1; №2; №3; №4; №4.1; №4.2; №5; №5.1; №5.1.1; №6; №7; №8; №9; №10 и №11, а также пояснительную записку (</w:t>
      </w:r>
      <w:r w:rsidRPr="009E57B6">
        <w:rPr>
          <w:rFonts w:asciiTheme="majorHAnsi" w:hAnsiTheme="majorHAnsi" w:cstheme="majorHAnsi"/>
          <w:i/>
          <w:sz w:val="24"/>
          <w:szCs w:val="24"/>
          <w:lang w:val="ru-MD"/>
        </w:rPr>
        <w:t xml:space="preserve">состав и полное название форм представлено в приложении №1 к настоящему Отчету аудита, который опубликован на официальной странице </w:t>
      </w:r>
      <w:r w:rsidRPr="009E57B6">
        <w:rPr>
          <w:rFonts w:asciiTheme="majorHAnsi" w:hAnsiTheme="majorHAnsi" w:cs="Times New Roman"/>
          <w:i/>
          <w:sz w:val="24"/>
          <w:szCs w:val="24"/>
          <w:lang w:val="ru-MD"/>
        </w:rPr>
        <w:t>Министерства финансов</w:t>
      </w:r>
      <w:r w:rsidRPr="009E57B6">
        <w:rPr>
          <w:rFonts w:asciiTheme="majorHAnsi" w:hAnsiTheme="majorHAnsi" w:cstheme="majorHAnsi"/>
          <w:sz w:val="24"/>
          <w:szCs w:val="24"/>
          <w:lang w:val="ru-MD"/>
        </w:rPr>
        <w:t xml:space="preserve">). По нашему мнению, </w:t>
      </w:r>
      <w:r w:rsidR="00273527" w:rsidRPr="009E57B6">
        <w:rPr>
          <w:rFonts w:asciiTheme="majorHAnsi" w:hAnsiTheme="majorHAnsi" w:cstheme="majorHAnsi"/>
          <w:sz w:val="24"/>
          <w:szCs w:val="24"/>
          <w:lang w:val="ru-MD"/>
        </w:rPr>
        <w:t xml:space="preserve">Отчет Правительства об исполнении государственного бюджета всем существенным аспектам </w:t>
      </w:r>
      <w:r w:rsidR="00273527" w:rsidRPr="009E57B6">
        <w:rPr>
          <w:rFonts w:asciiTheme="majorHAnsi" w:hAnsiTheme="majorHAnsi" w:cstheme="majorHAnsi"/>
          <w:i/>
          <w:sz w:val="24"/>
          <w:szCs w:val="24"/>
          <w:lang w:val="ru-MD"/>
        </w:rPr>
        <w:t>предоставляет правильное и достоверное отражение ситуации</w:t>
      </w:r>
      <w:r w:rsidR="00273527" w:rsidRPr="009E57B6">
        <w:rPr>
          <w:rFonts w:asciiTheme="majorHAnsi" w:hAnsiTheme="majorHAnsi" w:cstheme="majorHAnsi"/>
          <w:sz w:val="24"/>
          <w:szCs w:val="24"/>
          <w:lang w:val="ru-MD"/>
        </w:rPr>
        <w:t xml:space="preserve"> в </w:t>
      </w:r>
      <w:r w:rsidR="00273527" w:rsidRPr="009E57B6">
        <w:rPr>
          <w:rFonts w:asciiTheme="majorHAnsi" w:eastAsia="Times New Roman" w:hAnsiTheme="majorHAnsi" w:cstheme="majorHAnsi"/>
          <w:iCs/>
          <w:sz w:val="24"/>
          <w:szCs w:val="24"/>
          <w:lang w:val="ru-MD" w:eastAsia="ru-RU"/>
        </w:rPr>
        <w:t>соответствии с применяемой базой по составлению отчетности</w:t>
      </w:r>
      <w:r w:rsidR="00273527" w:rsidRPr="009E57B6">
        <w:rPr>
          <w:rStyle w:val="ac"/>
          <w:rFonts w:asciiTheme="majorHAnsi" w:hAnsiTheme="majorHAnsi" w:cstheme="majorHAnsi"/>
          <w:iCs/>
          <w:sz w:val="24"/>
          <w:szCs w:val="24"/>
          <w:lang w:val="ru-MD"/>
        </w:rPr>
        <w:footnoteReference w:id="1"/>
      </w:r>
    </w:p>
    <w:p w:rsidR="00AC2A81" w:rsidRPr="009E57B6" w:rsidRDefault="00273527" w:rsidP="00AC2A81">
      <w:pPr>
        <w:pStyle w:val="a4"/>
        <w:numPr>
          <w:ilvl w:val="0"/>
          <w:numId w:val="1"/>
        </w:numPr>
        <w:tabs>
          <w:tab w:val="left" w:pos="284"/>
          <w:tab w:val="left" w:pos="1560"/>
        </w:tabs>
        <w:spacing w:after="0" w:line="276" w:lineRule="auto"/>
        <w:ind w:left="0" w:firstLine="0"/>
        <w:jc w:val="center"/>
        <w:outlineLvl w:val="0"/>
        <w:rPr>
          <w:rFonts w:asciiTheme="majorHAnsi" w:eastAsia="Times New Roman" w:hAnsiTheme="majorHAnsi" w:cs="Times New Roman"/>
          <w:b/>
          <w:bCs/>
          <w:sz w:val="28"/>
          <w:szCs w:val="28"/>
          <w:lang w:val="ru-MD"/>
        </w:rPr>
      </w:pPr>
      <w:bookmarkStart w:id="4" w:name="_Toc12028765"/>
      <w:bookmarkStart w:id="5" w:name="_Toc9071230"/>
      <w:bookmarkStart w:id="6" w:name="_Toc10031818"/>
      <w:r w:rsidRPr="009E57B6">
        <w:rPr>
          <w:rFonts w:asciiTheme="majorHAnsi" w:eastAsia="Times New Roman" w:hAnsiTheme="majorHAnsi" w:cs="Times New Roman"/>
          <w:b/>
          <w:bCs/>
          <w:sz w:val="28"/>
          <w:szCs w:val="28"/>
          <w:lang w:val="ru-MD"/>
        </w:rPr>
        <w:t>ОСНОВАНИЕ ДЛЯ ВЫРАЖЕНИЯ БЕЗУСЛОВНОГО МНЕНИЯ</w:t>
      </w:r>
      <w:bookmarkEnd w:id="4"/>
      <w:r w:rsidRPr="009E57B6">
        <w:rPr>
          <w:rFonts w:asciiTheme="majorHAnsi" w:eastAsia="Times New Roman" w:hAnsiTheme="majorHAnsi" w:cs="Times New Roman"/>
          <w:b/>
          <w:bCs/>
          <w:sz w:val="28"/>
          <w:szCs w:val="28"/>
          <w:lang w:val="ru-MD"/>
        </w:rPr>
        <w:t xml:space="preserve">  </w:t>
      </w:r>
      <w:bookmarkEnd w:id="5"/>
      <w:bookmarkEnd w:id="6"/>
    </w:p>
    <w:p w:rsidR="00273527" w:rsidRPr="009E57B6" w:rsidRDefault="00273527" w:rsidP="00AC2A81">
      <w:pPr>
        <w:tabs>
          <w:tab w:val="num" w:pos="0"/>
        </w:tabs>
        <w:spacing w:after="0" w:line="276" w:lineRule="auto"/>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Аудиторская миссия была проведена в </w:t>
      </w:r>
      <w:r w:rsidRPr="009E57B6">
        <w:rPr>
          <w:rFonts w:asciiTheme="majorHAnsi" w:eastAsia="Times New Roman" w:hAnsiTheme="majorHAnsi" w:cstheme="majorHAnsi"/>
          <w:sz w:val="24"/>
          <w:szCs w:val="24"/>
          <w:lang w:val="ru-MD" w:eastAsia="ru-RU"/>
        </w:rPr>
        <w:t>соответствии с Международными стандартами аудита</w:t>
      </w:r>
      <w:r w:rsidRPr="009E57B6">
        <w:rPr>
          <w:rFonts w:asciiTheme="majorHAnsi" w:hAnsiTheme="majorHAnsi" w:cstheme="majorHAnsi"/>
          <w:sz w:val="24"/>
          <w:szCs w:val="24"/>
          <w:vertAlign w:val="superscript"/>
          <w:lang w:val="ru-MD"/>
        </w:rPr>
        <w:footnoteReference w:id="2"/>
      </w:r>
      <w:r w:rsidRPr="009E57B6">
        <w:rPr>
          <w:rFonts w:asciiTheme="majorHAnsi" w:hAnsiTheme="majorHAnsi" w:cstheme="majorHAnsi"/>
          <w:sz w:val="24"/>
          <w:szCs w:val="24"/>
          <w:lang w:val="ru-MD"/>
        </w:rPr>
        <w:t xml:space="preserve">. </w:t>
      </w:r>
      <w:r w:rsidR="00B66F1F" w:rsidRPr="009E57B6">
        <w:rPr>
          <w:rFonts w:asciiTheme="majorHAnsi" w:hAnsiTheme="majorHAnsi" w:cstheme="majorHAnsi"/>
          <w:sz w:val="24"/>
          <w:szCs w:val="24"/>
          <w:lang w:val="ru-MD"/>
        </w:rPr>
        <w:t>Наша о</w:t>
      </w:r>
      <w:r w:rsidRPr="009E57B6">
        <w:rPr>
          <w:rFonts w:asciiTheme="majorHAnsi" w:eastAsia="Times New Roman" w:hAnsiTheme="majorHAnsi" w:cstheme="majorHAnsi"/>
          <w:sz w:val="24"/>
          <w:szCs w:val="24"/>
          <w:lang w:val="ru-MD" w:eastAsia="ru-RU"/>
        </w:rPr>
        <w:t>тветственн</w:t>
      </w:r>
      <w:r w:rsidRPr="009E57B6">
        <w:rPr>
          <w:rFonts w:asciiTheme="majorHAnsi" w:hAnsiTheme="majorHAnsi" w:cstheme="majorHAnsi"/>
          <w:sz w:val="24"/>
          <w:szCs w:val="24"/>
          <w:lang w:val="ru-MD"/>
        </w:rPr>
        <w:t xml:space="preserve">ость, согласно </w:t>
      </w:r>
      <w:r w:rsidR="00B66F1F" w:rsidRPr="009E57B6">
        <w:rPr>
          <w:rFonts w:asciiTheme="majorHAnsi" w:hAnsiTheme="majorHAnsi" w:cstheme="majorHAnsi"/>
          <w:sz w:val="24"/>
          <w:szCs w:val="24"/>
          <w:lang w:val="ru-MD"/>
        </w:rPr>
        <w:t>соответствующи</w:t>
      </w:r>
      <w:r w:rsidRPr="009E57B6">
        <w:rPr>
          <w:rFonts w:asciiTheme="majorHAnsi" w:hAnsiTheme="majorHAnsi" w:cstheme="majorHAnsi"/>
          <w:sz w:val="24"/>
          <w:szCs w:val="24"/>
          <w:lang w:val="ru-MD"/>
        </w:rPr>
        <w:t>м стандартам, описана</w:t>
      </w:r>
      <w:r w:rsidR="00B66F1F" w:rsidRPr="009E57B6">
        <w:rPr>
          <w:rFonts w:asciiTheme="majorHAnsi" w:hAnsiTheme="majorHAnsi" w:cstheme="majorHAnsi"/>
          <w:sz w:val="24"/>
          <w:szCs w:val="24"/>
          <w:lang w:val="ru-MD"/>
        </w:rPr>
        <w:t xml:space="preserve"> в разделе </w:t>
      </w:r>
      <w:r w:rsidRPr="009E57B6">
        <w:rPr>
          <w:rFonts w:asciiTheme="majorHAnsi" w:hAnsiTheme="majorHAnsi" w:cstheme="majorHAnsi"/>
          <w:i/>
          <w:sz w:val="24"/>
          <w:szCs w:val="24"/>
          <w:lang w:val="ru-MD"/>
        </w:rPr>
        <w:t>О</w:t>
      </w:r>
      <w:r w:rsidRPr="009E57B6">
        <w:rPr>
          <w:rFonts w:asciiTheme="majorHAnsi" w:eastAsia="Times New Roman" w:hAnsiTheme="majorHAnsi" w:cstheme="majorHAnsi"/>
          <w:i/>
          <w:sz w:val="24"/>
          <w:szCs w:val="24"/>
          <w:lang w:val="ru-MD" w:eastAsia="ru-RU"/>
        </w:rPr>
        <w:t>тветственн</w:t>
      </w:r>
      <w:r w:rsidRPr="009E57B6">
        <w:rPr>
          <w:rFonts w:asciiTheme="majorHAnsi" w:hAnsiTheme="majorHAnsi" w:cstheme="majorHAnsi"/>
          <w:i/>
          <w:sz w:val="24"/>
          <w:szCs w:val="24"/>
          <w:lang w:val="ru-MD"/>
        </w:rPr>
        <w:t>ость аудитора</w:t>
      </w:r>
      <w:r w:rsidR="00B66F1F" w:rsidRPr="009E57B6">
        <w:rPr>
          <w:rFonts w:asciiTheme="majorHAnsi" w:hAnsiTheme="majorHAnsi" w:cstheme="majorHAnsi"/>
          <w:i/>
          <w:sz w:val="24"/>
          <w:szCs w:val="24"/>
          <w:lang w:val="ru-MD"/>
        </w:rPr>
        <w:t xml:space="preserve"> в аудите </w:t>
      </w:r>
      <w:r w:rsidR="00B66F1F" w:rsidRPr="009E57B6">
        <w:rPr>
          <w:rFonts w:asciiTheme="majorHAnsi" w:eastAsia="Times New Roman" w:hAnsiTheme="majorHAnsi" w:cstheme="majorHAnsi"/>
          <w:i/>
          <w:sz w:val="24"/>
          <w:szCs w:val="24"/>
          <w:lang w:val="ru-MD"/>
        </w:rPr>
        <w:t>финансов</w:t>
      </w:r>
      <w:r w:rsidR="00B66F1F" w:rsidRPr="009E57B6">
        <w:rPr>
          <w:rFonts w:asciiTheme="majorHAnsi" w:hAnsiTheme="majorHAnsi" w:cstheme="majorHAnsi"/>
          <w:i/>
          <w:sz w:val="24"/>
          <w:szCs w:val="24"/>
          <w:lang w:val="ru-MD"/>
        </w:rPr>
        <w:t xml:space="preserve">ой </w:t>
      </w:r>
      <w:r w:rsidR="00B66F1F" w:rsidRPr="009E57B6">
        <w:rPr>
          <w:rFonts w:asciiTheme="majorHAnsi" w:hAnsiTheme="majorHAnsi" w:cstheme="majorHAnsi"/>
          <w:bCs/>
          <w:i/>
          <w:sz w:val="24"/>
          <w:szCs w:val="24"/>
          <w:lang w:val="ru-MD"/>
        </w:rPr>
        <w:t>отчетност</w:t>
      </w:r>
      <w:r w:rsidR="00B66F1F" w:rsidRPr="009E57B6">
        <w:rPr>
          <w:rFonts w:asciiTheme="majorHAnsi" w:hAnsiTheme="majorHAnsi" w:cstheme="majorHAnsi"/>
          <w:i/>
          <w:sz w:val="24"/>
          <w:szCs w:val="24"/>
          <w:lang w:val="ru-MD"/>
        </w:rPr>
        <w:t>и</w:t>
      </w:r>
      <w:r w:rsidR="00B66F1F" w:rsidRPr="009E57B6">
        <w:rPr>
          <w:rFonts w:asciiTheme="majorHAnsi" w:hAnsiTheme="majorHAnsi" w:cstheme="majorHAnsi"/>
          <w:sz w:val="24"/>
          <w:szCs w:val="24"/>
          <w:lang w:val="ru-MD"/>
        </w:rPr>
        <w:t xml:space="preserve"> из</w:t>
      </w:r>
      <w:r w:rsidRPr="009E57B6">
        <w:rPr>
          <w:rFonts w:asciiTheme="majorHAnsi" w:hAnsiTheme="majorHAnsi" w:cstheme="majorHAnsi"/>
          <w:sz w:val="24"/>
          <w:szCs w:val="24"/>
          <w:lang w:val="ru-MD"/>
        </w:rPr>
        <w:t xml:space="preserve"> настоящего Отчета</w:t>
      </w:r>
      <w:r w:rsidRPr="009E57B6">
        <w:rPr>
          <w:rFonts w:asciiTheme="majorHAnsi" w:hAnsiTheme="majorHAnsi" w:cstheme="majorHAnsi"/>
          <w:i/>
          <w:sz w:val="24"/>
          <w:szCs w:val="24"/>
          <w:lang w:val="ru-MD"/>
        </w:rPr>
        <w:t>.</w:t>
      </w:r>
      <w:r w:rsidRPr="009E57B6">
        <w:rPr>
          <w:rFonts w:asciiTheme="majorHAnsi" w:hAnsiTheme="majorHAnsi" w:cstheme="majorHAnsi"/>
          <w:sz w:val="24"/>
          <w:szCs w:val="24"/>
          <w:lang w:val="ru-MD"/>
        </w:rPr>
        <w:t xml:space="preserve"> </w:t>
      </w:r>
      <w:r w:rsidR="00B66F1F" w:rsidRPr="009E57B6">
        <w:rPr>
          <w:rFonts w:asciiTheme="majorHAnsi" w:eastAsia="Times New Roman" w:hAnsiTheme="majorHAnsi" w:cstheme="majorHAnsi"/>
          <w:sz w:val="24"/>
          <w:szCs w:val="24"/>
          <w:lang w:val="ru-MD"/>
        </w:rPr>
        <w:t xml:space="preserve">Аудиторы независимы перед </w:t>
      </w:r>
      <w:r w:rsidR="00B66F1F" w:rsidRPr="009E57B6">
        <w:rPr>
          <w:rFonts w:asciiTheme="majorHAnsi" w:eastAsia="Times New Roman" w:hAnsiTheme="majorHAnsi" w:cs="Times New Roman"/>
          <w:sz w:val="24"/>
          <w:szCs w:val="24"/>
          <w:lang w:val="ru-MD" w:eastAsia="ru-RU"/>
        </w:rPr>
        <w:t>аудируемым субъектом</w:t>
      </w:r>
      <w:r w:rsidR="00B66F1F" w:rsidRPr="009E57B6">
        <w:rPr>
          <w:rFonts w:asciiTheme="majorHAnsi" w:eastAsia="Times New Roman" w:hAnsiTheme="majorHAnsi" w:cstheme="majorHAnsi"/>
          <w:sz w:val="24"/>
          <w:szCs w:val="24"/>
          <w:lang w:val="ru-MD"/>
        </w:rPr>
        <w:t xml:space="preserve"> и выполняли этические </w:t>
      </w:r>
      <w:r w:rsidR="00B66F1F" w:rsidRPr="009E57B6">
        <w:rPr>
          <w:rFonts w:asciiTheme="majorHAnsi" w:eastAsia="Times New Roman" w:hAnsiTheme="majorHAnsi" w:cstheme="majorHAnsi"/>
          <w:bCs/>
          <w:sz w:val="24"/>
          <w:szCs w:val="24"/>
          <w:lang w:val="ru-MD"/>
        </w:rPr>
        <w:t>обязанности</w:t>
      </w:r>
      <w:r w:rsidR="00B66F1F" w:rsidRPr="009E57B6">
        <w:rPr>
          <w:rFonts w:asciiTheme="majorHAnsi" w:eastAsia="Times New Roman" w:hAnsiTheme="majorHAnsi" w:cstheme="majorHAnsi"/>
          <w:sz w:val="24"/>
          <w:szCs w:val="24"/>
          <w:lang w:val="ru-MD"/>
        </w:rPr>
        <w:t xml:space="preserve"> согласно требованиям Кодекса этики </w:t>
      </w:r>
      <w:r w:rsidR="00B66F1F" w:rsidRPr="009E57B6">
        <w:rPr>
          <w:rFonts w:asciiTheme="majorHAnsi" w:eastAsia="Times New Roman" w:hAnsiTheme="majorHAnsi" w:cstheme="majorHAnsi"/>
          <w:bCs/>
          <w:sz w:val="24"/>
          <w:szCs w:val="24"/>
          <w:lang w:val="ru-MD" w:eastAsia="ru-RU"/>
        </w:rPr>
        <w:t>Счетной палаты</w:t>
      </w:r>
      <w:r w:rsidR="00B66F1F" w:rsidRPr="009E57B6">
        <w:rPr>
          <w:rFonts w:asciiTheme="majorHAnsi" w:hAnsiTheme="majorHAnsi" w:cstheme="majorHAnsi"/>
          <w:sz w:val="24"/>
          <w:szCs w:val="24"/>
          <w:lang w:val="ru-MD"/>
        </w:rPr>
        <w:t xml:space="preserve"> Считаем, что п</w:t>
      </w:r>
      <w:r w:rsidRPr="009E57B6">
        <w:rPr>
          <w:rFonts w:asciiTheme="majorHAnsi" w:hAnsiTheme="majorHAnsi" w:cstheme="majorHAnsi"/>
          <w:sz w:val="24"/>
          <w:szCs w:val="24"/>
          <w:lang w:val="ru-MD"/>
        </w:rPr>
        <w:t xml:space="preserve">олученные </w:t>
      </w:r>
      <w:r w:rsidRPr="009E57B6">
        <w:rPr>
          <w:rFonts w:asciiTheme="majorHAnsi" w:eastAsia="Times New Roman" w:hAnsiTheme="majorHAnsi" w:cstheme="majorHAnsi"/>
          <w:sz w:val="24"/>
          <w:szCs w:val="24"/>
          <w:lang w:val="ru-MD" w:eastAsia="ru-RU"/>
        </w:rPr>
        <w:t xml:space="preserve">аудиторские доказательства </w:t>
      </w:r>
      <w:r w:rsidRPr="009E57B6">
        <w:rPr>
          <w:rFonts w:asciiTheme="majorHAnsi" w:hAnsiTheme="majorHAnsi" w:cstheme="majorHAnsi"/>
          <w:sz w:val="24"/>
          <w:szCs w:val="24"/>
          <w:lang w:val="ru-MD"/>
        </w:rPr>
        <w:t xml:space="preserve">являются достаточными и адекватными для предоставления </w:t>
      </w:r>
      <w:r w:rsidR="00B66F1F" w:rsidRPr="009E57B6">
        <w:rPr>
          <w:rFonts w:asciiTheme="majorHAnsi" w:hAnsiTheme="majorHAnsi" w:cstheme="majorHAnsi"/>
          <w:sz w:val="24"/>
          <w:szCs w:val="24"/>
          <w:lang w:val="ru-MD"/>
        </w:rPr>
        <w:t>основания для</w:t>
      </w:r>
      <w:r w:rsidRPr="009E57B6">
        <w:rPr>
          <w:rFonts w:asciiTheme="majorHAnsi" w:hAnsiTheme="majorHAnsi" w:cstheme="majorHAnsi"/>
          <w:sz w:val="24"/>
          <w:szCs w:val="24"/>
          <w:lang w:val="ru-MD"/>
        </w:rPr>
        <w:t xml:space="preserve"> составлени</w:t>
      </w:r>
      <w:r w:rsidR="00B66F1F" w:rsidRPr="009E57B6">
        <w:rPr>
          <w:rFonts w:asciiTheme="majorHAnsi" w:hAnsiTheme="majorHAnsi" w:cstheme="majorHAnsi"/>
          <w:sz w:val="24"/>
          <w:szCs w:val="24"/>
          <w:lang w:val="ru-MD"/>
        </w:rPr>
        <w:t>я</w:t>
      </w:r>
      <w:r w:rsidRPr="009E57B6">
        <w:rPr>
          <w:rFonts w:asciiTheme="majorHAnsi" w:hAnsiTheme="majorHAnsi" w:cstheme="majorHAnsi"/>
          <w:sz w:val="24"/>
          <w:szCs w:val="24"/>
          <w:lang w:val="ru-MD"/>
        </w:rPr>
        <w:t xml:space="preserve"> </w:t>
      </w:r>
      <w:r w:rsidR="00B66F1F" w:rsidRPr="009E57B6">
        <w:rPr>
          <w:rFonts w:asciiTheme="majorHAnsi" w:hAnsiTheme="majorHAnsi" w:cstheme="majorHAnsi"/>
          <w:sz w:val="24"/>
          <w:szCs w:val="24"/>
          <w:lang w:val="ru-MD"/>
        </w:rPr>
        <w:t>нашего заключения</w:t>
      </w:r>
      <w:r w:rsidRPr="009E57B6">
        <w:rPr>
          <w:rFonts w:asciiTheme="majorHAnsi" w:hAnsiTheme="majorHAnsi" w:cstheme="majorHAnsi"/>
          <w:sz w:val="24"/>
          <w:szCs w:val="24"/>
          <w:lang w:val="ru-MD"/>
        </w:rPr>
        <w:t>.</w:t>
      </w:r>
    </w:p>
    <w:p w:rsidR="00B66F1F" w:rsidRPr="009E57B6" w:rsidRDefault="00B66F1F" w:rsidP="00D9503B">
      <w:pPr>
        <w:pStyle w:val="a4"/>
        <w:numPr>
          <w:ilvl w:val="0"/>
          <w:numId w:val="1"/>
        </w:numPr>
        <w:jc w:val="center"/>
        <w:outlineLvl w:val="0"/>
        <w:rPr>
          <w:rFonts w:asciiTheme="majorHAnsi" w:hAnsiTheme="majorHAnsi" w:cstheme="majorHAnsi"/>
          <w:b/>
          <w:sz w:val="28"/>
          <w:szCs w:val="28"/>
          <w:lang w:val="ru-MD"/>
        </w:rPr>
      </w:pPr>
      <w:bookmarkStart w:id="7" w:name="_Toc12028766"/>
      <w:r w:rsidRPr="009E57B6">
        <w:rPr>
          <w:rFonts w:asciiTheme="majorHAnsi" w:hAnsiTheme="majorHAnsi" w:cstheme="majorHAnsi"/>
          <w:b/>
          <w:sz w:val="28"/>
          <w:szCs w:val="28"/>
          <w:lang w:val="ru-MD"/>
        </w:rPr>
        <w:t>КЛЮЧЕВЫЕ АСПЕКТЫ АУДИТА</w:t>
      </w:r>
      <w:bookmarkEnd w:id="7"/>
    </w:p>
    <w:p w:rsidR="00AC2A81" w:rsidRPr="009E57B6" w:rsidRDefault="00AC2A81" w:rsidP="00AC2A81">
      <w:pPr>
        <w:pStyle w:val="2"/>
        <w:rPr>
          <w:rFonts w:eastAsia="Times New Roman" w:cstheme="majorHAnsi"/>
          <w:b/>
          <w:color w:val="000000" w:themeColor="text1"/>
          <w:sz w:val="24"/>
          <w:szCs w:val="24"/>
          <w:lang w:val="ru-MD" w:eastAsia="ru-RU"/>
        </w:rPr>
      </w:pPr>
      <w:bookmarkStart w:id="8" w:name="_Toc12028767"/>
      <w:r w:rsidRPr="009E57B6">
        <w:rPr>
          <w:rFonts w:eastAsia="Times New Roman" w:cstheme="majorHAnsi"/>
          <w:b/>
          <w:color w:val="000000" w:themeColor="text1"/>
          <w:sz w:val="24"/>
          <w:szCs w:val="24"/>
          <w:lang w:val="ru-MD" w:eastAsia="ru-RU"/>
        </w:rPr>
        <w:t xml:space="preserve">3.1 </w:t>
      </w:r>
      <w:r w:rsidR="00B66F1F" w:rsidRPr="009E57B6">
        <w:rPr>
          <w:rFonts w:eastAsia="Times New Roman" w:cstheme="majorHAnsi"/>
          <w:b/>
          <w:color w:val="000000" w:themeColor="text1"/>
          <w:sz w:val="24"/>
          <w:szCs w:val="24"/>
          <w:lang w:val="ru-MD" w:eastAsia="ru-RU"/>
        </w:rPr>
        <w:t>ПРЕДСТАВЛЕНИЕ АУДИРУЕМОЙ ОБЛАСТИ</w:t>
      </w:r>
      <w:bookmarkEnd w:id="8"/>
      <w:r w:rsidR="00B66F1F" w:rsidRPr="009E57B6">
        <w:rPr>
          <w:rFonts w:eastAsia="Times New Roman" w:cstheme="majorHAnsi"/>
          <w:b/>
          <w:color w:val="000000" w:themeColor="text1"/>
          <w:sz w:val="24"/>
          <w:szCs w:val="24"/>
          <w:lang w:val="ru-MD" w:eastAsia="ru-RU"/>
        </w:rPr>
        <w:t xml:space="preserve"> </w:t>
      </w:r>
    </w:p>
    <w:p w:rsidR="002D3C79" w:rsidRPr="009E57B6" w:rsidRDefault="002D3C79" w:rsidP="009C35B5">
      <w:pPr>
        <w:spacing w:after="0" w:line="276" w:lineRule="auto"/>
        <w:ind w:firstLine="709"/>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Министерство финансов является центральным отраслевым органом публичного управления, который обеспечивает реализацию политики государства во вверенных ему областях компетенции</w:t>
      </w:r>
      <w:r w:rsidRPr="009E57B6">
        <w:rPr>
          <w:rFonts w:asciiTheme="majorHAnsi" w:eastAsia="Times New Roman" w:hAnsiTheme="majorHAnsi" w:cstheme="majorHAnsi"/>
          <w:sz w:val="24"/>
          <w:szCs w:val="24"/>
          <w:vertAlign w:val="superscript"/>
          <w:lang w:val="ru-MD" w:eastAsia="ru-RU"/>
        </w:rPr>
        <w:footnoteReference w:id="3"/>
      </w:r>
      <w:r w:rsidRPr="009E57B6">
        <w:rPr>
          <w:rFonts w:asciiTheme="majorHAnsi" w:eastAsia="Times New Roman" w:hAnsiTheme="majorHAnsi" w:cstheme="majorHAnsi"/>
          <w:sz w:val="24"/>
          <w:szCs w:val="24"/>
          <w:lang w:val="ru-MD" w:eastAsia="ru-RU"/>
        </w:rPr>
        <w:t xml:space="preserve">. В соответствии с </w:t>
      </w:r>
      <w:r w:rsidRPr="009E57B6">
        <w:rPr>
          <w:rFonts w:asciiTheme="majorHAnsi" w:eastAsia="Calibri" w:hAnsiTheme="majorHAnsi" w:cs="Times New Roman"/>
          <w:sz w:val="24"/>
          <w:szCs w:val="24"/>
          <w:lang w:val="ru-MD" w:eastAsia="ru-RU"/>
        </w:rPr>
        <w:t>законодательной базой</w:t>
      </w:r>
      <w:r w:rsidRPr="009E57B6">
        <w:rPr>
          <w:rStyle w:val="ac"/>
          <w:rFonts w:asciiTheme="majorHAnsi" w:eastAsia="Times New Roman" w:hAnsiTheme="majorHAnsi" w:cstheme="majorHAnsi"/>
          <w:sz w:val="24"/>
          <w:szCs w:val="24"/>
          <w:lang w:val="ru-MD" w:eastAsia="ru-RU"/>
        </w:rPr>
        <w:footnoteReference w:id="4"/>
      </w:r>
      <w:r w:rsidRPr="009E57B6">
        <w:rPr>
          <w:rFonts w:asciiTheme="majorHAnsi" w:eastAsia="Calibri" w:hAnsiTheme="majorHAnsi" w:cs="Times New Roman"/>
          <w:sz w:val="24"/>
          <w:szCs w:val="24"/>
          <w:lang w:val="ru-MD" w:eastAsia="ru-RU"/>
        </w:rPr>
        <w:t>,</w:t>
      </w:r>
      <w:r w:rsidRPr="009E57B6">
        <w:rPr>
          <w:rFonts w:asciiTheme="majorHAnsi" w:eastAsia="Times New Roman" w:hAnsiTheme="majorHAnsi" w:cstheme="majorHAnsi"/>
          <w:sz w:val="24"/>
          <w:szCs w:val="24"/>
          <w:lang w:val="ru-MD" w:eastAsia="ru-RU"/>
        </w:rPr>
        <w:t xml:space="preserve"> на </w:t>
      </w:r>
      <w:r w:rsidRPr="009E57B6">
        <w:rPr>
          <w:rFonts w:asciiTheme="majorHAnsi" w:eastAsia="Times New Roman" w:hAnsiTheme="majorHAnsi" w:cs="Times New Roman"/>
          <w:sz w:val="24"/>
          <w:szCs w:val="24"/>
          <w:lang w:val="ru-MD" w:eastAsia="ru-RU"/>
        </w:rPr>
        <w:t xml:space="preserve">Министерство финансов </w:t>
      </w:r>
      <w:r w:rsidRPr="009E57B6">
        <w:rPr>
          <w:rFonts w:asciiTheme="majorHAnsi" w:eastAsia="Times New Roman" w:hAnsiTheme="majorHAnsi" w:cstheme="majorHAnsi"/>
          <w:sz w:val="24"/>
          <w:szCs w:val="24"/>
          <w:lang w:val="ru-MD" w:eastAsia="ru-RU"/>
        </w:rPr>
        <w:t xml:space="preserve">возложена функция администратора государственного бюджета. </w:t>
      </w:r>
      <w:r w:rsidRPr="009E57B6">
        <w:rPr>
          <w:rFonts w:asciiTheme="majorHAnsi" w:eastAsia="Calibri" w:hAnsiTheme="majorHAnsi" w:cs="Times New Roman"/>
          <w:sz w:val="24"/>
          <w:szCs w:val="24"/>
          <w:lang w:val="ru-MD" w:eastAsia="ru-RU"/>
        </w:rPr>
        <w:t xml:space="preserve"> </w:t>
      </w:r>
    </w:p>
    <w:p w:rsidR="009C35B5" w:rsidRPr="009E57B6" w:rsidRDefault="009C35B5" w:rsidP="00AC2A81">
      <w:pPr>
        <w:spacing w:after="0" w:line="276" w:lineRule="auto"/>
        <w:ind w:firstLine="709"/>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Годовой отчет </w:t>
      </w:r>
      <w:r w:rsidRPr="009E57B6">
        <w:rPr>
          <w:rFonts w:asciiTheme="majorHAnsi" w:hAnsiTheme="majorHAnsi" w:cstheme="majorHAnsi"/>
          <w:sz w:val="24"/>
          <w:szCs w:val="24"/>
          <w:lang w:val="ru-MD"/>
        </w:rPr>
        <w:t xml:space="preserve">об исполнении государственного бюджета за истекший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 xml:space="preserve">ный год, согласно </w:t>
      </w:r>
      <w:r w:rsidRPr="009E57B6">
        <w:rPr>
          <w:rFonts w:asciiTheme="majorHAnsi" w:eastAsia="Calibri" w:hAnsiTheme="majorHAnsi" w:cs="Times New Roman"/>
          <w:sz w:val="24"/>
          <w:szCs w:val="24"/>
          <w:lang w:val="ru-MD"/>
        </w:rPr>
        <w:t xml:space="preserve">законодательным </w:t>
      </w:r>
      <w:r w:rsidRPr="009E57B6">
        <w:rPr>
          <w:rFonts w:asciiTheme="majorHAnsi" w:eastAsia="Times New Roman" w:hAnsiTheme="majorHAnsi" w:cs="Times New Roman"/>
          <w:sz w:val="24"/>
          <w:szCs w:val="24"/>
          <w:lang w:val="ru-MD" w:eastAsia="ru-RU"/>
        </w:rPr>
        <w:t>положениям</w:t>
      </w:r>
      <w:r w:rsidRPr="009E57B6">
        <w:rPr>
          <w:rFonts w:asciiTheme="majorHAnsi" w:eastAsia="Times New Roman" w:hAnsiTheme="majorHAnsi" w:cstheme="majorHAnsi"/>
          <w:sz w:val="24"/>
          <w:szCs w:val="24"/>
          <w:vertAlign w:val="superscript"/>
          <w:lang w:val="ru-MD" w:eastAsia="ru-RU"/>
        </w:rPr>
        <w:footnoteReference w:id="5"/>
      </w:r>
      <w:r w:rsidRPr="009E57B6">
        <w:rPr>
          <w:rFonts w:asciiTheme="majorHAnsi" w:eastAsia="Times New Roman" w:hAnsiTheme="majorHAnsi" w:cstheme="majorHAnsi"/>
          <w:sz w:val="24"/>
          <w:szCs w:val="24"/>
          <w:lang w:val="ru-MD" w:eastAsia="ru-RU"/>
        </w:rPr>
        <w:t>,</w:t>
      </w:r>
      <w:r w:rsidRPr="009E57B6">
        <w:rPr>
          <w:rFonts w:asciiTheme="majorHAnsi" w:eastAsia="Calibri" w:hAnsiTheme="majorHAnsi" w:cs="Times New Roman"/>
          <w:sz w:val="24"/>
          <w:szCs w:val="24"/>
          <w:lang w:val="ru-MD"/>
        </w:rPr>
        <w:t xml:space="preserve"> составляется и представляется </w:t>
      </w:r>
      <w:r w:rsidRPr="009E57B6">
        <w:rPr>
          <w:rFonts w:asciiTheme="majorHAnsi" w:eastAsia="Calibri" w:hAnsiTheme="majorHAnsi" w:cstheme="majorHAnsi"/>
          <w:bCs/>
          <w:iCs/>
          <w:sz w:val="24"/>
          <w:szCs w:val="24"/>
          <w:lang w:val="ru-MD"/>
        </w:rPr>
        <w:t>Правительств</w:t>
      </w:r>
      <w:r w:rsidRPr="009E57B6">
        <w:rPr>
          <w:rFonts w:asciiTheme="majorHAnsi" w:eastAsia="Calibri" w:hAnsiTheme="majorHAnsi" w:cs="Times New Roman"/>
          <w:sz w:val="24"/>
          <w:szCs w:val="24"/>
          <w:lang w:val="ru-MD"/>
        </w:rPr>
        <w:t xml:space="preserve">у МФ для рассмотрения и </w:t>
      </w:r>
      <w:r w:rsidRPr="009E57B6">
        <w:rPr>
          <w:rFonts w:asciiTheme="majorHAnsi" w:eastAsia="Times New Roman" w:hAnsiTheme="majorHAnsi" w:cs="Times New Roman"/>
          <w:sz w:val="24"/>
          <w:szCs w:val="24"/>
          <w:lang w:val="ru-MD" w:eastAsia="ru-RU"/>
        </w:rPr>
        <w:t xml:space="preserve">утверждения, а </w:t>
      </w:r>
      <w:r w:rsidRPr="009E57B6">
        <w:rPr>
          <w:rFonts w:asciiTheme="majorHAnsi" w:eastAsia="Times New Roman" w:hAnsiTheme="majorHAnsi" w:cstheme="majorHAnsi"/>
          <w:bCs/>
          <w:iCs/>
          <w:sz w:val="24"/>
          <w:szCs w:val="24"/>
          <w:lang w:val="ru-MD" w:eastAsia="ru-RU"/>
        </w:rPr>
        <w:t>Правительств</w:t>
      </w:r>
      <w:r w:rsidRPr="009E57B6">
        <w:rPr>
          <w:rFonts w:asciiTheme="majorHAnsi" w:eastAsia="Times New Roman" w:hAnsiTheme="majorHAnsi" w:cs="Times New Roman"/>
          <w:sz w:val="24"/>
          <w:szCs w:val="24"/>
          <w:lang w:val="ru-MD" w:eastAsia="ru-RU"/>
        </w:rPr>
        <w:t xml:space="preserve">о представляет для утверждения Парламенту до </w:t>
      </w:r>
      <w:r w:rsidRPr="009E57B6">
        <w:rPr>
          <w:rFonts w:asciiTheme="majorHAnsi" w:eastAsia="Times New Roman" w:hAnsiTheme="majorHAnsi" w:cstheme="majorHAnsi"/>
          <w:sz w:val="24"/>
          <w:szCs w:val="24"/>
          <w:lang w:val="ru-MD" w:eastAsia="ru-RU"/>
        </w:rPr>
        <w:t>01.06.2019.</w:t>
      </w:r>
    </w:p>
    <w:p w:rsidR="009C35B5" w:rsidRPr="009E57B6" w:rsidRDefault="009C35B5" w:rsidP="00AC2A81">
      <w:pPr>
        <w:spacing w:after="0" w:line="276" w:lineRule="auto"/>
        <w:ind w:firstLine="709"/>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Управление Государственного казначейства и региональные казначейства МФ осуществляют кассовое исполнение бюджетов, являющихся компонентами НПБ, и обеспечивают четкое, прозрачное и своевременное отражение казначейских операций в </w:t>
      </w:r>
      <w:r w:rsidRPr="009E57B6">
        <w:rPr>
          <w:rFonts w:asciiTheme="majorHAnsi" w:eastAsia="Times New Roman" w:hAnsiTheme="majorHAnsi" w:cs="Times New Roman"/>
          <w:sz w:val="24"/>
          <w:szCs w:val="24"/>
          <w:lang w:val="ru-MD" w:eastAsia="ru-RU"/>
        </w:rPr>
        <w:t>бухгалтерском учете</w:t>
      </w:r>
      <w:r w:rsidRPr="009E57B6">
        <w:rPr>
          <w:rFonts w:asciiTheme="majorHAnsi" w:eastAsia="Times New Roman" w:hAnsiTheme="majorHAnsi" w:cstheme="majorHAnsi"/>
          <w:sz w:val="24"/>
          <w:szCs w:val="24"/>
          <w:lang w:val="ru-MD" w:eastAsia="ru-RU"/>
        </w:rPr>
        <w:t xml:space="preserve"> на основании плана счетов. Управление средствами ГБ производится посредством единого казначейского счета, открытого в системе </w:t>
      </w:r>
      <w:r w:rsidRPr="009E57B6">
        <w:rPr>
          <w:rFonts w:asciiTheme="majorHAnsi" w:eastAsia="Times New Roman" w:hAnsiTheme="majorHAnsi" w:cs="Times New Roman"/>
          <w:sz w:val="24"/>
          <w:szCs w:val="24"/>
          <w:lang w:val="ru-MD" w:eastAsia="ru-RU"/>
        </w:rPr>
        <w:t>бухгалтерского учета НБМ.</w:t>
      </w:r>
    </w:p>
    <w:p w:rsidR="00AC2A81" w:rsidRPr="009E57B6" w:rsidRDefault="004662E8" w:rsidP="004662E8">
      <w:pPr>
        <w:spacing w:after="0" w:line="276" w:lineRule="auto"/>
        <w:ind w:firstLine="709"/>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lastRenderedPageBreak/>
        <w:t xml:space="preserve">Календарь деятельности по составлению Годового отчета об исполнении государственного бюджета, в том числе его состав и формат </w:t>
      </w:r>
      <w:r w:rsidRPr="009E57B6">
        <w:rPr>
          <w:rFonts w:asciiTheme="majorHAnsi" w:eastAsia="Times New Roman" w:hAnsiTheme="majorHAnsi" w:cs="Times New Roman"/>
          <w:sz w:val="24"/>
          <w:szCs w:val="24"/>
          <w:lang w:val="ru-MD" w:eastAsia="ru-RU"/>
        </w:rPr>
        <w:t>утверждаются приказами министра финансов</w:t>
      </w:r>
      <w:r w:rsidRPr="009E57B6">
        <w:rPr>
          <w:rFonts w:asciiTheme="majorHAnsi" w:eastAsia="Times New Roman" w:hAnsiTheme="majorHAnsi" w:cstheme="majorHAnsi"/>
          <w:sz w:val="24"/>
          <w:szCs w:val="24"/>
          <w:vertAlign w:val="superscript"/>
          <w:lang w:val="ru-MD" w:eastAsia="ru-RU"/>
        </w:rPr>
        <w:footnoteReference w:id="6"/>
      </w:r>
      <w:r w:rsidRPr="009E57B6">
        <w:rPr>
          <w:rFonts w:asciiTheme="majorHAnsi" w:eastAsia="Times New Roman" w:hAnsiTheme="majorHAnsi" w:cstheme="majorHAnsi"/>
          <w:sz w:val="24"/>
          <w:szCs w:val="24"/>
          <w:lang w:val="ru-MD" w:eastAsia="ru-RU"/>
        </w:rPr>
        <w:t>.</w:t>
      </w:r>
    </w:p>
    <w:p w:rsidR="004662E8" w:rsidRPr="009E57B6" w:rsidRDefault="004662E8" w:rsidP="004662E8">
      <w:pPr>
        <w:spacing w:after="0" w:line="276" w:lineRule="auto"/>
        <w:ind w:firstLine="709"/>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Состав и формат</w:t>
      </w:r>
      <w:r w:rsidR="00CD08A6" w:rsidRPr="009E57B6">
        <w:rPr>
          <w:rFonts w:asciiTheme="majorHAnsi" w:eastAsia="Times New Roman" w:hAnsiTheme="majorHAnsi" w:cstheme="majorHAnsi"/>
          <w:sz w:val="24"/>
          <w:szCs w:val="24"/>
          <w:lang w:val="ru-MD" w:eastAsia="ru-RU"/>
        </w:rPr>
        <w:t xml:space="preserve"> Отчета включают формы </w:t>
      </w:r>
      <w:r w:rsidR="00CD08A6" w:rsidRPr="009E57B6">
        <w:rPr>
          <w:rFonts w:asciiTheme="majorHAnsi" w:eastAsia="Times New Roman" w:hAnsiTheme="majorHAnsi" w:cstheme="majorHAnsi"/>
          <w:bCs/>
          <w:sz w:val="24"/>
          <w:szCs w:val="24"/>
          <w:lang w:val="ru-MD" w:eastAsia="ru-RU"/>
        </w:rPr>
        <w:t>отчетност</w:t>
      </w:r>
      <w:r w:rsidR="00CD08A6" w:rsidRPr="009E57B6">
        <w:rPr>
          <w:rFonts w:asciiTheme="majorHAnsi" w:eastAsia="Times New Roman" w:hAnsiTheme="majorHAnsi" w:cstheme="majorHAnsi"/>
          <w:sz w:val="24"/>
          <w:szCs w:val="24"/>
          <w:lang w:val="ru-MD" w:eastAsia="ru-RU"/>
        </w:rPr>
        <w:t>и об исполнении государственного бюджета во всех аспектах Бюджетной классификации, пояснительную записку о налогово-бюджетной политике и форму ,,Отчет об исполнении национального публичного бюджета” и др. (</w:t>
      </w:r>
      <w:r w:rsidR="00CD08A6" w:rsidRPr="009E57B6">
        <w:rPr>
          <w:rFonts w:asciiTheme="majorHAnsi" w:eastAsia="Times New Roman" w:hAnsiTheme="majorHAnsi" w:cstheme="majorHAnsi"/>
          <w:i/>
          <w:sz w:val="24"/>
          <w:szCs w:val="24"/>
          <w:lang w:val="ru-MD" w:eastAsia="ru-RU"/>
        </w:rPr>
        <w:t>полное их название представлено в приложении №1 к настоящему Отчету аудита</w:t>
      </w:r>
      <w:r w:rsidR="00CD08A6" w:rsidRPr="009E57B6">
        <w:rPr>
          <w:rFonts w:asciiTheme="majorHAnsi" w:eastAsia="Times New Roman" w:hAnsiTheme="majorHAnsi" w:cstheme="majorHAnsi"/>
          <w:sz w:val="24"/>
          <w:szCs w:val="24"/>
          <w:lang w:val="ru-MD" w:eastAsia="ru-RU"/>
        </w:rPr>
        <w:t xml:space="preserve">). </w:t>
      </w:r>
    </w:p>
    <w:p w:rsidR="00CD08A6" w:rsidRPr="009E57B6" w:rsidRDefault="00CD08A6" w:rsidP="00CD08A6">
      <w:pPr>
        <w:shd w:val="clear" w:color="auto" w:fill="FFFFFF"/>
        <w:tabs>
          <w:tab w:val="left" w:pos="9355"/>
        </w:tabs>
        <w:spacing w:after="0" w:line="276" w:lineRule="auto"/>
        <w:ind w:left="34" w:right="-5" w:firstLine="706"/>
        <w:jc w:val="both"/>
        <w:rPr>
          <w:rFonts w:asciiTheme="majorHAnsi" w:hAnsiTheme="majorHAnsi" w:cstheme="majorHAnsi"/>
          <w:i/>
          <w:sz w:val="24"/>
          <w:szCs w:val="24"/>
          <w:lang w:val="ru-MD"/>
        </w:rPr>
      </w:pPr>
      <w:r w:rsidRPr="009E57B6">
        <w:rPr>
          <w:rFonts w:asciiTheme="majorHAnsi" w:hAnsiTheme="majorHAnsi" w:cstheme="majorHAnsi"/>
          <w:sz w:val="24"/>
          <w:szCs w:val="24"/>
          <w:lang w:val="ru-MD"/>
        </w:rPr>
        <w:t xml:space="preserve">Согласно </w:t>
      </w:r>
      <w:r w:rsidRPr="009E57B6">
        <w:rPr>
          <w:rFonts w:asciiTheme="majorHAnsi" w:eastAsia="Times New Roman" w:hAnsiTheme="majorHAnsi" w:cstheme="majorHAnsi"/>
          <w:sz w:val="24"/>
          <w:szCs w:val="24"/>
          <w:lang w:val="ru-MD" w:eastAsia="ru-RU"/>
        </w:rPr>
        <w:t xml:space="preserve">Отчету об исполнении национального публичного бюджета за </w:t>
      </w:r>
      <w:r w:rsidRPr="009E57B6">
        <w:rPr>
          <w:rFonts w:asciiTheme="majorHAnsi" w:hAnsiTheme="majorHAnsi" w:cstheme="majorHAnsi"/>
          <w:sz w:val="24"/>
          <w:szCs w:val="24"/>
          <w:lang w:val="ru-MD"/>
        </w:rPr>
        <w:t>2018 год</w:t>
      </w:r>
      <w:r w:rsidRPr="009E57B6">
        <w:rPr>
          <w:rFonts w:asciiTheme="majorHAnsi" w:hAnsiTheme="majorHAnsi" w:cstheme="majorHAnsi"/>
          <w:sz w:val="24"/>
          <w:szCs w:val="24"/>
          <w:vertAlign w:val="superscript"/>
          <w:lang w:val="ru-MD"/>
        </w:rPr>
        <w:footnoteReference w:id="7"/>
      </w:r>
      <w:r w:rsidRPr="009E57B6">
        <w:rPr>
          <w:rFonts w:asciiTheme="majorHAnsi" w:hAnsiTheme="majorHAnsi" w:cstheme="majorHAnsi"/>
          <w:sz w:val="24"/>
          <w:szCs w:val="24"/>
          <w:lang w:val="ru-MD"/>
        </w:rPr>
        <w:t xml:space="preserve">, в ГБ поступили доходы </w:t>
      </w:r>
      <w:r w:rsidRPr="009E57B6">
        <w:rPr>
          <w:rFonts w:asciiTheme="majorHAnsi" w:hAnsiTheme="majorHAnsi" w:cs="Times New Roman"/>
          <w:bCs/>
          <w:sz w:val="24"/>
          <w:szCs w:val="24"/>
          <w:lang w:val="ru-MD"/>
        </w:rPr>
        <w:t>на общую сумму</w:t>
      </w:r>
      <w:r w:rsidRPr="009E57B6">
        <w:rPr>
          <w:rFonts w:asciiTheme="majorHAnsi" w:hAnsiTheme="majorHAnsi" w:cs="Times New Roman"/>
          <w:b/>
          <w:bCs/>
          <w:i/>
          <w:sz w:val="24"/>
          <w:szCs w:val="24"/>
          <w:lang w:val="ru-MD"/>
        </w:rPr>
        <w:t xml:space="preserve"> </w:t>
      </w:r>
      <w:r w:rsidRPr="009E57B6">
        <w:rPr>
          <w:rFonts w:asciiTheme="majorHAnsi" w:hAnsiTheme="majorHAnsi" w:cstheme="majorHAnsi"/>
          <w:sz w:val="24"/>
          <w:szCs w:val="24"/>
          <w:lang w:val="ru-MD"/>
        </w:rPr>
        <w:t xml:space="preserve">57 995,9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что составляет 30,5% от ВВП. Доходы НПБ по сравнению с уточненными </w:t>
      </w:r>
      <w:r w:rsidRPr="009E57B6">
        <w:rPr>
          <w:rFonts w:asciiTheme="majorHAnsi" w:eastAsia="Times New Roman" w:hAnsiTheme="majorHAnsi" w:cs="Times New Roman"/>
          <w:sz w:val="24"/>
          <w:szCs w:val="24"/>
          <w:lang w:val="ru-MD" w:eastAsia="ru-RU"/>
        </w:rPr>
        <w:t>показател</w:t>
      </w:r>
      <w:r w:rsidRPr="009E57B6">
        <w:rPr>
          <w:rFonts w:asciiTheme="majorHAnsi" w:hAnsiTheme="majorHAnsi" w:cstheme="majorHAnsi"/>
          <w:sz w:val="24"/>
          <w:szCs w:val="24"/>
          <w:lang w:val="ru-MD"/>
        </w:rPr>
        <w:t xml:space="preserve">ями снизились на 0,2%, эквивалентно на (-123,1)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w:t>
      </w:r>
      <w:r w:rsidRPr="009E57B6">
        <w:rPr>
          <w:rFonts w:asciiTheme="majorHAnsi" w:eastAsia="Times New Roman" w:hAnsiTheme="majorHAnsi" w:cs="Times New Roman"/>
          <w:sz w:val="24"/>
          <w:szCs w:val="24"/>
          <w:lang w:val="ru-MD" w:eastAsia="ru-RU"/>
        </w:rPr>
        <w:t>Вместе с тем</w:t>
      </w:r>
      <w:r w:rsidRPr="009E57B6">
        <w:rPr>
          <w:rFonts w:asciiTheme="majorHAnsi" w:hAnsiTheme="majorHAnsi" w:cstheme="majorHAnsi"/>
          <w:sz w:val="24"/>
          <w:szCs w:val="24"/>
          <w:lang w:val="ru-MD"/>
        </w:rPr>
        <w:t xml:space="preserve">, по сравнению с 2017 годом поступившие в НПБ доходы возросли на 8,7% или на 4 618,3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i/>
          <w:sz w:val="24"/>
          <w:szCs w:val="24"/>
          <w:lang w:val="ru-MD"/>
        </w:rPr>
        <w:t>Исполнени</w:t>
      </w:r>
      <w:r w:rsidRPr="009E57B6">
        <w:rPr>
          <w:rFonts w:asciiTheme="majorHAnsi" w:hAnsiTheme="majorHAnsi" w:cstheme="majorHAnsi"/>
          <w:i/>
          <w:sz w:val="24"/>
          <w:szCs w:val="24"/>
          <w:lang w:val="ru-MD"/>
        </w:rPr>
        <w:t xml:space="preserve">е основных </w:t>
      </w:r>
      <w:r w:rsidRPr="009E57B6">
        <w:rPr>
          <w:rFonts w:asciiTheme="majorHAnsi" w:eastAsia="Times New Roman" w:hAnsiTheme="majorHAnsi" w:cs="Times New Roman"/>
          <w:i/>
          <w:sz w:val="24"/>
          <w:szCs w:val="24"/>
          <w:lang w:val="ru-MD" w:eastAsia="ru-RU"/>
        </w:rPr>
        <w:t>показател</w:t>
      </w:r>
      <w:r w:rsidRPr="009E57B6">
        <w:rPr>
          <w:rFonts w:asciiTheme="majorHAnsi" w:hAnsiTheme="majorHAnsi" w:cstheme="majorHAnsi"/>
          <w:i/>
          <w:sz w:val="24"/>
          <w:szCs w:val="24"/>
          <w:lang w:val="ru-MD"/>
        </w:rPr>
        <w:t>ей НПБ за 2018 год представлено в таблице №1.</w:t>
      </w:r>
    </w:p>
    <w:p w:rsidR="00AC2A81" w:rsidRPr="009E57B6" w:rsidRDefault="00B258B6" w:rsidP="00AC2A81">
      <w:pPr>
        <w:spacing w:after="0" w:line="276" w:lineRule="auto"/>
        <w:ind w:firstLine="709"/>
        <w:jc w:val="right"/>
        <w:rPr>
          <w:rFonts w:asciiTheme="majorHAnsi" w:hAnsiTheme="majorHAnsi" w:cstheme="majorHAnsi"/>
          <w:i/>
          <w:sz w:val="24"/>
          <w:szCs w:val="24"/>
          <w:lang w:val="ru-MD"/>
        </w:rPr>
      </w:pPr>
      <w:r w:rsidRPr="009E57B6">
        <w:rPr>
          <w:rFonts w:asciiTheme="majorHAnsi" w:hAnsiTheme="majorHAnsi" w:cstheme="majorHAnsi"/>
          <w:i/>
          <w:sz w:val="24"/>
          <w:szCs w:val="24"/>
          <w:lang w:val="ru-MD"/>
        </w:rPr>
        <w:t>Таблица №</w:t>
      </w:r>
      <w:r w:rsidR="00AC2A81" w:rsidRPr="009E57B6">
        <w:rPr>
          <w:rFonts w:asciiTheme="majorHAnsi" w:hAnsiTheme="majorHAnsi" w:cstheme="majorHAnsi"/>
          <w:i/>
          <w:sz w:val="24"/>
          <w:szCs w:val="24"/>
          <w:lang w:val="ru-MD"/>
        </w:rPr>
        <w:t>1</w:t>
      </w:r>
    </w:p>
    <w:p w:rsidR="00AC2A81" w:rsidRPr="009E57B6" w:rsidRDefault="00B258B6" w:rsidP="00AC2A81">
      <w:pPr>
        <w:spacing w:after="0" w:line="276" w:lineRule="auto"/>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Исполнение основных показателей НПБ по видам </w:t>
      </w:r>
      <w:r w:rsidRPr="009E57B6">
        <w:rPr>
          <w:rFonts w:asciiTheme="majorHAnsi" w:eastAsia="Times New Roman" w:hAnsiTheme="majorHAnsi" w:cstheme="majorHAnsi"/>
          <w:b/>
          <w:sz w:val="24"/>
          <w:szCs w:val="24"/>
          <w:lang w:val="ru-MD"/>
        </w:rPr>
        <w:t>бюджет</w:t>
      </w:r>
      <w:r w:rsidRPr="009E57B6">
        <w:rPr>
          <w:rFonts w:asciiTheme="majorHAnsi" w:hAnsiTheme="majorHAnsi" w:cstheme="majorHAnsi"/>
          <w:b/>
          <w:sz w:val="24"/>
          <w:szCs w:val="24"/>
          <w:lang w:val="ru-MD"/>
        </w:rPr>
        <w:t xml:space="preserve">ов в 2018 году по сравнению с 2017 годом, и их </w:t>
      </w:r>
      <w:r w:rsidRPr="009E57B6">
        <w:rPr>
          <w:rFonts w:asciiTheme="majorHAnsi" w:hAnsiTheme="majorHAnsi" w:cs="Times New Roman"/>
          <w:b/>
          <w:sz w:val="24"/>
          <w:szCs w:val="24"/>
          <w:lang w:val="ru-MD"/>
        </w:rPr>
        <w:t xml:space="preserve">удельный вес </w:t>
      </w:r>
      <w:r w:rsidRPr="009E57B6">
        <w:rPr>
          <w:rFonts w:asciiTheme="majorHAnsi" w:hAnsiTheme="majorHAnsi" w:cstheme="majorHAnsi"/>
          <w:b/>
          <w:sz w:val="24"/>
          <w:szCs w:val="24"/>
          <w:lang w:val="ru-MD"/>
        </w:rPr>
        <w:t xml:space="preserve">в ВВП </w:t>
      </w:r>
    </w:p>
    <w:p w:rsidR="00AC2A81" w:rsidRPr="009E57B6" w:rsidRDefault="00AC2A81" w:rsidP="00AC2A81">
      <w:pPr>
        <w:spacing w:after="0" w:line="276" w:lineRule="auto"/>
        <w:jc w:val="right"/>
        <w:rPr>
          <w:rFonts w:asciiTheme="majorHAnsi" w:eastAsia="Times New Roman" w:hAnsiTheme="majorHAnsi" w:cstheme="majorHAnsi"/>
          <w:b/>
          <w:iCs/>
          <w:color w:val="000000"/>
          <w:spacing w:val="2"/>
          <w:sz w:val="24"/>
          <w:szCs w:val="24"/>
          <w:lang w:val="ru-MD" w:eastAsia="ru-RU"/>
        </w:rPr>
      </w:pPr>
      <w:r w:rsidRPr="009E57B6">
        <w:rPr>
          <w:rFonts w:asciiTheme="majorHAnsi" w:hAnsiTheme="majorHAnsi" w:cstheme="majorHAnsi"/>
          <w:b/>
          <w:sz w:val="24"/>
          <w:szCs w:val="24"/>
          <w:lang w:val="ru-MD"/>
        </w:rPr>
        <w:t xml:space="preserve">                             </w:t>
      </w:r>
      <w:r w:rsidRPr="009E57B6">
        <w:rPr>
          <w:rFonts w:asciiTheme="majorHAnsi" w:eastAsia="Times New Roman" w:hAnsiTheme="majorHAnsi" w:cstheme="majorHAnsi"/>
          <w:b/>
          <w:iCs/>
          <w:color w:val="000000"/>
          <w:spacing w:val="2"/>
          <w:sz w:val="24"/>
          <w:szCs w:val="24"/>
          <w:lang w:val="ru-MD" w:eastAsia="ru-RU"/>
        </w:rPr>
        <w:t>(</w:t>
      </w:r>
      <w:r w:rsidR="00B258B6" w:rsidRPr="009E57B6">
        <w:rPr>
          <w:rFonts w:asciiTheme="majorHAnsi" w:eastAsia="Times New Roman" w:hAnsiTheme="majorHAnsi" w:cstheme="majorHAnsi"/>
          <w:b/>
          <w:iCs/>
          <w:color w:val="000000"/>
          <w:spacing w:val="2"/>
          <w:sz w:val="24"/>
          <w:szCs w:val="24"/>
          <w:lang w:val="ru-MD" w:eastAsia="ro-MD"/>
        </w:rPr>
        <w:t>млн. МДЛ</w:t>
      </w:r>
      <w:r w:rsidRPr="009E57B6">
        <w:rPr>
          <w:rFonts w:asciiTheme="majorHAnsi" w:eastAsia="Times New Roman" w:hAnsiTheme="majorHAnsi" w:cstheme="majorHAnsi"/>
          <w:b/>
          <w:bCs/>
          <w:color w:val="000000"/>
          <w:spacing w:val="-3"/>
          <w:sz w:val="24"/>
          <w:szCs w:val="24"/>
          <w:lang w:val="ru-MD" w:eastAsia="ru-RU"/>
        </w:rPr>
        <w:t xml:space="preserve">) </w:t>
      </w:r>
    </w:p>
    <w:tbl>
      <w:tblPr>
        <w:tblStyle w:val="GridTable4-Accent61"/>
        <w:tblW w:w="10246" w:type="dxa"/>
        <w:jc w:val="center"/>
        <w:tblLayout w:type="fixed"/>
        <w:tblLook w:val="04A0" w:firstRow="1" w:lastRow="0" w:firstColumn="1" w:lastColumn="0" w:noHBand="0" w:noVBand="1"/>
      </w:tblPr>
      <w:tblGrid>
        <w:gridCol w:w="1129"/>
        <w:gridCol w:w="1134"/>
        <w:gridCol w:w="993"/>
        <w:gridCol w:w="1133"/>
        <w:gridCol w:w="989"/>
        <w:gridCol w:w="10"/>
        <w:gridCol w:w="1170"/>
        <w:gridCol w:w="10"/>
        <w:gridCol w:w="983"/>
        <w:gridCol w:w="992"/>
        <w:gridCol w:w="10"/>
        <w:gridCol w:w="840"/>
        <w:gridCol w:w="808"/>
        <w:gridCol w:w="45"/>
      </w:tblGrid>
      <w:tr w:rsidR="00AC2A81" w:rsidRPr="009E57B6" w:rsidTr="00CA5B2B">
        <w:trPr>
          <w:gridAfter w:val="1"/>
          <w:cnfStyle w:val="100000000000" w:firstRow="1" w:lastRow="0" w:firstColumn="0" w:lastColumn="0" w:oddVBand="0" w:evenVBand="0" w:oddHBand="0"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vMerge w:val="restart"/>
            <w:tcBorders>
              <w:right w:val="single" w:sz="4" w:space="0" w:color="70AD47" w:themeColor="accent6"/>
            </w:tcBorders>
            <w:shd w:val="clear" w:color="auto" w:fill="556B45"/>
            <w:vAlign w:val="center"/>
            <w:hideMark/>
          </w:tcPr>
          <w:p w:rsidR="00AC2A81" w:rsidRPr="009E57B6" w:rsidRDefault="00B258B6" w:rsidP="00B258B6">
            <w:pPr>
              <w:ind w:left="-120" w:right="-113"/>
              <w:jc w:val="center"/>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 xml:space="preserve">Показатели </w:t>
            </w:r>
          </w:p>
        </w:tc>
        <w:tc>
          <w:tcPr>
            <w:tcW w:w="1134" w:type="dxa"/>
            <w:vMerge w:val="restart"/>
            <w:tcBorders>
              <w:left w:val="single" w:sz="4" w:space="0" w:color="70AD47" w:themeColor="accent6"/>
              <w:right w:val="single" w:sz="4" w:space="0" w:color="70AD47" w:themeColor="accent6"/>
            </w:tcBorders>
            <w:shd w:val="clear" w:color="auto" w:fill="556B45"/>
            <w:vAlign w:val="center"/>
          </w:tcPr>
          <w:p w:rsidR="00AC2A81" w:rsidRPr="009E57B6" w:rsidRDefault="00B258B6" w:rsidP="00CA5B2B">
            <w:pPr>
              <w:ind w:left="-148" w:right="-115"/>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Уточнено на год</w:t>
            </w:r>
          </w:p>
        </w:tc>
        <w:tc>
          <w:tcPr>
            <w:tcW w:w="993" w:type="dxa"/>
            <w:vMerge w:val="restart"/>
            <w:tcBorders>
              <w:left w:val="single" w:sz="4" w:space="0" w:color="70AD47" w:themeColor="accent6"/>
              <w:right w:val="single" w:sz="4" w:space="0" w:color="70AD47" w:themeColor="accent6"/>
            </w:tcBorders>
            <w:shd w:val="clear" w:color="auto" w:fill="556B45"/>
            <w:vAlign w:val="center"/>
          </w:tcPr>
          <w:p w:rsidR="00AC2A81" w:rsidRPr="009E57B6" w:rsidRDefault="00B258B6" w:rsidP="00B258B6">
            <w:pPr>
              <w:ind w:left="-101" w:right="-10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 xml:space="preserve">Исполне-но в 2018 году </w:t>
            </w:r>
          </w:p>
        </w:tc>
        <w:tc>
          <w:tcPr>
            <w:tcW w:w="2132" w:type="dxa"/>
            <w:gridSpan w:val="3"/>
            <w:tcBorders>
              <w:left w:val="single" w:sz="4" w:space="0" w:color="70AD47" w:themeColor="accent6"/>
              <w:right w:val="single" w:sz="4" w:space="0" w:color="70AD47" w:themeColor="accent6"/>
            </w:tcBorders>
            <w:shd w:val="clear" w:color="auto" w:fill="556B45"/>
          </w:tcPr>
          <w:p w:rsidR="00AC2A81" w:rsidRPr="009E57B6" w:rsidRDefault="00B258B6" w:rsidP="00B258B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 xml:space="preserve">Исполнено к уточненному  </w:t>
            </w:r>
          </w:p>
        </w:tc>
        <w:tc>
          <w:tcPr>
            <w:tcW w:w="1180" w:type="dxa"/>
            <w:gridSpan w:val="2"/>
            <w:tcBorders>
              <w:left w:val="single" w:sz="4" w:space="0" w:color="70AD47" w:themeColor="accent6"/>
              <w:right w:val="single" w:sz="4" w:space="0" w:color="70AD47" w:themeColor="accent6"/>
            </w:tcBorders>
            <w:shd w:val="clear" w:color="auto" w:fill="556B45"/>
            <w:vAlign w:val="center"/>
            <w:hideMark/>
          </w:tcPr>
          <w:p w:rsidR="00AC2A81" w:rsidRPr="009E57B6" w:rsidRDefault="00B258B6" w:rsidP="00B258B6">
            <w:pPr>
              <w:ind w:left="-94" w:right="-109"/>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lang w:val="ru-MD" w:eastAsia="ru-RU"/>
              </w:rPr>
            </w:pPr>
            <w:r w:rsidRPr="009E57B6">
              <w:rPr>
                <w:rFonts w:asciiTheme="majorHAnsi" w:eastAsia="Times New Roman" w:hAnsiTheme="majorHAnsi" w:cstheme="majorHAnsi"/>
                <w:lang w:val="ru-MD" w:eastAsia="ru-RU"/>
              </w:rPr>
              <w:t xml:space="preserve">Исполнено в 2017 году </w:t>
            </w:r>
          </w:p>
        </w:tc>
        <w:tc>
          <w:tcPr>
            <w:tcW w:w="1985" w:type="dxa"/>
            <w:gridSpan w:val="3"/>
            <w:tcBorders>
              <w:left w:val="single" w:sz="4" w:space="0" w:color="70AD47" w:themeColor="accent6"/>
              <w:right w:val="single" w:sz="4" w:space="0" w:color="70AD47" w:themeColor="accent6"/>
            </w:tcBorders>
            <w:shd w:val="clear" w:color="auto" w:fill="556B45"/>
            <w:vAlign w:val="center"/>
            <w:hideMark/>
          </w:tcPr>
          <w:p w:rsidR="00AC2A81" w:rsidRPr="009E57B6" w:rsidRDefault="00B258B6" w:rsidP="00B258B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 xml:space="preserve">Исполнено в 2018 году против </w:t>
            </w:r>
            <w:r w:rsidR="00AC2A81" w:rsidRPr="009E57B6">
              <w:rPr>
                <w:rFonts w:asciiTheme="majorHAnsi" w:eastAsia="Times New Roman" w:hAnsiTheme="majorHAnsi" w:cstheme="majorHAnsi"/>
                <w:lang w:val="ru-MD" w:eastAsia="ru-RU"/>
              </w:rPr>
              <w:t>2017</w:t>
            </w:r>
          </w:p>
        </w:tc>
        <w:tc>
          <w:tcPr>
            <w:tcW w:w="1648" w:type="dxa"/>
            <w:gridSpan w:val="2"/>
            <w:tcBorders>
              <w:left w:val="single" w:sz="4" w:space="0" w:color="70AD47" w:themeColor="accent6"/>
            </w:tcBorders>
            <w:shd w:val="clear" w:color="auto" w:fill="556B45"/>
            <w:vAlign w:val="center"/>
            <w:hideMark/>
          </w:tcPr>
          <w:p w:rsidR="00AC2A81" w:rsidRPr="009E57B6" w:rsidRDefault="00B258B6" w:rsidP="00B258B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imes New Roman"/>
                <w:bCs w:val="0"/>
                <w:lang w:val="ru-MD" w:eastAsia="ru-RU"/>
              </w:rPr>
              <w:t>Удельный вес</w:t>
            </w:r>
            <w:r w:rsidRPr="009E57B6">
              <w:rPr>
                <w:rFonts w:asciiTheme="majorHAnsi" w:eastAsia="Times New Roman" w:hAnsiTheme="majorHAnsi" w:cs="Times New Roman"/>
                <w:b w:val="0"/>
                <w:bCs w:val="0"/>
                <w:lang w:val="ru-MD" w:eastAsia="ru-RU"/>
              </w:rPr>
              <w:t xml:space="preserve"> </w:t>
            </w:r>
            <w:r w:rsidRPr="009E57B6">
              <w:rPr>
                <w:rFonts w:asciiTheme="majorHAnsi" w:eastAsia="Times New Roman" w:hAnsiTheme="majorHAnsi" w:cstheme="majorHAnsi"/>
                <w:lang w:val="ru-MD" w:eastAsia="ru-RU"/>
              </w:rPr>
              <w:t xml:space="preserve">в ВВП </w:t>
            </w:r>
            <w:r w:rsidR="00AC2A81" w:rsidRPr="009E57B6">
              <w:rPr>
                <w:rFonts w:asciiTheme="majorHAnsi" w:eastAsia="Times New Roman" w:hAnsiTheme="majorHAnsi" w:cstheme="majorHAnsi"/>
                <w:lang w:val="ru-MD" w:eastAsia="ru-RU"/>
              </w:rPr>
              <w:t>(%)</w:t>
            </w:r>
          </w:p>
        </w:tc>
      </w:tr>
      <w:tr w:rsidR="00AC2A81" w:rsidRPr="009E57B6" w:rsidTr="00CA5B2B">
        <w:trPr>
          <w:gridAfter w:val="1"/>
          <w:cnfStyle w:val="000000100000" w:firstRow="0" w:lastRow="0" w:firstColumn="0" w:lastColumn="0" w:oddVBand="0" w:evenVBand="0" w:oddHBand="1"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vMerge/>
            <w:tcBorders>
              <w:right w:val="single" w:sz="4" w:space="0" w:color="70AD47" w:themeColor="accent6"/>
            </w:tcBorders>
            <w:shd w:val="clear" w:color="auto" w:fill="556B45"/>
            <w:hideMark/>
          </w:tcPr>
          <w:p w:rsidR="00AC2A81" w:rsidRPr="009E57B6" w:rsidRDefault="00AC2A81" w:rsidP="00CA5B2B">
            <w:pPr>
              <w:rPr>
                <w:rFonts w:asciiTheme="majorHAnsi" w:eastAsia="Times New Roman" w:hAnsiTheme="majorHAnsi" w:cstheme="majorHAnsi"/>
                <w:color w:val="FFFFFF" w:themeColor="background1"/>
                <w:lang w:val="ru-MD" w:eastAsia="ru-RU"/>
              </w:rPr>
            </w:pPr>
          </w:p>
        </w:tc>
        <w:tc>
          <w:tcPr>
            <w:tcW w:w="1134" w:type="dxa"/>
            <w:vMerge/>
            <w:tcBorders>
              <w:left w:val="single" w:sz="4" w:space="0" w:color="70AD47" w:themeColor="accent6"/>
              <w:right w:val="single" w:sz="4" w:space="0" w:color="70AD47" w:themeColor="accent6"/>
            </w:tcBorders>
            <w:shd w:val="clear" w:color="auto" w:fill="556B45"/>
            <w:vAlign w:val="center"/>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val="ru-MD" w:eastAsia="ru-RU"/>
              </w:rPr>
            </w:pPr>
          </w:p>
        </w:tc>
        <w:tc>
          <w:tcPr>
            <w:tcW w:w="993" w:type="dxa"/>
            <w:vMerge/>
            <w:tcBorders>
              <w:left w:val="single" w:sz="4" w:space="0" w:color="70AD47" w:themeColor="accent6"/>
              <w:right w:val="single" w:sz="4" w:space="0" w:color="70AD47" w:themeColor="accent6"/>
            </w:tcBorders>
            <w:shd w:val="clear" w:color="auto" w:fill="556B45"/>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val="ru-MD" w:eastAsia="ru-RU"/>
              </w:rPr>
            </w:pPr>
          </w:p>
        </w:tc>
        <w:tc>
          <w:tcPr>
            <w:tcW w:w="1133" w:type="dxa"/>
            <w:tcBorders>
              <w:left w:val="single" w:sz="4" w:space="0" w:color="70AD47" w:themeColor="accent6"/>
              <w:right w:val="single" w:sz="4" w:space="0" w:color="70AD47" w:themeColor="accent6"/>
            </w:tcBorders>
            <w:shd w:val="clear" w:color="auto" w:fill="556B45"/>
            <w:vAlign w:val="center"/>
          </w:tcPr>
          <w:p w:rsidR="00AC2A81" w:rsidRPr="009E57B6" w:rsidRDefault="00B258B6"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val="ru-MD" w:eastAsia="ru-RU"/>
              </w:rPr>
            </w:pPr>
            <w:r w:rsidRPr="009E57B6">
              <w:rPr>
                <w:rFonts w:asciiTheme="majorHAnsi" w:eastAsia="Times New Roman" w:hAnsiTheme="majorHAnsi" w:cstheme="majorHAnsi"/>
                <w:b/>
                <w:bCs/>
                <w:color w:val="FFFFFF" w:themeColor="background1"/>
                <w:lang w:val="ru-MD" w:eastAsia="ru-RU"/>
              </w:rPr>
              <w:t>сумма</w:t>
            </w:r>
            <w:r w:rsidR="00AC2A81" w:rsidRPr="009E57B6">
              <w:rPr>
                <w:rFonts w:asciiTheme="majorHAnsi" w:eastAsia="Times New Roman" w:hAnsiTheme="majorHAnsi" w:cstheme="majorHAnsi"/>
                <w:b/>
                <w:bCs/>
                <w:color w:val="FFFFFF" w:themeColor="background1"/>
                <w:lang w:val="ru-MD" w:eastAsia="ru-RU"/>
              </w:rPr>
              <w:t xml:space="preserve"> (+/-)</w:t>
            </w:r>
          </w:p>
        </w:tc>
        <w:tc>
          <w:tcPr>
            <w:tcW w:w="989" w:type="dxa"/>
            <w:tcBorders>
              <w:left w:val="single" w:sz="4" w:space="0" w:color="70AD47" w:themeColor="accent6"/>
              <w:right w:val="single" w:sz="4" w:space="0" w:color="70AD47" w:themeColor="accent6"/>
            </w:tcBorders>
            <w:shd w:val="clear" w:color="auto" w:fill="556B45"/>
            <w:vAlign w:val="center"/>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val="ru-MD" w:eastAsia="ru-RU"/>
              </w:rPr>
            </w:pPr>
            <w:r w:rsidRPr="009E57B6">
              <w:rPr>
                <w:rFonts w:asciiTheme="majorHAnsi" w:eastAsia="Times New Roman" w:hAnsiTheme="majorHAnsi" w:cstheme="majorHAnsi"/>
                <w:b/>
                <w:bCs/>
                <w:color w:val="FFFFFF" w:themeColor="background1"/>
                <w:lang w:val="ru-MD" w:eastAsia="ru-RU"/>
              </w:rPr>
              <w:t>%</w:t>
            </w:r>
          </w:p>
        </w:tc>
        <w:tc>
          <w:tcPr>
            <w:tcW w:w="1180" w:type="dxa"/>
            <w:gridSpan w:val="2"/>
            <w:tcBorders>
              <w:left w:val="single" w:sz="4" w:space="0" w:color="70AD47" w:themeColor="accent6"/>
              <w:right w:val="single" w:sz="4" w:space="0" w:color="70AD47" w:themeColor="accent6"/>
            </w:tcBorders>
            <w:shd w:val="clear" w:color="auto" w:fill="556B45"/>
            <w:vAlign w:val="center"/>
            <w:hideMark/>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val="ru-MD" w:eastAsia="ru-RU"/>
              </w:rPr>
            </w:pPr>
          </w:p>
        </w:tc>
        <w:tc>
          <w:tcPr>
            <w:tcW w:w="993" w:type="dxa"/>
            <w:gridSpan w:val="2"/>
            <w:tcBorders>
              <w:left w:val="single" w:sz="4" w:space="0" w:color="70AD47" w:themeColor="accent6"/>
            </w:tcBorders>
            <w:shd w:val="clear" w:color="auto" w:fill="556B45"/>
            <w:vAlign w:val="center"/>
            <w:hideMark/>
          </w:tcPr>
          <w:p w:rsidR="00AC2A81" w:rsidRPr="009E57B6" w:rsidRDefault="00B258B6"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val="ru-MD" w:eastAsia="ru-RU"/>
              </w:rPr>
            </w:pPr>
            <w:r w:rsidRPr="009E57B6">
              <w:rPr>
                <w:rFonts w:asciiTheme="majorHAnsi" w:eastAsia="Times New Roman" w:hAnsiTheme="majorHAnsi" w:cstheme="majorHAnsi"/>
                <w:b/>
                <w:bCs/>
                <w:color w:val="FFFFFF" w:themeColor="background1"/>
                <w:lang w:val="ru-MD" w:eastAsia="ru-RU"/>
              </w:rPr>
              <w:t>сумма</w:t>
            </w:r>
            <w:r w:rsidR="00AC2A81" w:rsidRPr="009E57B6">
              <w:rPr>
                <w:rFonts w:asciiTheme="majorHAnsi" w:eastAsia="Times New Roman" w:hAnsiTheme="majorHAnsi" w:cstheme="majorHAnsi"/>
                <w:b/>
                <w:bCs/>
                <w:color w:val="FFFFFF" w:themeColor="background1"/>
                <w:lang w:val="ru-MD" w:eastAsia="ru-RU"/>
              </w:rPr>
              <w:t xml:space="preserve"> (+/-)</w:t>
            </w:r>
          </w:p>
        </w:tc>
        <w:tc>
          <w:tcPr>
            <w:tcW w:w="992" w:type="dxa"/>
            <w:shd w:val="clear" w:color="auto" w:fill="556B45"/>
            <w:vAlign w:val="center"/>
            <w:hideMark/>
          </w:tcPr>
          <w:p w:rsidR="00AC2A81" w:rsidRPr="009E57B6" w:rsidRDefault="00AC2A81" w:rsidP="00CA5B2B">
            <w:pPr>
              <w:ind w:left="-104" w:right="-107"/>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val="ru-MD" w:eastAsia="ru-RU"/>
              </w:rPr>
            </w:pPr>
            <w:r w:rsidRPr="009E57B6">
              <w:rPr>
                <w:rFonts w:asciiTheme="majorHAnsi" w:eastAsia="Times New Roman" w:hAnsiTheme="majorHAnsi" w:cstheme="majorHAnsi"/>
                <w:b/>
                <w:bCs/>
                <w:color w:val="FFFFFF" w:themeColor="background1"/>
                <w:lang w:val="ru-MD" w:eastAsia="ru-RU"/>
              </w:rPr>
              <w:t>%</w:t>
            </w:r>
          </w:p>
        </w:tc>
        <w:tc>
          <w:tcPr>
            <w:tcW w:w="850" w:type="dxa"/>
            <w:gridSpan w:val="2"/>
            <w:shd w:val="clear" w:color="auto" w:fill="556B45"/>
            <w:vAlign w:val="center"/>
            <w:hideMark/>
          </w:tcPr>
          <w:p w:rsidR="00AC2A81" w:rsidRPr="009E57B6" w:rsidRDefault="00AC2A81" w:rsidP="00CA5B2B">
            <w:pPr>
              <w:ind w:left="-83"/>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val="ru-MD" w:eastAsia="ru-RU"/>
              </w:rPr>
            </w:pPr>
            <w:r w:rsidRPr="009E57B6">
              <w:rPr>
                <w:rFonts w:asciiTheme="majorHAnsi" w:eastAsia="Times New Roman" w:hAnsiTheme="majorHAnsi" w:cstheme="majorHAnsi"/>
                <w:b/>
                <w:bCs/>
                <w:color w:val="FFFFFF" w:themeColor="background1"/>
                <w:lang w:val="ru-MD" w:eastAsia="ru-RU"/>
              </w:rPr>
              <w:t>2017*</w:t>
            </w:r>
          </w:p>
        </w:tc>
        <w:tc>
          <w:tcPr>
            <w:tcW w:w="808" w:type="dxa"/>
            <w:shd w:val="clear" w:color="auto" w:fill="556B45"/>
            <w:vAlign w:val="center"/>
            <w:hideMark/>
          </w:tcPr>
          <w:p w:rsidR="00AC2A81" w:rsidRPr="009E57B6" w:rsidRDefault="00AC2A81" w:rsidP="00CA5B2B">
            <w:pPr>
              <w:ind w:left="-107" w:right="-11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FFFFFF" w:themeColor="background1"/>
                <w:lang w:val="ru-MD" w:eastAsia="ru-RU"/>
              </w:rPr>
            </w:pPr>
            <w:r w:rsidRPr="009E57B6">
              <w:rPr>
                <w:rFonts w:asciiTheme="majorHAnsi" w:eastAsia="Times New Roman" w:hAnsiTheme="majorHAnsi" w:cstheme="majorHAnsi"/>
                <w:b/>
                <w:bCs/>
                <w:color w:val="FFFFFF" w:themeColor="background1"/>
                <w:lang w:val="ru-MD" w:eastAsia="ru-RU"/>
              </w:rPr>
              <w:t>2018**</w:t>
            </w:r>
          </w:p>
        </w:tc>
      </w:tr>
      <w:tr w:rsidR="00AC2A81" w:rsidRPr="009E57B6" w:rsidTr="00CA5B2B">
        <w:trPr>
          <w:gridAfter w:val="1"/>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rsidR="00AC2A81" w:rsidRPr="009E57B6" w:rsidRDefault="00AC2A81" w:rsidP="00CA5B2B">
            <w:pPr>
              <w:jc w:val="center"/>
              <w:rPr>
                <w:rFonts w:asciiTheme="majorHAnsi" w:eastAsia="Times New Roman" w:hAnsiTheme="majorHAnsi" w:cstheme="majorHAnsi"/>
                <w:b w:val="0"/>
                <w:i/>
                <w:color w:val="000000"/>
                <w:sz w:val="16"/>
                <w:szCs w:val="16"/>
                <w:lang w:val="ru-MD" w:eastAsia="ru-RU"/>
              </w:rPr>
            </w:pPr>
            <w:r w:rsidRPr="009E57B6">
              <w:rPr>
                <w:rFonts w:asciiTheme="majorHAnsi" w:eastAsia="Times New Roman" w:hAnsiTheme="majorHAnsi" w:cstheme="majorHAnsi"/>
                <w:b w:val="0"/>
                <w:i/>
                <w:color w:val="000000"/>
                <w:sz w:val="16"/>
                <w:szCs w:val="16"/>
                <w:lang w:val="ru-MD" w:eastAsia="ru-RU"/>
              </w:rPr>
              <w:t>1</w:t>
            </w:r>
          </w:p>
        </w:tc>
        <w:tc>
          <w:tcPr>
            <w:tcW w:w="1134"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eastAsia="ru-RU"/>
              </w:rPr>
            </w:pPr>
            <w:r w:rsidRPr="009E57B6">
              <w:rPr>
                <w:rFonts w:asciiTheme="majorHAnsi" w:eastAsia="Times New Roman" w:hAnsiTheme="majorHAnsi" w:cstheme="majorHAnsi"/>
                <w:bCs/>
                <w:i/>
                <w:color w:val="000000"/>
                <w:sz w:val="16"/>
                <w:szCs w:val="16"/>
                <w:lang w:val="ru-MD" w:eastAsia="ru-RU"/>
              </w:rPr>
              <w:t>2</w:t>
            </w:r>
          </w:p>
        </w:tc>
        <w:tc>
          <w:tcPr>
            <w:tcW w:w="993"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eastAsia="ru-RU"/>
              </w:rPr>
            </w:pPr>
            <w:r w:rsidRPr="009E57B6">
              <w:rPr>
                <w:rFonts w:asciiTheme="majorHAnsi" w:eastAsia="Times New Roman" w:hAnsiTheme="majorHAnsi" w:cstheme="majorHAnsi"/>
                <w:bCs/>
                <w:i/>
                <w:color w:val="000000"/>
                <w:sz w:val="16"/>
                <w:szCs w:val="16"/>
                <w:lang w:val="ru-MD" w:eastAsia="ru-RU"/>
              </w:rPr>
              <w:t>3</w:t>
            </w:r>
          </w:p>
        </w:tc>
        <w:tc>
          <w:tcPr>
            <w:tcW w:w="1133"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eastAsia="ru-RU"/>
              </w:rPr>
            </w:pPr>
            <w:r w:rsidRPr="009E57B6">
              <w:rPr>
                <w:rFonts w:asciiTheme="majorHAnsi" w:eastAsia="Times New Roman" w:hAnsiTheme="majorHAnsi" w:cstheme="majorHAnsi"/>
                <w:bCs/>
                <w:i/>
                <w:color w:val="000000"/>
                <w:sz w:val="16"/>
                <w:szCs w:val="16"/>
                <w:lang w:val="ru-MD" w:eastAsia="ru-RU"/>
              </w:rPr>
              <w:t>4=3-2</w:t>
            </w:r>
          </w:p>
        </w:tc>
        <w:tc>
          <w:tcPr>
            <w:tcW w:w="989" w:type="dxa"/>
            <w:vAlign w:val="center"/>
          </w:tcPr>
          <w:p w:rsidR="00AC2A81" w:rsidRPr="009E57B6" w:rsidRDefault="00AC2A81" w:rsidP="00CA5B2B">
            <w:pPr>
              <w:ind w:left="-104" w:right="-10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eastAsia="ru-RU"/>
              </w:rPr>
            </w:pPr>
            <w:r w:rsidRPr="009E57B6">
              <w:rPr>
                <w:rFonts w:asciiTheme="majorHAnsi" w:eastAsia="Times New Roman" w:hAnsiTheme="majorHAnsi" w:cstheme="majorHAnsi"/>
                <w:bCs/>
                <w:i/>
                <w:color w:val="000000"/>
                <w:sz w:val="16"/>
                <w:szCs w:val="16"/>
                <w:lang w:val="ru-MD" w:eastAsia="ru-RU"/>
              </w:rPr>
              <w:t>5=3/2*100</w:t>
            </w:r>
          </w:p>
        </w:tc>
        <w:tc>
          <w:tcPr>
            <w:tcW w:w="1180" w:type="dxa"/>
            <w:gridSpan w:val="2"/>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eastAsia="ru-RU"/>
              </w:rPr>
            </w:pPr>
            <w:r w:rsidRPr="009E57B6">
              <w:rPr>
                <w:rFonts w:asciiTheme="majorHAnsi" w:eastAsia="Times New Roman" w:hAnsiTheme="majorHAnsi" w:cstheme="majorHAnsi"/>
                <w:bCs/>
                <w:i/>
                <w:color w:val="000000"/>
                <w:sz w:val="16"/>
                <w:szCs w:val="16"/>
                <w:lang w:val="ru-MD" w:eastAsia="ru-RU"/>
              </w:rPr>
              <w:t>6</w:t>
            </w:r>
          </w:p>
        </w:tc>
        <w:tc>
          <w:tcPr>
            <w:tcW w:w="993" w:type="dxa"/>
            <w:gridSpan w:val="2"/>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eastAsia="ru-RU"/>
              </w:rPr>
            </w:pPr>
            <w:r w:rsidRPr="009E57B6">
              <w:rPr>
                <w:rFonts w:asciiTheme="majorHAnsi" w:eastAsia="Times New Roman" w:hAnsiTheme="majorHAnsi" w:cstheme="majorHAnsi"/>
                <w:bCs/>
                <w:i/>
                <w:color w:val="000000"/>
                <w:sz w:val="16"/>
                <w:szCs w:val="16"/>
                <w:lang w:val="ru-MD" w:eastAsia="ru-RU"/>
              </w:rPr>
              <w:t>7=3-6</w:t>
            </w:r>
          </w:p>
        </w:tc>
        <w:tc>
          <w:tcPr>
            <w:tcW w:w="992" w:type="dxa"/>
            <w:vAlign w:val="center"/>
          </w:tcPr>
          <w:p w:rsidR="00AC2A81" w:rsidRPr="009E57B6" w:rsidRDefault="00AC2A81" w:rsidP="00CA5B2B">
            <w:pPr>
              <w:ind w:left="-104" w:right="-10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eastAsia="ru-RU"/>
              </w:rPr>
            </w:pPr>
            <w:r w:rsidRPr="009E57B6">
              <w:rPr>
                <w:rFonts w:asciiTheme="majorHAnsi" w:eastAsia="Times New Roman" w:hAnsiTheme="majorHAnsi" w:cstheme="majorHAnsi"/>
                <w:bCs/>
                <w:i/>
                <w:color w:val="000000"/>
                <w:sz w:val="16"/>
                <w:szCs w:val="16"/>
                <w:lang w:val="ru-MD" w:eastAsia="ru-RU"/>
              </w:rPr>
              <w:t>8=3/6*100</w:t>
            </w:r>
          </w:p>
        </w:tc>
        <w:tc>
          <w:tcPr>
            <w:tcW w:w="850" w:type="dxa"/>
            <w:gridSpan w:val="2"/>
            <w:vAlign w:val="center"/>
          </w:tcPr>
          <w:p w:rsidR="00AC2A81" w:rsidRPr="009E57B6" w:rsidRDefault="00AC2A81" w:rsidP="00CA5B2B">
            <w:pPr>
              <w:ind w:left="-10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eastAsia="ru-RU"/>
              </w:rPr>
            </w:pPr>
            <w:r w:rsidRPr="009E57B6">
              <w:rPr>
                <w:rFonts w:asciiTheme="majorHAnsi" w:eastAsia="Times New Roman" w:hAnsiTheme="majorHAnsi" w:cstheme="majorHAnsi"/>
                <w:bCs/>
                <w:i/>
                <w:color w:val="000000"/>
                <w:sz w:val="16"/>
                <w:szCs w:val="16"/>
                <w:lang w:val="ru-MD" w:eastAsia="ru-RU"/>
              </w:rPr>
              <w:t>9=6/PIB*</w:t>
            </w:r>
          </w:p>
          <w:p w:rsidR="00AC2A81" w:rsidRPr="009E57B6" w:rsidRDefault="00AC2A81" w:rsidP="00CA5B2B">
            <w:pPr>
              <w:ind w:left="-10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eastAsia="ru-RU"/>
              </w:rPr>
            </w:pPr>
            <w:r w:rsidRPr="009E57B6">
              <w:rPr>
                <w:rFonts w:asciiTheme="majorHAnsi" w:eastAsia="Times New Roman" w:hAnsiTheme="majorHAnsi" w:cstheme="majorHAnsi"/>
                <w:bCs/>
                <w:i/>
                <w:color w:val="000000"/>
                <w:sz w:val="16"/>
                <w:szCs w:val="16"/>
                <w:lang w:val="ru-MD" w:eastAsia="ru-RU"/>
              </w:rPr>
              <w:t>100</w:t>
            </w:r>
          </w:p>
        </w:tc>
        <w:tc>
          <w:tcPr>
            <w:tcW w:w="808" w:type="dxa"/>
            <w:vAlign w:val="center"/>
          </w:tcPr>
          <w:p w:rsidR="00AC2A81" w:rsidRPr="009E57B6" w:rsidRDefault="00AC2A81" w:rsidP="00CA5B2B">
            <w:pPr>
              <w:ind w:left="-107" w:right="-15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eastAsia="ru-RU"/>
              </w:rPr>
            </w:pPr>
            <w:r w:rsidRPr="009E57B6">
              <w:rPr>
                <w:rFonts w:asciiTheme="majorHAnsi" w:eastAsia="Times New Roman" w:hAnsiTheme="majorHAnsi" w:cstheme="majorHAnsi"/>
                <w:bCs/>
                <w:i/>
                <w:color w:val="000000"/>
                <w:sz w:val="16"/>
                <w:szCs w:val="16"/>
                <w:lang w:val="ru-MD" w:eastAsia="ru-RU"/>
              </w:rPr>
              <w:t>10=3/PIB*</w:t>
            </w:r>
          </w:p>
          <w:p w:rsidR="00AC2A81" w:rsidRPr="009E57B6" w:rsidRDefault="00AC2A81" w:rsidP="00CA5B2B">
            <w:pPr>
              <w:ind w:left="-107" w:right="-15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eastAsia="ru-RU"/>
              </w:rPr>
            </w:pPr>
            <w:r w:rsidRPr="009E57B6">
              <w:rPr>
                <w:rFonts w:asciiTheme="majorHAnsi" w:eastAsia="Times New Roman" w:hAnsiTheme="majorHAnsi" w:cstheme="majorHAnsi"/>
                <w:bCs/>
                <w:i/>
                <w:color w:val="000000"/>
                <w:sz w:val="16"/>
                <w:szCs w:val="16"/>
                <w:lang w:val="ru-MD" w:eastAsia="ru-RU"/>
              </w:rPr>
              <w:t>100</w:t>
            </w:r>
          </w:p>
        </w:tc>
      </w:tr>
      <w:tr w:rsidR="00AC2A81" w:rsidRPr="009E57B6" w:rsidTr="00CA5B2B">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0246" w:type="dxa"/>
            <w:gridSpan w:val="14"/>
          </w:tcPr>
          <w:p w:rsidR="00AC2A81" w:rsidRPr="009E57B6" w:rsidRDefault="00B258B6" w:rsidP="00B258B6">
            <w:pPr>
              <w:jc w:val="center"/>
              <w:rPr>
                <w:rFonts w:asciiTheme="majorHAnsi" w:eastAsia="Times New Roman" w:hAnsiTheme="majorHAnsi" w:cstheme="majorHAnsi"/>
                <w:color w:val="000000"/>
                <w:lang w:val="ru-MD" w:eastAsia="ru-RU"/>
              </w:rPr>
            </w:pPr>
            <w:r w:rsidRPr="009E57B6">
              <w:rPr>
                <w:rFonts w:asciiTheme="majorHAnsi" w:eastAsia="Times New Roman" w:hAnsiTheme="majorHAnsi" w:cstheme="majorHAnsi"/>
                <w:color w:val="000000"/>
                <w:lang w:val="ru-MD" w:eastAsia="ru-RU"/>
              </w:rPr>
              <w:t>Доходы</w:t>
            </w:r>
          </w:p>
        </w:tc>
      </w:tr>
      <w:tr w:rsidR="00AC2A81" w:rsidRPr="009E57B6" w:rsidTr="00CA5B2B">
        <w:trPr>
          <w:gridAfter w:val="1"/>
          <w:wAfter w:w="45" w:type="dxa"/>
          <w:trHeight w:val="49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617C8D" w:rsidRPr="009E57B6" w:rsidRDefault="00B258B6" w:rsidP="00617C8D">
            <w:pPr>
              <w:jc w:val="both"/>
              <w:rPr>
                <w:rFonts w:asciiTheme="majorHAnsi" w:eastAsia="Times New Roman" w:hAnsiTheme="majorHAnsi" w:cstheme="majorHAnsi"/>
                <w:color w:val="000000"/>
                <w:lang w:val="ru-MD" w:eastAsia="ru-RU"/>
              </w:rPr>
            </w:pPr>
            <w:r w:rsidRPr="009E57B6">
              <w:rPr>
                <w:rFonts w:asciiTheme="majorHAnsi" w:eastAsia="Times New Roman" w:hAnsiTheme="majorHAnsi" w:cstheme="majorHAnsi"/>
                <w:color w:val="000000"/>
                <w:lang w:val="ru-MD" w:eastAsia="ru-RU"/>
              </w:rPr>
              <w:t>НПБ</w:t>
            </w:r>
            <w:r w:rsidR="00AC2A81" w:rsidRPr="009E57B6">
              <w:rPr>
                <w:rFonts w:asciiTheme="majorHAnsi" w:eastAsia="Times New Roman" w:hAnsiTheme="majorHAnsi" w:cstheme="majorHAnsi"/>
                <w:color w:val="000000"/>
                <w:lang w:val="ru-MD" w:eastAsia="ru-RU"/>
              </w:rPr>
              <w:t xml:space="preserve">, </w:t>
            </w:r>
          </w:p>
          <w:p w:rsidR="00AC2A81" w:rsidRPr="009E57B6" w:rsidRDefault="00B258B6" w:rsidP="00617C8D">
            <w:pPr>
              <w:jc w:val="both"/>
              <w:rPr>
                <w:rFonts w:asciiTheme="majorHAnsi" w:eastAsia="Times New Roman" w:hAnsiTheme="majorHAnsi" w:cstheme="majorHAnsi"/>
                <w:color w:val="000000"/>
                <w:lang w:val="ru-MD" w:eastAsia="ru-RU"/>
              </w:rPr>
            </w:pPr>
            <w:r w:rsidRPr="009E57B6">
              <w:rPr>
                <w:rFonts w:asciiTheme="majorHAnsi" w:eastAsia="Times New Roman" w:hAnsiTheme="majorHAnsi" w:cstheme="majorHAnsi"/>
                <w:bCs w:val="0"/>
                <w:i/>
                <w:color w:val="000000"/>
                <w:lang w:val="ru-MD" w:eastAsia="ru-RU"/>
              </w:rPr>
              <w:t>в том числе</w:t>
            </w:r>
            <w:r w:rsidRPr="009E57B6">
              <w:rPr>
                <w:rFonts w:asciiTheme="majorHAnsi" w:eastAsia="Times New Roman" w:hAnsiTheme="majorHAnsi" w:cstheme="majorHAnsi"/>
                <w:i/>
                <w:color w:val="000000"/>
                <w:lang w:val="ru-MD" w:eastAsia="ru-RU"/>
              </w:rPr>
              <w:t>:</w:t>
            </w:r>
          </w:p>
        </w:tc>
        <w:tc>
          <w:tcPr>
            <w:tcW w:w="1134" w:type="dxa"/>
            <w:shd w:val="clear" w:color="auto" w:fill="auto"/>
          </w:tcPr>
          <w:p w:rsidR="00AC2A81" w:rsidRPr="009E57B6" w:rsidRDefault="00AC2A81" w:rsidP="00CA5B2B">
            <w:pPr>
              <w:ind w:left="2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58 119,0</w:t>
            </w:r>
          </w:p>
        </w:tc>
        <w:tc>
          <w:tcPr>
            <w:tcW w:w="993" w:type="dxa"/>
            <w:shd w:val="clear" w:color="auto" w:fill="auto"/>
          </w:tcPr>
          <w:p w:rsidR="00AC2A81" w:rsidRPr="009E57B6" w:rsidRDefault="00AC2A81" w:rsidP="00CA5B2B">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57 995,9</w:t>
            </w:r>
          </w:p>
        </w:tc>
        <w:tc>
          <w:tcPr>
            <w:tcW w:w="1133"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highlight w:val="yellow"/>
                <w:lang w:val="ru-MD" w:eastAsia="ru-RU"/>
              </w:rPr>
            </w:pPr>
            <w:r w:rsidRPr="009E57B6">
              <w:rPr>
                <w:rFonts w:asciiTheme="majorHAnsi" w:eastAsia="Times New Roman" w:hAnsiTheme="majorHAnsi" w:cstheme="majorHAnsi"/>
                <w:b/>
                <w:bCs/>
                <w:color w:val="000000"/>
                <w:lang w:val="ru-MD" w:eastAsia="ru-RU"/>
              </w:rPr>
              <w:t>-123,1</w:t>
            </w:r>
          </w:p>
        </w:tc>
        <w:tc>
          <w:tcPr>
            <w:tcW w:w="989"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99,8%</w:t>
            </w:r>
          </w:p>
        </w:tc>
        <w:tc>
          <w:tcPr>
            <w:tcW w:w="1180" w:type="dxa"/>
            <w:gridSpan w:val="2"/>
            <w:shd w:val="clear" w:color="auto" w:fill="auto"/>
            <w:hideMark/>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highlight w:val="yellow"/>
                <w:lang w:val="ru-MD" w:eastAsia="ru-RU"/>
              </w:rPr>
            </w:pPr>
            <w:r w:rsidRPr="009E57B6">
              <w:rPr>
                <w:rFonts w:asciiTheme="majorHAnsi" w:eastAsia="Times New Roman" w:hAnsiTheme="majorHAnsi" w:cstheme="majorHAnsi"/>
                <w:b/>
                <w:bCs/>
                <w:color w:val="000000"/>
                <w:lang w:val="ru-MD" w:eastAsia="ru-RU"/>
              </w:rPr>
              <w:t>53 377,6</w:t>
            </w:r>
          </w:p>
        </w:tc>
        <w:tc>
          <w:tcPr>
            <w:tcW w:w="993" w:type="dxa"/>
            <w:gridSpan w:val="2"/>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highlight w:val="yellow"/>
                <w:lang w:val="ru-MD" w:eastAsia="ru-RU"/>
              </w:rPr>
            </w:pPr>
            <w:r w:rsidRPr="009E57B6">
              <w:rPr>
                <w:rFonts w:asciiTheme="majorHAnsi" w:eastAsia="Times New Roman" w:hAnsiTheme="majorHAnsi" w:cstheme="majorHAnsi"/>
                <w:b/>
                <w:bCs/>
                <w:color w:val="000000"/>
                <w:lang w:val="ru-MD" w:eastAsia="ru-RU"/>
              </w:rPr>
              <w:t>4 618,3</w:t>
            </w:r>
          </w:p>
        </w:tc>
        <w:tc>
          <w:tcPr>
            <w:tcW w:w="992" w:type="dxa"/>
            <w:shd w:val="clear" w:color="auto" w:fill="auto"/>
          </w:tcPr>
          <w:p w:rsidR="00AC2A81" w:rsidRPr="009E57B6" w:rsidRDefault="00AC2A81" w:rsidP="00CA5B2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108,7%</w:t>
            </w:r>
          </w:p>
        </w:tc>
        <w:tc>
          <w:tcPr>
            <w:tcW w:w="850" w:type="dxa"/>
            <w:gridSpan w:val="2"/>
            <w:shd w:val="clear" w:color="auto" w:fill="auto"/>
            <w:hideMark/>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29,8%</w:t>
            </w:r>
          </w:p>
        </w:tc>
        <w:tc>
          <w:tcPr>
            <w:tcW w:w="808" w:type="dxa"/>
            <w:shd w:val="clear" w:color="auto" w:fill="auto"/>
            <w:hideMark/>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30,5%</w:t>
            </w:r>
          </w:p>
        </w:tc>
      </w:tr>
      <w:tr w:rsidR="00AC2A81" w:rsidRPr="009E57B6" w:rsidTr="00CA5B2B">
        <w:trPr>
          <w:gridAfter w:val="1"/>
          <w:cnfStyle w:val="000000100000" w:firstRow="0" w:lastRow="0" w:firstColumn="0" w:lastColumn="0" w:oddVBand="0" w:evenVBand="0" w:oddHBand="1"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AC2A81" w:rsidRPr="009E57B6" w:rsidRDefault="00B258B6" w:rsidP="00CA5B2B">
            <w:pPr>
              <w:jc w:val="both"/>
              <w:rPr>
                <w:rFonts w:asciiTheme="majorHAnsi" w:eastAsia="Times New Roman" w:hAnsiTheme="majorHAnsi" w:cstheme="majorHAnsi"/>
                <w:i/>
                <w:iCs/>
                <w:color w:val="000000"/>
                <w:lang w:val="ru-MD" w:eastAsia="ru-RU"/>
              </w:rPr>
            </w:pPr>
            <w:r w:rsidRPr="009E57B6">
              <w:rPr>
                <w:rFonts w:asciiTheme="majorHAnsi" w:eastAsia="Times New Roman" w:hAnsiTheme="majorHAnsi" w:cstheme="majorHAnsi"/>
                <w:i/>
                <w:iCs/>
                <w:color w:val="000000"/>
                <w:lang w:val="ru-MD" w:eastAsia="ru-RU"/>
              </w:rPr>
              <w:t>ГБ</w:t>
            </w:r>
          </w:p>
        </w:tc>
        <w:tc>
          <w:tcPr>
            <w:tcW w:w="1134" w:type="dxa"/>
            <w:shd w:val="clear" w:color="auto" w:fill="auto"/>
          </w:tcPr>
          <w:p w:rsidR="00AC2A81" w:rsidRPr="009E57B6" w:rsidRDefault="00AC2A81" w:rsidP="00CA5B2B">
            <w:pPr>
              <w:ind w:left="-148"/>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36 969,4</w:t>
            </w:r>
          </w:p>
        </w:tc>
        <w:tc>
          <w:tcPr>
            <w:tcW w:w="993" w:type="dxa"/>
            <w:shd w:val="clear" w:color="auto" w:fill="auto"/>
          </w:tcPr>
          <w:p w:rsidR="00AC2A81" w:rsidRPr="009E57B6" w:rsidRDefault="00AC2A81" w:rsidP="00CA5B2B">
            <w:pPr>
              <w:ind w:left="-101"/>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36 432,7</w:t>
            </w:r>
          </w:p>
        </w:tc>
        <w:tc>
          <w:tcPr>
            <w:tcW w:w="1133" w:type="dxa"/>
            <w:shd w:val="clear" w:color="auto" w:fill="auto"/>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highlight w:val="yellow"/>
                <w:lang w:val="ru-MD" w:eastAsia="ru-RU"/>
              </w:rPr>
            </w:pPr>
            <w:r w:rsidRPr="009E57B6">
              <w:rPr>
                <w:rFonts w:asciiTheme="majorHAnsi" w:eastAsia="Times New Roman" w:hAnsiTheme="majorHAnsi" w:cstheme="majorHAnsi"/>
                <w:iCs/>
                <w:color w:val="000000"/>
                <w:lang w:val="ru-MD" w:eastAsia="ru-RU"/>
              </w:rPr>
              <w:t>-536,7</w:t>
            </w:r>
          </w:p>
        </w:tc>
        <w:tc>
          <w:tcPr>
            <w:tcW w:w="989" w:type="dxa"/>
            <w:shd w:val="clear" w:color="auto" w:fill="auto"/>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98,5%</w:t>
            </w:r>
          </w:p>
        </w:tc>
        <w:tc>
          <w:tcPr>
            <w:tcW w:w="1180" w:type="dxa"/>
            <w:gridSpan w:val="2"/>
            <w:shd w:val="clear" w:color="auto" w:fill="auto"/>
            <w:hideMark/>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33 947,4</w:t>
            </w:r>
          </w:p>
        </w:tc>
        <w:tc>
          <w:tcPr>
            <w:tcW w:w="993" w:type="dxa"/>
            <w:gridSpan w:val="2"/>
            <w:shd w:val="clear" w:color="auto" w:fill="auto"/>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2 485,3</w:t>
            </w:r>
          </w:p>
        </w:tc>
        <w:tc>
          <w:tcPr>
            <w:tcW w:w="992" w:type="dxa"/>
            <w:shd w:val="clear" w:color="auto" w:fill="auto"/>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107,3%</w:t>
            </w:r>
          </w:p>
        </w:tc>
        <w:tc>
          <w:tcPr>
            <w:tcW w:w="850" w:type="dxa"/>
            <w:gridSpan w:val="2"/>
            <w:shd w:val="clear" w:color="auto" w:fill="auto"/>
            <w:hideMark/>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19,0%</w:t>
            </w:r>
          </w:p>
        </w:tc>
        <w:tc>
          <w:tcPr>
            <w:tcW w:w="808" w:type="dxa"/>
            <w:shd w:val="clear" w:color="auto" w:fill="auto"/>
            <w:hideMark/>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19,2%</w:t>
            </w:r>
          </w:p>
        </w:tc>
      </w:tr>
      <w:tr w:rsidR="00AC2A81" w:rsidRPr="009E57B6" w:rsidTr="00CA5B2B">
        <w:trPr>
          <w:gridAfter w:val="1"/>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AC2A81" w:rsidRPr="009E57B6" w:rsidRDefault="00B258B6" w:rsidP="00B258B6">
            <w:pPr>
              <w:jc w:val="both"/>
              <w:rPr>
                <w:rFonts w:asciiTheme="majorHAnsi" w:eastAsia="Times New Roman" w:hAnsiTheme="majorHAnsi" w:cstheme="majorHAnsi"/>
                <w:i/>
                <w:iCs/>
                <w:color w:val="000000"/>
                <w:lang w:val="ru-MD" w:eastAsia="ru-RU"/>
              </w:rPr>
            </w:pPr>
            <w:r w:rsidRPr="009E57B6">
              <w:rPr>
                <w:rFonts w:asciiTheme="majorHAnsi" w:eastAsia="Times New Roman" w:hAnsiTheme="majorHAnsi" w:cstheme="majorHAnsi"/>
                <w:i/>
                <w:iCs/>
                <w:color w:val="000000"/>
                <w:lang w:val="ru-MD" w:eastAsia="ru-RU"/>
              </w:rPr>
              <w:t>БГСС</w:t>
            </w:r>
          </w:p>
        </w:tc>
        <w:tc>
          <w:tcPr>
            <w:tcW w:w="1134" w:type="dxa"/>
            <w:shd w:val="clear" w:color="auto" w:fill="auto"/>
          </w:tcPr>
          <w:p w:rsidR="00AC2A81" w:rsidRPr="009E57B6" w:rsidRDefault="00AC2A81" w:rsidP="00CA5B2B">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highlight w:val="yellow"/>
                <w:lang w:val="ru-MD" w:eastAsia="ru-RU"/>
              </w:rPr>
            </w:pPr>
            <w:r w:rsidRPr="009E57B6">
              <w:rPr>
                <w:rFonts w:asciiTheme="majorHAnsi" w:eastAsia="Times New Roman" w:hAnsiTheme="majorHAnsi" w:cstheme="majorHAnsi"/>
                <w:iCs/>
                <w:color w:val="000000"/>
                <w:lang w:val="ru-MD" w:eastAsia="ru-RU"/>
              </w:rPr>
              <w:t>19 629,0</w:t>
            </w:r>
          </w:p>
        </w:tc>
        <w:tc>
          <w:tcPr>
            <w:tcW w:w="993" w:type="dxa"/>
            <w:shd w:val="clear" w:color="auto" w:fill="auto"/>
          </w:tcPr>
          <w:p w:rsidR="00AC2A81" w:rsidRPr="009E57B6" w:rsidRDefault="00AC2A81" w:rsidP="00CA5B2B">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19 790,3</w:t>
            </w:r>
          </w:p>
        </w:tc>
        <w:tc>
          <w:tcPr>
            <w:tcW w:w="1133"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+161,3</w:t>
            </w:r>
          </w:p>
        </w:tc>
        <w:tc>
          <w:tcPr>
            <w:tcW w:w="989"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100,8%</w:t>
            </w:r>
          </w:p>
        </w:tc>
        <w:tc>
          <w:tcPr>
            <w:tcW w:w="1180" w:type="dxa"/>
            <w:gridSpan w:val="2"/>
            <w:shd w:val="clear" w:color="auto" w:fill="auto"/>
            <w:hideMark/>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17 818,7</w:t>
            </w:r>
          </w:p>
        </w:tc>
        <w:tc>
          <w:tcPr>
            <w:tcW w:w="993" w:type="dxa"/>
            <w:gridSpan w:val="2"/>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1 971,6</w:t>
            </w:r>
          </w:p>
        </w:tc>
        <w:tc>
          <w:tcPr>
            <w:tcW w:w="992"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111,1%</w:t>
            </w:r>
          </w:p>
        </w:tc>
        <w:tc>
          <w:tcPr>
            <w:tcW w:w="850" w:type="dxa"/>
            <w:gridSpan w:val="2"/>
            <w:shd w:val="clear" w:color="auto" w:fill="auto"/>
            <w:hideMark/>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10,0%</w:t>
            </w:r>
          </w:p>
        </w:tc>
        <w:tc>
          <w:tcPr>
            <w:tcW w:w="808" w:type="dxa"/>
            <w:shd w:val="clear" w:color="auto" w:fill="auto"/>
            <w:hideMark/>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10,4%</w:t>
            </w:r>
          </w:p>
        </w:tc>
      </w:tr>
      <w:tr w:rsidR="00AC2A81" w:rsidRPr="009E57B6" w:rsidTr="00CA5B2B">
        <w:trPr>
          <w:gridAfter w:val="1"/>
          <w:cnfStyle w:val="000000100000" w:firstRow="0" w:lastRow="0" w:firstColumn="0" w:lastColumn="0" w:oddVBand="0" w:evenVBand="0" w:oddHBand="1"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AC2A81" w:rsidRPr="009E57B6" w:rsidRDefault="00B258B6" w:rsidP="00B258B6">
            <w:pPr>
              <w:jc w:val="both"/>
              <w:rPr>
                <w:rFonts w:asciiTheme="majorHAnsi" w:eastAsia="Times New Roman" w:hAnsiTheme="majorHAnsi" w:cstheme="majorHAnsi"/>
                <w:i/>
                <w:iCs/>
                <w:color w:val="000000"/>
                <w:lang w:val="ru-MD" w:eastAsia="ru-RU"/>
              </w:rPr>
            </w:pPr>
            <w:r w:rsidRPr="009E57B6">
              <w:rPr>
                <w:rFonts w:asciiTheme="majorHAnsi" w:eastAsia="Times New Roman" w:hAnsiTheme="majorHAnsi" w:cstheme="majorHAnsi"/>
                <w:i/>
                <w:iCs/>
                <w:color w:val="000000"/>
                <w:lang w:val="ru-MD" w:eastAsia="ru-RU"/>
              </w:rPr>
              <w:t xml:space="preserve">ФОМС </w:t>
            </w:r>
          </w:p>
        </w:tc>
        <w:tc>
          <w:tcPr>
            <w:tcW w:w="1134" w:type="dxa"/>
            <w:shd w:val="clear" w:color="auto" w:fill="auto"/>
          </w:tcPr>
          <w:p w:rsidR="00AC2A81" w:rsidRPr="009E57B6" w:rsidRDefault="00AC2A81" w:rsidP="00CA5B2B">
            <w:pPr>
              <w:ind w:left="-148"/>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highlight w:val="yellow"/>
                <w:lang w:val="ru-MD" w:eastAsia="ru-RU"/>
              </w:rPr>
            </w:pPr>
            <w:r w:rsidRPr="009E57B6">
              <w:rPr>
                <w:rFonts w:asciiTheme="majorHAnsi" w:eastAsia="Times New Roman" w:hAnsiTheme="majorHAnsi" w:cstheme="majorHAnsi"/>
                <w:iCs/>
                <w:color w:val="000000"/>
                <w:lang w:val="ru-MD" w:eastAsia="ru-RU"/>
              </w:rPr>
              <w:t>6 773,3</w:t>
            </w:r>
          </w:p>
        </w:tc>
        <w:tc>
          <w:tcPr>
            <w:tcW w:w="993" w:type="dxa"/>
            <w:shd w:val="clear" w:color="auto" w:fill="auto"/>
          </w:tcPr>
          <w:p w:rsidR="00AC2A81" w:rsidRPr="009E57B6" w:rsidRDefault="00AC2A81" w:rsidP="00CA5B2B">
            <w:pPr>
              <w:ind w:left="-10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 xml:space="preserve"> 6 877,4</w:t>
            </w:r>
          </w:p>
        </w:tc>
        <w:tc>
          <w:tcPr>
            <w:tcW w:w="1133" w:type="dxa"/>
            <w:shd w:val="clear" w:color="auto" w:fill="auto"/>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+144,1</w:t>
            </w:r>
          </w:p>
        </w:tc>
        <w:tc>
          <w:tcPr>
            <w:tcW w:w="989" w:type="dxa"/>
            <w:shd w:val="clear" w:color="auto" w:fill="auto"/>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102,1%</w:t>
            </w:r>
          </w:p>
        </w:tc>
        <w:tc>
          <w:tcPr>
            <w:tcW w:w="1180" w:type="dxa"/>
            <w:gridSpan w:val="2"/>
            <w:shd w:val="clear" w:color="auto" w:fill="auto"/>
            <w:hideMark/>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6 256,6</w:t>
            </w:r>
          </w:p>
        </w:tc>
        <w:tc>
          <w:tcPr>
            <w:tcW w:w="993" w:type="dxa"/>
            <w:gridSpan w:val="2"/>
            <w:shd w:val="clear" w:color="auto" w:fill="auto"/>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620,8</w:t>
            </w:r>
          </w:p>
        </w:tc>
        <w:tc>
          <w:tcPr>
            <w:tcW w:w="992" w:type="dxa"/>
            <w:shd w:val="clear" w:color="auto" w:fill="auto"/>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109,9%</w:t>
            </w:r>
          </w:p>
        </w:tc>
        <w:tc>
          <w:tcPr>
            <w:tcW w:w="850" w:type="dxa"/>
            <w:gridSpan w:val="2"/>
            <w:shd w:val="clear" w:color="auto" w:fill="auto"/>
            <w:hideMark/>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3,5%</w:t>
            </w:r>
          </w:p>
        </w:tc>
        <w:tc>
          <w:tcPr>
            <w:tcW w:w="808" w:type="dxa"/>
            <w:shd w:val="clear" w:color="auto" w:fill="auto"/>
            <w:hideMark/>
          </w:tcPr>
          <w:p w:rsidR="00AC2A81" w:rsidRPr="009E57B6" w:rsidRDefault="00AC2A81" w:rsidP="00CA5B2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3,6%</w:t>
            </w:r>
          </w:p>
        </w:tc>
      </w:tr>
      <w:tr w:rsidR="00AC2A81" w:rsidRPr="009E57B6" w:rsidTr="00CA5B2B">
        <w:trPr>
          <w:gridAfter w:val="1"/>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AC2A81" w:rsidRPr="009E57B6" w:rsidRDefault="00B258B6" w:rsidP="00B258B6">
            <w:pPr>
              <w:jc w:val="both"/>
              <w:rPr>
                <w:rFonts w:asciiTheme="majorHAnsi" w:eastAsia="Times New Roman" w:hAnsiTheme="majorHAnsi" w:cstheme="majorHAnsi"/>
                <w:i/>
                <w:iCs/>
                <w:color w:val="000000"/>
                <w:lang w:val="ru-MD" w:eastAsia="ru-RU"/>
              </w:rPr>
            </w:pPr>
            <w:r w:rsidRPr="009E57B6">
              <w:rPr>
                <w:rFonts w:asciiTheme="majorHAnsi" w:eastAsia="Times New Roman" w:hAnsiTheme="majorHAnsi" w:cstheme="majorHAnsi"/>
                <w:i/>
                <w:iCs/>
                <w:color w:val="000000"/>
                <w:lang w:val="ru-MD" w:eastAsia="ru-RU"/>
              </w:rPr>
              <w:t>БАТЕ</w:t>
            </w:r>
          </w:p>
        </w:tc>
        <w:tc>
          <w:tcPr>
            <w:tcW w:w="1134" w:type="dxa"/>
            <w:shd w:val="clear" w:color="auto" w:fill="auto"/>
          </w:tcPr>
          <w:p w:rsidR="00AC2A81" w:rsidRPr="009E57B6" w:rsidRDefault="00AC2A81" w:rsidP="00CA5B2B">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highlight w:val="yellow"/>
                <w:lang w:val="ru-MD" w:eastAsia="ru-RU"/>
              </w:rPr>
            </w:pPr>
            <w:r w:rsidRPr="009E57B6">
              <w:rPr>
                <w:rFonts w:asciiTheme="majorHAnsi" w:eastAsia="Times New Roman" w:hAnsiTheme="majorHAnsi" w:cstheme="majorHAnsi"/>
                <w:iCs/>
                <w:color w:val="000000"/>
                <w:lang w:val="ru-MD" w:eastAsia="ru-RU"/>
              </w:rPr>
              <w:t>14 770,7</w:t>
            </w:r>
          </w:p>
        </w:tc>
        <w:tc>
          <w:tcPr>
            <w:tcW w:w="993" w:type="dxa"/>
            <w:shd w:val="clear" w:color="auto" w:fill="auto"/>
          </w:tcPr>
          <w:p w:rsidR="00AC2A81" w:rsidRPr="009E57B6" w:rsidRDefault="00AC2A81" w:rsidP="00CA5B2B">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 xml:space="preserve">14 683,6 </w:t>
            </w:r>
          </w:p>
        </w:tc>
        <w:tc>
          <w:tcPr>
            <w:tcW w:w="1133"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-87,1</w:t>
            </w:r>
          </w:p>
        </w:tc>
        <w:tc>
          <w:tcPr>
            <w:tcW w:w="989"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99,4%</w:t>
            </w:r>
          </w:p>
        </w:tc>
        <w:tc>
          <w:tcPr>
            <w:tcW w:w="1180" w:type="dxa"/>
            <w:gridSpan w:val="2"/>
            <w:shd w:val="clear" w:color="auto" w:fill="auto"/>
            <w:hideMark/>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13 461,5</w:t>
            </w:r>
          </w:p>
        </w:tc>
        <w:tc>
          <w:tcPr>
            <w:tcW w:w="993" w:type="dxa"/>
            <w:gridSpan w:val="2"/>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1 222,1</w:t>
            </w:r>
          </w:p>
        </w:tc>
        <w:tc>
          <w:tcPr>
            <w:tcW w:w="992"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109,1%</w:t>
            </w:r>
          </w:p>
        </w:tc>
        <w:tc>
          <w:tcPr>
            <w:tcW w:w="850" w:type="dxa"/>
            <w:gridSpan w:val="2"/>
            <w:shd w:val="clear" w:color="auto" w:fill="auto"/>
            <w:hideMark/>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7,5%</w:t>
            </w:r>
          </w:p>
        </w:tc>
        <w:tc>
          <w:tcPr>
            <w:tcW w:w="808" w:type="dxa"/>
            <w:shd w:val="clear" w:color="auto" w:fill="auto"/>
            <w:hideMark/>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7,7%</w:t>
            </w:r>
          </w:p>
        </w:tc>
      </w:tr>
      <w:tr w:rsidR="00AC2A81" w:rsidRPr="009E57B6" w:rsidTr="00CA5B2B">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0246" w:type="dxa"/>
            <w:gridSpan w:val="14"/>
          </w:tcPr>
          <w:p w:rsidR="00AC2A81" w:rsidRPr="009E57B6" w:rsidRDefault="00B258B6" w:rsidP="00B258B6">
            <w:pPr>
              <w:jc w:val="center"/>
              <w:rPr>
                <w:rFonts w:asciiTheme="majorHAnsi" w:eastAsia="Times New Roman" w:hAnsiTheme="majorHAnsi" w:cstheme="majorHAnsi"/>
                <w:color w:val="000000"/>
                <w:lang w:val="ru-MD" w:eastAsia="ru-RU"/>
              </w:rPr>
            </w:pPr>
            <w:r w:rsidRPr="009E57B6">
              <w:rPr>
                <w:rFonts w:asciiTheme="majorHAnsi" w:eastAsia="Times New Roman" w:hAnsiTheme="majorHAnsi" w:cstheme="majorHAnsi"/>
                <w:bCs w:val="0"/>
                <w:color w:val="000000"/>
                <w:lang w:val="ru-MD" w:eastAsia="ru-RU"/>
              </w:rPr>
              <w:t>Расход</w:t>
            </w:r>
            <w:r w:rsidRPr="009E57B6">
              <w:rPr>
                <w:rFonts w:asciiTheme="majorHAnsi" w:eastAsia="Times New Roman" w:hAnsiTheme="majorHAnsi" w:cstheme="majorHAnsi"/>
                <w:color w:val="000000"/>
                <w:lang w:val="ru-MD" w:eastAsia="ru-RU"/>
              </w:rPr>
              <w:t xml:space="preserve">ы  </w:t>
            </w:r>
          </w:p>
        </w:tc>
      </w:tr>
      <w:tr w:rsidR="00B258B6" w:rsidRPr="009E57B6" w:rsidTr="00CA5B2B">
        <w:trPr>
          <w:gridAfter w:val="1"/>
          <w:wAfter w:w="45" w:type="dxa"/>
          <w:trHeight w:val="49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B258B6" w:rsidRPr="009E57B6" w:rsidRDefault="00B258B6" w:rsidP="00B258B6">
            <w:pPr>
              <w:jc w:val="both"/>
              <w:rPr>
                <w:rFonts w:asciiTheme="majorHAnsi" w:eastAsia="Times New Roman" w:hAnsiTheme="majorHAnsi" w:cstheme="majorHAnsi"/>
                <w:color w:val="000000"/>
                <w:lang w:val="ru-MD" w:eastAsia="ru-RU"/>
              </w:rPr>
            </w:pPr>
            <w:r w:rsidRPr="009E57B6">
              <w:rPr>
                <w:rFonts w:asciiTheme="majorHAnsi" w:eastAsia="Times New Roman" w:hAnsiTheme="majorHAnsi" w:cstheme="majorHAnsi"/>
                <w:color w:val="000000"/>
                <w:lang w:val="ru-MD" w:eastAsia="ru-RU"/>
              </w:rPr>
              <w:t xml:space="preserve">НПБ, </w:t>
            </w:r>
          </w:p>
          <w:p w:rsidR="00B258B6" w:rsidRPr="009E57B6" w:rsidRDefault="00B258B6" w:rsidP="00B258B6">
            <w:pPr>
              <w:jc w:val="both"/>
              <w:rPr>
                <w:rFonts w:asciiTheme="majorHAnsi" w:eastAsia="Times New Roman" w:hAnsiTheme="majorHAnsi" w:cstheme="majorHAnsi"/>
                <w:color w:val="000000"/>
                <w:lang w:val="ru-MD" w:eastAsia="ru-RU"/>
              </w:rPr>
            </w:pPr>
            <w:r w:rsidRPr="009E57B6">
              <w:rPr>
                <w:rFonts w:asciiTheme="majorHAnsi" w:eastAsia="Times New Roman" w:hAnsiTheme="majorHAnsi" w:cstheme="majorHAnsi"/>
                <w:bCs w:val="0"/>
                <w:i/>
                <w:color w:val="000000"/>
                <w:lang w:val="ru-MD" w:eastAsia="ru-RU"/>
              </w:rPr>
              <w:t>в том числе</w:t>
            </w:r>
            <w:r w:rsidRPr="009E57B6">
              <w:rPr>
                <w:rFonts w:asciiTheme="majorHAnsi" w:eastAsia="Times New Roman" w:hAnsiTheme="majorHAnsi" w:cstheme="majorHAnsi"/>
                <w:i/>
                <w:color w:val="000000"/>
                <w:lang w:val="ru-MD" w:eastAsia="ru-RU"/>
              </w:rPr>
              <w:t>:</w:t>
            </w:r>
          </w:p>
        </w:tc>
        <w:tc>
          <w:tcPr>
            <w:tcW w:w="1134" w:type="dxa"/>
            <w:shd w:val="clear" w:color="auto" w:fill="auto"/>
          </w:tcPr>
          <w:p w:rsidR="00B258B6" w:rsidRPr="009E57B6" w:rsidRDefault="00B258B6" w:rsidP="00B258B6">
            <w:pPr>
              <w:ind w:left="2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 xml:space="preserve"> 64 580,3</w:t>
            </w:r>
          </w:p>
        </w:tc>
        <w:tc>
          <w:tcPr>
            <w:tcW w:w="993" w:type="dxa"/>
            <w:shd w:val="clear" w:color="auto" w:fill="auto"/>
          </w:tcPr>
          <w:p w:rsidR="00B258B6" w:rsidRPr="009E57B6" w:rsidRDefault="00B258B6" w:rsidP="00B258B6">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59 608,9</w:t>
            </w:r>
          </w:p>
        </w:tc>
        <w:tc>
          <w:tcPr>
            <w:tcW w:w="1133"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highlight w:val="yellow"/>
                <w:lang w:val="ru-MD" w:eastAsia="ru-RU"/>
              </w:rPr>
            </w:pPr>
            <w:r w:rsidRPr="009E57B6">
              <w:rPr>
                <w:rFonts w:asciiTheme="majorHAnsi" w:eastAsia="Times New Roman" w:hAnsiTheme="majorHAnsi" w:cstheme="majorHAnsi"/>
                <w:b/>
                <w:bCs/>
                <w:color w:val="000000"/>
                <w:lang w:val="ru-MD" w:eastAsia="ru-RU"/>
              </w:rPr>
              <w:t>-4 971,4</w:t>
            </w:r>
          </w:p>
        </w:tc>
        <w:tc>
          <w:tcPr>
            <w:tcW w:w="989"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92,3%</w:t>
            </w:r>
          </w:p>
        </w:tc>
        <w:tc>
          <w:tcPr>
            <w:tcW w:w="1180" w:type="dxa"/>
            <w:gridSpan w:val="2"/>
            <w:shd w:val="clear" w:color="auto" w:fill="auto"/>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54 522,4</w:t>
            </w:r>
          </w:p>
        </w:tc>
        <w:tc>
          <w:tcPr>
            <w:tcW w:w="993" w:type="dxa"/>
            <w:gridSpan w:val="2"/>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5 086,5</w:t>
            </w:r>
          </w:p>
        </w:tc>
        <w:tc>
          <w:tcPr>
            <w:tcW w:w="992"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109,3%</w:t>
            </w:r>
          </w:p>
        </w:tc>
        <w:tc>
          <w:tcPr>
            <w:tcW w:w="850" w:type="dxa"/>
            <w:gridSpan w:val="2"/>
            <w:shd w:val="clear" w:color="auto" w:fill="auto"/>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30,5%</w:t>
            </w:r>
          </w:p>
        </w:tc>
        <w:tc>
          <w:tcPr>
            <w:tcW w:w="808" w:type="dxa"/>
            <w:shd w:val="clear" w:color="auto" w:fill="auto"/>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31,4%</w:t>
            </w:r>
          </w:p>
        </w:tc>
      </w:tr>
      <w:tr w:rsidR="00B258B6" w:rsidRPr="009E57B6" w:rsidTr="00CA5B2B">
        <w:trPr>
          <w:gridAfter w:val="1"/>
          <w:cnfStyle w:val="000000100000" w:firstRow="0" w:lastRow="0" w:firstColumn="0" w:lastColumn="0" w:oddVBand="0" w:evenVBand="0" w:oddHBand="1"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B258B6" w:rsidRPr="009E57B6" w:rsidRDefault="00B258B6" w:rsidP="00B258B6">
            <w:pPr>
              <w:jc w:val="both"/>
              <w:rPr>
                <w:rFonts w:asciiTheme="majorHAnsi" w:eastAsia="Times New Roman" w:hAnsiTheme="majorHAnsi" w:cstheme="majorHAnsi"/>
                <w:i/>
                <w:iCs/>
                <w:color w:val="000000"/>
                <w:lang w:val="ru-MD" w:eastAsia="ru-RU"/>
              </w:rPr>
            </w:pPr>
            <w:r w:rsidRPr="009E57B6">
              <w:rPr>
                <w:rFonts w:asciiTheme="majorHAnsi" w:eastAsia="Times New Roman" w:hAnsiTheme="majorHAnsi" w:cstheme="majorHAnsi"/>
                <w:i/>
                <w:iCs/>
                <w:color w:val="000000"/>
                <w:lang w:val="ru-MD" w:eastAsia="ru-RU"/>
              </w:rPr>
              <w:t>ГБ</w:t>
            </w:r>
          </w:p>
        </w:tc>
        <w:tc>
          <w:tcPr>
            <w:tcW w:w="1134" w:type="dxa"/>
            <w:shd w:val="clear" w:color="auto" w:fill="auto"/>
          </w:tcPr>
          <w:p w:rsidR="00B258B6" w:rsidRPr="009E57B6" w:rsidRDefault="00B258B6" w:rsidP="00B258B6">
            <w:pPr>
              <w:ind w:left="-148"/>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lang w:val="ru-MD" w:eastAsia="ru-RU"/>
              </w:rPr>
            </w:pPr>
            <w:r w:rsidRPr="009E57B6">
              <w:rPr>
                <w:rFonts w:asciiTheme="majorHAnsi" w:eastAsia="Times New Roman" w:hAnsiTheme="majorHAnsi" w:cstheme="majorHAnsi"/>
                <w:bCs/>
                <w:color w:val="000000"/>
                <w:lang w:val="ru-MD" w:eastAsia="ru-RU"/>
              </w:rPr>
              <w:t xml:space="preserve"> 42 031,9</w:t>
            </w:r>
          </w:p>
        </w:tc>
        <w:tc>
          <w:tcPr>
            <w:tcW w:w="993" w:type="dxa"/>
            <w:shd w:val="clear" w:color="auto" w:fill="auto"/>
          </w:tcPr>
          <w:p w:rsidR="00B258B6" w:rsidRPr="009E57B6" w:rsidRDefault="00B258B6" w:rsidP="00B258B6">
            <w:pPr>
              <w:ind w:left="-101"/>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38 708,3</w:t>
            </w:r>
          </w:p>
        </w:tc>
        <w:tc>
          <w:tcPr>
            <w:tcW w:w="1133" w:type="dxa"/>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-3 323,6</w:t>
            </w:r>
          </w:p>
        </w:tc>
        <w:tc>
          <w:tcPr>
            <w:tcW w:w="989" w:type="dxa"/>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92,1%</w:t>
            </w:r>
          </w:p>
        </w:tc>
        <w:tc>
          <w:tcPr>
            <w:tcW w:w="1180" w:type="dxa"/>
            <w:gridSpan w:val="2"/>
            <w:shd w:val="clear" w:color="auto" w:fill="auto"/>
            <w:hideMark/>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35 479,1</w:t>
            </w:r>
          </w:p>
        </w:tc>
        <w:tc>
          <w:tcPr>
            <w:tcW w:w="993" w:type="dxa"/>
            <w:gridSpan w:val="2"/>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3 229,2</w:t>
            </w:r>
          </w:p>
        </w:tc>
        <w:tc>
          <w:tcPr>
            <w:tcW w:w="992" w:type="dxa"/>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109,1%</w:t>
            </w:r>
          </w:p>
        </w:tc>
        <w:tc>
          <w:tcPr>
            <w:tcW w:w="850" w:type="dxa"/>
            <w:gridSpan w:val="2"/>
            <w:shd w:val="clear" w:color="auto" w:fill="auto"/>
            <w:hideMark/>
          </w:tcPr>
          <w:p w:rsidR="00B258B6" w:rsidRPr="009E57B6" w:rsidRDefault="00B258B6" w:rsidP="00B258B6">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19,8%</w:t>
            </w:r>
          </w:p>
        </w:tc>
        <w:tc>
          <w:tcPr>
            <w:tcW w:w="808" w:type="dxa"/>
            <w:shd w:val="clear" w:color="auto" w:fill="auto"/>
            <w:hideMark/>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20,4%</w:t>
            </w:r>
          </w:p>
        </w:tc>
      </w:tr>
      <w:tr w:rsidR="00B258B6" w:rsidRPr="009E57B6" w:rsidTr="00CA5B2B">
        <w:trPr>
          <w:gridAfter w:val="1"/>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B258B6" w:rsidRPr="009E57B6" w:rsidRDefault="00B258B6" w:rsidP="00B258B6">
            <w:pPr>
              <w:jc w:val="both"/>
              <w:rPr>
                <w:rFonts w:asciiTheme="majorHAnsi" w:eastAsia="Times New Roman" w:hAnsiTheme="majorHAnsi" w:cstheme="majorHAnsi"/>
                <w:i/>
                <w:iCs/>
                <w:color w:val="000000"/>
                <w:lang w:val="ru-MD" w:eastAsia="ru-RU"/>
              </w:rPr>
            </w:pPr>
            <w:r w:rsidRPr="009E57B6">
              <w:rPr>
                <w:rFonts w:asciiTheme="majorHAnsi" w:eastAsia="Times New Roman" w:hAnsiTheme="majorHAnsi" w:cstheme="majorHAnsi"/>
                <w:i/>
                <w:iCs/>
                <w:color w:val="000000"/>
                <w:lang w:val="ru-MD" w:eastAsia="ru-RU"/>
              </w:rPr>
              <w:t>БГСС</w:t>
            </w:r>
          </w:p>
        </w:tc>
        <w:tc>
          <w:tcPr>
            <w:tcW w:w="1134" w:type="dxa"/>
            <w:shd w:val="clear" w:color="auto" w:fill="auto"/>
          </w:tcPr>
          <w:p w:rsidR="00B258B6" w:rsidRPr="009E57B6" w:rsidRDefault="00B258B6" w:rsidP="00B258B6">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19 629,0</w:t>
            </w:r>
          </w:p>
        </w:tc>
        <w:tc>
          <w:tcPr>
            <w:tcW w:w="993" w:type="dxa"/>
            <w:shd w:val="clear" w:color="auto" w:fill="auto"/>
          </w:tcPr>
          <w:p w:rsidR="00B258B6" w:rsidRPr="009E57B6" w:rsidRDefault="00B258B6" w:rsidP="00B258B6">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19 426,5</w:t>
            </w:r>
          </w:p>
        </w:tc>
        <w:tc>
          <w:tcPr>
            <w:tcW w:w="1133"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-202,5</w:t>
            </w:r>
          </w:p>
        </w:tc>
        <w:tc>
          <w:tcPr>
            <w:tcW w:w="989"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99,0%</w:t>
            </w:r>
          </w:p>
        </w:tc>
        <w:tc>
          <w:tcPr>
            <w:tcW w:w="1180" w:type="dxa"/>
            <w:gridSpan w:val="2"/>
            <w:shd w:val="clear" w:color="auto" w:fill="auto"/>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17 614,5</w:t>
            </w:r>
          </w:p>
        </w:tc>
        <w:tc>
          <w:tcPr>
            <w:tcW w:w="993" w:type="dxa"/>
            <w:gridSpan w:val="2"/>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1 273,5</w:t>
            </w:r>
          </w:p>
        </w:tc>
        <w:tc>
          <w:tcPr>
            <w:tcW w:w="992"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109,6%</w:t>
            </w:r>
          </w:p>
        </w:tc>
        <w:tc>
          <w:tcPr>
            <w:tcW w:w="850" w:type="dxa"/>
            <w:gridSpan w:val="2"/>
            <w:shd w:val="clear" w:color="auto" w:fill="auto"/>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9,8%</w:t>
            </w:r>
          </w:p>
        </w:tc>
        <w:tc>
          <w:tcPr>
            <w:tcW w:w="808" w:type="dxa"/>
            <w:shd w:val="clear" w:color="auto" w:fill="auto"/>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10,2%</w:t>
            </w:r>
          </w:p>
        </w:tc>
      </w:tr>
      <w:tr w:rsidR="00B258B6" w:rsidRPr="009E57B6" w:rsidTr="00CA5B2B">
        <w:trPr>
          <w:gridAfter w:val="1"/>
          <w:cnfStyle w:val="000000100000" w:firstRow="0" w:lastRow="0" w:firstColumn="0" w:lastColumn="0" w:oddVBand="0" w:evenVBand="0" w:oddHBand="1"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B258B6" w:rsidRPr="009E57B6" w:rsidRDefault="00B258B6" w:rsidP="00B258B6">
            <w:pPr>
              <w:jc w:val="both"/>
              <w:rPr>
                <w:rFonts w:asciiTheme="majorHAnsi" w:eastAsia="Times New Roman" w:hAnsiTheme="majorHAnsi" w:cstheme="majorHAnsi"/>
                <w:i/>
                <w:iCs/>
                <w:color w:val="000000"/>
                <w:lang w:val="ru-MD" w:eastAsia="ru-RU"/>
              </w:rPr>
            </w:pPr>
            <w:r w:rsidRPr="009E57B6">
              <w:rPr>
                <w:rFonts w:asciiTheme="majorHAnsi" w:eastAsia="Times New Roman" w:hAnsiTheme="majorHAnsi" w:cstheme="majorHAnsi"/>
                <w:i/>
                <w:iCs/>
                <w:color w:val="000000"/>
                <w:lang w:val="ru-MD" w:eastAsia="ru-RU"/>
              </w:rPr>
              <w:t xml:space="preserve">ФОМС </w:t>
            </w:r>
          </w:p>
        </w:tc>
        <w:tc>
          <w:tcPr>
            <w:tcW w:w="1134" w:type="dxa"/>
            <w:shd w:val="clear" w:color="auto" w:fill="auto"/>
          </w:tcPr>
          <w:p w:rsidR="00B258B6" w:rsidRPr="009E57B6" w:rsidRDefault="00B258B6" w:rsidP="00B258B6">
            <w:pPr>
              <w:ind w:left="-148"/>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6 733,3</w:t>
            </w:r>
          </w:p>
        </w:tc>
        <w:tc>
          <w:tcPr>
            <w:tcW w:w="993" w:type="dxa"/>
            <w:shd w:val="clear" w:color="auto" w:fill="auto"/>
          </w:tcPr>
          <w:p w:rsidR="00B258B6" w:rsidRPr="009E57B6" w:rsidRDefault="00B258B6" w:rsidP="00B258B6">
            <w:pPr>
              <w:ind w:left="-101"/>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6 714,1</w:t>
            </w:r>
          </w:p>
        </w:tc>
        <w:tc>
          <w:tcPr>
            <w:tcW w:w="1133" w:type="dxa"/>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-19,2</w:t>
            </w:r>
          </w:p>
        </w:tc>
        <w:tc>
          <w:tcPr>
            <w:tcW w:w="989" w:type="dxa"/>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99,7%</w:t>
            </w:r>
          </w:p>
        </w:tc>
        <w:tc>
          <w:tcPr>
            <w:tcW w:w="1180" w:type="dxa"/>
            <w:gridSpan w:val="2"/>
            <w:shd w:val="clear" w:color="auto" w:fill="auto"/>
            <w:hideMark/>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6 260,8</w:t>
            </w:r>
          </w:p>
        </w:tc>
        <w:tc>
          <w:tcPr>
            <w:tcW w:w="993" w:type="dxa"/>
            <w:gridSpan w:val="2"/>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453,3</w:t>
            </w:r>
          </w:p>
        </w:tc>
        <w:tc>
          <w:tcPr>
            <w:tcW w:w="992" w:type="dxa"/>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107,4%</w:t>
            </w:r>
          </w:p>
        </w:tc>
        <w:tc>
          <w:tcPr>
            <w:tcW w:w="850" w:type="dxa"/>
            <w:gridSpan w:val="2"/>
            <w:shd w:val="clear" w:color="auto" w:fill="auto"/>
            <w:hideMark/>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3,5%</w:t>
            </w:r>
          </w:p>
        </w:tc>
        <w:tc>
          <w:tcPr>
            <w:tcW w:w="808" w:type="dxa"/>
            <w:shd w:val="clear" w:color="auto" w:fill="auto"/>
            <w:hideMark/>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3,5%</w:t>
            </w:r>
          </w:p>
        </w:tc>
      </w:tr>
      <w:tr w:rsidR="00B258B6" w:rsidRPr="009E57B6" w:rsidTr="00CA5B2B">
        <w:trPr>
          <w:gridAfter w:val="1"/>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hideMark/>
          </w:tcPr>
          <w:p w:rsidR="00B258B6" w:rsidRPr="009E57B6" w:rsidRDefault="00B258B6" w:rsidP="00B258B6">
            <w:pPr>
              <w:jc w:val="both"/>
              <w:rPr>
                <w:rFonts w:asciiTheme="majorHAnsi" w:eastAsia="Times New Roman" w:hAnsiTheme="majorHAnsi" w:cstheme="majorHAnsi"/>
                <w:i/>
                <w:iCs/>
                <w:color w:val="000000"/>
                <w:lang w:val="ru-MD" w:eastAsia="ru-RU"/>
              </w:rPr>
            </w:pPr>
            <w:r w:rsidRPr="009E57B6">
              <w:rPr>
                <w:rFonts w:asciiTheme="majorHAnsi" w:eastAsia="Times New Roman" w:hAnsiTheme="majorHAnsi" w:cstheme="majorHAnsi"/>
                <w:i/>
                <w:iCs/>
                <w:color w:val="000000"/>
                <w:lang w:val="ru-MD" w:eastAsia="ru-RU"/>
              </w:rPr>
              <w:t>БАТЕ</w:t>
            </w:r>
          </w:p>
        </w:tc>
        <w:tc>
          <w:tcPr>
            <w:tcW w:w="1134" w:type="dxa"/>
          </w:tcPr>
          <w:p w:rsidR="00B258B6" w:rsidRPr="009E57B6" w:rsidRDefault="00B258B6" w:rsidP="00B258B6">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16 169,5</w:t>
            </w:r>
          </w:p>
        </w:tc>
        <w:tc>
          <w:tcPr>
            <w:tcW w:w="993" w:type="dxa"/>
          </w:tcPr>
          <w:p w:rsidR="00B258B6" w:rsidRPr="009E57B6" w:rsidRDefault="00B258B6" w:rsidP="00B258B6">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14 548,1</w:t>
            </w:r>
          </w:p>
        </w:tc>
        <w:tc>
          <w:tcPr>
            <w:tcW w:w="1133" w:type="dxa"/>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-1 621,4</w:t>
            </w:r>
          </w:p>
        </w:tc>
        <w:tc>
          <w:tcPr>
            <w:tcW w:w="989" w:type="dxa"/>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90,0%</w:t>
            </w:r>
          </w:p>
        </w:tc>
        <w:tc>
          <w:tcPr>
            <w:tcW w:w="1180" w:type="dxa"/>
            <w:gridSpan w:val="2"/>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13 274,6</w:t>
            </w:r>
          </w:p>
        </w:tc>
        <w:tc>
          <w:tcPr>
            <w:tcW w:w="993" w:type="dxa"/>
            <w:gridSpan w:val="2"/>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1 959,9</w:t>
            </w:r>
          </w:p>
        </w:tc>
        <w:tc>
          <w:tcPr>
            <w:tcW w:w="992" w:type="dxa"/>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117,3%</w:t>
            </w:r>
          </w:p>
        </w:tc>
        <w:tc>
          <w:tcPr>
            <w:tcW w:w="850" w:type="dxa"/>
            <w:gridSpan w:val="2"/>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7,4%</w:t>
            </w:r>
          </w:p>
        </w:tc>
        <w:tc>
          <w:tcPr>
            <w:tcW w:w="808" w:type="dxa"/>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7,7%</w:t>
            </w:r>
          </w:p>
        </w:tc>
      </w:tr>
      <w:tr w:rsidR="00B258B6" w:rsidRPr="009E57B6" w:rsidTr="00CA5B2B">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0246" w:type="dxa"/>
            <w:gridSpan w:val="14"/>
          </w:tcPr>
          <w:p w:rsidR="00B258B6" w:rsidRPr="009E57B6" w:rsidRDefault="00B258B6" w:rsidP="00B258B6">
            <w:pPr>
              <w:jc w:val="center"/>
              <w:rPr>
                <w:rFonts w:asciiTheme="majorHAnsi" w:eastAsia="Times New Roman" w:hAnsiTheme="majorHAnsi" w:cstheme="majorHAnsi"/>
                <w:color w:val="000000"/>
                <w:lang w:val="ru-MD" w:eastAsia="ru-RU"/>
              </w:rPr>
            </w:pPr>
            <w:r w:rsidRPr="009E57B6">
              <w:rPr>
                <w:rFonts w:asciiTheme="majorHAnsi" w:eastAsia="Times New Roman" w:hAnsiTheme="majorHAnsi" w:cstheme="majorHAnsi"/>
                <w:color w:val="000000"/>
                <w:lang w:val="ru-MD" w:eastAsia="ru-RU"/>
              </w:rPr>
              <w:t>Дефицит (-) / Излишек (+)</w:t>
            </w:r>
          </w:p>
        </w:tc>
      </w:tr>
      <w:tr w:rsidR="00B258B6" w:rsidRPr="009E57B6" w:rsidTr="00CA5B2B">
        <w:trPr>
          <w:gridAfter w:val="1"/>
          <w:wAfter w:w="45" w:type="dxa"/>
          <w:trHeight w:val="49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B258B6" w:rsidRPr="009E57B6" w:rsidRDefault="00B258B6" w:rsidP="00B258B6">
            <w:pPr>
              <w:jc w:val="both"/>
              <w:rPr>
                <w:rFonts w:asciiTheme="majorHAnsi" w:eastAsia="Times New Roman" w:hAnsiTheme="majorHAnsi" w:cstheme="majorHAnsi"/>
                <w:color w:val="000000"/>
                <w:lang w:val="ru-MD" w:eastAsia="ru-RU"/>
              </w:rPr>
            </w:pPr>
            <w:r w:rsidRPr="009E57B6">
              <w:rPr>
                <w:rFonts w:asciiTheme="majorHAnsi" w:eastAsia="Times New Roman" w:hAnsiTheme="majorHAnsi" w:cstheme="majorHAnsi"/>
                <w:color w:val="000000"/>
                <w:lang w:val="ru-MD" w:eastAsia="ru-RU"/>
              </w:rPr>
              <w:t xml:space="preserve">НПБ, </w:t>
            </w:r>
          </w:p>
          <w:p w:rsidR="00B258B6" w:rsidRPr="009E57B6" w:rsidRDefault="00B258B6" w:rsidP="00B258B6">
            <w:pPr>
              <w:jc w:val="both"/>
              <w:rPr>
                <w:rFonts w:asciiTheme="majorHAnsi" w:eastAsia="Times New Roman" w:hAnsiTheme="majorHAnsi" w:cstheme="majorHAnsi"/>
                <w:color w:val="000000"/>
                <w:lang w:val="ru-MD" w:eastAsia="ru-RU"/>
              </w:rPr>
            </w:pPr>
            <w:r w:rsidRPr="009E57B6">
              <w:rPr>
                <w:rFonts w:asciiTheme="majorHAnsi" w:eastAsia="Times New Roman" w:hAnsiTheme="majorHAnsi" w:cstheme="majorHAnsi"/>
                <w:bCs w:val="0"/>
                <w:i/>
                <w:color w:val="000000"/>
                <w:lang w:val="ru-MD" w:eastAsia="ru-RU"/>
              </w:rPr>
              <w:lastRenderedPageBreak/>
              <w:t>в том числе</w:t>
            </w:r>
            <w:r w:rsidRPr="009E57B6">
              <w:rPr>
                <w:rFonts w:asciiTheme="majorHAnsi" w:eastAsia="Times New Roman" w:hAnsiTheme="majorHAnsi" w:cstheme="majorHAnsi"/>
                <w:i/>
                <w:color w:val="000000"/>
                <w:lang w:val="ru-MD" w:eastAsia="ru-RU"/>
              </w:rPr>
              <w:t>:</w:t>
            </w:r>
          </w:p>
        </w:tc>
        <w:tc>
          <w:tcPr>
            <w:tcW w:w="1134" w:type="dxa"/>
            <w:shd w:val="clear" w:color="auto" w:fill="auto"/>
          </w:tcPr>
          <w:p w:rsidR="00B258B6" w:rsidRPr="009E57B6" w:rsidRDefault="00B258B6" w:rsidP="00B258B6">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lastRenderedPageBreak/>
              <w:t>-6 461,3</w:t>
            </w:r>
          </w:p>
        </w:tc>
        <w:tc>
          <w:tcPr>
            <w:tcW w:w="993" w:type="dxa"/>
            <w:shd w:val="clear" w:color="auto" w:fill="auto"/>
          </w:tcPr>
          <w:p w:rsidR="00B258B6" w:rsidRPr="009E57B6" w:rsidRDefault="00B258B6" w:rsidP="00B258B6">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-1 613,0</w:t>
            </w:r>
          </w:p>
        </w:tc>
        <w:tc>
          <w:tcPr>
            <w:tcW w:w="1133"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4 848,3</w:t>
            </w:r>
          </w:p>
        </w:tc>
        <w:tc>
          <w:tcPr>
            <w:tcW w:w="989"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25,0%</w:t>
            </w:r>
          </w:p>
        </w:tc>
        <w:tc>
          <w:tcPr>
            <w:tcW w:w="1180" w:type="dxa"/>
            <w:gridSpan w:val="2"/>
            <w:shd w:val="clear" w:color="auto" w:fill="auto"/>
            <w:hideMark/>
          </w:tcPr>
          <w:p w:rsidR="00B258B6" w:rsidRPr="009E57B6" w:rsidRDefault="00B258B6" w:rsidP="00B258B6">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-1 144,8</w:t>
            </w:r>
          </w:p>
        </w:tc>
        <w:tc>
          <w:tcPr>
            <w:tcW w:w="993" w:type="dxa"/>
            <w:gridSpan w:val="2"/>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468,2</w:t>
            </w:r>
          </w:p>
        </w:tc>
        <w:tc>
          <w:tcPr>
            <w:tcW w:w="992"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140,9%</w:t>
            </w:r>
          </w:p>
        </w:tc>
        <w:tc>
          <w:tcPr>
            <w:tcW w:w="850" w:type="dxa"/>
            <w:gridSpan w:val="2"/>
            <w:shd w:val="clear" w:color="auto" w:fill="auto"/>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-0,64%</w:t>
            </w:r>
          </w:p>
        </w:tc>
        <w:tc>
          <w:tcPr>
            <w:tcW w:w="808" w:type="dxa"/>
            <w:shd w:val="clear" w:color="auto" w:fill="auto"/>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lang w:val="ru-MD" w:eastAsia="ru-RU"/>
              </w:rPr>
            </w:pPr>
            <w:r w:rsidRPr="009E57B6">
              <w:rPr>
                <w:rFonts w:asciiTheme="majorHAnsi" w:eastAsia="Times New Roman" w:hAnsiTheme="majorHAnsi" w:cstheme="majorHAnsi"/>
                <w:b/>
                <w:bCs/>
                <w:color w:val="000000"/>
                <w:lang w:val="ru-MD" w:eastAsia="ru-RU"/>
              </w:rPr>
              <w:t>-0,85%</w:t>
            </w:r>
          </w:p>
        </w:tc>
      </w:tr>
      <w:tr w:rsidR="00B258B6" w:rsidRPr="009E57B6" w:rsidTr="00CA5B2B">
        <w:trPr>
          <w:gridAfter w:val="1"/>
          <w:cnfStyle w:val="000000100000" w:firstRow="0" w:lastRow="0" w:firstColumn="0" w:lastColumn="0" w:oddVBand="0" w:evenVBand="0" w:oddHBand="1"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B258B6" w:rsidRPr="009E57B6" w:rsidRDefault="00B258B6" w:rsidP="00B258B6">
            <w:pPr>
              <w:jc w:val="both"/>
              <w:rPr>
                <w:rFonts w:asciiTheme="majorHAnsi" w:eastAsia="Times New Roman" w:hAnsiTheme="majorHAnsi" w:cstheme="majorHAnsi"/>
                <w:i/>
                <w:iCs/>
                <w:color w:val="000000"/>
                <w:lang w:val="ru-MD" w:eastAsia="ru-RU"/>
              </w:rPr>
            </w:pPr>
            <w:r w:rsidRPr="009E57B6">
              <w:rPr>
                <w:rFonts w:asciiTheme="majorHAnsi" w:eastAsia="Times New Roman" w:hAnsiTheme="majorHAnsi" w:cstheme="majorHAnsi"/>
                <w:i/>
                <w:iCs/>
                <w:color w:val="000000"/>
                <w:lang w:val="ru-MD" w:eastAsia="ru-RU"/>
              </w:rPr>
              <w:t>ГБ</w:t>
            </w:r>
          </w:p>
        </w:tc>
        <w:tc>
          <w:tcPr>
            <w:tcW w:w="1134" w:type="dxa"/>
            <w:shd w:val="clear" w:color="auto" w:fill="auto"/>
          </w:tcPr>
          <w:p w:rsidR="00B258B6" w:rsidRPr="009E57B6" w:rsidRDefault="00B258B6" w:rsidP="00B258B6">
            <w:pPr>
              <w:ind w:left="-148"/>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-5 062,5</w:t>
            </w:r>
          </w:p>
        </w:tc>
        <w:tc>
          <w:tcPr>
            <w:tcW w:w="993" w:type="dxa"/>
            <w:shd w:val="clear" w:color="auto" w:fill="auto"/>
          </w:tcPr>
          <w:p w:rsidR="00B258B6" w:rsidRPr="009E57B6" w:rsidRDefault="00B258B6" w:rsidP="00B258B6">
            <w:pPr>
              <w:ind w:left="-101"/>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-2 275,6</w:t>
            </w:r>
          </w:p>
        </w:tc>
        <w:tc>
          <w:tcPr>
            <w:tcW w:w="1133" w:type="dxa"/>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2 786,9</w:t>
            </w:r>
          </w:p>
        </w:tc>
        <w:tc>
          <w:tcPr>
            <w:tcW w:w="989" w:type="dxa"/>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45,0%</w:t>
            </w:r>
          </w:p>
        </w:tc>
        <w:tc>
          <w:tcPr>
            <w:tcW w:w="1180" w:type="dxa"/>
            <w:gridSpan w:val="2"/>
            <w:shd w:val="clear" w:color="auto" w:fill="auto"/>
            <w:hideMark/>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-1 531,7</w:t>
            </w:r>
          </w:p>
        </w:tc>
        <w:tc>
          <w:tcPr>
            <w:tcW w:w="993" w:type="dxa"/>
            <w:gridSpan w:val="2"/>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-743,9</w:t>
            </w:r>
          </w:p>
        </w:tc>
        <w:tc>
          <w:tcPr>
            <w:tcW w:w="992" w:type="dxa"/>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148,6%</w:t>
            </w:r>
          </w:p>
        </w:tc>
        <w:tc>
          <w:tcPr>
            <w:tcW w:w="850" w:type="dxa"/>
            <w:gridSpan w:val="2"/>
            <w:shd w:val="clear" w:color="auto" w:fill="auto"/>
            <w:hideMark/>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-0,85%</w:t>
            </w:r>
          </w:p>
        </w:tc>
        <w:tc>
          <w:tcPr>
            <w:tcW w:w="808" w:type="dxa"/>
            <w:shd w:val="clear" w:color="auto" w:fill="auto"/>
            <w:hideMark/>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-1,2%</w:t>
            </w:r>
          </w:p>
        </w:tc>
      </w:tr>
      <w:tr w:rsidR="00B258B6" w:rsidRPr="009E57B6" w:rsidTr="00CA5B2B">
        <w:trPr>
          <w:gridAfter w:val="1"/>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B258B6" w:rsidRPr="009E57B6" w:rsidRDefault="00B258B6" w:rsidP="00B258B6">
            <w:pPr>
              <w:jc w:val="both"/>
              <w:rPr>
                <w:rFonts w:asciiTheme="majorHAnsi" w:eastAsia="Times New Roman" w:hAnsiTheme="majorHAnsi" w:cstheme="majorHAnsi"/>
                <w:i/>
                <w:iCs/>
                <w:color w:val="000000"/>
                <w:lang w:val="ru-MD" w:eastAsia="ru-RU"/>
              </w:rPr>
            </w:pPr>
            <w:r w:rsidRPr="009E57B6">
              <w:rPr>
                <w:rFonts w:asciiTheme="majorHAnsi" w:eastAsia="Times New Roman" w:hAnsiTheme="majorHAnsi" w:cstheme="majorHAnsi"/>
                <w:i/>
                <w:iCs/>
                <w:color w:val="000000"/>
                <w:lang w:val="ru-MD" w:eastAsia="ru-RU"/>
              </w:rPr>
              <w:t>БГСС</w:t>
            </w:r>
          </w:p>
        </w:tc>
        <w:tc>
          <w:tcPr>
            <w:tcW w:w="1134" w:type="dxa"/>
            <w:shd w:val="clear" w:color="auto" w:fill="auto"/>
          </w:tcPr>
          <w:p w:rsidR="00B258B6" w:rsidRPr="009E57B6" w:rsidRDefault="00B258B6" w:rsidP="00B258B6">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w:t>
            </w:r>
          </w:p>
        </w:tc>
        <w:tc>
          <w:tcPr>
            <w:tcW w:w="993" w:type="dxa"/>
            <w:shd w:val="clear" w:color="auto" w:fill="auto"/>
          </w:tcPr>
          <w:p w:rsidR="00B258B6" w:rsidRPr="009E57B6" w:rsidRDefault="00B258B6" w:rsidP="00B258B6">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+363,8</w:t>
            </w:r>
          </w:p>
        </w:tc>
        <w:tc>
          <w:tcPr>
            <w:tcW w:w="1133"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363,8</w:t>
            </w:r>
          </w:p>
        </w:tc>
        <w:tc>
          <w:tcPr>
            <w:tcW w:w="989"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w:t>
            </w:r>
          </w:p>
        </w:tc>
        <w:tc>
          <w:tcPr>
            <w:tcW w:w="1180" w:type="dxa"/>
            <w:gridSpan w:val="2"/>
            <w:shd w:val="clear" w:color="auto" w:fill="auto"/>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204,2</w:t>
            </w:r>
          </w:p>
        </w:tc>
        <w:tc>
          <w:tcPr>
            <w:tcW w:w="993" w:type="dxa"/>
            <w:gridSpan w:val="2"/>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159,6</w:t>
            </w:r>
          </w:p>
        </w:tc>
        <w:tc>
          <w:tcPr>
            <w:tcW w:w="992"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178,2%</w:t>
            </w:r>
          </w:p>
        </w:tc>
        <w:tc>
          <w:tcPr>
            <w:tcW w:w="850" w:type="dxa"/>
            <w:gridSpan w:val="2"/>
            <w:shd w:val="clear" w:color="auto" w:fill="auto"/>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0,11</w:t>
            </w:r>
          </w:p>
        </w:tc>
        <w:tc>
          <w:tcPr>
            <w:tcW w:w="808" w:type="dxa"/>
            <w:shd w:val="clear" w:color="auto" w:fill="auto"/>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0,19</w:t>
            </w:r>
          </w:p>
        </w:tc>
      </w:tr>
      <w:tr w:rsidR="00B258B6" w:rsidRPr="009E57B6" w:rsidTr="00CA5B2B">
        <w:trPr>
          <w:gridAfter w:val="1"/>
          <w:cnfStyle w:val="000000100000" w:firstRow="0" w:lastRow="0" w:firstColumn="0" w:lastColumn="0" w:oddVBand="0" w:evenVBand="0" w:oddHBand="1" w:evenHBand="0" w:firstRowFirstColumn="0" w:firstRowLastColumn="0" w:lastRowFirstColumn="0" w:lastRowLastColumn="0"/>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hideMark/>
          </w:tcPr>
          <w:p w:rsidR="00B258B6" w:rsidRPr="009E57B6" w:rsidRDefault="00B258B6" w:rsidP="00B258B6">
            <w:pPr>
              <w:jc w:val="both"/>
              <w:rPr>
                <w:rFonts w:asciiTheme="majorHAnsi" w:eastAsia="Times New Roman" w:hAnsiTheme="majorHAnsi" w:cstheme="majorHAnsi"/>
                <w:i/>
                <w:iCs/>
                <w:color w:val="000000"/>
                <w:lang w:val="ru-MD" w:eastAsia="ru-RU"/>
              </w:rPr>
            </w:pPr>
            <w:r w:rsidRPr="009E57B6">
              <w:rPr>
                <w:rFonts w:asciiTheme="majorHAnsi" w:eastAsia="Times New Roman" w:hAnsiTheme="majorHAnsi" w:cstheme="majorHAnsi"/>
                <w:i/>
                <w:iCs/>
                <w:color w:val="000000"/>
                <w:lang w:val="ru-MD" w:eastAsia="ru-RU"/>
              </w:rPr>
              <w:t xml:space="preserve">ФОМС </w:t>
            </w:r>
          </w:p>
        </w:tc>
        <w:tc>
          <w:tcPr>
            <w:tcW w:w="1134" w:type="dxa"/>
            <w:shd w:val="clear" w:color="auto" w:fill="auto"/>
          </w:tcPr>
          <w:p w:rsidR="00B258B6" w:rsidRPr="009E57B6" w:rsidRDefault="00B258B6" w:rsidP="00B258B6">
            <w:pPr>
              <w:ind w:left="-148"/>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w:t>
            </w:r>
          </w:p>
        </w:tc>
        <w:tc>
          <w:tcPr>
            <w:tcW w:w="993" w:type="dxa"/>
            <w:shd w:val="clear" w:color="auto" w:fill="auto"/>
          </w:tcPr>
          <w:p w:rsidR="00B258B6" w:rsidRPr="009E57B6" w:rsidRDefault="00B258B6" w:rsidP="00B258B6">
            <w:pPr>
              <w:ind w:left="-10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 xml:space="preserve"> +163,3</w:t>
            </w:r>
          </w:p>
        </w:tc>
        <w:tc>
          <w:tcPr>
            <w:tcW w:w="1133" w:type="dxa"/>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163,3</w:t>
            </w:r>
          </w:p>
        </w:tc>
        <w:tc>
          <w:tcPr>
            <w:tcW w:w="989" w:type="dxa"/>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w:t>
            </w:r>
          </w:p>
        </w:tc>
        <w:tc>
          <w:tcPr>
            <w:tcW w:w="1180" w:type="dxa"/>
            <w:gridSpan w:val="2"/>
            <w:shd w:val="clear" w:color="auto" w:fill="auto"/>
            <w:hideMark/>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-4,2</w:t>
            </w:r>
          </w:p>
        </w:tc>
        <w:tc>
          <w:tcPr>
            <w:tcW w:w="993" w:type="dxa"/>
            <w:gridSpan w:val="2"/>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-167,5</w:t>
            </w:r>
          </w:p>
        </w:tc>
        <w:tc>
          <w:tcPr>
            <w:tcW w:w="992" w:type="dxa"/>
            <w:shd w:val="clear" w:color="auto" w:fill="auto"/>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w:t>
            </w:r>
          </w:p>
        </w:tc>
        <w:tc>
          <w:tcPr>
            <w:tcW w:w="850" w:type="dxa"/>
            <w:gridSpan w:val="2"/>
            <w:shd w:val="clear" w:color="auto" w:fill="auto"/>
            <w:hideMark/>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w:t>
            </w:r>
          </w:p>
        </w:tc>
        <w:tc>
          <w:tcPr>
            <w:tcW w:w="808" w:type="dxa"/>
            <w:shd w:val="clear" w:color="auto" w:fill="auto"/>
            <w:hideMark/>
          </w:tcPr>
          <w:p w:rsidR="00B258B6" w:rsidRPr="009E57B6" w:rsidRDefault="00B258B6" w:rsidP="00B258B6">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0,08</w:t>
            </w:r>
          </w:p>
        </w:tc>
      </w:tr>
      <w:tr w:rsidR="00B258B6" w:rsidRPr="009E57B6" w:rsidTr="00CA5B2B">
        <w:trPr>
          <w:gridAfter w:val="1"/>
          <w:wAfter w:w="45" w:type="dxa"/>
          <w:trHeight w:val="256"/>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noWrap/>
            <w:hideMark/>
          </w:tcPr>
          <w:p w:rsidR="00B258B6" w:rsidRPr="009E57B6" w:rsidRDefault="00B258B6" w:rsidP="00B258B6">
            <w:pPr>
              <w:jc w:val="both"/>
              <w:rPr>
                <w:rFonts w:asciiTheme="majorHAnsi" w:eastAsia="Times New Roman" w:hAnsiTheme="majorHAnsi" w:cstheme="majorHAnsi"/>
                <w:i/>
                <w:iCs/>
                <w:color w:val="000000"/>
                <w:lang w:val="ru-MD" w:eastAsia="ru-RU"/>
              </w:rPr>
            </w:pPr>
            <w:r w:rsidRPr="009E57B6">
              <w:rPr>
                <w:rFonts w:asciiTheme="majorHAnsi" w:eastAsia="Times New Roman" w:hAnsiTheme="majorHAnsi" w:cstheme="majorHAnsi"/>
                <w:i/>
                <w:iCs/>
                <w:color w:val="000000"/>
                <w:lang w:val="ru-MD" w:eastAsia="ru-RU"/>
              </w:rPr>
              <w:t>БАТЕ</w:t>
            </w:r>
          </w:p>
        </w:tc>
        <w:tc>
          <w:tcPr>
            <w:tcW w:w="1134" w:type="dxa"/>
            <w:shd w:val="clear" w:color="auto" w:fill="auto"/>
          </w:tcPr>
          <w:p w:rsidR="00B258B6" w:rsidRPr="009E57B6" w:rsidRDefault="00B258B6" w:rsidP="00B258B6">
            <w:pPr>
              <w:ind w:left="-148"/>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-1398,8</w:t>
            </w:r>
          </w:p>
        </w:tc>
        <w:tc>
          <w:tcPr>
            <w:tcW w:w="993" w:type="dxa"/>
            <w:shd w:val="clear" w:color="auto" w:fill="auto"/>
          </w:tcPr>
          <w:p w:rsidR="00B258B6" w:rsidRPr="009E57B6" w:rsidRDefault="00B258B6" w:rsidP="00B258B6">
            <w:pPr>
              <w:ind w:left="-10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+135,5</w:t>
            </w:r>
          </w:p>
        </w:tc>
        <w:tc>
          <w:tcPr>
            <w:tcW w:w="1133"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1534,3</w:t>
            </w:r>
          </w:p>
        </w:tc>
        <w:tc>
          <w:tcPr>
            <w:tcW w:w="989"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w:t>
            </w:r>
          </w:p>
        </w:tc>
        <w:tc>
          <w:tcPr>
            <w:tcW w:w="1180" w:type="dxa"/>
            <w:gridSpan w:val="2"/>
            <w:shd w:val="clear" w:color="auto" w:fill="auto"/>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186,9</w:t>
            </w:r>
          </w:p>
        </w:tc>
        <w:tc>
          <w:tcPr>
            <w:tcW w:w="993" w:type="dxa"/>
            <w:gridSpan w:val="2"/>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-51,4</w:t>
            </w:r>
          </w:p>
        </w:tc>
        <w:tc>
          <w:tcPr>
            <w:tcW w:w="992" w:type="dxa"/>
            <w:shd w:val="clear" w:color="auto" w:fill="auto"/>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72,5%</w:t>
            </w:r>
          </w:p>
        </w:tc>
        <w:tc>
          <w:tcPr>
            <w:tcW w:w="850" w:type="dxa"/>
            <w:gridSpan w:val="2"/>
            <w:shd w:val="clear" w:color="auto" w:fill="auto"/>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0,11</w:t>
            </w:r>
          </w:p>
        </w:tc>
        <w:tc>
          <w:tcPr>
            <w:tcW w:w="808" w:type="dxa"/>
            <w:shd w:val="clear" w:color="auto" w:fill="auto"/>
            <w:hideMark/>
          </w:tcPr>
          <w:p w:rsidR="00B258B6" w:rsidRPr="009E57B6" w:rsidRDefault="00B258B6" w:rsidP="00B258B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iCs/>
                <w:color w:val="000000"/>
                <w:lang w:val="ru-MD" w:eastAsia="ru-RU"/>
              </w:rPr>
              <w:t>0,07</w:t>
            </w:r>
          </w:p>
        </w:tc>
      </w:tr>
      <w:tr w:rsidR="00B258B6" w:rsidRPr="009E57B6" w:rsidTr="00CA5B2B">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0246" w:type="dxa"/>
            <w:gridSpan w:val="14"/>
          </w:tcPr>
          <w:p w:rsidR="00B258B6" w:rsidRPr="009E57B6" w:rsidRDefault="00B258B6" w:rsidP="00B258B6">
            <w:pPr>
              <w:ind w:left="23"/>
              <w:jc w:val="both"/>
              <w:rPr>
                <w:rFonts w:asciiTheme="majorHAnsi" w:eastAsia="Times New Roman" w:hAnsiTheme="majorHAnsi" w:cstheme="majorHAnsi"/>
                <w:b w:val="0"/>
                <w:i/>
                <w:lang w:val="ru-MD" w:eastAsia="ru-RU"/>
              </w:rPr>
            </w:pPr>
            <w:r w:rsidRPr="009E57B6">
              <w:rPr>
                <w:rFonts w:asciiTheme="majorHAnsi" w:eastAsia="Times New Roman" w:hAnsiTheme="majorHAnsi" w:cstheme="majorHAnsi"/>
                <w:lang w:val="ru-MD" w:eastAsia="ru-RU"/>
              </w:rPr>
              <w:t xml:space="preserve">* </w:t>
            </w:r>
            <w:r w:rsidR="00E12982" w:rsidRPr="009E57B6">
              <w:rPr>
                <w:rFonts w:asciiTheme="majorHAnsi" w:eastAsia="Times New Roman" w:hAnsiTheme="majorHAnsi" w:cstheme="majorHAnsi"/>
                <w:b w:val="0"/>
                <w:i/>
                <w:lang w:val="ru-MD" w:eastAsia="ru-RU"/>
              </w:rPr>
              <w:t xml:space="preserve">Валовой </w:t>
            </w:r>
            <w:r w:rsidR="00E12982" w:rsidRPr="009E57B6">
              <w:rPr>
                <w:rFonts w:asciiTheme="majorHAnsi" w:eastAsia="Times New Roman" w:hAnsiTheme="majorHAnsi" w:cstheme="majorHAnsi"/>
                <w:b w:val="0"/>
                <w:bCs w:val="0"/>
                <w:i/>
                <w:lang w:val="ru-MD" w:eastAsia="ru-RU"/>
              </w:rPr>
              <w:t>внутренн</w:t>
            </w:r>
            <w:r w:rsidR="00E12982" w:rsidRPr="009E57B6">
              <w:rPr>
                <w:rFonts w:asciiTheme="majorHAnsi" w:eastAsia="Times New Roman" w:hAnsiTheme="majorHAnsi" w:cstheme="majorHAnsi"/>
                <w:b w:val="0"/>
                <w:i/>
                <w:lang w:val="ru-MD" w:eastAsia="ru-RU"/>
              </w:rPr>
              <w:t xml:space="preserve">ий продукт взят в расчет за </w:t>
            </w:r>
            <w:r w:rsidRPr="009E57B6">
              <w:rPr>
                <w:rFonts w:asciiTheme="majorHAnsi" w:eastAsia="Times New Roman" w:hAnsiTheme="majorHAnsi" w:cstheme="majorHAnsi"/>
                <w:b w:val="0"/>
                <w:i/>
                <w:lang w:val="ru-MD" w:eastAsia="ru-RU"/>
              </w:rPr>
              <w:t>2017</w:t>
            </w:r>
            <w:r w:rsidR="00E12982" w:rsidRPr="009E57B6">
              <w:rPr>
                <w:rFonts w:asciiTheme="majorHAnsi" w:eastAsia="Times New Roman" w:hAnsiTheme="majorHAnsi" w:cstheme="majorHAnsi"/>
                <w:b w:val="0"/>
                <w:i/>
                <w:lang w:val="ru-MD" w:eastAsia="ru-RU"/>
              </w:rPr>
              <w:t xml:space="preserve"> год</w:t>
            </w:r>
            <w:r w:rsidRPr="009E57B6">
              <w:rPr>
                <w:rFonts w:asciiTheme="majorHAnsi" w:eastAsia="Times New Roman" w:hAnsiTheme="majorHAnsi" w:cstheme="majorHAnsi"/>
                <w:b w:val="0"/>
                <w:i/>
                <w:lang w:val="ru-MD" w:eastAsia="ru-RU"/>
              </w:rPr>
              <w:t>,</w:t>
            </w:r>
            <w:r w:rsidR="00E12982" w:rsidRPr="009E57B6">
              <w:rPr>
                <w:rFonts w:asciiTheme="majorHAnsi" w:eastAsia="Times New Roman" w:hAnsiTheme="majorHAnsi" w:cstheme="majorHAnsi"/>
                <w:b w:val="0"/>
                <w:i/>
                <w:lang w:val="ru-MD" w:eastAsia="ru-RU"/>
              </w:rPr>
              <w:t xml:space="preserve"> согласно данным НБС, он составляет</w:t>
            </w:r>
            <w:r w:rsidRPr="009E57B6">
              <w:rPr>
                <w:rFonts w:asciiTheme="majorHAnsi" w:eastAsia="Times New Roman" w:hAnsiTheme="majorHAnsi" w:cstheme="majorHAnsi"/>
                <w:b w:val="0"/>
                <w:i/>
                <w:lang w:val="ru-MD" w:eastAsia="ru-RU"/>
              </w:rPr>
              <w:t xml:space="preserve"> 178 881,0 </w:t>
            </w:r>
            <w:r w:rsidR="00E12982" w:rsidRPr="009E57B6">
              <w:rPr>
                <w:rFonts w:asciiTheme="majorHAnsi" w:eastAsia="Times New Roman" w:hAnsiTheme="majorHAnsi" w:cstheme="majorHAnsi"/>
                <w:b w:val="0"/>
                <w:bCs w:val="0"/>
                <w:i/>
                <w:sz w:val="24"/>
                <w:szCs w:val="24"/>
                <w:lang w:val="ru-MD" w:eastAsia="ro-MD"/>
              </w:rPr>
              <w:t>млн. МДЛ</w:t>
            </w:r>
            <w:r w:rsidRPr="009E57B6">
              <w:rPr>
                <w:rFonts w:asciiTheme="majorHAnsi" w:eastAsia="Times New Roman" w:hAnsiTheme="majorHAnsi" w:cstheme="majorHAnsi"/>
                <w:b w:val="0"/>
                <w:i/>
                <w:lang w:val="ru-MD" w:eastAsia="ru-RU"/>
              </w:rPr>
              <w:t xml:space="preserve"> (</w:t>
            </w:r>
            <w:r w:rsidR="00E12982" w:rsidRPr="009E57B6">
              <w:rPr>
                <w:rFonts w:asciiTheme="majorHAnsi" w:eastAsia="Times New Roman" w:hAnsiTheme="majorHAnsi" w:cstheme="majorHAnsi"/>
                <w:b w:val="0"/>
                <w:i/>
                <w:lang w:val="ru-MD" w:eastAsia="ru-RU"/>
              </w:rPr>
              <w:t>актуализирован</w:t>
            </w:r>
            <w:r w:rsidRPr="009E57B6">
              <w:rPr>
                <w:rFonts w:asciiTheme="majorHAnsi" w:eastAsia="Times New Roman" w:hAnsiTheme="majorHAnsi" w:cstheme="majorHAnsi"/>
                <w:b w:val="0"/>
                <w:i/>
                <w:lang w:val="ru-MD" w:eastAsia="ru-RU"/>
              </w:rPr>
              <w:t>).</w:t>
            </w:r>
          </w:p>
          <w:p w:rsidR="00B258B6" w:rsidRPr="009E57B6" w:rsidRDefault="00B258B6" w:rsidP="00E12982">
            <w:pPr>
              <w:jc w:val="both"/>
              <w:rPr>
                <w:rFonts w:asciiTheme="majorHAnsi" w:eastAsia="Times New Roman" w:hAnsiTheme="majorHAnsi" w:cstheme="majorHAnsi"/>
                <w:iCs/>
                <w:color w:val="000000"/>
                <w:lang w:val="ru-MD" w:eastAsia="ru-RU"/>
              </w:rPr>
            </w:pPr>
            <w:r w:rsidRPr="009E57B6">
              <w:rPr>
                <w:rFonts w:asciiTheme="majorHAnsi" w:eastAsia="Times New Roman" w:hAnsiTheme="majorHAnsi" w:cstheme="majorHAnsi"/>
                <w:b w:val="0"/>
                <w:i/>
                <w:lang w:val="ru-MD" w:eastAsia="ru-RU"/>
              </w:rPr>
              <w:t xml:space="preserve">** </w:t>
            </w:r>
            <w:r w:rsidR="00E12982" w:rsidRPr="009E57B6">
              <w:rPr>
                <w:rFonts w:asciiTheme="majorHAnsi" w:eastAsia="Times New Roman" w:hAnsiTheme="majorHAnsi" w:cstheme="majorHAnsi"/>
                <w:b w:val="0"/>
                <w:i/>
                <w:lang w:val="ru-MD" w:eastAsia="ru-RU"/>
              </w:rPr>
              <w:t xml:space="preserve">Валовой </w:t>
            </w:r>
            <w:r w:rsidR="00E12982" w:rsidRPr="009E57B6">
              <w:rPr>
                <w:rFonts w:asciiTheme="majorHAnsi" w:eastAsia="Times New Roman" w:hAnsiTheme="majorHAnsi" w:cstheme="majorHAnsi"/>
                <w:b w:val="0"/>
                <w:bCs w:val="0"/>
                <w:i/>
                <w:lang w:val="ru-MD" w:eastAsia="ru-RU"/>
              </w:rPr>
              <w:t>внутренн</w:t>
            </w:r>
            <w:r w:rsidR="00E12982" w:rsidRPr="009E57B6">
              <w:rPr>
                <w:rFonts w:asciiTheme="majorHAnsi" w:eastAsia="Times New Roman" w:hAnsiTheme="majorHAnsi" w:cstheme="majorHAnsi"/>
                <w:b w:val="0"/>
                <w:i/>
                <w:lang w:val="ru-MD" w:eastAsia="ru-RU"/>
              </w:rPr>
              <w:t xml:space="preserve">ий продукт взят в расчет за 2018 год, согласно предварительным данным НБС, он составляет </w:t>
            </w:r>
            <w:r w:rsidRPr="009E57B6">
              <w:rPr>
                <w:rFonts w:asciiTheme="majorHAnsi" w:eastAsia="Times New Roman" w:hAnsiTheme="majorHAnsi" w:cstheme="majorHAnsi"/>
                <w:b w:val="0"/>
                <w:i/>
                <w:lang w:val="ru-MD" w:eastAsia="ru-RU"/>
              </w:rPr>
              <w:t xml:space="preserve">190 016,0 </w:t>
            </w:r>
            <w:r w:rsidR="00E12982" w:rsidRPr="009E57B6">
              <w:rPr>
                <w:rFonts w:asciiTheme="majorHAnsi" w:eastAsia="Times New Roman" w:hAnsiTheme="majorHAnsi" w:cstheme="majorHAnsi"/>
                <w:b w:val="0"/>
                <w:bCs w:val="0"/>
                <w:i/>
                <w:lang w:val="ru-MD" w:eastAsia="ro-MD"/>
              </w:rPr>
              <w:t>млн. МДЛ</w:t>
            </w:r>
            <w:r w:rsidRPr="009E57B6">
              <w:rPr>
                <w:rFonts w:asciiTheme="majorHAnsi" w:eastAsia="Times New Roman" w:hAnsiTheme="majorHAnsi" w:cstheme="majorHAnsi"/>
                <w:b w:val="0"/>
                <w:i/>
                <w:lang w:val="ru-MD" w:eastAsia="ru-RU"/>
              </w:rPr>
              <w:t>.</w:t>
            </w:r>
          </w:p>
        </w:tc>
      </w:tr>
    </w:tbl>
    <w:p w:rsidR="00E12982" w:rsidRPr="009E57B6" w:rsidRDefault="00E12982" w:rsidP="00E12982">
      <w:pPr>
        <w:spacing w:before="120" w:after="0"/>
        <w:jc w:val="both"/>
        <w:rPr>
          <w:rFonts w:asciiTheme="majorHAnsi" w:hAnsiTheme="majorHAnsi" w:cstheme="majorHAnsi"/>
          <w:i/>
          <w:sz w:val="20"/>
          <w:szCs w:val="20"/>
          <w:lang w:val="ru-MD"/>
        </w:rPr>
      </w:pPr>
      <w:r w:rsidRPr="009E57B6">
        <w:rPr>
          <w:rFonts w:asciiTheme="majorHAnsi" w:hAnsiTheme="majorHAnsi" w:cstheme="majorHAnsi"/>
          <w:b/>
          <w:i/>
          <w:sz w:val="20"/>
          <w:szCs w:val="20"/>
          <w:lang w:val="ru-MD"/>
        </w:rPr>
        <w:t>Справка</w:t>
      </w:r>
      <w:r w:rsidR="00AC2A81" w:rsidRPr="009E57B6">
        <w:rPr>
          <w:rFonts w:asciiTheme="majorHAnsi" w:hAnsiTheme="majorHAnsi" w:cstheme="majorHAnsi"/>
          <w:b/>
          <w:i/>
          <w:sz w:val="20"/>
          <w:szCs w:val="20"/>
          <w:lang w:val="ru-MD"/>
        </w:rPr>
        <w:t>:</w:t>
      </w:r>
      <w:r w:rsidR="00AC2A81" w:rsidRPr="009E57B6">
        <w:rPr>
          <w:rFonts w:asciiTheme="majorHAnsi" w:hAnsiTheme="majorHAnsi" w:cstheme="majorHAnsi"/>
          <w:b/>
          <w:sz w:val="20"/>
          <w:szCs w:val="20"/>
          <w:lang w:val="ru-MD"/>
        </w:rPr>
        <w:t xml:space="preserve"> </w:t>
      </w:r>
      <w:r w:rsidRPr="009E57B6">
        <w:rPr>
          <w:rFonts w:asciiTheme="majorHAnsi" w:hAnsiTheme="majorHAnsi" w:cstheme="majorHAnsi"/>
          <w:i/>
          <w:sz w:val="20"/>
          <w:szCs w:val="20"/>
          <w:lang w:val="ru-MD"/>
        </w:rPr>
        <w:t xml:space="preserve">Данные по доходам и расходам компонентов НПБ представлены с </w:t>
      </w:r>
      <w:r w:rsidRPr="009E57B6">
        <w:rPr>
          <w:rFonts w:asciiTheme="majorHAnsi" w:hAnsiTheme="majorHAnsi" w:cs="Times New Roman"/>
          <w:i/>
          <w:sz w:val="20"/>
          <w:szCs w:val="20"/>
          <w:lang w:val="ru-MD"/>
        </w:rPr>
        <w:t xml:space="preserve">трансфертами между </w:t>
      </w:r>
      <w:r w:rsidRPr="009E57B6">
        <w:rPr>
          <w:rFonts w:asciiTheme="majorHAnsi" w:eastAsia="Times New Roman" w:hAnsiTheme="majorHAnsi" w:cs="Times New Roman"/>
          <w:i/>
          <w:sz w:val="20"/>
          <w:szCs w:val="20"/>
          <w:lang w:val="ru-MD"/>
        </w:rPr>
        <w:t>бюджет</w:t>
      </w:r>
      <w:r w:rsidRPr="009E57B6">
        <w:rPr>
          <w:rFonts w:asciiTheme="majorHAnsi" w:hAnsiTheme="majorHAnsi" w:cs="Times New Roman"/>
          <w:i/>
          <w:sz w:val="20"/>
          <w:szCs w:val="20"/>
          <w:lang w:val="ru-MD"/>
        </w:rPr>
        <w:t>ами.</w:t>
      </w:r>
      <w:r w:rsidRPr="009E57B6">
        <w:rPr>
          <w:rFonts w:asciiTheme="majorHAnsi" w:hAnsiTheme="majorHAnsi" w:cstheme="majorHAnsi"/>
          <w:i/>
          <w:sz w:val="20"/>
          <w:szCs w:val="20"/>
          <w:lang w:val="ru-MD"/>
        </w:rPr>
        <w:t xml:space="preserve"> </w:t>
      </w:r>
    </w:p>
    <w:p w:rsidR="00E12982" w:rsidRPr="009E57B6" w:rsidRDefault="00E12982" w:rsidP="00AC2A81">
      <w:pPr>
        <w:spacing w:after="0" w:line="276" w:lineRule="auto"/>
        <w:jc w:val="both"/>
        <w:rPr>
          <w:rFonts w:asciiTheme="majorHAnsi" w:hAnsiTheme="majorHAnsi" w:cstheme="majorHAnsi"/>
          <w:i/>
          <w:sz w:val="20"/>
          <w:szCs w:val="20"/>
          <w:lang w:val="ru-MD"/>
        </w:rPr>
      </w:pPr>
      <w:r w:rsidRPr="009E57B6">
        <w:rPr>
          <w:rFonts w:asciiTheme="majorHAnsi" w:hAnsiTheme="majorHAnsi" w:cstheme="majorHAnsi"/>
          <w:b/>
          <w:i/>
          <w:sz w:val="20"/>
          <w:szCs w:val="20"/>
          <w:lang w:val="ru-MD"/>
        </w:rPr>
        <w:t>Источник</w:t>
      </w:r>
      <w:r w:rsidR="00AC2A81" w:rsidRPr="009E57B6">
        <w:rPr>
          <w:rFonts w:asciiTheme="majorHAnsi" w:hAnsiTheme="majorHAnsi" w:cstheme="majorHAnsi"/>
          <w:b/>
          <w:i/>
          <w:sz w:val="20"/>
          <w:szCs w:val="20"/>
          <w:lang w:val="ru-MD"/>
        </w:rPr>
        <w:t>:</w:t>
      </w:r>
      <w:r w:rsidR="00AC2A81" w:rsidRPr="009E57B6">
        <w:rPr>
          <w:rFonts w:asciiTheme="majorHAnsi" w:hAnsiTheme="majorHAnsi" w:cstheme="majorHAnsi"/>
          <w:sz w:val="20"/>
          <w:szCs w:val="20"/>
          <w:lang w:val="ru-MD"/>
        </w:rPr>
        <w:t xml:space="preserve"> </w:t>
      </w:r>
      <w:r w:rsidRPr="009E57B6">
        <w:rPr>
          <w:rFonts w:asciiTheme="majorHAnsi" w:hAnsiTheme="majorHAnsi" w:cstheme="majorHAnsi"/>
          <w:i/>
          <w:sz w:val="20"/>
          <w:szCs w:val="20"/>
          <w:lang w:val="ru-MD"/>
        </w:rPr>
        <w:t xml:space="preserve">данные обобщены </w:t>
      </w:r>
      <w:r w:rsidRPr="009E57B6">
        <w:rPr>
          <w:rFonts w:asciiTheme="majorHAnsi" w:eastAsia="Calibri" w:hAnsiTheme="majorHAnsi" w:cs="Times New Roman"/>
          <w:i/>
          <w:sz w:val="20"/>
          <w:szCs w:val="20"/>
          <w:lang w:val="ru-MD"/>
        </w:rPr>
        <w:t xml:space="preserve">аудиторской группой из Отчета об </w:t>
      </w:r>
      <w:r w:rsidRPr="009E57B6">
        <w:rPr>
          <w:rFonts w:asciiTheme="majorHAnsi" w:eastAsia="Times New Roman" w:hAnsiTheme="majorHAnsi" w:cs="Times New Roman"/>
          <w:i/>
          <w:sz w:val="20"/>
          <w:szCs w:val="20"/>
          <w:lang w:val="ru-MD"/>
        </w:rPr>
        <w:t>исполнени</w:t>
      </w:r>
      <w:r w:rsidRPr="009E57B6">
        <w:rPr>
          <w:rFonts w:asciiTheme="majorHAnsi" w:eastAsia="Calibri" w:hAnsiTheme="majorHAnsi" w:cs="Times New Roman"/>
          <w:i/>
          <w:sz w:val="20"/>
          <w:szCs w:val="20"/>
          <w:lang w:val="ru-MD"/>
        </w:rPr>
        <w:t xml:space="preserve">и государственного </w:t>
      </w:r>
      <w:r w:rsidRPr="009E57B6">
        <w:rPr>
          <w:rFonts w:asciiTheme="majorHAnsi" w:eastAsia="Times New Roman" w:hAnsiTheme="majorHAnsi" w:cs="Times New Roman"/>
          <w:i/>
          <w:sz w:val="20"/>
          <w:szCs w:val="20"/>
          <w:lang w:val="ru-MD"/>
        </w:rPr>
        <w:t>бюджет</w:t>
      </w:r>
      <w:r w:rsidRPr="009E57B6">
        <w:rPr>
          <w:rFonts w:asciiTheme="majorHAnsi" w:eastAsia="Calibri" w:hAnsiTheme="majorHAnsi" w:cs="Times New Roman"/>
          <w:i/>
          <w:sz w:val="20"/>
          <w:szCs w:val="20"/>
          <w:lang w:val="ru-MD"/>
        </w:rPr>
        <w:t xml:space="preserve">а за 2018 год и Отчета об </w:t>
      </w:r>
      <w:r w:rsidRPr="009E57B6">
        <w:rPr>
          <w:rFonts w:asciiTheme="majorHAnsi" w:eastAsia="Times New Roman" w:hAnsiTheme="majorHAnsi" w:cs="Times New Roman"/>
          <w:i/>
          <w:sz w:val="20"/>
          <w:szCs w:val="20"/>
          <w:lang w:val="ru-MD"/>
        </w:rPr>
        <w:t>исполнени</w:t>
      </w:r>
      <w:r w:rsidRPr="009E57B6">
        <w:rPr>
          <w:rFonts w:asciiTheme="majorHAnsi" w:eastAsia="Calibri" w:hAnsiTheme="majorHAnsi" w:cs="Times New Roman"/>
          <w:i/>
          <w:sz w:val="20"/>
          <w:szCs w:val="20"/>
          <w:lang w:val="ru-MD"/>
        </w:rPr>
        <w:t xml:space="preserve">и государственного </w:t>
      </w:r>
      <w:r w:rsidRPr="009E57B6">
        <w:rPr>
          <w:rFonts w:asciiTheme="majorHAnsi" w:eastAsia="Times New Roman" w:hAnsiTheme="majorHAnsi" w:cs="Times New Roman"/>
          <w:i/>
          <w:sz w:val="20"/>
          <w:szCs w:val="20"/>
          <w:lang w:val="ru-MD"/>
        </w:rPr>
        <w:t>бюджет</w:t>
      </w:r>
      <w:r w:rsidRPr="009E57B6">
        <w:rPr>
          <w:rFonts w:asciiTheme="majorHAnsi" w:eastAsia="Calibri" w:hAnsiTheme="majorHAnsi" w:cs="Times New Roman"/>
          <w:i/>
          <w:sz w:val="20"/>
          <w:szCs w:val="20"/>
          <w:lang w:val="ru-MD"/>
        </w:rPr>
        <w:t xml:space="preserve">а за 2017 год. </w:t>
      </w:r>
    </w:p>
    <w:p w:rsidR="00AC2A81" w:rsidRPr="009E57B6" w:rsidRDefault="00AC2A81" w:rsidP="00AC2A81">
      <w:pPr>
        <w:spacing w:after="0" w:line="276" w:lineRule="auto"/>
        <w:jc w:val="both"/>
        <w:rPr>
          <w:rFonts w:asciiTheme="majorHAnsi" w:hAnsiTheme="majorHAnsi" w:cstheme="majorHAnsi"/>
          <w:sz w:val="12"/>
          <w:szCs w:val="12"/>
          <w:lang w:val="ru-MD"/>
        </w:rPr>
      </w:pPr>
    </w:p>
    <w:p w:rsidR="00E12982" w:rsidRPr="009E57B6" w:rsidRDefault="00E12982" w:rsidP="00F8310D">
      <w:pPr>
        <w:spacing w:before="120"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Аудит </w:t>
      </w:r>
      <w:r w:rsidRPr="009E57B6">
        <w:rPr>
          <w:rFonts w:asciiTheme="majorHAnsi" w:hAnsiTheme="majorHAnsi" w:cstheme="majorHAnsi"/>
          <w:bCs/>
          <w:sz w:val="24"/>
          <w:szCs w:val="24"/>
          <w:lang w:val="ru-MD" w:eastAsia="ro-RO"/>
        </w:rPr>
        <w:t>отме</w:t>
      </w:r>
      <w:r w:rsidR="00F8310D" w:rsidRPr="009E57B6">
        <w:rPr>
          <w:rFonts w:asciiTheme="majorHAnsi" w:hAnsiTheme="majorHAnsi" w:cstheme="majorHAnsi"/>
          <w:bCs/>
          <w:sz w:val="24"/>
          <w:szCs w:val="24"/>
          <w:lang w:val="ru-MD" w:eastAsia="ro-RO"/>
        </w:rPr>
        <w:t xml:space="preserve">чает, что согласно данным Отчета, поступление доходов сверх уточненного уровня было обеспечено лишь 2 </w:t>
      </w:r>
      <w:r w:rsidR="00F8310D" w:rsidRPr="009E57B6">
        <w:rPr>
          <w:rFonts w:asciiTheme="majorHAnsi" w:eastAsia="Times New Roman" w:hAnsiTheme="majorHAnsi" w:cstheme="majorHAnsi"/>
          <w:bCs/>
          <w:sz w:val="24"/>
          <w:szCs w:val="24"/>
          <w:lang w:val="ru-MD" w:eastAsia="ro-RO"/>
        </w:rPr>
        <w:t>бюджет</w:t>
      </w:r>
      <w:r w:rsidR="00F8310D" w:rsidRPr="009E57B6">
        <w:rPr>
          <w:rFonts w:asciiTheme="majorHAnsi" w:hAnsiTheme="majorHAnsi" w:cstheme="majorHAnsi"/>
          <w:bCs/>
          <w:sz w:val="24"/>
          <w:szCs w:val="24"/>
          <w:lang w:val="ru-MD" w:eastAsia="ro-RO"/>
        </w:rPr>
        <w:t xml:space="preserve">ами – БГСС на </w:t>
      </w:r>
      <w:r w:rsidR="00F8310D" w:rsidRPr="009E57B6">
        <w:rPr>
          <w:rFonts w:asciiTheme="majorHAnsi" w:hAnsiTheme="majorHAnsi" w:cstheme="majorHAnsi"/>
          <w:sz w:val="24"/>
          <w:szCs w:val="24"/>
          <w:lang w:val="ru-MD"/>
        </w:rPr>
        <w:t xml:space="preserve">+161,3 </w:t>
      </w:r>
      <w:r w:rsidR="00F8310D" w:rsidRPr="009E57B6">
        <w:rPr>
          <w:rFonts w:asciiTheme="majorHAnsi" w:eastAsia="Times New Roman" w:hAnsiTheme="majorHAnsi" w:cstheme="majorHAnsi"/>
          <w:sz w:val="24"/>
          <w:szCs w:val="24"/>
          <w:lang w:val="ru-MD" w:eastAsia="ro-MD"/>
        </w:rPr>
        <w:t>млн. МДЛ</w:t>
      </w:r>
      <w:r w:rsidR="00F8310D" w:rsidRPr="009E57B6">
        <w:rPr>
          <w:rFonts w:asciiTheme="majorHAnsi" w:hAnsiTheme="majorHAnsi" w:cstheme="majorHAnsi"/>
          <w:sz w:val="24"/>
          <w:szCs w:val="24"/>
          <w:lang w:val="ru-MD"/>
        </w:rPr>
        <w:t xml:space="preserve"> и ФОМС на +144,1 </w:t>
      </w:r>
      <w:r w:rsidR="00F8310D" w:rsidRPr="009E57B6">
        <w:rPr>
          <w:rFonts w:asciiTheme="majorHAnsi" w:eastAsia="Times New Roman" w:hAnsiTheme="majorHAnsi" w:cstheme="majorHAnsi"/>
          <w:sz w:val="24"/>
          <w:szCs w:val="24"/>
          <w:lang w:val="ru-MD" w:eastAsia="ro-MD"/>
        </w:rPr>
        <w:t>млн. МДЛ</w:t>
      </w:r>
      <w:r w:rsidR="00F8310D" w:rsidRPr="009E57B6">
        <w:rPr>
          <w:rFonts w:asciiTheme="majorHAnsi" w:hAnsiTheme="majorHAnsi" w:cstheme="majorHAnsi"/>
          <w:sz w:val="24"/>
          <w:szCs w:val="24"/>
          <w:lang w:val="ru-MD"/>
        </w:rPr>
        <w:t xml:space="preserve">, в то время как поступления в ГБ были реализованы ниже уточненного уровня на (- 536,7) </w:t>
      </w:r>
      <w:r w:rsidR="00F8310D" w:rsidRPr="009E57B6">
        <w:rPr>
          <w:rFonts w:asciiTheme="majorHAnsi" w:eastAsia="Times New Roman" w:hAnsiTheme="majorHAnsi" w:cstheme="majorHAnsi"/>
          <w:sz w:val="24"/>
          <w:szCs w:val="24"/>
          <w:lang w:val="ru-MD" w:eastAsia="ro-MD"/>
        </w:rPr>
        <w:t>млн. МДЛ</w:t>
      </w:r>
      <w:r w:rsidR="00F8310D" w:rsidRPr="009E57B6">
        <w:rPr>
          <w:rFonts w:asciiTheme="majorHAnsi" w:hAnsiTheme="majorHAnsi" w:cstheme="majorHAnsi"/>
          <w:sz w:val="24"/>
          <w:szCs w:val="24"/>
          <w:lang w:val="ru-MD"/>
        </w:rPr>
        <w:t xml:space="preserve"> и в БАТЕ – на (- 87,1) </w:t>
      </w:r>
      <w:r w:rsidR="00F8310D" w:rsidRPr="009E57B6">
        <w:rPr>
          <w:rFonts w:asciiTheme="majorHAnsi" w:eastAsia="Times New Roman" w:hAnsiTheme="majorHAnsi" w:cstheme="majorHAnsi"/>
          <w:sz w:val="24"/>
          <w:szCs w:val="24"/>
          <w:lang w:val="ru-MD" w:eastAsia="ro-MD"/>
        </w:rPr>
        <w:t>млн. МДЛ</w:t>
      </w:r>
      <w:r w:rsidR="00F8310D" w:rsidRPr="009E57B6">
        <w:rPr>
          <w:rFonts w:asciiTheme="majorHAnsi" w:hAnsiTheme="majorHAnsi" w:cstheme="majorHAnsi"/>
          <w:sz w:val="24"/>
          <w:szCs w:val="24"/>
          <w:lang w:val="ru-MD"/>
        </w:rPr>
        <w:t>.</w:t>
      </w:r>
    </w:p>
    <w:p w:rsidR="00F8310D" w:rsidRPr="009E57B6" w:rsidRDefault="00F8310D" w:rsidP="00F8310D">
      <w:pPr>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Несмотря на то, что </w:t>
      </w:r>
      <w:r w:rsidRPr="009E57B6">
        <w:rPr>
          <w:rFonts w:asciiTheme="majorHAnsi" w:eastAsia="Times New Roman" w:hAnsiTheme="majorHAnsi" w:cstheme="majorHAnsi"/>
          <w:sz w:val="24"/>
          <w:szCs w:val="24"/>
          <w:lang w:val="ru-MD"/>
        </w:rPr>
        <w:t>исполнени</w:t>
      </w:r>
      <w:r w:rsidRPr="009E57B6">
        <w:rPr>
          <w:rFonts w:asciiTheme="majorHAnsi" w:hAnsiTheme="majorHAnsi" w:cstheme="majorHAnsi"/>
          <w:sz w:val="24"/>
          <w:szCs w:val="24"/>
          <w:lang w:val="ru-MD"/>
        </w:rPr>
        <w:t xml:space="preserve">е НПБ по расходной части в 2018 году было ниже уточненного уровня на (-4 971,4)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на 7,7% меньше, по сравнению с предыдущим годом расходы возросли на 5 086,5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на 9,3%. Как </w:t>
      </w:r>
      <w:r w:rsidRPr="009E57B6">
        <w:rPr>
          <w:rFonts w:asciiTheme="majorHAnsi" w:hAnsiTheme="majorHAnsi" w:cs="Times New Roman"/>
          <w:sz w:val="24"/>
          <w:szCs w:val="24"/>
          <w:lang w:val="ru-MD"/>
        </w:rPr>
        <w:t xml:space="preserve">удельный вес </w:t>
      </w:r>
      <w:r w:rsidRPr="009E57B6">
        <w:rPr>
          <w:rFonts w:asciiTheme="majorHAnsi" w:hAnsiTheme="majorHAnsi" w:cstheme="majorHAnsi"/>
          <w:sz w:val="24"/>
          <w:szCs w:val="24"/>
          <w:lang w:val="ru-MD"/>
        </w:rPr>
        <w:t xml:space="preserve">в ВВП, расходы НПБ составляют 31,4%, что </w:t>
      </w:r>
      <w:r w:rsidRPr="009E57B6">
        <w:rPr>
          <w:rFonts w:asciiTheme="majorHAnsi" w:hAnsiTheme="majorHAnsi" w:cs="Times New Roman"/>
          <w:sz w:val="24"/>
          <w:szCs w:val="24"/>
          <w:lang w:val="ru-MD"/>
        </w:rPr>
        <w:t>свидетельствует</w:t>
      </w:r>
      <w:r w:rsidRPr="009E57B6">
        <w:rPr>
          <w:rFonts w:asciiTheme="majorHAnsi" w:hAnsiTheme="majorHAnsi" w:cstheme="majorHAnsi"/>
          <w:sz w:val="24"/>
          <w:szCs w:val="24"/>
          <w:lang w:val="ru-MD"/>
        </w:rPr>
        <w:t xml:space="preserve"> о росте против предыдущего года на 0,9%.</w:t>
      </w:r>
    </w:p>
    <w:p w:rsidR="00F8310D" w:rsidRPr="009E57B6" w:rsidRDefault="00F8310D" w:rsidP="00D10C0D">
      <w:pPr>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В 2018 году наиболее низкий уровень </w:t>
      </w:r>
      <w:r w:rsidRPr="009E57B6">
        <w:rPr>
          <w:rFonts w:asciiTheme="majorHAnsi" w:eastAsia="Times New Roman" w:hAnsiTheme="majorHAnsi" w:cstheme="majorHAnsi"/>
          <w:sz w:val="24"/>
          <w:szCs w:val="24"/>
          <w:lang w:val="ru-MD"/>
        </w:rPr>
        <w:t>исполнени</w:t>
      </w:r>
      <w:r w:rsidRPr="009E57B6">
        <w:rPr>
          <w:rFonts w:asciiTheme="majorHAnsi" w:hAnsiTheme="majorHAnsi" w:cstheme="majorHAnsi"/>
          <w:sz w:val="24"/>
          <w:szCs w:val="24"/>
          <w:lang w:val="ru-MD"/>
        </w:rPr>
        <w:t xml:space="preserve">я расходов </w:t>
      </w:r>
      <w:r w:rsidRPr="009E57B6">
        <w:rPr>
          <w:rFonts w:asciiTheme="majorHAnsi" w:eastAsia="Times New Roman" w:hAnsiTheme="majorHAnsi" w:cstheme="majorHAnsi"/>
          <w:sz w:val="24"/>
          <w:szCs w:val="24"/>
          <w:lang w:val="ru-MD"/>
        </w:rPr>
        <w:t>бюджетов</w:t>
      </w:r>
      <w:r w:rsidR="00D10C0D" w:rsidRPr="009E57B6">
        <w:rPr>
          <w:rFonts w:asciiTheme="majorHAnsi" w:eastAsia="Times New Roman" w:hAnsiTheme="majorHAnsi" w:cstheme="majorHAnsi"/>
          <w:sz w:val="24"/>
          <w:szCs w:val="24"/>
          <w:lang w:val="ru-MD"/>
        </w:rPr>
        <w:t>, являющихся</w:t>
      </w:r>
      <w:r w:rsidRPr="009E57B6">
        <w:rPr>
          <w:rFonts w:asciiTheme="majorHAnsi" w:hAnsiTheme="majorHAnsi" w:cstheme="majorHAnsi"/>
          <w:sz w:val="24"/>
          <w:szCs w:val="24"/>
          <w:lang w:val="ru-MD"/>
        </w:rPr>
        <w:t xml:space="preserve"> компонентам</w:t>
      </w:r>
      <w:r w:rsidR="00435AFD" w:rsidRPr="009E57B6">
        <w:rPr>
          <w:rFonts w:asciiTheme="majorHAnsi" w:hAnsiTheme="majorHAnsi" w:cstheme="majorHAnsi"/>
          <w:sz w:val="24"/>
          <w:szCs w:val="24"/>
          <w:lang w:val="ru-MD"/>
        </w:rPr>
        <w:t>и</w:t>
      </w:r>
      <w:r w:rsidRPr="009E57B6">
        <w:rPr>
          <w:rFonts w:asciiTheme="majorHAnsi" w:hAnsiTheme="majorHAnsi" w:cstheme="majorHAnsi"/>
          <w:sz w:val="24"/>
          <w:szCs w:val="24"/>
          <w:lang w:val="ru-MD"/>
        </w:rPr>
        <w:t xml:space="preserve"> НПБ</w:t>
      </w:r>
      <w:r w:rsidR="00435AFD" w:rsidRPr="009E57B6">
        <w:rPr>
          <w:rFonts w:asciiTheme="majorHAnsi" w:hAnsiTheme="majorHAnsi" w:cstheme="majorHAnsi"/>
          <w:sz w:val="24"/>
          <w:szCs w:val="24"/>
          <w:lang w:val="ru-MD"/>
        </w:rPr>
        <w:t>,</w:t>
      </w:r>
      <w:r w:rsidRPr="009E57B6">
        <w:rPr>
          <w:rFonts w:asciiTheme="majorHAnsi" w:hAnsiTheme="majorHAnsi" w:cstheme="majorHAnsi"/>
          <w:sz w:val="24"/>
          <w:szCs w:val="24"/>
          <w:lang w:val="ru-MD"/>
        </w:rPr>
        <w:t xml:space="preserve"> против уточненных расходов </w:t>
      </w:r>
      <w:r w:rsidR="00D10C0D" w:rsidRPr="009E57B6">
        <w:rPr>
          <w:rFonts w:asciiTheme="majorHAnsi" w:hAnsiTheme="majorHAnsi" w:cstheme="majorHAnsi"/>
          <w:sz w:val="24"/>
          <w:szCs w:val="24"/>
          <w:lang w:val="ru-MD"/>
        </w:rPr>
        <w:t xml:space="preserve">наблюдался по </w:t>
      </w:r>
      <w:r w:rsidRPr="009E57B6">
        <w:rPr>
          <w:rFonts w:asciiTheme="majorHAnsi" w:hAnsiTheme="majorHAnsi" w:cstheme="majorHAnsi"/>
          <w:sz w:val="24"/>
          <w:szCs w:val="24"/>
          <w:lang w:val="ru-MD"/>
        </w:rPr>
        <w:t>БАТЕ - 90,0%, далее следует ГБ – 92,1%,</w:t>
      </w:r>
      <w:r w:rsidR="00D10C0D" w:rsidRPr="009E57B6">
        <w:rPr>
          <w:rFonts w:asciiTheme="majorHAnsi" w:hAnsiTheme="majorHAnsi" w:cstheme="majorHAnsi"/>
          <w:sz w:val="24"/>
          <w:szCs w:val="24"/>
          <w:lang w:val="ru-MD"/>
        </w:rPr>
        <w:t xml:space="preserve"> в</w:t>
      </w:r>
      <w:r w:rsidR="00D10C0D" w:rsidRPr="009E57B6">
        <w:rPr>
          <w:rFonts w:asciiTheme="majorHAnsi" w:eastAsia="Times New Roman" w:hAnsiTheme="majorHAnsi" w:cs="Times New Roman"/>
          <w:sz w:val="24"/>
          <w:szCs w:val="24"/>
          <w:lang w:val="ru-MD" w:eastAsia="ru-RU"/>
        </w:rPr>
        <w:t>месте с тем</w:t>
      </w:r>
      <w:r w:rsidR="00D10C0D" w:rsidRPr="009E57B6">
        <w:rPr>
          <w:rFonts w:asciiTheme="majorHAnsi" w:hAnsiTheme="majorHAnsi" w:cstheme="majorHAnsi"/>
          <w:sz w:val="24"/>
          <w:szCs w:val="24"/>
          <w:lang w:val="ru-MD"/>
        </w:rPr>
        <w:t xml:space="preserve">, расходы ФОМС </w:t>
      </w:r>
      <w:r w:rsidR="00D10C0D" w:rsidRPr="009E57B6">
        <w:rPr>
          <w:rFonts w:asciiTheme="majorHAnsi" w:hAnsiTheme="majorHAnsi" w:cstheme="majorHAnsi"/>
          <w:sz w:val="24"/>
          <w:szCs w:val="24"/>
          <w:lang w:val="ru-MD" w:eastAsia="ru-RU"/>
        </w:rPr>
        <w:t xml:space="preserve">зарегистрировали </w:t>
      </w:r>
      <w:r w:rsidR="00D10C0D" w:rsidRPr="009E57B6">
        <w:rPr>
          <w:rFonts w:asciiTheme="majorHAnsi" w:eastAsia="Times New Roman" w:hAnsiTheme="majorHAnsi" w:cstheme="majorHAnsi"/>
          <w:sz w:val="24"/>
          <w:szCs w:val="24"/>
          <w:lang w:val="ru-MD" w:eastAsia="ru-RU"/>
        </w:rPr>
        <w:t>исполнени</w:t>
      </w:r>
      <w:r w:rsidR="00D10C0D" w:rsidRPr="009E57B6">
        <w:rPr>
          <w:rFonts w:asciiTheme="majorHAnsi" w:hAnsiTheme="majorHAnsi" w:cstheme="majorHAnsi"/>
          <w:sz w:val="24"/>
          <w:szCs w:val="24"/>
          <w:lang w:val="ru-MD" w:eastAsia="ru-RU"/>
        </w:rPr>
        <w:t xml:space="preserve">е на уровне </w:t>
      </w:r>
      <w:r w:rsidR="00D10C0D" w:rsidRPr="009E57B6">
        <w:rPr>
          <w:rFonts w:asciiTheme="majorHAnsi" w:hAnsiTheme="majorHAnsi" w:cstheme="majorHAnsi"/>
          <w:sz w:val="24"/>
          <w:szCs w:val="24"/>
          <w:lang w:val="ru-MD"/>
        </w:rPr>
        <w:t xml:space="preserve">99,7% и, </w:t>
      </w:r>
      <w:r w:rsidR="00D10C0D" w:rsidRPr="009E57B6">
        <w:rPr>
          <w:rFonts w:asciiTheme="majorHAnsi" w:eastAsia="Times New Roman" w:hAnsiTheme="majorHAnsi" w:cstheme="majorHAnsi"/>
          <w:sz w:val="24"/>
          <w:szCs w:val="24"/>
          <w:lang w:val="ru-MD" w:eastAsia="ru-RU"/>
        </w:rPr>
        <w:t xml:space="preserve">соответственно, БГСС - </w:t>
      </w:r>
      <w:r w:rsidR="00D10C0D" w:rsidRPr="009E57B6">
        <w:rPr>
          <w:rFonts w:asciiTheme="majorHAnsi" w:hAnsiTheme="majorHAnsi" w:cstheme="majorHAnsi"/>
          <w:sz w:val="24"/>
          <w:szCs w:val="24"/>
          <w:lang w:val="ru-MD"/>
        </w:rPr>
        <w:t>99,0%. Н</w:t>
      </w:r>
      <w:r w:rsidR="00A64C78" w:rsidRPr="009E57B6">
        <w:rPr>
          <w:rFonts w:asciiTheme="majorHAnsi" w:hAnsiTheme="majorHAnsi" w:cstheme="majorHAnsi"/>
          <w:sz w:val="24"/>
          <w:szCs w:val="24"/>
          <w:lang w:val="ru-MD"/>
        </w:rPr>
        <w:t>ПБ был завершен с дефицитом (-1</w:t>
      </w:r>
      <w:r w:rsidR="00D10C0D" w:rsidRPr="009E57B6">
        <w:rPr>
          <w:rFonts w:asciiTheme="majorHAnsi" w:hAnsiTheme="majorHAnsi" w:cstheme="majorHAnsi"/>
          <w:sz w:val="24"/>
          <w:szCs w:val="24"/>
          <w:lang w:val="ru-MD"/>
        </w:rPr>
        <w:t xml:space="preserve">613,0) </w:t>
      </w:r>
      <w:r w:rsidR="00D10C0D" w:rsidRPr="009E57B6">
        <w:rPr>
          <w:rFonts w:asciiTheme="majorHAnsi" w:eastAsia="Times New Roman" w:hAnsiTheme="majorHAnsi" w:cstheme="majorHAnsi"/>
          <w:sz w:val="24"/>
          <w:szCs w:val="24"/>
          <w:lang w:val="ru-MD" w:eastAsia="ro-MD"/>
        </w:rPr>
        <w:t>млн. МДЛ</w:t>
      </w:r>
      <w:r w:rsidR="00D10C0D" w:rsidRPr="009E57B6">
        <w:rPr>
          <w:rFonts w:asciiTheme="majorHAnsi" w:hAnsiTheme="majorHAnsi" w:cstheme="majorHAnsi"/>
          <w:sz w:val="24"/>
          <w:szCs w:val="24"/>
          <w:lang w:val="ru-MD"/>
        </w:rPr>
        <w:t xml:space="preserve">, </w:t>
      </w:r>
      <w:r w:rsidR="00D10C0D" w:rsidRPr="009E57B6">
        <w:rPr>
          <w:rFonts w:asciiTheme="majorHAnsi" w:hAnsiTheme="majorHAnsi" w:cstheme="majorHAnsi"/>
          <w:sz w:val="24"/>
          <w:szCs w:val="24"/>
          <w:lang w:val="ru-MD" w:eastAsia="ru-RU"/>
        </w:rPr>
        <w:t xml:space="preserve">зарегистрировав снижение </w:t>
      </w:r>
      <w:r w:rsidR="00D10C0D" w:rsidRPr="009E57B6">
        <w:rPr>
          <w:rFonts w:asciiTheme="majorHAnsi" w:hAnsiTheme="majorHAnsi" w:cstheme="majorHAnsi"/>
          <w:sz w:val="24"/>
          <w:szCs w:val="24"/>
          <w:lang w:val="ru-MD"/>
        </w:rPr>
        <w:t xml:space="preserve">(-4848,3) </w:t>
      </w:r>
      <w:r w:rsidR="00D10C0D" w:rsidRPr="009E57B6">
        <w:rPr>
          <w:rFonts w:asciiTheme="majorHAnsi" w:eastAsia="Times New Roman" w:hAnsiTheme="majorHAnsi" w:cstheme="majorHAnsi"/>
          <w:sz w:val="24"/>
          <w:szCs w:val="24"/>
          <w:lang w:val="ru-MD" w:eastAsia="ro-MD"/>
        </w:rPr>
        <w:t>млн. МДЛ</w:t>
      </w:r>
      <w:r w:rsidR="00D10C0D" w:rsidRPr="009E57B6">
        <w:rPr>
          <w:rFonts w:asciiTheme="majorHAnsi" w:hAnsiTheme="majorHAnsi" w:cstheme="majorHAnsi"/>
          <w:sz w:val="24"/>
          <w:szCs w:val="24"/>
          <w:lang w:val="ru-MD"/>
        </w:rPr>
        <w:t xml:space="preserve"> против уточненного уровня.</w:t>
      </w:r>
    </w:p>
    <w:p w:rsidR="00D10C0D" w:rsidRPr="009E57B6" w:rsidRDefault="00D10C0D" w:rsidP="00D10C0D">
      <w:pPr>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bCs/>
          <w:sz w:val="24"/>
          <w:szCs w:val="24"/>
          <w:lang w:val="ru-MD" w:eastAsia="ro-RO"/>
        </w:rPr>
        <w:t>Отмечается</w:t>
      </w:r>
      <w:r w:rsidRPr="009E57B6">
        <w:rPr>
          <w:rFonts w:asciiTheme="majorHAnsi" w:hAnsiTheme="majorHAnsi" w:cstheme="majorHAnsi"/>
          <w:sz w:val="24"/>
          <w:szCs w:val="24"/>
          <w:lang w:val="ru-MD"/>
        </w:rPr>
        <w:t xml:space="preserve">, что </w:t>
      </w:r>
      <w:r w:rsidRPr="009E57B6">
        <w:rPr>
          <w:rFonts w:asciiTheme="majorHAnsi" w:eastAsia="Times New Roman" w:hAnsiTheme="majorHAnsi" w:cstheme="majorHAnsi"/>
          <w:sz w:val="24"/>
          <w:szCs w:val="24"/>
          <w:lang w:val="ru-MD"/>
        </w:rPr>
        <w:t>исполнени</w:t>
      </w:r>
      <w:r w:rsidRPr="009E57B6">
        <w:rPr>
          <w:rFonts w:asciiTheme="majorHAnsi" w:hAnsiTheme="majorHAnsi" w:cstheme="majorHAnsi"/>
          <w:sz w:val="24"/>
          <w:szCs w:val="24"/>
          <w:lang w:val="ru-MD"/>
        </w:rPr>
        <w:t xml:space="preserve">е ГБ за 2018 </w:t>
      </w:r>
      <w:r w:rsidR="00A64C78" w:rsidRPr="009E57B6">
        <w:rPr>
          <w:rFonts w:asciiTheme="majorHAnsi" w:hAnsiTheme="majorHAnsi" w:cstheme="majorHAnsi"/>
          <w:sz w:val="24"/>
          <w:szCs w:val="24"/>
          <w:lang w:val="ru-MD"/>
        </w:rPr>
        <w:t>год завершилось с дефицитом (-2</w:t>
      </w:r>
      <w:r w:rsidRPr="009E57B6">
        <w:rPr>
          <w:rFonts w:asciiTheme="majorHAnsi" w:hAnsiTheme="majorHAnsi" w:cstheme="majorHAnsi"/>
          <w:sz w:val="24"/>
          <w:szCs w:val="24"/>
          <w:lang w:val="ru-MD"/>
        </w:rPr>
        <w:t xml:space="preserve">275,6)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в то время как другие 3 компонента НПБ были закрыты с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 xml:space="preserve">ным остатком (излишком) в сумме 662,6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w:t>
      </w:r>
      <w:r w:rsidRPr="009E57B6">
        <w:rPr>
          <w:rFonts w:asciiTheme="majorHAnsi" w:hAnsiTheme="majorHAnsi" w:cstheme="majorHAnsi"/>
          <w:sz w:val="24"/>
          <w:szCs w:val="24"/>
          <w:lang w:val="ru-MD" w:eastAsia="ru-RU"/>
        </w:rPr>
        <w:t>зарегистрирован</w:t>
      </w:r>
      <w:r w:rsidRPr="009E57B6">
        <w:rPr>
          <w:rFonts w:asciiTheme="majorHAnsi" w:hAnsiTheme="majorHAnsi" w:cstheme="majorHAnsi"/>
          <w:sz w:val="24"/>
          <w:szCs w:val="24"/>
          <w:lang w:val="ru-MD"/>
        </w:rPr>
        <w:t xml:space="preserve">ным по: БГСС – 363,8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ФОМС – 163,3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 135,5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 по БАТЕ.</w:t>
      </w:r>
    </w:p>
    <w:p w:rsidR="00D10C0D" w:rsidRPr="009E57B6" w:rsidRDefault="00D10C0D" w:rsidP="00435AFD">
      <w:pPr>
        <w:shd w:val="clear" w:color="auto" w:fill="FFFFFF"/>
        <w:tabs>
          <w:tab w:val="left" w:pos="9355"/>
        </w:tabs>
        <w:spacing w:after="0" w:line="276" w:lineRule="auto"/>
        <w:ind w:right="-5" w:firstLine="709"/>
        <w:jc w:val="both"/>
        <w:rPr>
          <w:rFonts w:asciiTheme="majorHAnsi" w:hAnsiTheme="majorHAnsi" w:cstheme="majorHAnsi"/>
          <w:sz w:val="24"/>
          <w:szCs w:val="24"/>
          <w:lang w:val="ru-MD"/>
        </w:rPr>
      </w:pPr>
      <w:r w:rsidRPr="009E57B6">
        <w:rPr>
          <w:rFonts w:asciiTheme="majorHAnsi" w:eastAsia="Times New Roman" w:hAnsiTheme="majorHAnsi" w:cs="Times New Roman"/>
          <w:sz w:val="24"/>
          <w:szCs w:val="24"/>
          <w:lang w:val="ru-MD" w:eastAsia="ru-RU"/>
        </w:rPr>
        <w:t>Вместе с тем</w:t>
      </w:r>
      <w:r w:rsidRPr="009E57B6">
        <w:rPr>
          <w:rFonts w:asciiTheme="majorHAnsi" w:hAnsiTheme="majorHAnsi" w:cstheme="majorHAnsi"/>
          <w:sz w:val="24"/>
          <w:szCs w:val="24"/>
          <w:lang w:val="ru-MD"/>
        </w:rPr>
        <w:t xml:space="preserve">, остатки денежных средств на счетах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 xml:space="preserve">ов, </w:t>
      </w:r>
      <w:r w:rsidR="00435AFD" w:rsidRPr="009E57B6">
        <w:rPr>
          <w:rFonts w:asciiTheme="majorHAnsi" w:eastAsia="Times New Roman" w:hAnsiTheme="majorHAnsi" w:cstheme="majorHAnsi"/>
          <w:sz w:val="24"/>
          <w:szCs w:val="24"/>
          <w:lang w:val="ru-MD"/>
        </w:rPr>
        <w:t>являющихся</w:t>
      </w:r>
      <w:r w:rsidR="00435AFD" w:rsidRPr="009E57B6">
        <w:rPr>
          <w:rFonts w:asciiTheme="majorHAnsi" w:hAnsiTheme="majorHAnsi" w:cstheme="majorHAnsi"/>
          <w:sz w:val="24"/>
          <w:szCs w:val="24"/>
          <w:lang w:val="ru-MD"/>
        </w:rPr>
        <w:t xml:space="preserve"> компонентами НПБ, </w:t>
      </w:r>
      <w:r w:rsidR="00435AFD" w:rsidRPr="009E57B6">
        <w:rPr>
          <w:rFonts w:asciiTheme="majorHAnsi" w:eastAsia="Times New Roman" w:hAnsiTheme="majorHAnsi" w:cstheme="majorHAnsi"/>
          <w:bCs/>
          <w:color w:val="000000"/>
          <w:sz w:val="24"/>
          <w:szCs w:val="24"/>
          <w:lang w:val="ru-MD" w:eastAsia="ru-RU"/>
        </w:rPr>
        <w:t>по состоянию на</w:t>
      </w:r>
      <w:r w:rsidR="00435AFD" w:rsidRPr="009E57B6">
        <w:rPr>
          <w:rFonts w:ascii="Times New Roman" w:eastAsia="Times New Roman" w:hAnsi="Times New Roman" w:cs="Times New Roman"/>
          <w:bCs/>
          <w:color w:val="000000"/>
          <w:sz w:val="28"/>
          <w:szCs w:val="28"/>
          <w:lang w:val="ru-MD" w:eastAsia="ru-RU"/>
        </w:rPr>
        <w:t xml:space="preserve"> </w:t>
      </w:r>
      <w:r w:rsidR="00435AFD" w:rsidRPr="009E57B6">
        <w:rPr>
          <w:rFonts w:asciiTheme="majorHAnsi" w:hAnsiTheme="majorHAnsi" w:cstheme="majorHAnsi"/>
          <w:sz w:val="24"/>
          <w:szCs w:val="24"/>
          <w:lang w:val="ru-MD"/>
        </w:rPr>
        <w:t xml:space="preserve">31.12.2018 </w:t>
      </w:r>
      <w:r w:rsidR="00435AFD" w:rsidRPr="009E57B6">
        <w:rPr>
          <w:rFonts w:asciiTheme="majorHAnsi" w:hAnsiTheme="majorHAnsi" w:cstheme="majorHAnsi"/>
          <w:sz w:val="24"/>
          <w:szCs w:val="24"/>
          <w:lang w:val="ru-MD" w:eastAsia="ru-RU"/>
        </w:rPr>
        <w:t xml:space="preserve">зарегистрировали тенденцию снижения против </w:t>
      </w:r>
      <w:r w:rsidR="00435AFD" w:rsidRPr="009E57B6">
        <w:rPr>
          <w:rFonts w:asciiTheme="majorHAnsi" w:hAnsiTheme="majorHAnsi" w:cstheme="majorHAnsi"/>
          <w:sz w:val="24"/>
          <w:szCs w:val="24"/>
          <w:lang w:val="ru-MD"/>
        </w:rPr>
        <w:t xml:space="preserve">31.12.2017 на (-372,9) </w:t>
      </w:r>
      <w:r w:rsidR="00435AFD" w:rsidRPr="009E57B6">
        <w:rPr>
          <w:rFonts w:asciiTheme="majorHAnsi" w:eastAsia="Times New Roman" w:hAnsiTheme="majorHAnsi" w:cstheme="majorHAnsi"/>
          <w:sz w:val="24"/>
          <w:szCs w:val="24"/>
          <w:lang w:val="ru-MD" w:eastAsia="ro-MD"/>
        </w:rPr>
        <w:t>млн. МДЛ</w:t>
      </w:r>
      <w:r w:rsidR="00435AFD" w:rsidRPr="009E57B6">
        <w:rPr>
          <w:rFonts w:asciiTheme="majorHAnsi" w:hAnsiTheme="majorHAnsi" w:cstheme="majorHAnsi"/>
          <w:sz w:val="24"/>
          <w:szCs w:val="24"/>
          <w:lang w:val="ru-MD"/>
        </w:rPr>
        <w:t xml:space="preserve">, составив всего 6 404,0 </w:t>
      </w:r>
      <w:r w:rsidR="00435AFD" w:rsidRPr="009E57B6">
        <w:rPr>
          <w:rFonts w:asciiTheme="majorHAnsi" w:eastAsia="Times New Roman" w:hAnsiTheme="majorHAnsi" w:cstheme="majorHAnsi"/>
          <w:sz w:val="24"/>
          <w:szCs w:val="24"/>
          <w:lang w:val="ru-MD" w:eastAsia="ro-MD"/>
        </w:rPr>
        <w:t>млн. МДЛ</w:t>
      </w:r>
      <w:r w:rsidR="00435AFD" w:rsidRPr="009E57B6">
        <w:rPr>
          <w:rFonts w:asciiTheme="majorHAnsi" w:hAnsiTheme="majorHAnsi" w:cstheme="majorHAnsi"/>
          <w:sz w:val="24"/>
          <w:szCs w:val="24"/>
          <w:lang w:val="ru-MD"/>
        </w:rPr>
        <w:t xml:space="preserve">, из которых: ГБ – 4 299,1 </w:t>
      </w:r>
      <w:r w:rsidR="00435AFD" w:rsidRPr="009E57B6">
        <w:rPr>
          <w:rFonts w:asciiTheme="majorHAnsi" w:eastAsia="Times New Roman" w:hAnsiTheme="majorHAnsi" w:cstheme="majorHAnsi"/>
          <w:sz w:val="24"/>
          <w:szCs w:val="24"/>
          <w:lang w:val="ru-MD" w:eastAsia="ro-MD"/>
        </w:rPr>
        <w:t>млн. МДЛ</w:t>
      </w:r>
      <w:r w:rsidR="00435AFD" w:rsidRPr="009E57B6">
        <w:rPr>
          <w:rFonts w:asciiTheme="majorHAnsi" w:hAnsiTheme="majorHAnsi" w:cstheme="majorHAnsi"/>
          <w:sz w:val="24"/>
          <w:szCs w:val="24"/>
          <w:lang w:val="ru-MD"/>
        </w:rPr>
        <w:t xml:space="preserve">, БАТЕ – 1 338,1 </w:t>
      </w:r>
      <w:r w:rsidR="00435AFD" w:rsidRPr="009E57B6">
        <w:rPr>
          <w:rFonts w:asciiTheme="majorHAnsi" w:eastAsia="Times New Roman" w:hAnsiTheme="majorHAnsi" w:cstheme="majorHAnsi"/>
          <w:sz w:val="24"/>
          <w:szCs w:val="24"/>
          <w:lang w:val="ru-MD" w:eastAsia="ro-MD"/>
        </w:rPr>
        <w:t>млн. МДЛ</w:t>
      </w:r>
      <w:r w:rsidR="00435AFD" w:rsidRPr="009E57B6">
        <w:rPr>
          <w:rFonts w:asciiTheme="majorHAnsi" w:hAnsiTheme="majorHAnsi" w:cstheme="majorHAnsi"/>
          <w:sz w:val="24"/>
          <w:szCs w:val="24"/>
          <w:lang w:val="ru-MD"/>
        </w:rPr>
        <w:t xml:space="preserve">, БГСС – 363,8 </w:t>
      </w:r>
      <w:r w:rsidR="00435AFD" w:rsidRPr="009E57B6">
        <w:rPr>
          <w:rFonts w:asciiTheme="majorHAnsi" w:eastAsia="Times New Roman" w:hAnsiTheme="majorHAnsi" w:cstheme="majorHAnsi"/>
          <w:sz w:val="24"/>
          <w:szCs w:val="24"/>
          <w:lang w:val="ru-MD" w:eastAsia="ro-MD"/>
        </w:rPr>
        <w:t>млн. МДЛ</w:t>
      </w:r>
      <w:r w:rsidR="00435AFD" w:rsidRPr="009E57B6">
        <w:rPr>
          <w:rFonts w:asciiTheme="majorHAnsi" w:hAnsiTheme="majorHAnsi" w:cstheme="majorHAnsi"/>
          <w:sz w:val="24"/>
          <w:szCs w:val="24"/>
          <w:lang w:val="ru-MD"/>
        </w:rPr>
        <w:t xml:space="preserve">, ФОМС – 403,0 </w:t>
      </w:r>
      <w:r w:rsidR="00435AFD" w:rsidRPr="009E57B6">
        <w:rPr>
          <w:rFonts w:asciiTheme="majorHAnsi" w:eastAsia="Times New Roman" w:hAnsiTheme="majorHAnsi" w:cstheme="majorHAnsi"/>
          <w:sz w:val="24"/>
          <w:szCs w:val="24"/>
          <w:lang w:val="ru-MD" w:eastAsia="ro-MD"/>
        </w:rPr>
        <w:t>млн. МДЛ</w:t>
      </w:r>
      <w:r w:rsidR="00435AFD" w:rsidRPr="009E57B6">
        <w:rPr>
          <w:rFonts w:asciiTheme="majorHAnsi" w:hAnsiTheme="majorHAnsi" w:cstheme="majorHAnsi"/>
          <w:sz w:val="24"/>
          <w:szCs w:val="24"/>
          <w:lang w:val="ru-MD"/>
        </w:rPr>
        <w:t>.</w:t>
      </w:r>
    </w:p>
    <w:p w:rsidR="00AC2A81" w:rsidRPr="009E57B6" w:rsidRDefault="00435AFD" w:rsidP="00FF6F01">
      <w:pPr>
        <w:shd w:val="clear" w:color="auto" w:fill="FFFFFF"/>
        <w:tabs>
          <w:tab w:val="left" w:pos="9355"/>
        </w:tabs>
        <w:spacing w:after="0" w:line="276" w:lineRule="auto"/>
        <w:ind w:right="-5" w:firstLine="709"/>
        <w:jc w:val="both"/>
        <w:rPr>
          <w:rFonts w:asciiTheme="majorHAnsi" w:hAnsiTheme="majorHAnsi" w:cstheme="majorHAnsi"/>
          <w:i/>
          <w:sz w:val="24"/>
          <w:szCs w:val="24"/>
          <w:lang w:val="ru-MD"/>
        </w:rPr>
      </w:pPr>
      <w:r w:rsidRPr="009E57B6">
        <w:rPr>
          <w:rFonts w:asciiTheme="majorHAnsi" w:hAnsiTheme="majorHAnsi" w:cstheme="majorHAnsi"/>
          <w:sz w:val="24"/>
          <w:szCs w:val="24"/>
          <w:lang w:val="ru-MD"/>
        </w:rPr>
        <w:t xml:space="preserve">Согласно </w:t>
      </w:r>
      <w:r w:rsidRPr="009E57B6">
        <w:rPr>
          <w:rFonts w:asciiTheme="majorHAnsi" w:hAnsiTheme="majorHAnsi" w:cstheme="majorHAnsi"/>
          <w:sz w:val="24"/>
          <w:szCs w:val="28"/>
          <w:lang w:val="ru-MD" w:eastAsia="ru-RU"/>
        </w:rPr>
        <w:t>законодательной базе</w:t>
      </w:r>
      <w:r w:rsidRPr="009E57B6">
        <w:rPr>
          <w:rFonts w:asciiTheme="majorHAnsi" w:hAnsiTheme="majorHAnsi" w:cstheme="majorHAnsi"/>
          <w:sz w:val="24"/>
          <w:szCs w:val="24"/>
          <w:vertAlign w:val="superscript"/>
          <w:lang w:val="ru-MD"/>
        </w:rPr>
        <w:footnoteReference w:id="8"/>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bCs/>
          <w:sz w:val="24"/>
          <w:szCs w:val="24"/>
          <w:lang w:val="ru-MD" w:eastAsia="ru-RU"/>
        </w:rPr>
        <w:t xml:space="preserve">Счетная палата проводит </w:t>
      </w:r>
      <w:r w:rsidR="0094664D" w:rsidRPr="009E57B6">
        <w:rPr>
          <w:rFonts w:asciiTheme="majorHAnsi" w:eastAsia="Times New Roman" w:hAnsiTheme="majorHAnsi" w:cstheme="majorHAnsi"/>
          <w:bCs/>
          <w:sz w:val="24"/>
          <w:szCs w:val="24"/>
          <w:lang w:val="ru-MD" w:eastAsia="ru-RU"/>
        </w:rPr>
        <w:t xml:space="preserve">годовой финансовый аудит </w:t>
      </w:r>
      <w:r w:rsidR="0094664D" w:rsidRPr="009E57B6">
        <w:rPr>
          <w:rFonts w:asciiTheme="majorHAnsi" w:hAnsiTheme="majorHAnsi" w:cstheme="majorHAnsi"/>
          <w:sz w:val="24"/>
          <w:szCs w:val="24"/>
          <w:lang w:val="ru-MD"/>
        </w:rPr>
        <w:t xml:space="preserve">Отчета Правительства об исполнении государственного бюджета за истекший </w:t>
      </w:r>
      <w:r w:rsidR="0094664D" w:rsidRPr="009E57B6">
        <w:rPr>
          <w:rFonts w:asciiTheme="majorHAnsi" w:eastAsia="Times New Roman" w:hAnsiTheme="majorHAnsi" w:cstheme="majorHAnsi"/>
          <w:sz w:val="24"/>
          <w:szCs w:val="24"/>
          <w:lang w:val="ru-MD"/>
        </w:rPr>
        <w:t>бюджет</w:t>
      </w:r>
      <w:r w:rsidR="0094664D" w:rsidRPr="009E57B6">
        <w:rPr>
          <w:rFonts w:asciiTheme="majorHAnsi" w:hAnsiTheme="majorHAnsi" w:cstheme="majorHAnsi"/>
          <w:sz w:val="24"/>
          <w:szCs w:val="24"/>
          <w:lang w:val="ru-MD"/>
        </w:rPr>
        <w:t xml:space="preserve">ный год. </w:t>
      </w:r>
      <w:r w:rsidR="0094664D" w:rsidRPr="009E57B6">
        <w:rPr>
          <w:rFonts w:asciiTheme="majorHAnsi" w:hAnsiTheme="majorHAnsi" w:cstheme="majorHAnsi"/>
          <w:bCs/>
          <w:sz w:val="24"/>
          <w:szCs w:val="24"/>
          <w:lang w:val="ru-MD" w:eastAsia="ro-RO"/>
        </w:rPr>
        <w:t>Отмечается</w:t>
      </w:r>
      <w:r w:rsidR="0094664D" w:rsidRPr="009E57B6">
        <w:rPr>
          <w:rFonts w:asciiTheme="majorHAnsi" w:hAnsiTheme="majorHAnsi" w:cstheme="majorHAnsi"/>
          <w:sz w:val="24"/>
          <w:szCs w:val="24"/>
          <w:lang w:val="ru-MD"/>
        </w:rPr>
        <w:t xml:space="preserve">, что формат/структура </w:t>
      </w:r>
      <w:r w:rsidR="00FF6F01" w:rsidRPr="009E57B6">
        <w:rPr>
          <w:rFonts w:asciiTheme="majorHAnsi" w:hAnsiTheme="majorHAnsi" w:cstheme="majorHAnsi"/>
          <w:sz w:val="24"/>
          <w:szCs w:val="24"/>
          <w:lang w:val="ru-MD"/>
        </w:rPr>
        <w:t>Отчета об исполнении государственного бюджета за 2018 год</w:t>
      </w:r>
      <w:r w:rsidR="00FF6F01" w:rsidRPr="009E57B6">
        <w:rPr>
          <w:rFonts w:asciiTheme="majorHAnsi" w:eastAsia="Times New Roman" w:hAnsiTheme="majorHAnsi" w:cstheme="majorHAnsi"/>
          <w:sz w:val="24"/>
          <w:szCs w:val="24"/>
          <w:vertAlign w:val="superscript"/>
          <w:lang w:val="ru-MD" w:eastAsia="ru-RU"/>
        </w:rPr>
        <w:footnoteReference w:id="9"/>
      </w:r>
      <w:r w:rsidR="00FF6F01" w:rsidRPr="009E57B6">
        <w:rPr>
          <w:rFonts w:asciiTheme="majorHAnsi" w:eastAsia="Times New Roman" w:hAnsiTheme="majorHAnsi" w:cstheme="majorHAnsi"/>
          <w:sz w:val="24"/>
          <w:szCs w:val="24"/>
          <w:lang w:val="ru-MD" w:eastAsia="ru-RU"/>
        </w:rPr>
        <w:t xml:space="preserve"> совпадает с содержанием годовых законов о бюджете, а формы Отчета включают: основные </w:t>
      </w:r>
      <w:r w:rsidR="00FF6F01" w:rsidRPr="009E57B6">
        <w:rPr>
          <w:rFonts w:asciiTheme="majorHAnsi" w:eastAsia="Times New Roman" w:hAnsiTheme="majorHAnsi" w:cs="Times New Roman"/>
          <w:sz w:val="24"/>
          <w:szCs w:val="24"/>
          <w:lang w:val="ru-MD" w:eastAsia="ru-RU"/>
        </w:rPr>
        <w:t>показател</w:t>
      </w:r>
      <w:r w:rsidR="00FF6F01" w:rsidRPr="009E57B6">
        <w:rPr>
          <w:rFonts w:asciiTheme="majorHAnsi" w:eastAsia="Times New Roman" w:hAnsiTheme="majorHAnsi" w:cstheme="majorHAnsi"/>
          <w:sz w:val="24"/>
          <w:szCs w:val="24"/>
          <w:lang w:val="ru-MD" w:eastAsia="ru-RU"/>
        </w:rPr>
        <w:t xml:space="preserve">и и источники финансирования ГБ, исполнение доходов, расходов и </w:t>
      </w:r>
      <w:r w:rsidR="00FF6F01" w:rsidRPr="009E57B6">
        <w:rPr>
          <w:rFonts w:asciiTheme="majorHAnsi" w:eastAsia="Times New Roman" w:hAnsiTheme="majorHAnsi" w:cstheme="majorHAnsi"/>
          <w:sz w:val="24"/>
          <w:szCs w:val="24"/>
          <w:lang w:val="ru-MD" w:eastAsia="ru-RU"/>
        </w:rPr>
        <w:lastRenderedPageBreak/>
        <w:t xml:space="preserve">нефинансовых активов, исполнение бюджетов публичных органов, исполнение </w:t>
      </w:r>
      <w:r w:rsidR="00FF6F01" w:rsidRPr="009E57B6">
        <w:rPr>
          <w:rFonts w:asciiTheme="majorHAnsi" w:eastAsia="Times New Roman" w:hAnsiTheme="majorHAnsi" w:cs="Times New Roman"/>
          <w:sz w:val="24"/>
          <w:szCs w:val="24"/>
          <w:lang w:val="ru-MD" w:eastAsia="ru-RU"/>
        </w:rPr>
        <w:t>капитальных вложений</w:t>
      </w:r>
      <w:r w:rsidR="00FF6F01" w:rsidRPr="009E57B6">
        <w:rPr>
          <w:rFonts w:asciiTheme="majorHAnsi" w:eastAsia="Times New Roman" w:hAnsiTheme="majorHAnsi" w:cstheme="majorHAnsi"/>
          <w:sz w:val="24"/>
          <w:szCs w:val="24"/>
          <w:lang w:val="ru-MD" w:eastAsia="ru-RU"/>
        </w:rPr>
        <w:t xml:space="preserve">, </w:t>
      </w:r>
      <w:r w:rsidR="00FF6F01" w:rsidRPr="009E57B6">
        <w:rPr>
          <w:rFonts w:asciiTheme="majorHAnsi" w:eastAsia="Times New Roman" w:hAnsiTheme="majorHAnsi" w:cs="Times New Roman"/>
          <w:sz w:val="24"/>
          <w:szCs w:val="24"/>
          <w:lang w:val="ru-MD" w:eastAsia="ru-RU"/>
        </w:rPr>
        <w:t>трансферты из государственн</w:t>
      </w:r>
      <w:r w:rsidR="00FF6F01" w:rsidRPr="009E57B6">
        <w:rPr>
          <w:rFonts w:asciiTheme="majorHAnsi" w:hAnsiTheme="majorHAnsi" w:cstheme="majorHAnsi"/>
          <w:sz w:val="24"/>
          <w:szCs w:val="24"/>
          <w:lang w:val="ru-MD"/>
        </w:rPr>
        <w:t xml:space="preserve">ого </w:t>
      </w:r>
      <w:r w:rsidR="00FF6F01" w:rsidRPr="009E57B6">
        <w:rPr>
          <w:rFonts w:asciiTheme="majorHAnsi" w:eastAsia="Times New Roman" w:hAnsiTheme="majorHAnsi" w:cstheme="majorHAnsi"/>
          <w:sz w:val="24"/>
          <w:szCs w:val="24"/>
          <w:lang w:val="ru-MD"/>
        </w:rPr>
        <w:t>бюджет</w:t>
      </w:r>
      <w:r w:rsidR="00FF6F01" w:rsidRPr="009E57B6">
        <w:rPr>
          <w:rFonts w:asciiTheme="majorHAnsi" w:hAnsiTheme="majorHAnsi" w:cstheme="majorHAnsi"/>
          <w:sz w:val="24"/>
          <w:szCs w:val="24"/>
          <w:lang w:val="ru-MD"/>
        </w:rPr>
        <w:t xml:space="preserve">а в местные </w:t>
      </w:r>
      <w:r w:rsidR="00FF6F01" w:rsidRPr="009E57B6">
        <w:rPr>
          <w:rFonts w:asciiTheme="majorHAnsi" w:eastAsia="Times New Roman" w:hAnsiTheme="majorHAnsi" w:cstheme="majorHAnsi"/>
          <w:sz w:val="24"/>
          <w:szCs w:val="24"/>
          <w:lang w:val="ru-MD"/>
        </w:rPr>
        <w:t>бюджет</w:t>
      </w:r>
      <w:r w:rsidR="00FF6F01" w:rsidRPr="009E57B6">
        <w:rPr>
          <w:rFonts w:asciiTheme="majorHAnsi" w:hAnsiTheme="majorHAnsi" w:cstheme="majorHAnsi"/>
          <w:sz w:val="24"/>
          <w:szCs w:val="24"/>
          <w:lang w:val="ru-MD"/>
        </w:rPr>
        <w:t xml:space="preserve">ы, </w:t>
      </w:r>
      <w:r w:rsidR="00FF6F01" w:rsidRPr="009E57B6">
        <w:rPr>
          <w:rFonts w:asciiTheme="majorHAnsi" w:hAnsiTheme="majorHAnsi" w:cstheme="majorHAnsi"/>
          <w:bCs/>
          <w:sz w:val="24"/>
          <w:szCs w:val="24"/>
          <w:lang w:val="ru-MD"/>
        </w:rPr>
        <w:t>обязательств</w:t>
      </w:r>
      <w:r w:rsidR="00FF6F01" w:rsidRPr="009E57B6">
        <w:rPr>
          <w:rFonts w:asciiTheme="majorHAnsi" w:hAnsiTheme="majorHAnsi" w:cstheme="majorHAnsi"/>
          <w:sz w:val="24"/>
          <w:szCs w:val="24"/>
          <w:lang w:val="ru-MD"/>
        </w:rPr>
        <w:t xml:space="preserve">а и долги по расходам и </w:t>
      </w:r>
      <w:r w:rsidR="00FF6F01" w:rsidRPr="009E57B6">
        <w:rPr>
          <w:rFonts w:asciiTheme="majorHAnsi" w:eastAsia="Times New Roman" w:hAnsiTheme="majorHAnsi" w:cstheme="majorHAnsi"/>
          <w:sz w:val="24"/>
          <w:szCs w:val="24"/>
          <w:lang w:val="ru-MD" w:eastAsia="ru-RU"/>
        </w:rPr>
        <w:t xml:space="preserve">нефинансовым активам (в том числе с истекшим сроком), распределение </w:t>
      </w:r>
      <w:r w:rsidR="00412979" w:rsidRPr="009E57B6">
        <w:rPr>
          <w:rFonts w:asciiTheme="majorHAnsi" w:eastAsia="Times New Roman" w:hAnsiTheme="majorHAnsi" w:cstheme="majorHAnsi"/>
          <w:sz w:val="24"/>
          <w:szCs w:val="24"/>
          <w:lang w:val="ru-MD" w:eastAsia="ru-RU"/>
        </w:rPr>
        <w:t xml:space="preserve">и использование </w:t>
      </w:r>
      <w:r w:rsidR="00FF6F01" w:rsidRPr="009E57B6">
        <w:rPr>
          <w:rFonts w:asciiTheme="majorHAnsi" w:eastAsia="Times New Roman" w:hAnsiTheme="majorHAnsi" w:cstheme="majorHAnsi"/>
          <w:sz w:val="24"/>
          <w:szCs w:val="24"/>
          <w:lang w:val="ru-MD" w:eastAsia="ru-RU"/>
        </w:rPr>
        <w:t>средств резервного фонда и интервенци</w:t>
      </w:r>
      <w:r w:rsidR="00D9503B" w:rsidRPr="009E57B6">
        <w:rPr>
          <w:rFonts w:asciiTheme="majorHAnsi" w:eastAsia="Times New Roman" w:hAnsiTheme="majorHAnsi" w:cstheme="majorHAnsi"/>
          <w:sz w:val="24"/>
          <w:szCs w:val="24"/>
          <w:lang w:val="ru-MD" w:eastAsia="ru-RU"/>
        </w:rPr>
        <w:t>онного</w:t>
      </w:r>
      <w:r w:rsidR="00F75499" w:rsidRPr="009E57B6">
        <w:rPr>
          <w:rFonts w:asciiTheme="majorHAnsi" w:eastAsia="Times New Roman" w:hAnsiTheme="majorHAnsi" w:cstheme="majorHAnsi"/>
          <w:sz w:val="24"/>
          <w:szCs w:val="24"/>
          <w:lang w:val="ru-MD" w:eastAsia="ru-RU"/>
        </w:rPr>
        <w:t xml:space="preserve"> </w:t>
      </w:r>
      <w:r w:rsidR="00D9503B" w:rsidRPr="009E57B6">
        <w:rPr>
          <w:rFonts w:asciiTheme="majorHAnsi" w:eastAsia="Times New Roman" w:hAnsiTheme="majorHAnsi" w:cstheme="majorHAnsi"/>
          <w:sz w:val="24"/>
          <w:szCs w:val="24"/>
          <w:lang w:val="ru-MD" w:eastAsia="ru-RU"/>
        </w:rPr>
        <w:t xml:space="preserve">фонда </w:t>
      </w:r>
      <w:r w:rsidR="00FF6F01" w:rsidRPr="009E57B6">
        <w:rPr>
          <w:rFonts w:asciiTheme="majorHAnsi" w:eastAsia="Times New Roman" w:hAnsiTheme="majorHAnsi" w:cstheme="majorHAnsi"/>
          <w:bCs/>
          <w:iCs/>
          <w:sz w:val="24"/>
          <w:szCs w:val="24"/>
          <w:lang w:val="ru-MD" w:eastAsia="ru-RU"/>
        </w:rPr>
        <w:t>Правительств</w:t>
      </w:r>
      <w:r w:rsidR="00FF6F01" w:rsidRPr="009E57B6">
        <w:rPr>
          <w:rFonts w:asciiTheme="majorHAnsi" w:eastAsia="Times New Roman" w:hAnsiTheme="majorHAnsi" w:cstheme="majorHAnsi"/>
          <w:sz w:val="24"/>
          <w:szCs w:val="24"/>
          <w:lang w:val="ru-MD" w:eastAsia="ru-RU"/>
        </w:rPr>
        <w:t xml:space="preserve">а, </w:t>
      </w:r>
      <w:r w:rsidR="00FF6F01" w:rsidRPr="009E57B6">
        <w:rPr>
          <w:rFonts w:asciiTheme="majorHAnsi" w:eastAsia="Times New Roman" w:hAnsiTheme="majorHAnsi" w:cs="Times New Roman"/>
          <w:sz w:val="24"/>
          <w:szCs w:val="24"/>
          <w:lang w:val="ru-MD" w:eastAsia="ru-RU"/>
        </w:rPr>
        <w:t xml:space="preserve">бухгалтерский баланс об исполнении ГБ, а также Отчет об исполнении </w:t>
      </w:r>
      <w:r w:rsidR="00FF6F01" w:rsidRPr="009E57B6">
        <w:rPr>
          <w:rFonts w:asciiTheme="majorHAnsi" w:eastAsia="Times New Roman" w:hAnsiTheme="majorHAnsi" w:cstheme="majorHAnsi"/>
          <w:sz w:val="24"/>
          <w:szCs w:val="24"/>
          <w:lang w:val="ru-MD" w:eastAsia="ru-RU"/>
        </w:rPr>
        <w:t>национального публичного бюджета</w:t>
      </w:r>
      <w:r w:rsidR="00FF6F01" w:rsidRPr="009E57B6">
        <w:rPr>
          <w:rStyle w:val="FontStyle22"/>
          <w:rFonts w:asciiTheme="majorHAnsi" w:eastAsia="Times New Roman" w:hAnsiTheme="majorHAnsi" w:cstheme="majorHAnsi"/>
          <w:bCs/>
          <w:iCs/>
          <w:sz w:val="24"/>
          <w:szCs w:val="24"/>
          <w:shd w:val="clear" w:color="auto" w:fill="FFFFFF"/>
          <w:lang w:val="ru-MD" w:eastAsia="ru-RU"/>
        </w:rPr>
        <w:t xml:space="preserve"> </w:t>
      </w:r>
      <w:r w:rsidR="00FF6F01" w:rsidRPr="009E57B6">
        <w:rPr>
          <w:rFonts w:asciiTheme="majorHAnsi" w:hAnsiTheme="majorHAnsi" w:cstheme="majorHAnsi"/>
          <w:sz w:val="24"/>
          <w:szCs w:val="24"/>
          <w:lang w:val="ru-MD"/>
        </w:rPr>
        <w:t>(</w:t>
      </w:r>
      <w:r w:rsidR="00FF6F01" w:rsidRPr="009E57B6">
        <w:rPr>
          <w:rFonts w:asciiTheme="majorHAnsi" w:hAnsiTheme="majorHAnsi" w:cstheme="majorHAnsi"/>
          <w:i/>
          <w:sz w:val="24"/>
          <w:szCs w:val="24"/>
          <w:lang w:val="ru-MD"/>
        </w:rPr>
        <w:t xml:space="preserve">смотреть </w:t>
      </w:r>
      <w:r w:rsidR="00FF6F01" w:rsidRPr="009E57B6">
        <w:rPr>
          <w:rFonts w:asciiTheme="majorHAnsi" w:eastAsia="Times New Roman" w:hAnsiTheme="majorHAnsi" w:cstheme="majorHAnsi"/>
          <w:i/>
          <w:sz w:val="24"/>
          <w:szCs w:val="24"/>
          <w:lang w:val="ru-MD" w:eastAsia="ru-RU"/>
        </w:rPr>
        <w:t>приложение №1 к настоящему Отчету аудита</w:t>
      </w:r>
      <w:r w:rsidR="00FF6F01" w:rsidRPr="009E57B6">
        <w:rPr>
          <w:rFonts w:asciiTheme="majorHAnsi" w:eastAsia="Times New Roman" w:hAnsiTheme="majorHAnsi" w:cstheme="majorHAnsi"/>
          <w:sz w:val="24"/>
          <w:szCs w:val="24"/>
          <w:lang w:val="ru-MD" w:eastAsia="ru-RU"/>
        </w:rPr>
        <w:t>).</w:t>
      </w:r>
    </w:p>
    <w:p w:rsidR="00F75499" w:rsidRPr="009E57B6" w:rsidRDefault="00320EF0" w:rsidP="00AC2A81">
      <w:pPr>
        <w:spacing w:after="0" w:line="276" w:lineRule="auto"/>
        <w:ind w:firstLine="709"/>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Данные об </w:t>
      </w:r>
      <w:r w:rsidRPr="009E57B6">
        <w:rPr>
          <w:rFonts w:asciiTheme="majorHAnsi" w:eastAsia="Times New Roman" w:hAnsiTheme="majorHAnsi" w:cs="Times New Roman"/>
          <w:sz w:val="24"/>
          <w:szCs w:val="24"/>
          <w:lang w:val="ru-MD" w:eastAsia="ru-RU"/>
        </w:rPr>
        <w:t xml:space="preserve">утвержденных и уточненных бюджетных показателях по доходам и расходам, кассовое исполнение доходов и расходов являются совокупными данными из системы учета МФ, а остальные показатели включаются в результате консолидации данных из финансовых отчетов, представленных бюджетными органами/учреждениями, на которые возложена ответственность за правильность и достоверность данных. </w:t>
      </w:r>
      <w:r w:rsidRPr="009E57B6">
        <w:rPr>
          <w:rFonts w:asciiTheme="majorHAnsi" w:eastAsia="Times New Roman" w:hAnsiTheme="majorHAnsi" w:cstheme="majorHAnsi"/>
          <w:bCs/>
          <w:color w:val="000000"/>
          <w:spacing w:val="-4"/>
          <w:sz w:val="24"/>
          <w:szCs w:val="24"/>
          <w:lang w:val="ru-MD" w:eastAsia="ru-RU"/>
        </w:rPr>
        <w:t xml:space="preserve"> </w:t>
      </w:r>
    </w:p>
    <w:p w:rsidR="00320EF0" w:rsidRPr="009E57B6" w:rsidRDefault="00320EF0" w:rsidP="00320EF0">
      <w:pPr>
        <w:shd w:val="clear" w:color="auto" w:fill="FFFFFF"/>
        <w:spacing w:after="0" w:line="276" w:lineRule="auto"/>
        <w:ind w:right="45" w:firstLine="709"/>
        <w:jc w:val="both"/>
        <w:rPr>
          <w:rFonts w:asciiTheme="majorHAnsi" w:eastAsia="Times New Roman" w:hAnsiTheme="majorHAnsi" w:cstheme="majorHAnsi"/>
          <w:bCs/>
          <w:iCs/>
          <w:sz w:val="24"/>
          <w:szCs w:val="24"/>
          <w:lang w:val="ru-MD" w:eastAsia="ru-RU"/>
        </w:rPr>
      </w:pPr>
      <w:r w:rsidRPr="009E57B6">
        <w:rPr>
          <w:rFonts w:asciiTheme="majorHAnsi" w:eastAsia="Times New Roman" w:hAnsiTheme="majorHAnsi" w:cstheme="majorHAnsi"/>
          <w:sz w:val="24"/>
          <w:szCs w:val="24"/>
          <w:lang w:val="ru-MD" w:eastAsia="ru-RU"/>
        </w:rPr>
        <w:t xml:space="preserve">Проведенный финансовый аудит имел цель получить </w:t>
      </w:r>
      <w:r w:rsidRPr="009E57B6">
        <w:rPr>
          <w:rFonts w:asciiTheme="majorHAnsi" w:eastAsia="Times New Roman" w:hAnsiTheme="majorHAnsi" w:cstheme="majorHAnsi"/>
          <w:bCs/>
          <w:iCs/>
          <w:sz w:val="24"/>
          <w:szCs w:val="24"/>
          <w:lang w:val="ru-MD" w:eastAsia="ru-RU"/>
        </w:rPr>
        <w:t>разумное подтверждение относительно того, что Отчет Правительства об исполнении государственного бюджета за 2018 год, составленный Министерством финансов и представленный Правительству на утверждение, разработан по всем существенным аспектам в соответствии с законодательными положениями и представляет финансовую информацию, основанную на данных учета казначейской системы и консолидированных данных отчетов бюджетных органов/учреждений, а операции являются правильными и соответствуют законодательным положениям.</w:t>
      </w:r>
      <w:r w:rsidR="00714623" w:rsidRPr="009E57B6">
        <w:rPr>
          <w:rFonts w:asciiTheme="majorHAnsi" w:eastAsia="Times New Roman" w:hAnsiTheme="majorHAnsi" w:cstheme="majorHAnsi"/>
          <w:bCs/>
          <w:iCs/>
          <w:sz w:val="24"/>
          <w:szCs w:val="24"/>
          <w:lang w:val="ru-MD" w:eastAsia="ru-RU"/>
        </w:rPr>
        <w:t xml:space="preserve"> </w:t>
      </w:r>
    </w:p>
    <w:p w:rsidR="00320EF0" w:rsidRPr="009E57B6" w:rsidRDefault="00320EF0" w:rsidP="00AC2A81">
      <w:pPr>
        <w:shd w:val="clear" w:color="auto" w:fill="FFFFFF"/>
        <w:spacing w:after="0" w:line="276" w:lineRule="auto"/>
        <w:ind w:right="45" w:firstLine="709"/>
        <w:jc w:val="both"/>
        <w:rPr>
          <w:rFonts w:asciiTheme="majorHAnsi" w:eastAsia="Times New Roman" w:hAnsiTheme="majorHAnsi" w:cstheme="majorHAnsi"/>
          <w:bCs/>
          <w:iCs/>
          <w:sz w:val="24"/>
          <w:szCs w:val="24"/>
          <w:lang w:val="ru-MD" w:eastAsia="ru-RU"/>
        </w:rPr>
      </w:pPr>
      <w:r w:rsidRPr="009E57B6">
        <w:rPr>
          <w:rFonts w:asciiTheme="majorHAnsi" w:eastAsia="Times New Roman" w:hAnsiTheme="majorHAnsi" w:cstheme="majorHAnsi"/>
          <w:bCs/>
          <w:iCs/>
          <w:sz w:val="24"/>
          <w:szCs w:val="24"/>
          <w:lang w:val="ru-MD" w:eastAsia="ru-RU"/>
        </w:rPr>
        <w:t xml:space="preserve">Таким образом, ключевые аспекты нынешнего внешнего публичного финансового аудита ссылаются на результаты проверок Отчета об исполнении государственного бюджета за истекший отчетный год, завершившийся 31 декабря 2018 года. </w:t>
      </w:r>
    </w:p>
    <w:p w:rsidR="00AC2A81" w:rsidRPr="009E57B6" w:rsidRDefault="00AC2A81" w:rsidP="00AC2A81">
      <w:pPr>
        <w:tabs>
          <w:tab w:val="left" w:pos="426"/>
        </w:tabs>
        <w:spacing w:after="0"/>
        <w:jc w:val="both"/>
        <w:outlineLvl w:val="1"/>
        <w:rPr>
          <w:rFonts w:asciiTheme="majorHAnsi" w:hAnsiTheme="majorHAnsi" w:cstheme="majorHAnsi"/>
          <w:b/>
          <w:sz w:val="24"/>
          <w:szCs w:val="24"/>
          <w:lang w:val="ru-MD"/>
        </w:rPr>
      </w:pPr>
    </w:p>
    <w:p w:rsidR="00AC2A81" w:rsidRPr="009E57B6" w:rsidRDefault="00320EF0" w:rsidP="00AC2A81">
      <w:pPr>
        <w:pStyle w:val="a4"/>
        <w:numPr>
          <w:ilvl w:val="1"/>
          <w:numId w:val="22"/>
        </w:numPr>
        <w:tabs>
          <w:tab w:val="left" w:pos="426"/>
        </w:tabs>
        <w:spacing w:after="0"/>
        <w:jc w:val="both"/>
        <w:outlineLvl w:val="1"/>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 </w:t>
      </w:r>
      <w:bookmarkStart w:id="9" w:name="_Toc12028768"/>
      <w:r w:rsidRPr="009E57B6">
        <w:rPr>
          <w:rFonts w:asciiTheme="majorHAnsi" w:hAnsiTheme="majorHAnsi" w:cstheme="majorHAnsi"/>
          <w:b/>
          <w:sz w:val="24"/>
          <w:szCs w:val="24"/>
          <w:lang w:val="ru-MD"/>
        </w:rPr>
        <w:t>ФИНАНСОВЫЕ АСПЕКТЫ</w:t>
      </w:r>
      <w:bookmarkEnd w:id="9"/>
      <w:r w:rsidRPr="009E57B6">
        <w:rPr>
          <w:rFonts w:asciiTheme="majorHAnsi" w:hAnsiTheme="majorHAnsi" w:cstheme="majorHAnsi"/>
          <w:b/>
          <w:sz w:val="24"/>
          <w:szCs w:val="24"/>
          <w:lang w:val="ru-MD"/>
        </w:rPr>
        <w:t xml:space="preserve"> </w:t>
      </w:r>
    </w:p>
    <w:p w:rsidR="00320EF0" w:rsidRPr="009E57B6" w:rsidRDefault="00AC2A81" w:rsidP="00AC2A81">
      <w:pPr>
        <w:pStyle w:val="a4"/>
        <w:spacing w:after="0" w:line="276" w:lineRule="auto"/>
        <w:ind w:left="0"/>
        <w:jc w:val="both"/>
        <w:outlineLvl w:val="2"/>
        <w:rPr>
          <w:rFonts w:asciiTheme="majorHAnsi" w:hAnsiTheme="majorHAnsi" w:cstheme="majorHAnsi"/>
          <w:b/>
          <w:sz w:val="24"/>
          <w:szCs w:val="24"/>
          <w:lang w:val="ru-MD"/>
        </w:rPr>
      </w:pPr>
      <w:bookmarkStart w:id="10" w:name="_Toc12028769"/>
      <w:r w:rsidRPr="009E57B6">
        <w:rPr>
          <w:rFonts w:asciiTheme="majorHAnsi" w:hAnsiTheme="majorHAnsi" w:cstheme="majorHAnsi"/>
          <w:b/>
          <w:sz w:val="24"/>
          <w:szCs w:val="24"/>
          <w:lang w:val="ru-MD"/>
        </w:rPr>
        <w:t xml:space="preserve">3.2.1 </w:t>
      </w:r>
      <w:r w:rsidR="00320EF0" w:rsidRPr="009E57B6">
        <w:rPr>
          <w:rFonts w:asciiTheme="majorHAnsi" w:hAnsiTheme="majorHAnsi" w:cstheme="majorHAnsi"/>
          <w:b/>
          <w:sz w:val="24"/>
          <w:szCs w:val="24"/>
          <w:lang w:val="ru-MD"/>
        </w:rPr>
        <w:t xml:space="preserve">Основные </w:t>
      </w:r>
      <w:r w:rsidR="00320EF0" w:rsidRPr="009E57B6">
        <w:rPr>
          <w:rFonts w:asciiTheme="majorHAnsi" w:eastAsia="Times New Roman" w:hAnsiTheme="majorHAnsi" w:cs="Times New Roman"/>
          <w:b/>
          <w:sz w:val="24"/>
          <w:szCs w:val="24"/>
          <w:lang w:val="ru-MD" w:eastAsia="ru-RU"/>
        </w:rPr>
        <w:t>показател</w:t>
      </w:r>
      <w:r w:rsidR="00320EF0" w:rsidRPr="009E57B6">
        <w:rPr>
          <w:rFonts w:asciiTheme="majorHAnsi" w:hAnsiTheme="majorHAnsi" w:cstheme="majorHAnsi"/>
          <w:b/>
          <w:sz w:val="24"/>
          <w:szCs w:val="24"/>
          <w:lang w:val="ru-MD"/>
        </w:rPr>
        <w:t xml:space="preserve">и государственного </w:t>
      </w:r>
      <w:r w:rsidR="00320EF0" w:rsidRPr="009E57B6">
        <w:rPr>
          <w:rFonts w:asciiTheme="majorHAnsi" w:eastAsia="Times New Roman" w:hAnsiTheme="majorHAnsi" w:cstheme="majorHAnsi"/>
          <w:b/>
          <w:sz w:val="24"/>
          <w:szCs w:val="24"/>
          <w:lang w:val="ru-MD"/>
        </w:rPr>
        <w:t>бюджет</w:t>
      </w:r>
      <w:r w:rsidR="00320EF0" w:rsidRPr="009E57B6">
        <w:rPr>
          <w:rFonts w:asciiTheme="majorHAnsi" w:hAnsiTheme="majorHAnsi" w:cstheme="majorHAnsi"/>
          <w:b/>
          <w:sz w:val="24"/>
          <w:szCs w:val="24"/>
          <w:lang w:val="ru-MD"/>
        </w:rPr>
        <w:t xml:space="preserve">а за 2018 год были </w:t>
      </w:r>
      <w:r w:rsidR="00320EF0" w:rsidRPr="009E57B6">
        <w:rPr>
          <w:rFonts w:asciiTheme="majorHAnsi" w:eastAsia="Times New Roman" w:hAnsiTheme="majorHAnsi" w:cstheme="majorHAnsi"/>
          <w:b/>
          <w:sz w:val="24"/>
          <w:szCs w:val="24"/>
          <w:lang w:val="ru-MD"/>
        </w:rPr>
        <w:t xml:space="preserve">исполнены </w:t>
      </w:r>
      <w:r w:rsidR="00B51F9C" w:rsidRPr="009E57B6">
        <w:rPr>
          <w:rFonts w:asciiTheme="majorHAnsi" w:eastAsia="Times New Roman" w:hAnsiTheme="majorHAnsi" w:cstheme="majorHAnsi"/>
          <w:b/>
          <w:sz w:val="24"/>
          <w:szCs w:val="24"/>
          <w:lang w:val="ru-MD"/>
        </w:rPr>
        <w:t>ниже уточненного уровня.</w:t>
      </w:r>
      <w:bookmarkEnd w:id="10"/>
    </w:p>
    <w:p w:rsidR="00B51F9C" w:rsidRPr="009E57B6" w:rsidRDefault="00B51F9C" w:rsidP="00334308">
      <w:pPr>
        <w:spacing w:after="0" w:line="276" w:lineRule="auto"/>
        <w:ind w:firstLine="709"/>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Государственный бюджет на 2018 год</w:t>
      </w:r>
      <w:r w:rsidRPr="009E57B6">
        <w:rPr>
          <w:rFonts w:asciiTheme="majorHAnsi" w:eastAsia="Times New Roman" w:hAnsiTheme="majorHAnsi" w:cstheme="majorHAnsi"/>
          <w:sz w:val="24"/>
          <w:szCs w:val="24"/>
          <w:vertAlign w:val="superscript"/>
          <w:lang w:val="ru-MD"/>
        </w:rPr>
        <w:footnoteReference w:id="10"/>
      </w:r>
      <w:r w:rsidRPr="009E57B6">
        <w:rPr>
          <w:rFonts w:asciiTheme="majorHAnsi" w:eastAsia="Times New Roman" w:hAnsiTheme="majorHAnsi" w:cstheme="majorHAnsi"/>
          <w:sz w:val="24"/>
          <w:szCs w:val="24"/>
          <w:lang w:val="ru-MD"/>
        </w:rPr>
        <w:t xml:space="preserve"> первоначально был </w:t>
      </w:r>
      <w:r w:rsidRPr="009E57B6">
        <w:rPr>
          <w:rFonts w:asciiTheme="majorHAnsi" w:eastAsia="Times New Roman" w:hAnsiTheme="majorHAnsi" w:cs="Times New Roman"/>
          <w:sz w:val="24"/>
          <w:szCs w:val="24"/>
          <w:lang w:val="ru-MD" w:eastAsia="ru-RU"/>
        </w:rPr>
        <w:t xml:space="preserve">утвержден по доходам в сумме </w:t>
      </w:r>
      <w:r w:rsidRPr="009E57B6">
        <w:rPr>
          <w:rFonts w:asciiTheme="majorHAnsi" w:eastAsia="Times New Roman" w:hAnsiTheme="majorHAnsi" w:cstheme="majorHAnsi"/>
          <w:sz w:val="24"/>
          <w:szCs w:val="24"/>
          <w:lang w:val="ru-MD"/>
        </w:rPr>
        <w:t xml:space="preserve">36 618,5 </w:t>
      </w:r>
      <w:r w:rsidRPr="009E57B6">
        <w:rPr>
          <w:rFonts w:asciiTheme="majorHAnsi" w:eastAsia="Times New Roman" w:hAnsiTheme="majorHAnsi" w:cstheme="majorHAnsi"/>
          <w:sz w:val="24"/>
          <w:szCs w:val="24"/>
          <w:lang w:val="ru-MD" w:eastAsia="ro-MD"/>
        </w:rPr>
        <w:t xml:space="preserve">млн. МДЛ и по расходам - </w:t>
      </w:r>
      <w:r w:rsidRPr="009E57B6">
        <w:rPr>
          <w:rFonts w:asciiTheme="majorHAnsi" w:eastAsia="Times New Roman" w:hAnsiTheme="majorHAnsi" w:cstheme="majorHAnsi"/>
          <w:sz w:val="24"/>
          <w:szCs w:val="24"/>
          <w:lang w:val="ru-MD"/>
        </w:rPr>
        <w:t xml:space="preserve">41 332,4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с превышением расходов над доходами </w:t>
      </w:r>
      <w:r w:rsidR="00334308" w:rsidRPr="009E57B6">
        <w:rPr>
          <w:rFonts w:asciiTheme="majorHAnsi" w:eastAsia="Times New Roman" w:hAnsiTheme="majorHAnsi" w:cstheme="majorHAnsi"/>
          <w:sz w:val="24"/>
          <w:szCs w:val="24"/>
          <w:lang w:val="ru-MD"/>
        </w:rPr>
        <w:t xml:space="preserve">на </w:t>
      </w:r>
      <w:r w:rsidRPr="009E57B6">
        <w:rPr>
          <w:rFonts w:asciiTheme="majorHAnsi" w:eastAsia="Times New Roman" w:hAnsiTheme="majorHAnsi" w:cstheme="majorHAnsi"/>
          <w:sz w:val="24"/>
          <w:szCs w:val="24"/>
          <w:lang w:val="ru-MD"/>
        </w:rPr>
        <w:t xml:space="preserve">4 713,9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w:t>
      </w:r>
      <w:r w:rsidR="00334308" w:rsidRPr="009E57B6">
        <w:rPr>
          <w:rFonts w:asciiTheme="majorHAnsi" w:eastAsia="Times New Roman" w:hAnsiTheme="majorHAnsi" w:cstheme="majorHAnsi"/>
          <w:sz w:val="24"/>
          <w:szCs w:val="24"/>
          <w:lang w:val="ru-MD"/>
        </w:rPr>
        <w:t>В течение 2018 года в Годовой закон о бюджете</w:t>
      </w:r>
      <w:r w:rsidR="00334308" w:rsidRPr="009E57B6">
        <w:rPr>
          <w:rStyle w:val="ac"/>
          <w:rFonts w:asciiTheme="majorHAnsi" w:eastAsia="Times New Roman" w:hAnsiTheme="majorHAnsi" w:cstheme="majorHAnsi"/>
          <w:sz w:val="24"/>
          <w:szCs w:val="24"/>
          <w:lang w:val="ru-MD"/>
        </w:rPr>
        <w:footnoteReference w:id="11"/>
      </w:r>
      <w:r w:rsidR="00334308" w:rsidRPr="009E57B6">
        <w:rPr>
          <w:rFonts w:asciiTheme="majorHAnsi" w:eastAsia="Times New Roman" w:hAnsiTheme="majorHAnsi" w:cstheme="majorHAnsi"/>
          <w:sz w:val="24"/>
          <w:szCs w:val="24"/>
          <w:lang w:val="ru-MD"/>
        </w:rPr>
        <w:t xml:space="preserve"> были внесены 5 изменений, в результате которых первоначальные </w:t>
      </w:r>
      <w:r w:rsidR="00334308" w:rsidRPr="009E57B6">
        <w:rPr>
          <w:rFonts w:asciiTheme="majorHAnsi" w:eastAsia="Times New Roman" w:hAnsiTheme="majorHAnsi" w:cs="Times New Roman"/>
          <w:sz w:val="24"/>
          <w:szCs w:val="24"/>
          <w:lang w:val="ru-MD" w:eastAsia="ru-RU"/>
        </w:rPr>
        <w:t>показател</w:t>
      </w:r>
      <w:r w:rsidR="00334308" w:rsidRPr="009E57B6">
        <w:rPr>
          <w:rFonts w:asciiTheme="majorHAnsi" w:eastAsia="Times New Roman" w:hAnsiTheme="majorHAnsi" w:cstheme="majorHAnsi"/>
          <w:sz w:val="24"/>
          <w:szCs w:val="24"/>
          <w:lang w:val="ru-MD"/>
        </w:rPr>
        <w:t xml:space="preserve">и были увеличены по доходам на 303,5 </w:t>
      </w:r>
      <w:r w:rsidR="00334308" w:rsidRPr="009E57B6">
        <w:rPr>
          <w:rFonts w:asciiTheme="majorHAnsi" w:eastAsia="Times New Roman" w:hAnsiTheme="majorHAnsi" w:cstheme="majorHAnsi"/>
          <w:sz w:val="24"/>
          <w:szCs w:val="24"/>
          <w:lang w:val="ru-MD" w:eastAsia="ro-MD"/>
        </w:rPr>
        <w:t>млн. МДЛ</w:t>
      </w:r>
      <w:r w:rsidR="00334308" w:rsidRPr="009E57B6">
        <w:rPr>
          <w:rFonts w:asciiTheme="majorHAnsi" w:eastAsia="Times New Roman" w:hAnsiTheme="majorHAnsi" w:cstheme="majorHAnsi"/>
          <w:sz w:val="24"/>
          <w:szCs w:val="24"/>
          <w:lang w:val="ru-MD"/>
        </w:rPr>
        <w:t xml:space="preserve">, по расходам – на 652,1 </w:t>
      </w:r>
      <w:r w:rsidR="00334308" w:rsidRPr="009E57B6">
        <w:rPr>
          <w:rFonts w:asciiTheme="majorHAnsi" w:eastAsia="Times New Roman" w:hAnsiTheme="majorHAnsi" w:cstheme="majorHAnsi"/>
          <w:sz w:val="24"/>
          <w:szCs w:val="24"/>
          <w:lang w:val="ru-MD" w:eastAsia="ro-MD"/>
        </w:rPr>
        <w:t>млн. МДЛ</w:t>
      </w:r>
      <w:r w:rsidR="00334308" w:rsidRPr="009E57B6">
        <w:rPr>
          <w:rFonts w:asciiTheme="majorHAnsi" w:eastAsia="Times New Roman" w:hAnsiTheme="majorHAnsi" w:cstheme="majorHAnsi"/>
          <w:sz w:val="24"/>
          <w:szCs w:val="24"/>
          <w:lang w:val="ru-MD"/>
        </w:rPr>
        <w:t xml:space="preserve"> и по дефициту</w:t>
      </w:r>
      <w:r w:rsidR="00334308" w:rsidRPr="009E57B6">
        <w:rPr>
          <w:rStyle w:val="ac"/>
          <w:rFonts w:asciiTheme="majorHAnsi" w:eastAsia="Times New Roman" w:hAnsiTheme="majorHAnsi" w:cstheme="majorHAnsi"/>
          <w:sz w:val="24"/>
          <w:szCs w:val="24"/>
          <w:lang w:val="ru-MD"/>
        </w:rPr>
        <w:footnoteReference w:id="12"/>
      </w:r>
      <w:r w:rsidR="00334308" w:rsidRPr="009E57B6">
        <w:rPr>
          <w:rFonts w:asciiTheme="majorHAnsi" w:eastAsia="Times New Roman" w:hAnsiTheme="majorHAnsi" w:cstheme="majorHAnsi"/>
          <w:sz w:val="24"/>
          <w:szCs w:val="24"/>
          <w:lang w:val="ru-MD"/>
        </w:rPr>
        <w:t xml:space="preserve"> – на 348,6 </w:t>
      </w:r>
      <w:r w:rsidR="00334308" w:rsidRPr="009E57B6">
        <w:rPr>
          <w:rFonts w:asciiTheme="majorHAnsi" w:eastAsia="Times New Roman" w:hAnsiTheme="majorHAnsi" w:cstheme="majorHAnsi"/>
          <w:sz w:val="24"/>
          <w:szCs w:val="24"/>
          <w:lang w:val="ru-MD" w:eastAsia="ro-MD"/>
        </w:rPr>
        <w:t>млн. МДЛ</w:t>
      </w:r>
      <w:r w:rsidR="00334308" w:rsidRPr="009E57B6">
        <w:rPr>
          <w:rFonts w:asciiTheme="majorHAnsi" w:eastAsia="Times New Roman" w:hAnsiTheme="majorHAnsi" w:cstheme="majorHAnsi"/>
          <w:sz w:val="24"/>
          <w:szCs w:val="24"/>
          <w:lang w:val="ru-MD"/>
        </w:rPr>
        <w:t>.</w:t>
      </w:r>
    </w:p>
    <w:p w:rsidR="00334308" w:rsidRPr="009E57B6" w:rsidRDefault="00334308" w:rsidP="009C39CC">
      <w:pPr>
        <w:spacing w:after="0" w:line="276" w:lineRule="auto"/>
        <w:ind w:firstLine="709"/>
        <w:jc w:val="both"/>
        <w:rPr>
          <w:rFonts w:asciiTheme="majorHAnsi" w:eastAsia="Times New Roman" w:hAnsiTheme="majorHAnsi" w:cstheme="majorHAnsi"/>
          <w:i/>
          <w:sz w:val="24"/>
          <w:szCs w:val="24"/>
          <w:lang w:val="ru-MD"/>
        </w:rPr>
      </w:pPr>
      <w:r w:rsidRPr="009E57B6">
        <w:rPr>
          <w:rFonts w:asciiTheme="majorHAnsi" w:eastAsia="Times New Roman" w:hAnsiTheme="majorHAnsi" w:cstheme="majorHAnsi"/>
          <w:sz w:val="24"/>
          <w:szCs w:val="24"/>
          <w:lang w:val="ru-MD"/>
        </w:rPr>
        <w:t xml:space="preserve">Анализ аудита </w:t>
      </w:r>
      <w:r w:rsidRPr="009E57B6">
        <w:rPr>
          <w:rFonts w:asciiTheme="majorHAnsi" w:eastAsia="Times New Roman" w:hAnsiTheme="majorHAnsi" w:cs="Times New Roman"/>
          <w:sz w:val="24"/>
          <w:szCs w:val="24"/>
          <w:lang w:val="ru-MD"/>
        </w:rPr>
        <w:t>свидетельствует</w:t>
      </w:r>
      <w:r w:rsidRPr="009E57B6">
        <w:rPr>
          <w:rFonts w:asciiTheme="majorHAnsi" w:eastAsia="Times New Roman" w:hAnsiTheme="majorHAnsi" w:cstheme="majorHAnsi"/>
          <w:sz w:val="24"/>
          <w:szCs w:val="24"/>
          <w:lang w:val="ru-MD"/>
        </w:rPr>
        <w:t xml:space="preserve">, что на основании ст.18 Годового закона о бюджете </w:t>
      </w:r>
      <w:r w:rsidRPr="009E57B6">
        <w:rPr>
          <w:rFonts w:asciiTheme="majorHAnsi" w:eastAsia="Times New Roman" w:hAnsiTheme="majorHAnsi" w:cs="Times New Roman"/>
          <w:sz w:val="24"/>
          <w:szCs w:val="24"/>
          <w:lang w:val="ru-MD" w:eastAsia="ru-RU"/>
        </w:rPr>
        <w:t>показател</w:t>
      </w:r>
      <w:r w:rsidRPr="009E57B6">
        <w:rPr>
          <w:rFonts w:asciiTheme="majorHAnsi" w:eastAsia="Times New Roman" w:hAnsiTheme="majorHAnsi" w:cstheme="majorHAnsi"/>
          <w:sz w:val="24"/>
          <w:szCs w:val="24"/>
          <w:lang w:val="ru-MD"/>
        </w:rPr>
        <w:t xml:space="preserve">и, </w:t>
      </w:r>
      <w:r w:rsidRPr="009E57B6">
        <w:rPr>
          <w:rFonts w:asciiTheme="majorHAnsi" w:eastAsia="Times New Roman" w:hAnsiTheme="majorHAnsi" w:cs="Times New Roman"/>
          <w:sz w:val="24"/>
          <w:szCs w:val="24"/>
          <w:lang w:val="ru-MD" w:eastAsia="ru-RU"/>
        </w:rPr>
        <w:t xml:space="preserve">утвержденные Парламентом (в результате внесенных изменений), были изменены в сторону увеличения по доходам на </w:t>
      </w:r>
      <w:r w:rsidRPr="009E57B6">
        <w:rPr>
          <w:rFonts w:asciiTheme="majorHAnsi" w:eastAsia="Times New Roman" w:hAnsiTheme="majorHAnsi" w:cstheme="majorHAnsi"/>
          <w:sz w:val="24"/>
          <w:szCs w:val="24"/>
          <w:lang w:val="ru-MD"/>
        </w:rPr>
        <w:t xml:space="preserve">47,4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по расходам – на 47,4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без изменения </w:t>
      </w:r>
      <w:r w:rsidR="009C39CC" w:rsidRPr="009E57B6">
        <w:rPr>
          <w:rFonts w:asciiTheme="majorHAnsi" w:eastAsia="Times New Roman" w:hAnsiTheme="majorHAnsi" w:cstheme="majorHAnsi"/>
          <w:sz w:val="24"/>
          <w:szCs w:val="24"/>
          <w:lang w:val="ru-MD"/>
        </w:rPr>
        <w:t xml:space="preserve">размера </w:t>
      </w:r>
      <w:r w:rsidRPr="009E57B6">
        <w:rPr>
          <w:rFonts w:asciiTheme="majorHAnsi" w:eastAsia="Times New Roman" w:hAnsiTheme="majorHAnsi" w:cstheme="majorHAnsi"/>
          <w:sz w:val="24"/>
          <w:szCs w:val="24"/>
          <w:lang w:val="ru-MD"/>
        </w:rPr>
        <w:t xml:space="preserve">дефицита. </w:t>
      </w:r>
      <w:r w:rsidR="009C39CC" w:rsidRPr="009E57B6">
        <w:rPr>
          <w:rFonts w:asciiTheme="majorHAnsi" w:eastAsia="Times New Roman" w:hAnsiTheme="majorHAnsi" w:cstheme="majorHAnsi"/>
          <w:sz w:val="24"/>
          <w:szCs w:val="24"/>
          <w:lang w:val="ru-MD"/>
        </w:rPr>
        <w:t xml:space="preserve">Совокупность внесенных изменений в окончательные </w:t>
      </w:r>
      <w:r w:rsidR="009C39CC" w:rsidRPr="009E57B6">
        <w:rPr>
          <w:rFonts w:asciiTheme="majorHAnsi" w:eastAsia="Times New Roman" w:hAnsiTheme="majorHAnsi" w:cs="Times New Roman"/>
          <w:sz w:val="24"/>
          <w:szCs w:val="24"/>
          <w:lang w:val="ru-MD" w:eastAsia="ru-RU"/>
        </w:rPr>
        <w:t>показатели</w:t>
      </w:r>
      <w:r w:rsidR="009C39CC" w:rsidRPr="009E57B6">
        <w:rPr>
          <w:rFonts w:asciiTheme="majorHAnsi" w:eastAsia="Times New Roman" w:hAnsiTheme="majorHAnsi" w:cstheme="majorHAnsi"/>
          <w:sz w:val="24"/>
          <w:szCs w:val="24"/>
          <w:lang w:val="ru-MD"/>
        </w:rPr>
        <w:t xml:space="preserve"> против первоначально </w:t>
      </w:r>
      <w:r w:rsidR="009C39CC" w:rsidRPr="009E57B6">
        <w:rPr>
          <w:rFonts w:asciiTheme="majorHAnsi" w:eastAsia="Times New Roman" w:hAnsiTheme="majorHAnsi" w:cs="Times New Roman"/>
          <w:sz w:val="24"/>
          <w:szCs w:val="24"/>
          <w:lang w:val="ru-MD" w:eastAsia="ru-RU"/>
        </w:rPr>
        <w:t xml:space="preserve">утвержденных </w:t>
      </w:r>
      <w:r w:rsidR="009C39CC" w:rsidRPr="009E57B6">
        <w:rPr>
          <w:rFonts w:asciiTheme="majorHAnsi" w:eastAsia="Times New Roman" w:hAnsiTheme="majorHAnsi" w:cstheme="majorHAnsi"/>
          <w:sz w:val="24"/>
          <w:szCs w:val="24"/>
          <w:lang w:val="ru-MD" w:eastAsia="ru-RU"/>
        </w:rPr>
        <w:t xml:space="preserve">зарегистрировала рост доходов на </w:t>
      </w:r>
      <w:r w:rsidR="009C39CC" w:rsidRPr="009E57B6">
        <w:rPr>
          <w:rFonts w:asciiTheme="majorHAnsi" w:eastAsia="Times New Roman" w:hAnsiTheme="majorHAnsi" w:cstheme="majorHAnsi"/>
          <w:sz w:val="24"/>
          <w:szCs w:val="24"/>
          <w:lang w:val="ru-MD"/>
        </w:rPr>
        <w:t xml:space="preserve">350,9 </w:t>
      </w:r>
      <w:r w:rsidR="009C39CC" w:rsidRPr="009E57B6">
        <w:rPr>
          <w:rFonts w:asciiTheme="majorHAnsi" w:eastAsia="Times New Roman" w:hAnsiTheme="majorHAnsi" w:cstheme="majorHAnsi"/>
          <w:sz w:val="24"/>
          <w:szCs w:val="24"/>
          <w:lang w:val="ru-MD" w:eastAsia="ro-MD"/>
        </w:rPr>
        <w:t xml:space="preserve">млн. МДЛ </w:t>
      </w:r>
      <w:r w:rsidR="009C39CC" w:rsidRPr="009E57B6">
        <w:rPr>
          <w:rFonts w:asciiTheme="majorHAnsi" w:eastAsia="Times New Roman" w:hAnsiTheme="majorHAnsi" w:cstheme="majorHAnsi"/>
          <w:sz w:val="24"/>
          <w:szCs w:val="24"/>
          <w:lang w:val="ru-MD"/>
        </w:rPr>
        <w:t xml:space="preserve">(+1,0%), а расходов – на 699,5 </w:t>
      </w:r>
      <w:r w:rsidR="009C39CC" w:rsidRPr="009E57B6">
        <w:rPr>
          <w:rFonts w:asciiTheme="majorHAnsi" w:eastAsia="Times New Roman" w:hAnsiTheme="majorHAnsi" w:cstheme="majorHAnsi"/>
          <w:sz w:val="24"/>
          <w:szCs w:val="24"/>
          <w:lang w:val="ru-MD" w:eastAsia="ro-MD"/>
        </w:rPr>
        <w:t>млн. МДЛ</w:t>
      </w:r>
      <w:r w:rsidR="009C39CC" w:rsidRPr="009E57B6">
        <w:rPr>
          <w:rFonts w:asciiTheme="majorHAnsi" w:eastAsia="Times New Roman" w:hAnsiTheme="majorHAnsi" w:cstheme="majorHAnsi"/>
          <w:sz w:val="24"/>
          <w:szCs w:val="24"/>
          <w:lang w:val="ru-MD"/>
        </w:rPr>
        <w:t xml:space="preserve"> (+1,7%). </w:t>
      </w:r>
      <w:r w:rsidR="009C39CC" w:rsidRPr="009E57B6">
        <w:rPr>
          <w:rFonts w:asciiTheme="majorHAnsi" w:eastAsia="Times New Roman" w:hAnsiTheme="majorHAnsi" w:cstheme="majorHAnsi"/>
          <w:i/>
          <w:sz w:val="24"/>
          <w:szCs w:val="24"/>
          <w:lang w:val="ru-MD"/>
        </w:rPr>
        <w:t xml:space="preserve">Обобщение внесенных изменений в основные </w:t>
      </w:r>
      <w:r w:rsidR="009C39CC" w:rsidRPr="009E57B6">
        <w:rPr>
          <w:rFonts w:asciiTheme="majorHAnsi" w:eastAsia="Times New Roman" w:hAnsiTheme="majorHAnsi" w:cs="Times New Roman"/>
          <w:i/>
          <w:sz w:val="24"/>
          <w:szCs w:val="24"/>
          <w:lang w:val="ru-MD" w:eastAsia="ru-RU"/>
        </w:rPr>
        <w:t>показател</w:t>
      </w:r>
      <w:r w:rsidR="009C39CC" w:rsidRPr="009E57B6">
        <w:rPr>
          <w:rFonts w:asciiTheme="majorHAnsi" w:eastAsia="Times New Roman" w:hAnsiTheme="majorHAnsi" w:cstheme="majorHAnsi"/>
          <w:i/>
          <w:sz w:val="24"/>
          <w:szCs w:val="24"/>
          <w:lang w:val="ru-MD"/>
        </w:rPr>
        <w:t xml:space="preserve">и государственного бюджета на 2018 год представлено в </w:t>
      </w:r>
      <w:r w:rsidR="009C39CC" w:rsidRPr="009E57B6">
        <w:rPr>
          <w:rFonts w:asciiTheme="majorHAnsi" w:eastAsia="Times New Roman" w:hAnsiTheme="majorHAnsi" w:cstheme="majorHAnsi"/>
          <w:i/>
          <w:sz w:val="24"/>
          <w:szCs w:val="24"/>
          <w:lang w:val="ru-MD" w:eastAsia="ru-RU"/>
        </w:rPr>
        <w:t>приложение №2 к настоящему Отчету аудита.</w:t>
      </w:r>
    </w:p>
    <w:p w:rsidR="009C39CC" w:rsidRPr="009E57B6" w:rsidRDefault="009C39CC" w:rsidP="00AB24FC">
      <w:pPr>
        <w:spacing w:after="0" w:line="276" w:lineRule="auto"/>
        <w:ind w:firstLine="709"/>
        <w:jc w:val="both"/>
        <w:rPr>
          <w:rFonts w:asciiTheme="majorHAnsi" w:eastAsia="Times New Roman" w:hAnsiTheme="majorHAnsi" w:cs="Times New Roman"/>
          <w:i/>
          <w:sz w:val="24"/>
          <w:szCs w:val="24"/>
          <w:lang w:val="ru-MD" w:eastAsia="ru-RU"/>
        </w:rPr>
      </w:pPr>
      <w:r w:rsidRPr="009E57B6">
        <w:rPr>
          <w:rFonts w:asciiTheme="majorHAnsi" w:eastAsia="Times New Roman" w:hAnsiTheme="majorHAnsi" w:cs="Times New Roman"/>
          <w:sz w:val="24"/>
          <w:szCs w:val="24"/>
          <w:lang w:val="ru-MD" w:eastAsia="ru-RU"/>
        </w:rPr>
        <w:lastRenderedPageBreak/>
        <w:t>Вместе с тем</w:t>
      </w:r>
      <w:r w:rsidRPr="009E57B6">
        <w:rPr>
          <w:rFonts w:asciiTheme="majorHAnsi" w:eastAsia="Times New Roman" w:hAnsiTheme="majorHAnsi" w:cstheme="majorHAnsi"/>
          <w:sz w:val="24"/>
          <w:szCs w:val="24"/>
          <w:lang w:val="ru-MD"/>
        </w:rPr>
        <w:t xml:space="preserve">, в результате </w:t>
      </w:r>
      <w:r w:rsidR="00AB24FC" w:rsidRPr="009E57B6">
        <w:rPr>
          <w:rFonts w:asciiTheme="majorHAnsi" w:eastAsia="Times New Roman" w:hAnsiTheme="majorHAnsi" w:cstheme="majorHAnsi"/>
          <w:sz w:val="24"/>
          <w:szCs w:val="24"/>
          <w:lang w:val="ru-MD"/>
        </w:rPr>
        <w:t>внесенных изменений и дополнений</w:t>
      </w:r>
      <w:r w:rsidR="00AB24FC" w:rsidRPr="009E57B6">
        <w:rPr>
          <w:rFonts w:asciiTheme="majorHAnsi" w:eastAsia="Times New Roman" w:hAnsiTheme="majorHAnsi" w:cstheme="majorHAnsi"/>
          <w:sz w:val="24"/>
          <w:szCs w:val="24"/>
          <w:vertAlign w:val="superscript"/>
          <w:lang w:val="ru-MD"/>
        </w:rPr>
        <w:footnoteReference w:id="13"/>
      </w:r>
      <w:r w:rsidR="00AB24FC" w:rsidRPr="009E57B6">
        <w:rPr>
          <w:rFonts w:asciiTheme="majorHAnsi" w:eastAsia="Times New Roman" w:hAnsiTheme="majorHAnsi" w:cstheme="majorHAnsi"/>
          <w:sz w:val="24"/>
          <w:szCs w:val="24"/>
          <w:lang w:val="ru-MD"/>
        </w:rPr>
        <w:t xml:space="preserve">, а также уточнений, внесенных МФ на основании </w:t>
      </w:r>
      <w:r w:rsidR="00AB24FC" w:rsidRPr="009E57B6">
        <w:rPr>
          <w:rFonts w:asciiTheme="majorHAnsi" w:eastAsia="Times New Roman" w:hAnsiTheme="majorHAnsi" w:cs="Times New Roman"/>
          <w:sz w:val="24"/>
          <w:szCs w:val="24"/>
          <w:lang w:val="ru-MD" w:eastAsia="ru-RU"/>
        </w:rPr>
        <w:t xml:space="preserve">положений ст.16 Закона о государственном бюджете на 2018 год, уточненные параметры были установлены по доходам в сумме </w:t>
      </w:r>
      <w:r w:rsidR="00AB24FC" w:rsidRPr="009E57B6">
        <w:rPr>
          <w:rFonts w:asciiTheme="majorHAnsi" w:eastAsia="Times New Roman" w:hAnsiTheme="majorHAnsi" w:cstheme="majorHAnsi"/>
          <w:sz w:val="24"/>
          <w:szCs w:val="24"/>
          <w:lang w:val="ru-MD"/>
        </w:rPr>
        <w:t xml:space="preserve">36 969,4 </w:t>
      </w:r>
      <w:r w:rsidR="00AB24FC" w:rsidRPr="009E57B6">
        <w:rPr>
          <w:rFonts w:asciiTheme="majorHAnsi" w:eastAsia="Times New Roman" w:hAnsiTheme="majorHAnsi" w:cstheme="majorHAnsi"/>
          <w:sz w:val="24"/>
          <w:szCs w:val="24"/>
          <w:lang w:val="ru-MD" w:eastAsia="ro-MD"/>
        </w:rPr>
        <w:t>млн. МДЛ</w:t>
      </w:r>
      <w:r w:rsidR="00AB24FC" w:rsidRPr="009E57B6">
        <w:rPr>
          <w:rFonts w:asciiTheme="majorHAnsi" w:eastAsia="Times New Roman" w:hAnsiTheme="majorHAnsi" w:cstheme="majorHAnsi"/>
          <w:sz w:val="24"/>
          <w:szCs w:val="24"/>
          <w:lang w:val="ru-MD"/>
        </w:rPr>
        <w:t xml:space="preserve"> и по расходам - 42 031,9 </w:t>
      </w:r>
      <w:r w:rsidR="00AB24FC" w:rsidRPr="009E57B6">
        <w:rPr>
          <w:rFonts w:asciiTheme="majorHAnsi" w:eastAsia="Times New Roman" w:hAnsiTheme="majorHAnsi" w:cstheme="majorHAnsi"/>
          <w:sz w:val="24"/>
          <w:szCs w:val="24"/>
          <w:lang w:val="ru-MD" w:eastAsia="ro-MD"/>
        </w:rPr>
        <w:t>млн. МДЛ</w:t>
      </w:r>
      <w:r w:rsidR="00AB24FC" w:rsidRPr="009E57B6">
        <w:rPr>
          <w:rFonts w:asciiTheme="majorHAnsi" w:eastAsia="Times New Roman" w:hAnsiTheme="majorHAnsi" w:cstheme="majorHAnsi"/>
          <w:sz w:val="24"/>
          <w:szCs w:val="24"/>
          <w:lang w:val="ru-MD"/>
        </w:rPr>
        <w:t xml:space="preserve">, с бюджетным дефицитом </w:t>
      </w:r>
      <w:r w:rsidR="005C3E3A" w:rsidRPr="009E57B6">
        <w:rPr>
          <w:rFonts w:asciiTheme="majorHAnsi" w:eastAsia="Times New Roman" w:hAnsiTheme="majorHAnsi" w:cstheme="majorHAnsi"/>
          <w:sz w:val="24"/>
          <w:szCs w:val="24"/>
          <w:lang w:val="ru-MD"/>
        </w:rPr>
        <w:t xml:space="preserve">- </w:t>
      </w:r>
      <w:r w:rsidR="00AB24FC" w:rsidRPr="009E57B6">
        <w:rPr>
          <w:rFonts w:asciiTheme="majorHAnsi" w:eastAsia="Times New Roman" w:hAnsiTheme="majorHAnsi" w:cstheme="majorHAnsi"/>
          <w:sz w:val="24"/>
          <w:szCs w:val="24"/>
          <w:lang w:val="ru-MD"/>
        </w:rPr>
        <w:t xml:space="preserve">5 062,5 </w:t>
      </w:r>
      <w:r w:rsidR="00AB24FC" w:rsidRPr="009E57B6">
        <w:rPr>
          <w:rFonts w:asciiTheme="majorHAnsi" w:eastAsia="Times New Roman" w:hAnsiTheme="majorHAnsi" w:cstheme="majorHAnsi"/>
          <w:sz w:val="24"/>
          <w:szCs w:val="24"/>
          <w:lang w:val="ru-MD" w:eastAsia="ro-MD"/>
        </w:rPr>
        <w:t>млн. МДЛ</w:t>
      </w:r>
      <w:r w:rsidR="00AB24FC" w:rsidRPr="009E57B6">
        <w:rPr>
          <w:rFonts w:asciiTheme="majorHAnsi" w:eastAsia="Times New Roman" w:hAnsiTheme="majorHAnsi" w:cstheme="majorHAnsi"/>
          <w:sz w:val="24"/>
          <w:szCs w:val="24"/>
          <w:lang w:val="ru-MD"/>
        </w:rPr>
        <w:t xml:space="preserve">. </w:t>
      </w:r>
      <w:r w:rsidR="00AB24FC" w:rsidRPr="009E57B6">
        <w:rPr>
          <w:rFonts w:asciiTheme="majorHAnsi" w:eastAsia="Times New Roman" w:hAnsiTheme="majorHAnsi" w:cstheme="majorHAnsi"/>
          <w:i/>
          <w:sz w:val="24"/>
          <w:szCs w:val="24"/>
          <w:lang w:val="ru-MD"/>
        </w:rPr>
        <w:t>Анализ исполнения в целом государственного бюджета за 2018 год представлен в таблице №2.</w:t>
      </w:r>
    </w:p>
    <w:p w:rsidR="00AC2A81" w:rsidRPr="009E57B6" w:rsidRDefault="00AB24FC" w:rsidP="00AC2A81">
      <w:pPr>
        <w:spacing w:after="0" w:line="240" w:lineRule="auto"/>
        <w:jc w:val="right"/>
        <w:rPr>
          <w:rFonts w:asciiTheme="majorHAnsi" w:eastAsia="Times New Roman" w:hAnsiTheme="majorHAnsi" w:cstheme="majorHAnsi"/>
          <w:i/>
          <w:sz w:val="24"/>
          <w:szCs w:val="24"/>
          <w:lang w:val="ru-MD"/>
        </w:rPr>
      </w:pPr>
      <w:r w:rsidRPr="009E57B6">
        <w:rPr>
          <w:rFonts w:asciiTheme="majorHAnsi" w:eastAsia="Times New Roman" w:hAnsiTheme="majorHAnsi" w:cstheme="majorHAnsi"/>
          <w:i/>
          <w:sz w:val="24"/>
          <w:szCs w:val="24"/>
          <w:lang w:val="ru-MD"/>
        </w:rPr>
        <w:t>Таблица №</w:t>
      </w:r>
      <w:r w:rsidR="00AC2A81" w:rsidRPr="009E57B6">
        <w:rPr>
          <w:rFonts w:asciiTheme="majorHAnsi" w:eastAsia="Times New Roman" w:hAnsiTheme="majorHAnsi" w:cstheme="majorHAnsi"/>
          <w:i/>
          <w:sz w:val="24"/>
          <w:szCs w:val="24"/>
          <w:lang w:val="ru-MD"/>
        </w:rPr>
        <w:t>2</w:t>
      </w:r>
    </w:p>
    <w:p w:rsidR="00AC2A81" w:rsidRPr="009E57B6" w:rsidRDefault="00AB24FC" w:rsidP="003B4701">
      <w:pPr>
        <w:spacing w:after="0" w:line="240" w:lineRule="auto"/>
        <w:jc w:val="center"/>
        <w:rPr>
          <w:rFonts w:asciiTheme="majorHAnsi" w:eastAsia="Times New Roman" w:hAnsiTheme="majorHAnsi" w:cstheme="majorHAnsi"/>
          <w:b/>
          <w:bCs/>
          <w:sz w:val="24"/>
          <w:szCs w:val="24"/>
          <w:lang w:val="ru-MD"/>
        </w:rPr>
      </w:pPr>
      <w:r w:rsidRPr="009E57B6">
        <w:rPr>
          <w:rFonts w:asciiTheme="majorHAnsi" w:eastAsia="Times New Roman" w:hAnsiTheme="majorHAnsi" w:cstheme="majorHAnsi"/>
          <w:b/>
          <w:bCs/>
          <w:sz w:val="24"/>
          <w:szCs w:val="24"/>
          <w:lang w:val="ru-MD"/>
        </w:rPr>
        <w:t xml:space="preserve">Исполнение государственного бюджета в </w:t>
      </w:r>
      <w:r w:rsidR="00AC2A81" w:rsidRPr="009E57B6">
        <w:rPr>
          <w:rFonts w:asciiTheme="majorHAnsi" w:eastAsia="Times New Roman" w:hAnsiTheme="majorHAnsi" w:cstheme="majorHAnsi"/>
          <w:b/>
          <w:bCs/>
          <w:sz w:val="24"/>
          <w:szCs w:val="24"/>
          <w:lang w:val="ru-MD"/>
        </w:rPr>
        <w:t xml:space="preserve">2018 </w:t>
      </w:r>
      <w:r w:rsidR="003B4701" w:rsidRPr="009E57B6">
        <w:rPr>
          <w:rFonts w:asciiTheme="majorHAnsi" w:eastAsia="Times New Roman" w:hAnsiTheme="majorHAnsi" w:cstheme="majorHAnsi"/>
          <w:b/>
          <w:bCs/>
          <w:sz w:val="24"/>
          <w:szCs w:val="24"/>
          <w:lang w:val="ru-MD"/>
        </w:rPr>
        <w:t>год</w:t>
      </w:r>
    </w:p>
    <w:tbl>
      <w:tblPr>
        <w:tblStyle w:val="GridTable1Light1"/>
        <w:tblW w:w="532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318"/>
        <w:gridCol w:w="1388"/>
        <w:gridCol w:w="1339"/>
        <w:gridCol w:w="1245"/>
        <w:gridCol w:w="804"/>
        <w:gridCol w:w="1298"/>
        <w:gridCol w:w="13"/>
        <w:gridCol w:w="791"/>
        <w:gridCol w:w="1299"/>
      </w:tblGrid>
      <w:tr w:rsidR="00ED2A7E" w:rsidRPr="009E57B6" w:rsidTr="00570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tcBorders>
              <w:bottom w:val="none" w:sz="0" w:space="0" w:color="auto"/>
            </w:tcBorders>
          </w:tcPr>
          <w:p w:rsidR="00ED2A7E" w:rsidRPr="009E57B6" w:rsidRDefault="00ED2A7E" w:rsidP="00570C53">
            <w:pPr>
              <w:jc w:val="right"/>
              <w:rPr>
                <w:rFonts w:asciiTheme="majorHAnsi" w:eastAsia="Times New Roman" w:hAnsiTheme="majorHAnsi" w:cstheme="majorHAnsi"/>
                <w:sz w:val="24"/>
                <w:szCs w:val="24"/>
                <w:lang w:val="ru-MD"/>
              </w:rPr>
            </w:pPr>
            <w:r w:rsidRPr="009E57B6">
              <w:rPr>
                <w:rFonts w:asciiTheme="majorHAnsi" w:eastAsia="Times New Roman" w:hAnsiTheme="majorHAnsi" w:cstheme="majorHAnsi"/>
                <w:iCs/>
                <w:sz w:val="24"/>
                <w:szCs w:val="24"/>
                <w:lang w:val="ru-MD"/>
              </w:rPr>
              <w:t>(</w:t>
            </w:r>
            <w:r w:rsidR="00570C53" w:rsidRPr="009E57B6">
              <w:rPr>
                <w:rFonts w:asciiTheme="majorHAnsi" w:eastAsia="Times New Roman" w:hAnsiTheme="majorHAnsi" w:cstheme="majorHAnsi"/>
                <w:bCs w:val="0"/>
                <w:iCs/>
                <w:sz w:val="24"/>
                <w:szCs w:val="24"/>
                <w:lang w:val="ru-MD" w:eastAsia="ro-MD"/>
              </w:rPr>
              <w:t>млн. МДЛ</w:t>
            </w:r>
            <w:r w:rsidRPr="009E57B6">
              <w:rPr>
                <w:rFonts w:asciiTheme="majorHAnsi" w:eastAsia="Times New Roman" w:hAnsiTheme="majorHAnsi" w:cstheme="majorHAnsi"/>
                <w:iCs/>
                <w:sz w:val="24"/>
                <w:szCs w:val="24"/>
                <w:lang w:val="ru-MD"/>
              </w:rPr>
              <w:t xml:space="preserve">) </w:t>
            </w:r>
          </w:p>
        </w:tc>
      </w:tr>
      <w:tr w:rsidR="00570C53" w:rsidRPr="009E57B6" w:rsidTr="00617C8D">
        <w:trPr>
          <w:trHeight w:val="2561"/>
        </w:trPr>
        <w:tc>
          <w:tcPr>
            <w:cnfStyle w:val="001000000000" w:firstRow="0" w:lastRow="0" w:firstColumn="1" w:lastColumn="0" w:oddVBand="0" w:evenVBand="0" w:oddHBand="0" w:evenHBand="0" w:firstRowFirstColumn="0" w:firstRowLastColumn="0" w:lastRowFirstColumn="0" w:lastRowLastColumn="0"/>
            <w:tcW w:w="500" w:type="pct"/>
            <w:tcBorders>
              <w:bottom w:val="nil"/>
            </w:tcBorders>
            <w:vAlign w:val="center"/>
            <w:hideMark/>
          </w:tcPr>
          <w:p w:rsidR="00570C53" w:rsidRPr="009E57B6" w:rsidRDefault="00570C53" w:rsidP="00013D5F">
            <w:pPr>
              <w:jc w:val="center"/>
              <w:rPr>
                <w:rFonts w:asciiTheme="majorHAnsi" w:eastAsia="Times New Roman" w:hAnsiTheme="majorHAnsi" w:cstheme="majorHAnsi"/>
                <w:lang w:val="ru-MD"/>
              </w:rPr>
            </w:pPr>
            <w:r w:rsidRPr="009E57B6">
              <w:rPr>
                <w:rFonts w:asciiTheme="majorHAnsi" w:eastAsia="Times New Roman" w:hAnsiTheme="majorHAnsi" w:cstheme="majorHAnsi"/>
                <w:lang w:val="ru-MD"/>
              </w:rPr>
              <w:t xml:space="preserve">Синтети-ческие показа-тели </w:t>
            </w:r>
          </w:p>
          <w:p w:rsidR="00ED2A7E" w:rsidRPr="009E57B6" w:rsidRDefault="00ED2A7E" w:rsidP="00013D5F">
            <w:pPr>
              <w:jc w:val="center"/>
              <w:rPr>
                <w:rFonts w:asciiTheme="majorHAnsi" w:eastAsia="Times New Roman" w:hAnsiTheme="majorHAnsi" w:cstheme="majorHAnsi"/>
                <w:lang w:val="ru-MD"/>
              </w:rPr>
            </w:pPr>
          </w:p>
        </w:tc>
        <w:tc>
          <w:tcPr>
            <w:tcW w:w="640" w:type="pct"/>
            <w:tcBorders>
              <w:bottom w:val="nil"/>
            </w:tcBorders>
            <w:vAlign w:val="center"/>
            <w:hideMark/>
          </w:tcPr>
          <w:p w:rsidR="00570C53" w:rsidRPr="009E57B6" w:rsidRDefault="00570C53" w:rsidP="00013D5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u-MD"/>
              </w:rPr>
            </w:pPr>
            <w:r w:rsidRPr="009E57B6">
              <w:rPr>
                <w:rFonts w:asciiTheme="majorHAnsi" w:eastAsia="Times New Roman" w:hAnsiTheme="majorHAnsi" w:cstheme="majorHAnsi"/>
                <w:b/>
                <w:bCs/>
                <w:lang w:val="ru-MD"/>
              </w:rPr>
              <w:t xml:space="preserve">Бюджетные </w:t>
            </w:r>
            <w:r w:rsidRPr="009E57B6">
              <w:rPr>
                <w:rFonts w:asciiTheme="majorHAnsi" w:eastAsia="Times New Roman" w:hAnsiTheme="majorHAnsi" w:cs="Times New Roman"/>
                <w:b/>
                <w:bCs/>
                <w:lang w:val="ru-MD" w:eastAsia="ru-RU"/>
              </w:rPr>
              <w:t>показател</w:t>
            </w:r>
            <w:r w:rsidRPr="009E57B6">
              <w:rPr>
                <w:rFonts w:asciiTheme="majorHAnsi" w:eastAsia="Times New Roman" w:hAnsiTheme="majorHAnsi" w:cstheme="majorHAnsi"/>
                <w:b/>
                <w:bCs/>
                <w:lang w:val="ru-MD"/>
              </w:rPr>
              <w:t xml:space="preserve">и, </w:t>
            </w:r>
            <w:r w:rsidRPr="009E57B6">
              <w:rPr>
                <w:rFonts w:asciiTheme="majorHAnsi" w:eastAsia="Times New Roman" w:hAnsiTheme="majorHAnsi" w:cs="Times New Roman"/>
                <w:b/>
                <w:bCs/>
                <w:lang w:val="ru-MD" w:eastAsia="ru-RU"/>
              </w:rPr>
              <w:t xml:space="preserve">утвержден-ные Законом о государст-венном бюджете на </w:t>
            </w:r>
          </w:p>
          <w:p w:rsidR="00ED2A7E" w:rsidRPr="009E57B6" w:rsidRDefault="00ED2A7E" w:rsidP="00013D5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u-MD"/>
              </w:rPr>
            </w:pPr>
            <w:r w:rsidRPr="009E57B6">
              <w:rPr>
                <w:rFonts w:asciiTheme="majorHAnsi" w:eastAsia="Times New Roman" w:hAnsiTheme="majorHAnsi" w:cstheme="majorHAnsi"/>
                <w:b/>
                <w:bCs/>
                <w:lang w:val="ru-MD"/>
              </w:rPr>
              <w:t>2018</w:t>
            </w:r>
            <w:r w:rsidR="00570C53" w:rsidRPr="009E57B6">
              <w:rPr>
                <w:rFonts w:asciiTheme="majorHAnsi" w:eastAsia="Times New Roman" w:hAnsiTheme="majorHAnsi" w:cstheme="majorHAnsi"/>
                <w:b/>
                <w:bCs/>
                <w:lang w:val="ru-MD"/>
              </w:rPr>
              <w:t xml:space="preserve"> год</w:t>
            </w:r>
          </w:p>
        </w:tc>
        <w:tc>
          <w:tcPr>
            <w:tcW w:w="564" w:type="pct"/>
            <w:tcBorders>
              <w:bottom w:val="nil"/>
            </w:tcBorders>
            <w:vAlign w:val="center"/>
          </w:tcPr>
          <w:p w:rsidR="00570C53" w:rsidRPr="009E57B6" w:rsidRDefault="00570C53" w:rsidP="00013D5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u-MD"/>
              </w:rPr>
            </w:pPr>
            <w:r w:rsidRPr="009E57B6">
              <w:rPr>
                <w:rFonts w:asciiTheme="majorHAnsi" w:eastAsia="Times New Roman" w:hAnsiTheme="majorHAnsi" w:cs="Times New Roman"/>
                <w:b/>
                <w:bCs/>
                <w:lang w:val="ru-MD" w:eastAsia="ru-RU"/>
              </w:rPr>
              <w:t>Показател</w:t>
            </w:r>
            <w:r w:rsidRPr="009E57B6">
              <w:rPr>
                <w:rFonts w:asciiTheme="majorHAnsi" w:eastAsia="Times New Roman" w:hAnsiTheme="majorHAnsi" w:cstheme="majorHAnsi"/>
                <w:b/>
                <w:bCs/>
                <w:lang w:val="ru-MD"/>
              </w:rPr>
              <w:t>и, измененные Законом</w:t>
            </w:r>
          </w:p>
          <w:p w:rsidR="00ED2A7E" w:rsidRPr="009E57B6" w:rsidRDefault="00ED2A7E" w:rsidP="00013D5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u-MD"/>
              </w:rPr>
            </w:pPr>
          </w:p>
        </w:tc>
        <w:tc>
          <w:tcPr>
            <w:tcW w:w="650" w:type="pct"/>
            <w:tcBorders>
              <w:bottom w:val="nil"/>
            </w:tcBorders>
            <w:vAlign w:val="center"/>
            <w:hideMark/>
          </w:tcPr>
          <w:p w:rsidR="00570C53" w:rsidRPr="009E57B6" w:rsidRDefault="00570C53" w:rsidP="00013D5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u-MD"/>
              </w:rPr>
            </w:pPr>
            <w:r w:rsidRPr="009E57B6">
              <w:rPr>
                <w:rFonts w:asciiTheme="majorHAnsi" w:eastAsia="Times New Roman" w:hAnsiTheme="majorHAnsi" w:cstheme="majorHAnsi"/>
                <w:b/>
                <w:bCs/>
                <w:lang w:val="ru-MD"/>
              </w:rPr>
              <w:t xml:space="preserve">Уточненные бюджетные </w:t>
            </w:r>
            <w:r w:rsidRPr="009E57B6">
              <w:rPr>
                <w:rFonts w:asciiTheme="majorHAnsi" w:eastAsia="Times New Roman" w:hAnsiTheme="majorHAnsi" w:cs="Times New Roman"/>
                <w:b/>
                <w:bCs/>
                <w:lang w:val="ru-MD" w:eastAsia="ru-RU"/>
              </w:rPr>
              <w:t>показател</w:t>
            </w:r>
            <w:r w:rsidRPr="009E57B6">
              <w:rPr>
                <w:rFonts w:asciiTheme="majorHAnsi" w:eastAsia="Times New Roman" w:hAnsiTheme="majorHAnsi" w:cstheme="majorHAnsi"/>
                <w:b/>
                <w:bCs/>
                <w:lang w:val="ru-MD"/>
              </w:rPr>
              <w:t>и</w:t>
            </w:r>
          </w:p>
          <w:p w:rsidR="00ED2A7E" w:rsidRPr="009E57B6" w:rsidRDefault="00ED2A7E" w:rsidP="00013D5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u-MD"/>
              </w:rPr>
            </w:pPr>
          </w:p>
        </w:tc>
        <w:tc>
          <w:tcPr>
            <w:tcW w:w="604" w:type="pct"/>
            <w:tcBorders>
              <w:bottom w:val="nil"/>
            </w:tcBorders>
            <w:vAlign w:val="center"/>
            <w:hideMark/>
          </w:tcPr>
          <w:p w:rsidR="00ED2A7E" w:rsidRPr="009E57B6" w:rsidRDefault="00570C53" w:rsidP="00013D5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u-MD"/>
              </w:rPr>
            </w:pPr>
            <w:r w:rsidRPr="009E57B6">
              <w:rPr>
                <w:rFonts w:asciiTheme="majorHAnsi" w:eastAsia="Times New Roman" w:hAnsiTheme="majorHAnsi" w:cstheme="majorHAnsi"/>
                <w:b/>
                <w:bCs/>
                <w:lang w:val="ru-MD"/>
              </w:rPr>
              <w:t>Исполнено</w:t>
            </w:r>
          </w:p>
        </w:tc>
        <w:tc>
          <w:tcPr>
            <w:tcW w:w="1026" w:type="pct"/>
            <w:gridSpan w:val="3"/>
            <w:vAlign w:val="center"/>
            <w:hideMark/>
          </w:tcPr>
          <w:p w:rsidR="00570C53" w:rsidRPr="009E57B6" w:rsidRDefault="00570C53" w:rsidP="00013D5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u-MD"/>
              </w:rPr>
            </w:pPr>
            <w:r w:rsidRPr="009E57B6">
              <w:rPr>
                <w:rFonts w:asciiTheme="majorHAnsi" w:eastAsia="Times New Roman" w:hAnsiTheme="majorHAnsi" w:cstheme="majorHAnsi"/>
                <w:b/>
                <w:bCs/>
                <w:lang w:val="ru-MD"/>
              </w:rPr>
              <w:t xml:space="preserve">Исполнено к </w:t>
            </w:r>
            <w:r w:rsidRPr="009E57B6">
              <w:rPr>
                <w:rFonts w:asciiTheme="majorHAnsi" w:eastAsia="Times New Roman" w:hAnsiTheme="majorHAnsi" w:cs="Times New Roman"/>
                <w:b/>
                <w:bCs/>
                <w:lang w:val="ru-MD" w:eastAsia="ru-RU"/>
              </w:rPr>
              <w:t>утвержденному</w:t>
            </w:r>
          </w:p>
          <w:p w:rsidR="00ED2A7E" w:rsidRPr="009E57B6" w:rsidRDefault="00ED2A7E" w:rsidP="00013D5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u-MD"/>
              </w:rPr>
            </w:pPr>
          </w:p>
        </w:tc>
        <w:tc>
          <w:tcPr>
            <w:tcW w:w="1016" w:type="pct"/>
            <w:gridSpan w:val="2"/>
            <w:vAlign w:val="center"/>
            <w:hideMark/>
          </w:tcPr>
          <w:p w:rsidR="00ED2A7E" w:rsidRPr="009E57B6" w:rsidRDefault="00570C53" w:rsidP="00570C5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u-MD"/>
              </w:rPr>
            </w:pPr>
            <w:r w:rsidRPr="009E57B6">
              <w:rPr>
                <w:rFonts w:asciiTheme="majorHAnsi" w:eastAsia="Times New Roman" w:hAnsiTheme="majorHAnsi" w:cstheme="majorHAnsi"/>
                <w:b/>
                <w:bCs/>
                <w:lang w:val="ru-MD"/>
              </w:rPr>
              <w:t xml:space="preserve">Исполнено к уточненному </w:t>
            </w:r>
          </w:p>
        </w:tc>
      </w:tr>
      <w:tr w:rsidR="00570C53" w:rsidRPr="009E57B6" w:rsidTr="00570C53">
        <w:trPr>
          <w:trHeight w:val="892"/>
        </w:trPr>
        <w:tc>
          <w:tcPr>
            <w:cnfStyle w:val="001000000000" w:firstRow="0" w:lastRow="0" w:firstColumn="1" w:lastColumn="0" w:oddVBand="0" w:evenVBand="0" w:oddHBand="0" w:evenHBand="0" w:firstRowFirstColumn="0" w:firstRowLastColumn="0" w:lastRowFirstColumn="0" w:lastRowLastColumn="0"/>
            <w:tcW w:w="500" w:type="pct"/>
            <w:tcBorders>
              <w:top w:val="nil"/>
              <w:left w:val="single" w:sz="4" w:space="0" w:color="auto"/>
              <w:bottom w:val="single" w:sz="4" w:space="0" w:color="auto"/>
              <w:right w:val="single" w:sz="4" w:space="0" w:color="auto"/>
            </w:tcBorders>
            <w:hideMark/>
          </w:tcPr>
          <w:p w:rsidR="00570C53" w:rsidRPr="009E57B6" w:rsidRDefault="00570C53" w:rsidP="00570C53">
            <w:pPr>
              <w:rPr>
                <w:rFonts w:asciiTheme="majorHAnsi" w:eastAsia="Times New Roman" w:hAnsiTheme="majorHAnsi" w:cstheme="majorHAnsi"/>
                <w:lang w:val="ru-MD"/>
              </w:rPr>
            </w:pPr>
          </w:p>
        </w:tc>
        <w:tc>
          <w:tcPr>
            <w:tcW w:w="640" w:type="pct"/>
            <w:tcBorders>
              <w:top w:val="nil"/>
              <w:left w:val="single" w:sz="4" w:space="0" w:color="auto"/>
              <w:bottom w:val="single" w:sz="4" w:space="0" w:color="auto"/>
              <w:right w:val="single" w:sz="4" w:space="0" w:color="auto"/>
            </w:tcBorders>
            <w:hideMark/>
          </w:tcPr>
          <w:p w:rsidR="00570C53" w:rsidRPr="009E57B6" w:rsidRDefault="00570C53" w:rsidP="00570C5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u-MD"/>
              </w:rPr>
            </w:pPr>
          </w:p>
        </w:tc>
        <w:tc>
          <w:tcPr>
            <w:tcW w:w="564" w:type="pct"/>
            <w:tcBorders>
              <w:top w:val="nil"/>
              <w:left w:val="single" w:sz="4" w:space="0" w:color="auto"/>
              <w:bottom w:val="single" w:sz="4" w:space="0" w:color="auto"/>
              <w:right w:val="single" w:sz="4" w:space="0" w:color="auto"/>
            </w:tcBorders>
          </w:tcPr>
          <w:p w:rsidR="00570C53" w:rsidRPr="009E57B6" w:rsidRDefault="00570C53" w:rsidP="00570C5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u-MD"/>
              </w:rPr>
            </w:pPr>
          </w:p>
        </w:tc>
        <w:tc>
          <w:tcPr>
            <w:tcW w:w="650" w:type="pct"/>
            <w:tcBorders>
              <w:top w:val="nil"/>
              <w:left w:val="single" w:sz="4" w:space="0" w:color="auto"/>
              <w:bottom w:val="single" w:sz="4" w:space="0" w:color="auto"/>
              <w:right w:val="single" w:sz="4" w:space="0" w:color="auto"/>
            </w:tcBorders>
            <w:hideMark/>
          </w:tcPr>
          <w:p w:rsidR="00570C53" w:rsidRPr="009E57B6" w:rsidRDefault="00570C53" w:rsidP="00570C5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u-MD"/>
              </w:rPr>
            </w:pPr>
          </w:p>
        </w:tc>
        <w:tc>
          <w:tcPr>
            <w:tcW w:w="604" w:type="pct"/>
            <w:tcBorders>
              <w:top w:val="nil"/>
              <w:left w:val="single" w:sz="4" w:space="0" w:color="auto"/>
              <w:bottom w:val="single" w:sz="4" w:space="0" w:color="auto"/>
              <w:right w:val="single" w:sz="4" w:space="0" w:color="auto"/>
            </w:tcBorders>
            <w:hideMark/>
          </w:tcPr>
          <w:p w:rsidR="00570C53" w:rsidRPr="009E57B6" w:rsidRDefault="00570C53" w:rsidP="00570C5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lang w:val="ru-MD"/>
              </w:rPr>
            </w:pPr>
          </w:p>
        </w:tc>
        <w:tc>
          <w:tcPr>
            <w:tcW w:w="390" w:type="pct"/>
            <w:tcBorders>
              <w:left w:val="single" w:sz="4" w:space="0" w:color="auto"/>
            </w:tcBorders>
            <w:hideMark/>
          </w:tcPr>
          <w:p w:rsidR="00570C53" w:rsidRPr="009E57B6" w:rsidRDefault="00570C53" w:rsidP="00570C5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lang w:val="ru-MD"/>
              </w:rPr>
            </w:pPr>
            <w:r w:rsidRPr="009E57B6">
              <w:rPr>
                <w:rFonts w:asciiTheme="majorHAnsi" w:eastAsia="Times New Roman" w:hAnsiTheme="majorHAnsi" w:cstheme="majorHAnsi"/>
                <w:bCs/>
                <w:i/>
                <w:lang w:val="ru-MD"/>
              </w:rPr>
              <w:t xml:space="preserve">сумма </w:t>
            </w:r>
            <w:r w:rsidRPr="009E57B6">
              <w:rPr>
                <w:rFonts w:asciiTheme="majorHAnsi" w:eastAsia="Times New Roman" w:hAnsiTheme="majorHAnsi" w:cstheme="majorHAnsi"/>
                <w:bCs/>
                <w:i/>
                <w:lang w:val="ru-MD"/>
              </w:rPr>
              <w:br/>
              <w:t>(+/-)</w:t>
            </w:r>
          </w:p>
        </w:tc>
        <w:tc>
          <w:tcPr>
            <w:tcW w:w="630" w:type="pct"/>
            <w:hideMark/>
          </w:tcPr>
          <w:p w:rsidR="00570C53" w:rsidRPr="009E57B6" w:rsidRDefault="00570C53" w:rsidP="00570C5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lang w:val="ru-MD"/>
              </w:rPr>
            </w:pPr>
            <w:r w:rsidRPr="009E57B6">
              <w:rPr>
                <w:rFonts w:asciiTheme="majorHAnsi" w:eastAsia="Times New Roman" w:hAnsiTheme="majorHAnsi" w:cstheme="majorHAnsi"/>
                <w:bCs/>
                <w:i/>
                <w:lang w:val="ru-MD"/>
              </w:rPr>
              <w:t xml:space="preserve">уровень исполнения </w:t>
            </w:r>
            <w:r w:rsidRPr="009E57B6">
              <w:rPr>
                <w:rFonts w:asciiTheme="majorHAnsi" w:eastAsia="Times New Roman" w:hAnsiTheme="majorHAnsi" w:cstheme="majorHAnsi"/>
                <w:bCs/>
                <w:i/>
                <w:lang w:val="ru-MD"/>
              </w:rPr>
              <w:br/>
              <w:t>(%)</w:t>
            </w:r>
          </w:p>
        </w:tc>
        <w:tc>
          <w:tcPr>
            <w:tcW w:w="390" w:type="pct"/>
            <w:gridSpan w:val="2"/>
            <w:hideMark/>
          </w:tcPr>
          <w:p w:rsidR="00570C53" w:rsidRPr="009E57B6" w:rsidRDefault="00570C53" w:rsidP="00570C5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lang w:val="ru-MD"/>
              </w:rPr>
            </w:pPr>
            <w:r w:rsidRPr="009E57B6">
              <w:rPr>
                <w:rFonts w:asciiTheme="majorHAnsi" w:eastAsia="Times New Roman" w:hAnsiTheme="majorHAnsi" w:cstheme="majorHAnsi"/>
                <w:bCs/>
                <w:i/>
                <w:lang w:val="ru-MD"/>
              </w:rPr>
              <w:t xml:space="preserve">сумма </w:t>
            </w:r>
            <w:r w:rsidRPr="009E57B6">
              <w:rPr>
                <w:rFonts w:asciiTheme="majorHAnsi" w:eastAsia="Times New Roman" w:hAnsiTheme="majorHAnsi" w:cstheme="majorHAnsi"/>
                <w:bCs/>
                <w:i/>
                <w:lang w:val="ru-MD"/>
              </w:rPr>
              <w:br/>
              <w:t>(+/-)</w:t>
            </w:r>
          </w:p>
        </w:tc>
        <w:tc>
          <w:tcPr>
            <w:tcW w:w="631" w:type="pct"/>
            <w:hideMark/>
          </w:tcPr>
          <w:p w:rsidR="00570C53" w:rsidRPr="009E57B6" w:rsidRDefault="00570C53" w:rsidP="00570C5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lang w:val="ru-MD"/>
              </w:rPr>
            </w:pPr>
            <w:r w:rsidRPr="009E57B6">
              <w:rPr>
                <w:rFonts w:asciiTheme="majorHAnsi" w:eastAsia="Times New Roman" w:hAnsiTheme="majorHAnsi" w:cstheme="majorHAnsi"/>
                <w:bCs/>
                <w:i/>
                <w:lang w:val="ru-MD"/>
              </w:rPr>
              <w:t xml:space="preserve">уровень исполнения </w:t>
            </w:r>
            <w:r w:rsidRPr="009E57B6">
              <w:rPr>
                <w:rFonts w:asciiTheme="majorHAnsi" w:eastAsia="Times New Roman" w:hAnsiTheme="majorHAnsi" w:cstheme="majorHAnsi"/>
                <w:bCs/>
                <w:i/>
                <w:lang w:val="ru-MD"/>
              </w:rPr>
              <w:br/>
              <w:t>(%)</w:t>
            </w:r>
          </w:p>
        </w:tc>
      </w:tr>
      <w:tr w:rsidR="00570C53" w:rsidRPr="009E57B6" w:rsidTr="00570C53">
        <w:tc>
          <w:tcPr>
            <w:cnfStyle w:val="001000000000" w:firstRow="0" w:lastRow="0" w:firstColumn="1" w:lastColumn="0" w:oddVBand="0" w:evenVBand="0" w:oddHBand="0" w:evenHBand="0" w:firstRowFirstColumn="0" w:firstRowLastColumn="0" w:lastRowFirstColumn="0" w:lastRowLastColumn="0"/>
            <w:tcW w:w="500" w:type="pct"/>
            <w:tcBorders>
              <w:top w:val="single" w:sz="4" w:space="0" w:color="auto"/>
            </w:tcBorders>
            <w:hideMark/>
          </w:tcPr>
          <w:p w:rsidR="00570C53" w:rsidRPr="009E57B6" w:rsidRDefault="00570C53" w:rsidP="00570C53">
            <w:pPr>
              <w:jc w:val="center"/>
              <w:rPr>
                <w:rFonts w:asciiTheme="majorHAnsi" w:eastAsia="Times New Roman" w:hAnsiTheme="majorHAnsi" w:cstheme="majorHAnsi"/>
                <w:b w:val="0"/>
                <w:i/>
                <w:sz w:val="16"/>
                <w:szCs w:val="16"/>
                <w:lang w:val="ru-MD"/>
              </w:rPr>
            </w:pPr>
            <w:r w:rsidRPr="009E57B6">
              <w:rPr>
                <w:rFonts w:asciiTheme="majorHAnsi" w:eastAsia="Times New Roman" w:hAnsiTheme="majorHAnsi" w:cstheme="majorHAnsi"/>
                <w:b w:val="0"/>
                <w:i/>
                <w:sz w:val="16"/>
                <w:szCs w:val="16"/>
                <w:lang w:val="ru-MD"/>
              </w:rPr>
              <w:t>1</w:t>
            </w:r>
          </w:p>
        </w:tc>
        <w:tc>
          <w:tcPr>
            <w:tcW w:w="640" w:type="pct"/>
            <w:tcBorders>
              <w:top w:val="single" w:sz="4" w:space="0" w:color="auto"/>
            </w:tcBorders>
            <w:hideMark/>
          </w:tcPr>
          <w:p w:rsidR="00570C53" w:rsidRPr="009E57B6" w:rsidRDefault="00570C53" w:rsidP="00570C5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u-MD"/>
              </w:rPr>
            </w:pPr>
            <w:r w:rsidRPr="009E57B6">
              <w:rPr>
                <w:rFonts w:asciiTheme="majorHAnsi" w:eastAsia="Times New Roman" w:hAnsiTheme="majorHAnsi" w:cstheme="majorHAnsi"/>
                <w:bCs/>
                <w:i/>
                <w:sz w:val="16"/>
                <w:szCs w:val="16"/>
                <w:lang w:val="ru-MD"/>
              </w:rPr>
              <w:t>2</w:t>
            </w:r>
          </w:p>
        </w:tc>
        <w:tc>
          <w:tcPr>
            <w:tcW w:w="564" w:type="pct"/>
            <w:tcBorders>
              <w:top w:val="single" w:sz="4" w:space="0" w:color="auto"/>
            </w:tcBorders>
          </w:tcPr>
          <w:p w:rsidR="00570C53" w:rsidRPr="009E57B6" w:rsidRDefault="00570C53" w:rsidP="00570C5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u-MD"/>
              </w:rPr>
            </w:pPr>
            <w:r w:rsidRPr="009E57B6">
              <w:rPr>
                <w:rFonts w:asciiTheme="majorHAnsi" w:eastAsia="Times New Roman" w:hAnsiTheme="majorHAnsi" w:cstheme="majorHAnsi"/>
                <w:bCs/>
                <w:i/>
                <w:sz w:val="16"/>
                <w:szCs w:val="16"/>
                <w:lang w:val="ru-MD"/>
              </w:rPr>
              <w:t>3</w:t>
            </w:r>
          </w:p>
        </w:tc>
        <w:tc>
          <w:tcPr>
            <w:tcW w:w="650" w:type="pct"/>
            <w:tcBorders>
              <w:top w:val="single" w:sz="4" w:space="0" w:color="auto"/>
            </w:tcBorders>
          </w:tcPr>
          <w:p w:rsidR="00570C53" w:rsidRPr="009E57B6" w:rsidRDefault="00570C53" w:rsidP="00570C5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u-MD"/>
              </w:rPr>
            </w:pPr>
            <w:r w:rsidRPr="009E57B6">
              <w:rPr>
                <w:rFonts w:asciiTheme="majorHAnsi" w:eastAsia="Times New Roman" w:hAnsiTheme="majorHAnsi" w:cstheme="majorHAnsi"/>
                <w:bCs/>
                <w:i/>
                <w:sz w:val="16"/>
                <w:szCs w:val="16"/>
                <w:lang w:val="ru-MD"/>
              </w:rPr>
              <w:t>4</w:t>
            </w:r>
          </w:p>
        </w:tc>
        <w:tc>
          <w:tcPr>
            <w:tcW w:w="604" w:type="pct"/>
            <w:tcBorders>
              <w:top w:val="single" w:sz="4" w:space="0" w:color="auto"/>
            </w:tcBorders>
          </w:tcPr>
          <w:p w:rsidR="00570C53" w:rsidRPr="009E57B6" w:rsidRDefault="00570C53" w:rsidP="00570C5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u-MD"/>
              </w:rPr>
            </w:pPr>
            <w:r w:rsidRPr="009E57B6">
              <w:rPr>
                <w:rFonts w:asciiTheme="majorHAnsi" w:eastAsia="Times New Roman" w:hAnsiTheme="majorHAnsi" w:cstheme="majorHAnsi"/>
                <w:bCs/>
                <w:i/>
                <w:sz w:val="16"/>
                <w:szCs w:val="16"/>
                <w:lang w:val="ru-MD"/>
              </w:rPr>
              <w:t>5</w:t>
            </w:r>
          </w:p>
        </w:tc>
        <w:tc>
          <w:tcPr>
            <w:tcW w:w="390" w:type="pct"/>
          </w:tcPr>
          <w:p w:rsidR="00570C53" w:rsidRPr="009E57B6" w:rsidRDefault="00570C53" w:rsidP="00570C5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u-MD"/>
              </w:rPr>
            </w:pPr>
            <w:r w:rsidRPr="009E57B6">
              <w:rPr>
                <w:rFonts w:asciiTheme="majorHAnsi" w:eastAsia="Times New Roman" w:hAnsiTheme="majorHAnsi" w:cstheme="majorHAnsi"/>
                <w:bCs/>
                <w:i/>
                <w:sz w:val="16"/>
                <w:szCs w:val="16"/>
                <w:lang w:val="ru-MD"/>
              </w:rPr>
              <w:t>6=5-2</w:t>
            </w:r>
          </w:p>
        </w:tc>
        <w:tc>
          <w:tcPr>
            <w:tcW w:w="630" w:type="pct"/>
          </w:tcPr>
          <w:p w:rsidR="00570C53" w:rsidRPr="009E57B6" w:rsidRDefault="00570C53" w:rsidP="00570C5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u-MD"/>
              </w:rPr>
            </w:pPr>
            <w:r w:rsidRPr="009E57B6">
              <w:rPr>
                <w:rFonts w:asciiTheme="majorHAnsi" w:eastAsia="Times New Roman" w:hAnsiTheme="majorHAnsi" w:cstheme="majorHAnsi"/>
                <w:bCs/>
                <w:i/>
                <w:sz w:val="16"/>
                <w:szCs w:val="16"/>
                <w:lang w:val="ru-MD"/>
              </w:rPr>
              <w:t>7=5/2*100</w:t>
            </w:r>
          </w:p>
        </w:tc>
        <w:tc>
          <w:tcPr>
            <w:tcW w:w="390" w:type="pct"/>
            <w:gridSpan w:val="2"/>
          </w:tcPr>
          <w:p w:rsidR="00570C53" w:rsidRPr="009E57B6" w:rsidRDefault="00570C53" w:rsidP="00570C5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u-MD"/>
              </w:rPr>
            </w:pPr>
            <w:r w:rsidRPr="009E57B6">
              <w:rPr>
                <w:rFonts w:asciiTheme="majorHAnsi" w:eastAsia="Times New Roman" w:hAnsiTheme="majorHAnsi" w:cstheme="majorHAnsi"/>
                <w:bCs/>
                <w:i/>
                <w:sz w:val="16"/>
                <w:szCs w:val="16"/>
                <w:lang w:val="ru-MD"/>
              </w:rPr>
              <w:t>8=5-4</w:t>
            </w:r>
          </w:p>
        </w:tc>
        <w:tc>
          <w:tcPr>
            <w:tcW w:w="631" w:type="pct"/>
          </w:tcPr>
          <w:p w:rsidR="00570C53" w:rsidRPr="009E57B6" w:rsidRDefault="00570C53" w:rsidP="00570C5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u-MD"/>
              </w:rPr>
            </w:pPr>
            <w:r w:rsidRPr="009E57B6">
              <w:rPr>
                <w:rFonts w:asciiTheme="majorHAnsi" w:eastAsia="Times New Roman" w:hAnsiTheme="majorHAnsi" w:cstheme="majorHAnsi"/>
                <w:bCs/>
                <w:i/>
                <w:sz w:val="16"/>
                <w:szCs w:val="16"/>
                <w:lang w:val="ru-MD"/>
              </w:rPr>
              <w:t>9=5/4*100</w:t>
            </w:r>
          </w:p>
        </w:tc>
      </w:tr>
      <w:tr w:rsidR="00570C53" w:rsidRPr="009E57B6" w:rsidTr="00570C53">
        <w:tc>
          <w:tcPr>
            <w:cnfStyle w:val="001000000000" w:firstRow="0" w:lastRow="0" w:firstColumn="1" w:lastColumn="0" w:oddVBand="0" w:evenVBand="0" w:oddHBand="0" w:evenHBand="0" w:firstRowFirstColumn="0" w:firstRowLastColumn="0" w:lastRowFirstColumn="0" w:lastRowLastColumn="0"/>
            <w:tcW w:w="500" w:type="pct"/>
            <w:hideMark/>
          </w:tcPr>
          <w:p w:rsidR="00570C53" w:rsidRPr="009E57B6" w:rsidRDefault="00570C53" w:rsidP="00570C53">
            <w:pPr>
              <w:rPr>
                <w:rFonts w:asciiTheme="majorHAnsi" w:eastAsia="Times New Roman" w:hAnsiTheme="majorHAnsi" w:cstheme="majorHAnsi"/>
                <w:lang w:val="ru-MD"/>
              </w:rPr>
            </w:pPr>
            <w:r w:rsidRPr="009E57B6">
              <w:rPr>
                <w:rFonts w:asciiTheme="majorHAnsi" w:eastAsia="Times New Roman" w:hAnsiTheme="majorHAnsi" w:cstheme="majorHAnsi"/>
                <w:iCs/>
                <w:lang w:val="ru-MD"/>
              </w:rPr>
              <w:t xml:space="preserve">Доходы </w:t>
            </w:r>
          </w:p>
        </w:tc>
        <w:tc>
          <w:tcPr>
            <w:tcW w:w="640"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36 618,5</w:t>
            </w:r>
          </w:p>
        </w:tc>
        <w:tc>
          <w:tcPr>
            <w:tcW w:w="564"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36 922,0</w:t>
            </w:r>
          </w:p>
        </w:tc>
        <w:tc>
          <w:tcPr>
            <w:tcW w:w="650"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36 969,4</w:t>
            </w:r>
          </w:p>
        </w:tc>
        <w:tc>
          <w:tcPr>
            <w:tcW w:w="604"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36 432,7</w:t>
            </w:r>
          </w:p>
        </w:tc>
        <w:tc>
          <w:tcPr>
            <w:tcW w:w="390"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-185,8</w:t>
            </w:r>
          </w:p>
        </w:tc>
        <w:tc>
          <w:tcPr>
            <w:tcW w:w="630"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99,5</w:t>
            </w:r>
          </w:p>
        </w:tc>
        <w:tc>
          <w:tcPr>
            <w:tcW w:w="390" w:type="pct"/>
            <w:gridSpan w:val="2"/>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-536,7</w:t>
            </w:r>
          </w:p>
        </w:tc>
        <w:tc>
          <w:tcPr>
            <w:tcW w:w="631"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98,5</w:t>
            </w:r>
          </w:p>
        </w:tc>
      </w:tr>
      <w:tr w:rsidR="00570C53" w:rsidRPr="009E57B6" w:rsidTr="00570C53">
        <w:tc>
          <w:tcPr>
            <w:cnfStyle w:val="001000000000" w:firstRow="0" w:lastRow="0" w:firstColumn="1" w:lastColumn="0" w:oddVBand="0" w:evenVBand="0" w:oddHBand="0" w:evenHBand="0" w:firstRowFirstColumn="0" w:firstRowLastColumn="0" w:lastRowFirstColumn="0" w:lastRowLastColumn="0"/>
            <w:tcW w:w="500" w:type="pct"/>
            <w:hideMark/>
          </w:tcPr>
          <w:p w:rsidR="00570C53" w:rsidRPr="009E57B6" w:rsidRDefault="00570C53" w:rsidP="00570C53">
            <w:pPr>
              <w:rPr>
                <w:rFonts w:asciiTheme="majorHAnsi" w:eastAsia="Times New Roman" w:hAnsiTheme="majorHAnsi" w:cstheme="majorHAnsi"/>
                <w:lang w:val="ru-MD"/>
              </w:rPr>
            </w:pPr>
            <w:r w:rsidRPr="009E57B6">
              <w:rPr>
                <w:rFonts w:asciiTheme="majorHAnsi" w:eastAsia="Times New Roman" w:hAnsiTheme="majorHAnsi" w:cstheme="majorHAnsi"/>
                <w:iCs/>
                <w:lang w:val="ru-MD"/>
              </w:rPr>
              <w:t xml:space="preserve">Расходы </w:t>
            </w:r>
          </w:p>
        </w:tc>
        <w:tc>
          <w:tcPr>
            <w:tcW w:w="640"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41 332,4</w:t>
            </w:r>
          </w:p>
        </w:tc>
        <w:tc>
          <w:tcPr>
            <w:tcW w:w="564"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41 984,5</w:t>
            </w:r>
          </w:p>
        </w:tc>
        <w:tc>
          <w:tcPr>
            <w:tcW w:w="650"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42 031,9</w:t>
            </w:r>
          </w:p>
        </w:tc>
        <w:tc>
          <w:tcPr>
            <w:tcW w:w="604"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38 708,3</w:t>
            </w:r>
          </w:p>
        </w:tc>
        <w:tc>
          <w:tcPr>
            <w:tcW w:w="390"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-2 624,1</w:t>
            </w:r>
          </w:p>
        </w:tc>
        <w:tc>
          <w:tcPr>
            <w:tcW w:w="630"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93,7</w:t>
            </w:r>
          </w:p>
        </w:tc>
        <w:tc>
          <w:tcPr>
            <w:tcW w:w="390" w:type="pct"/>
            <w:gridSpan w:val="2"/>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-3 323,6</w:t>
            </w:r>
          </w:p>
        </w:tc>
        <w:tc>
          <w:tcPr>
            <w:tcW w:w="631"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92,1</w:t>
            </w:r>
          </w:p>
        </w:tc>
      </w:tr>
      <w:tr w:rsidR="00570C53" w:rsidRPr="009E57B6" w:rsidTr="00570C53">
        <w:tc>
          <w:tcPr>
            <w:cnfStyle w:val="001000000000" w:firstRow="0" w:lastRow="0" w:firstColumn="1" w:lastColumn="0" w:oddVBand="0" w:evenVBand="0" w:oddHBand="0" w:evenHBand="0" w:firstRowFirstColumn="0" w:firstRowLastColumn="0" w:lastRowFirstColumn="0" w:lastRowLastColumn="0"/>
            <w:tcW w:w="500" w:type="pct"/>
            <w:hideMark/>
          </w:tcPr>
          <w:p w:rsidR="00570C53" w:rsidRPr="009E57B6" w:rsidRDefault="00570C53" w:rsidP="00570C53">
            <w:pPr>
              <w:rPr>
                <w:rFonts w:asciiTheme="majorHAnsi" w:eastAsia="Times New Roman" w:hAnsiTheme="majorHAnsi" w:cstheme="majorHAnsi"/>
                <w:lang w:val="ru-MD"/>
              </w:rPr>
            </w:pPr>
            <w:r w:rsidRPr="009E57B6">
              <w:rPr>
                <w:rFonts w:asciiTheme="majorHAnsi" w:eastAsia="Times New Roman" w:hAnsiTheme="majorHAnsi" w:cstheme="majorHAnsi"/>
                <w:iCs/>
                <w:lang w:val="ru-MD"/>
              </w:rPr>
              <w:t>Дефицит</w:t>
            </w:r>
          </w:p>
        </w:tc>
        <w:tc>
          <w:tcPr>
            <w:tcW w:w="640"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-4 713,9</w:t>
            </w:r>
          </w:p>
        </w:tc>
        <w:tc>
          <w:tcPr>
            <w:tcW w:w="564"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- 5062,5</w:t>
            </w:r>
          </w:p>
        </w:tc>
        <w:tc>
          <w:tcPr>
            <w:tcW w:w="650"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-5 062,5</w:t>
            </w:r>
          </w:p>
        </w:tc>
        <w:tc>
          <w:tcPr>
            <w:tcW w:w="604"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-2 275,7</w:t>
            </w:r>
          </w:p>
        </w:tc>
        <w:tc>
          <w:tcPr>
            <w:tcW w:w="390"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-2 438,2</w:t>
            </w:r>
          </w:p>
        </w:tc>
        <w:tc>
          <w:tcPr>
            <w:tcW w:w="630"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48,3</w:t>
            </w:r>
          </w:p>
        </w:tc>
        <w:tc>
          <w:tcPr>
            <w:tcW w:w="390" w:type="pct"/>
            <w:gridSpan w:val="2"/>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-2 786,8</w:t>
            </w:r>
          </w:p>
        </w:tc>
        <w:tc>
          <w:tcPr>
            <w:tcW w:w="631" w:type="pct"/>
          </w:tcPr>
          <w:p w:rsidR="00570C53" w:rsidRPr="009E57B6" w:rsidRDefault="00570C53" w:rsidP="00570C53">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rPr>
            </w:pPr>
            <w:r w:rsidRPr="009E57B6">
              <w:rPr>
                <w:rFonts w:asciiTheme="majorHAnsi" w:eastAsia="Times New Roman" w:hAnsiTheme="majorHAnsi" w:cstheme="majorHAnsi"/>
                <w:lang w:val="ru-MD"/>
              </w:rPr>
              <w:t>45,0</w:t>
            </w:r>
          </w:p>
        </w:tc>
      </w:tr>
      <w:tr w:rsidR="00570C53" w:rsidRPr="009E57B6" w:rsidTr="001525D7">
        <w:trPr>
          <w:trHeight w:val="353"/>
        </w:trPr>
        <w:tc>
          <w:tcPr>
            <w:cnfStyle w:val="001000000000" w:firstRow="0" w:lastRow="0" w:firstColumn="1" w:lastColumn="0" w:oddVBand="0" w:evenVBand="0" w:oddHBand="0" w:evenHBand="0" w:firstRowFirstColumn="0" w:firstRowLastColumn="0" w:lastRowFirstColumn="0" w:lastRowLastColumn="0"/>
            <w:tcW w:w="5000" w:type="pct"/>
            <w:gridSpan w:val="10"/>
          </w:tcPr>
          <w:p w:rsidR="00570C53" w:rsidRPr="009E57B6" w:rsidRDefault="001525D7" w:rsidP="001525D7">
            <w:pPr>
              <w:jc w:val="both"/>
              <w:rPr>
                <w:rFonts w:asciiTheme="majorHAnsi" w:eastAsia="Times New Roman" w:hAnsiTheme="majorHAnsi" w:cstheme="majorHAnsi"/>
                <w:b w:val="0"/>
                <w:i/>
                <w:sz w:val="20"/>
                <w:szCs w:val="20"/>
                <w:lang w:val="ru-MD"/>
              </w:rPr>
            </w:pPr>
            <w:r w:rsidRPr="009E57B6">
              <w:rPr>
                <w:rFonts w:asciiTheme="majorHAnsi" w:eastAsia="Times New Roman" w:hAnsiTheme="majorHAnsi" w:cstheme="majorHAnsi"/>
                <w:i/>
                <w:iCs/>
                <w:sz w:val="20"/>
                <w:szCs w:val="20"/>
                <w:lang w:val="ru-MD"/>
              </w:rPr>
              <w:t>Источник</w:t>
            </w:r>
            <w:r w:rsidR="00570C53" w:rsidRPr="009E57B6">
              <w:rPr>
                <w:rFonts w:asciiTheme="majorHAnsi" w:eastAsia="Times New Roman" w:hAnsiTheme="majorHAnsi" w:cstheme="majorHAnsi"/>
                <w:i/>
                <w:iCs/>
                <w:sz w:val="20"/>
                <w:szCs w:val="20"/>
                <w:lang w:val="ru-MD"/>
              </w:rPr>
              <w:t>:</w:t>
            </w:r>
            <w:r w:rsidR="00570C53" w:rsidRPr="009E57B6">
              <w:rPr>
                <w:rFonts w:asciiTheme="majorHAnsi" w:eastAsia="Times New Roman" w:hAnsiTheme="majorHAnsi" w:cstheme="majorHAnsi"/>
                <w:b w:val="0"/>
                <w:i/>
                <w:iCs/>
                <w:sz w:val="20"/>
                <w:szCs w:val="20"/>
                <w:lang w:val="ru-MD"/>
              </w:rPr>
              <w:t xml:space="preserve"> </w:t>
            </w:r>
            <w:r w:rsidRPr="009E57B6">
              <w:rPr>
                <w:rFonts w:asciiTheme="majorHAnsi" w:eastAsia="Times New Roman" w:hAnsiTheme="majorHAnsi" w:cstheme="majorHAnsi"/>
                <w:b w:val="0"/>
                <w:i/>
                <w:iCs/>
                <w:sz w:val="20"/>
                <w:szCs w:val="20"/>
                <w:lang w:val="ru-MD"/>
              </w:rPr>
              <w:t xml:space="preserve">Данные обобщены </w:t>
            </w:r>
            <w:r w:rsidRPr="009E57B6">
              <w:rPr>
                <w:rFonts w:asciiTheme="majorHAnsi" w:eastAsia="Calibri" w:hAnsiTheme="majorHAnsi" w:cs="Times New Roman"/>
                <w:b w:val="0"/>
                <w:bCs w:val="0"/>
                <w:i/>
                <w:iCs/>
                <w:sz w:val="20"/>
                <w:szCs w:val="20"/>
                <w:lang w:val="ru-MD"/>
              </w:rPr>
              <w:t>аудиторской группой</w:t>
            </w:r>
            <w:r w:rsidRPr="009E57B6">
              <w:rPr>
                <w:rFonts w:asciiTheme="majorHAnsi" w:eastAsia="Times New Roman" w:hAnsiTheme="majorHAnsi" w:cstheme="majorHAnsi"/>
                <w:b w:val="0"/>
                <w:i/>
                <w:iCs/>
                <w:sz w:val="20"/>
                <w:szCs w:val="20"/>
                <w:lang w:val="ru-MD"/>
              </w:rPr>
              <w:t xml:space="preserve"> из </w:t>
            </w:r>
            <w:r w:rsidRPr="009E57B6">
              <w:rPr>
                <w:rFonts w:asciiTheme="majorHAnsi" w:eastAsia="Times New Roman" w:hAnsiTheme="majorHAnsi" w:cstheme="majorHAnsi"/>
                <w:b w:val="0"/>
                <w:bCs w:val="0"/>
                <w:i/>
                <w:iCs/>
                <w:sz w:val="20"/>
                <w:szCs w:val="20"/>
                <w:lang w:val="ru-MD" w:eastAsia="ru-RU"/>
              </w:rPr>
              <w:t>Отчета об исполнении государственного бюджета за 2018 год</w:t>
            </w:r>
            <w:r w:rsidR="00570C53" w:rsidRPr="009E57B6">
              <w:rPr>
                <w:rFonts w:asciiTheme="majorHAnsi" w:eastAsia="Times New Roman" w:hAnsiTheme="majorHAnsi" w:cstheme="majorHAnsi"/>
                <w:b w:val="0"/>
                <w:i/>
                <w:iCs/>
                <w:sz w:val="20"/>
                <w:szCs w:val="20"/>
                <w:lang w:val="ru-MD"/>
              </w:rPr>
              <w:t>.</w:t>
            </w:r>
          </w:p>
        </w:tc>
      </w:tr>
    </w:tbl>
    <w:p w:rsidR="00AC2A81" w:rsidRPr="009E57B6" w:rsidRDefault="00AC2A81" w:rsidP="00AC2A81">
      <w:pPr>
        <w:spacing w:after="0" w:line="240" w:lineRule="auto"/>
        <w:jc w:val="both"/>
        <w:rPr>
          <w:rFonts w:asciiTheme="majorHAnsi" w:eastAsia="Times New Roman" w:hAnsiTheme="majorHAnsi" w:cstheme="majorHAnsi"/>
          <w:i/>
          <w:sz w:val="20"/>
          <w:szCs w:val="20"/>
          <w:lang w:val="ru-MD"/>
        </w:rPr>
      </w:pPr>
    </w:p>
    <w:p w:rsidR="003B4701" w:rsidRPr="009E57B6" w:rsidRDefault="003B4701" w:rsidP="00AC2A81">
      <w:pPr>
        <w:spacing w:after="0" w:line="276" w:lineRule="auto"/>
        <w:ind w:firstLine="709"/>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Анализируя данные об исполнении государственного бюджета за 2018 год по сравнению с уточненными </w:t>
      </w:r>
      <w:r w:rsidRPr="009E57B6">
        <w:rPr>
          <w:rFonts w:asciiTheme="majorHAnsi" w:eastAsia="Times New Roman" w:hAnsiTheme="majorHAnsi" w:cs="Times New Roman"/>
          <w:sz w:val="24"/>
          <w:szCs w:val="24"/>
          <w:lang w:val="ru-MD" w:eastAsia="ru-RU"/>
        </w:rPr>
        <w:t>показател</w:t>
      </w:r>
      <w:r w:rsidRPr="009E57B6">
        <w:rPr>
          <w:rFonts w:asciiTheme="majorHAnsi" w:eastAsia="Times New Roman" w:hAnsiTheme="majorHAnsi" w:cstheme="majorHAnsi"/>
          <w:sz w:val="24"/>
          <w:szCs w:val="24"/>
          <w:lang w:val="ru-MD"/>
        </w:rPr>
        <w:t xml:space="preserve">ями, аудит </w:t>
      </w:r>
      <w:r w:rsidRPr="009E57B6">
        <w:rPr>
          <w:rFonts w:asciiTheme="majorHAnsi" w:eastAsia="Times New Roman" w:hAnsiTheme="majorHAnsi" w:cstheme="majorHAnsi"/>
          <w:bCs/>
          <w:sz w:val="24"/>
          <w:szCs w:val="24"/>
          <w:lang w:val="ru-MD" w:eastAsia="ro-RO"/>
        </w:rPr>
        <w:t>отмечает, что:</w:t>
      </w:r>
    </w:p>
    <w:p w:rsidR="003B4701" w:rsidRPr="009E57B6" w:rsidRDefault="003B4701" w:rsidP="003B4701">
      <w:pPr>
        <w:numPr>
          <w:ilvl w:val="0"/>
          <w:numId w:val="2"/>
        </w:numPr>
        <w:tabs>
          <w:tab w:val="left" w:pos="993"/>
        </w:tabs>
        <w:spacing w:after="0" w:line="276" w:lineRule="auto"/>
        <w:ind w:left="0" w:firstLine="709"/>
        <w:contextualSpacing/>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реализованные поступления в сумме 36 432,7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на (-536,7)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ниже уровня уточненных бюджетных </w:t>
      </w:r>
      <w:r w:rsidRPr="009E57B6">
        <w:rPr>
          <w:rFonts w:asciiTheme="majorHAnsi" w:eastAsia="Times New Roman" w:hAnsiTheme="majorHAnsi" w:cs="Times New Roman"/>
          <w:sz w:val="24"/>
          <w:szCs w:val="24"/>
          <w:lang w:val="ru-MD" w:eastAsia="ru-RU"/>
        </w:rPr>
        <w:t>показател</w:t>
      </w:r>
      <w:r w:rsidRPr="009E57B6">
        <w:rPr>
          <w:rFonts w:asciiTheme="majorHAnsi" w:eastAsia="Times New Roman" w:hAnsiTheme="majorHAnsi" w:cstheme="majorHAnsi"/>
          <w:sz w:val="24"/>
          <w:szCs w:val="24"/>
          <w:lang w:val="ru-MD"/>
        </w:rPr>
        <w:t>ей;</w:t>
      </w:r>
    </w:p>
    <w:p w:rsidR="00AC2A81" w:rsidRPr="009E57B6" w:rsidRDefault="003B4701" w:rsidP="00AC2A81">
      <w:pPr>
        <w:numPr>
          <w:ilvl w:val="0"/>
          <w:numId w:val="2"/>
        </w:numPr>
        <w:tabs>
          <w:tab w:val="left" w:pos="993"/>
        </w:tabs>
        <w:spacing w:after="0" w:line="276" w:lineRule="auto"/>
        <w:ind w:left="0" w:firstLine="709"/>
        <w:contextualSpacing/>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кассовые расходы в сумме 38 708,3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на (-3 323,6)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ниже уровня уточненных бюджетных расходов</w:t>
      </w:r>
      <w:r w:rsidR="00AC2A81" w:rsidRPr="009E57B6">
        <w:rPr>
          <w:rFonts w:asciiTheme="majorHAnsi" w:eastAsia="Times New Roman" w:hAnsiTheme="majorHAnsi" w:cstheme="majorHAnsi"/>
          <w:sz w:val="24"/>
          <w:szCs w:val="24"/>
          <w:lang w:val="ru-MD"/>
        </w:rPr>
        <w:t>;</w:t>
      </w:r>
      <w:r w:rsidR="00AC2A81" w:rsidRPr="009E57B6">
        <w:rPr>
          <w:rFonts w:asciiTheme="majorHAnsi" w:hAnsiTheme="majorHAnsi" w:cstheme="majorHAnsi"/>
          <w:sz w:val="24"/>
          <w:szCs w:val="24"/>
          <w:lang w:val="ru-MD"/>
        </w:rPr>
        <w:t xml:space="preserve"> </w:t>
      </w:r>
    </w:p>
    <w:p w:rsidR="00AC2A81" w:rsidRPr="009E57B6" w:rsidRDefault="003B4701" w:rsidP="00AC2A81">
      <w:pPr>
        <w:numPr>
          <w:ilvl w:val="0"/>
          <w:numId w:val="2"/>
        </w:numPr>
        <w:tabs>
          <w:tab w:val="left" w:pos="993"/>
        </w:tabs>
        <w:spacing w:after="0" w:line="276" w:lineRule="auto"/>
        <w:ind w:left="0" w:firstLine="709"/>
        <w:contextualSpacing/>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бюджетный дефицит в сумме (-2 275,7)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на (-2 786,8)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(55,0%)</w:t>
      </w:r>
      <w:r w:rsidR="001F118D" w:rsidRPr="009E57B6">
        <w:rPr>
          <w:rFonts w:asciiTheme="majorHAnsi" w:eastAsia="Times New Roman" w:hAnsiTheme="majorHAnsi" w:cstheme="majorHAnsi"/>
          <w:sz w:val="24"/>
          <w:szCs w:val="24"/>
          <w:lang w:val="ru-MD"/>
        </w:rPr>
        <w:t xml:space="preserve"> ниже уровня окончательных бюджетных </w:t>
      </w:r>
      <w:r w:rsidR="001F118D" w:rsidRPr="009E57B6">
        <w:rPr>
          <w:rFonts w:asciiTheme="majorHAnsi" w:eastAsia="Times New Roman" w:hAnsiTheme="majorHAnsi" w:cs="Times New Roman"/>
          <w:sz w:val="24"/>
          <w:szCs w:val="24"/>
          <w:lang w:val="ru-MD" w:eastAsia="ru-RU"/>
        </w:rPr>
        <w:t>показател</w:t>
      </w:r>
      <w:r w:rsidR="001F118D" w:rsidRPr="009E57B6">
        <w:rPr>
          <w:rFonts w:asciiTheme="majorHAnsi" w:eastAsia="Times New Roman" w:hAnsiTheme="majorHAnsi" w:cstheme="majorHAnsi"/>
          <w:sz w:val="24"/>
          <w:szCs w:val="24"/>
          <w:lang w:val="ru-MD"/>
        </w:rPr>
        <w:t xml:space="preserve">ей вследствие неисполнения расходов на 3 323,6 </w:t>
      </w:r>
      <w:r w:rsidR="001F118D" w:rsidRPr="009E57B6">
        <w:rPr>
          <w:rFonts w:asciiTheme="majorHAnsi" w:eastAsia="Times New Roman" w:hAnsiTheme="majorHAnsi" w:cstheme="majorHAnsi"/>
          <w:sz w:val="24"/>
          <w:szCs w:val="24"/>
          <w:lang w:val="ru-MD" w:eastAsia="ro-MD"/>
        </w:rPr>
        <w:t>млн. МДЛ</w:t>
      </w:r>
      <w:r w:rsidR="001F118D" w:rsidRPr="009E57B6">
        <w:rPr>
          <w:rFonts w:asciiTheme="majorHAnsi" w:eastAsia="Times New Roman" w:hAnsiTheme="majorHAnsi" w:cstheme="majorHAnsi"/>
          <w:sz w:val="24"/>
          <w:szCs w:val="24"/>
          <w:lang w:val="ru-MD"/>
        </w:rPr>
        <w:t xml:space="preserve"> и непоступления доходов на 536,7 </w:t>
      </w:r>
      <w:r w:rsidR="001F118D" w:rsidRPr="009E57B6">
        <w:rPr>
          <w:rFonts w:asciiTheme="majorHAnsi" w:eastAsia="Times New Roman" w:hAnsiTheme="majorHAnsi" w:cstheme="majorHAnsi"/>
          <w:sz w:val="24"/>
          <w:szCs w:val="24"/>
          <w:lang w:val="ru-MD" w:eastAsia="ro-MD"/>
        </w:rPr>
        <w:t>млн. МДЛ</w:t>
      </w:r>
      <w:r w:rsidR="001F118D" w:rsidRPr="009E57B6">
        <w:rPr>
          <w:rFonts w:asciiTheme="majorHAnsi" w:eastAsia="Times New Roman" w:hAnsiTheme="majorHAnsi" w:cstheme="majorHAnsi"/>
          <w:sz w:val="24"/>
          <w:szCs w:val="24"/>
          <w:lang w:val="ru-MD"/>
        </w:rPr>
        <w:t>.</w:t>
      </w:r>
    </w:p>
    <w:p w:rsidR="001F118D" w:rsidRPr="009E57B6" w:rsidRDefault="001F118D" w:rsidP="001F118D">
      <w:pPr>
        <w:spacing w:after="0" w:line="276" w:lineRule="auto"/>
        <w:ind w:firstLine="709"/>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В результате, </w:t>
      </w:r>
      <w:r w:rsidRPr="009E57B6">
        <w:rPr>
          <w:rFonts w:asciiTheme="majorHAnsi" w:eastAsia="Times New Roman" w:hAnsiTheme="majorHAnsi" w:cstheme="majorHAnsi"/>
          <w:sz w:val="24"/>
          <w:szCs w:val="24"/>
          <w:lang w:val="ru-MD" w:eastAsia="ru-RU"/>
        </w:rPr>
        <w:t xml:space="preserve">уровень исполнения уточненных </w:t>
      </w:r>
      <w:r w:rsidRPr="009E57B6">
        <w:rPr>
          <w:rFonts w:asciiTheme="majorHAnsi" w:eastAsia="Times New Roman" w:hAnsiTheme="majorHAnsi" w:cs="Times New Roman"/>
          <w:sz w:val="24"/>
          <w:szCs w:val="24"/>
          <w:lang w:val="ru-MD" w:eastAsia="ru-RU"/>
        </w:rPr>
        <w:t>показател</w:t>
      </w:r>
      <w:r w:rsidRPr="009E57B6">
        <w:rPr>
          <w:rFonts w:asciiTheme="majorHAnsi" w:eastAsia="Times New Roman" w:hAnsiTheme="majorHAnsi" w:cstheme="majorHAnsi"/>
          <w:sz w:val="24"/>
          <w:szCs w:val="24"/>
          <w:lang w:val="ru-MD" w:eastAsia="ru-RU"/>
        </w:rPr>
        <w:t xml:space="preserve">ей </w:t>
      </w:r>
      <w:r w:rsidRPr="009E57B6">
        <w:rPr>
          <w:rFonts w:asciiTheme="majorHAnsi" w:eastAsia="Times New Roman" w:hAnsiTheme="majorHAnsi" w:cstheme="majorHAnsi"/>
          <w:sz w:val="24"/>
          <w:szCs w:val="24"/>
          <w:lang w:val="ru-MD"/>
        </w:rPr>
        <w:t xml:space="preserve">за 2018 бюджетный год составил </w:t>
      </w:r>
      <w:r w:rsidRPr="009E57B6">
        <w:rPr>
          <w:rFonts w:asciiTheme="majorHAnsi" w:eastAsia="Times New Roman" w:hAnsiTheme="majorHAnsi" w:cstheme="majorHAnsi"/>
          <w:sz w:val="24"/>
          <w:szCs w:val="24"/>
          <w:lang w:val="ru-MD" w:eastAsia="ru-RU"/>
        </w:rPr>
        <w:t xml:space="preserve">по доходам </w:t>
      </w:r>
      <w:r w:rsidRPr="009E57B6">
        <w:rPr>
          <w:rFonts w:asciiTheme="majorHAnsi" w:eastAsia="Times New Roman" w:hAnsiTheme="majorHAnsi" w:cstheme="majorHAnsi"/>
          <w:sz w:val="24"/>
          <w:szCs w:val="24"/>
          <w:lang w:val="ru-MD"/>
        </w:rPr>
        <w:t>98,5% и по расходам – 92,1%.</w:t>
      </w:r>
    </w:p>
    <w:p w:rsidR="001F118D" w:rsidRPr="009E57B6" w:rsidRDefault="001F118D" w:rsidP="00A900EB">
      <w:pPr>
        <w:spacing w:after="0" w:line="276" w:lineRule="auto"/>
        <w:ind w:firstLine="709"/>
        <w:jc w:val="both"/>
        <w:rPr>
          <w:rFonts w:asciiTheme="majorHAnsi" w:hAnsiTheme="majorHAnsi" w:cstheme="majorHAnsi"/>
          <w:sz w:val="24"/>
          <w:szCs w:val="24"/>
          <w:lang w:val="ru-MD"/>
        </w:rPr>
      </w:pPr>
      <w:r w:rsidRPr="009E57B6">
        <w:rPr>
          <w:rFonts w:asciiTheme="majorHAnsi" w:eastAsia="Times New Roman" w:hAnsiTheme="majorHAnsi" w:cs="Times New Roman"/>
          <w:sz w:val="24"/>
          <w:szCs w:val="24"/>
          <w:lang w:val="ru-MD" w:eastAsia="ru-RU"/>
        </w:rPr>
        <w:t>Вместе с тем</w:t>
      </w:r>
      <w:r w:rsidRPr="009E57B6">
        <w:rPr>
          <w:rFonts w:asciiTheme="majorHAnsi" w:hAnsiTheme="majorHAnsi" w:cstheme="majorHAnsi"/>
          <w:sz w:val="24"/>
          <w:szCs w:val="24"/>
          <w:lang w:val="ru-MD"/>
        </w:rPr>
        <w:t xml:space="preserve">, сравнив реализованные поступления, произведенные до конца 2018 года платежи и </w:t>
      </w:r>
      <w:r w:rsidRPr="009E57B6">
        <w:rPr>
          <w:rFonts w:asciiTheme="majorHAnsi" w:hAnsiTheme="majorHAnsi" w:cstheme="majorHAnsi"/>
          <w:sz w:val="24"/>
          <w:szCs w:val="24"/>
          <w:lang w:val="ru-MD" w:eastAsia="ru-RU"/>
        </w:rPr>
        <w:t>зарегистрирован</w:t>
      </w:r>
      <w:r w:rsidRPr="009E57B6">
        <w:rPr>
          <w:rFonts w:asciiTheme="majorHAnsi" w:hAnsiTheme="majorHAnsi" w:cstheme="majorHAnsi"/>
          <w:sz w:val="24"/>
          <w:szCs w:val="24"/>
          <w:lang w:val="ru-MD"/>
        </w:rPr>
        <w:t xml:space="preserve">ный дефицит с суммами доходов, расходов и дефицитом, </w:t>
      </w:r>
      <w:r w:rsidRPr="009E57B6">
        <w:rPr>
          <w:rFonts w:asciiTheme="majorHAnsi" w:eastAsia="Times New Roman" w:hAnsiTheme="majorHAnsi" w:cs="Times New Roman"/>
          <w:sz w:val="24"/>
          <w:szCs w:val="24"/>
          <w:lang w:val="ru-MD" w:eastAsia="ru-RU"/>
        </w:rPr>
        <w:lastRenderedPageBreak/>
        <w:t xml:space="preserve">утвержденными Законом о государственном бюджете на 2018 год, </w:t>
      </w:r>
      <w:r w:rsidR="00A900EB" w:rsidRPr="009E57B6">
        <w:rPr>
          <w:rFonts w:asciiTheme="majorHAnsi" w:eastAsia="Times New Roman" w:hAnsiTheme="majorHAnsi" w:cs="Times New Roman"/>
          <w:sz w:val="24"/>
          <w:szCs w:val="24"/>
          <w:lang w:val="ru-MD" w:eastAsia="ru-RU"/>
        </w:rPr>
        <w:t xml:space="preserve">следует </w:t>
      </w:r>
      <w:r w:rsidR="005C3E3A" w:rsidRPr="009E57B6">
        <w:rPr>
          <w:rFonts w:asciiTheme="majorHAnsi" w:eastAsia="Times New Roman" w:hAnsiTheme="majorHAnsi" w:cs="Times New Roman"/>
          <w:sz w:val="24"/>
          <w:szCs w:val="24"/>
          <w:lang w:val="ru-MD" w:eastAsia="ru-RU"/>
        </w:rPr>
        <w:t>не реализация</w:t>
      </w:r>
      <w:r w:rsidR="00A900EB" w:rsidRPr="009E57B6">
        <w:rPr>
          <w:rFonts w:asciiTheme="majorHAnsi" w:eastAsia="Times New Roman" w:hAnsiTheme="majorHAnsi" w:cs="Times New Roman"/>
          <w:sz w:val="24"/>
          <w:szCs w:val="24"/>
          <w:lang w:val="ru-MD" w:eastAsia="ru-RU"/>
        </w:rPr>
        <w:t xml:space="preserve"> первоначально оцененных доходов на </w:t>
      </w:r>
      <w:r w:rsidR="00A900EB" w:rsidRPr="009E57B6">
        <w:rPr>
          <w:rFonts w:asciiTheme="majorHAnsi" w:hAnsiTheme="majorHAnsi" w:cstheme="majorHAnsi"/>
          <w:sz w:val="24"/>
          <w:szCs w:val="24"/>
          <w:lang w:val="ru-MD"/>
        </w:rPr>
        <w:t>0,5% и снижение расходов на 6,3%.</w:t>
      </w:r>
    </w:p>
    <w:p w:rsidR="00AC2A81" w:rsidRPr="009E57B6" w:rsidRDefault="00673ACE" w:rsidP="00AC2A81">
      <w:pPr>
        <w:spacing w:after="0" w:line="276" w:lineRule="auto"/>
        <w:ind w:firstLine="709"/>
        <w:jc w:val="both"/>
        <w:rPr>
          <w:rFonts w:asciiTheme="majorHAnsi" w:eastAsia="Times New Roman" w:hAnsiTheme="majorHAnsi" w:cstheme="majorHAnsi"/>
          <w:sz w:val="24"/>
          <w:szCs w:val="24"/>
          <w:lang w:val="ru-MD"/>
        </w:rPr>
      </w:pPr>
      <w:r w:rsidRPr="009E57B6">
        <w:rPr>
          <w:rFonts w:asciiTheme="majorHAnsi" w:hAnsiTheme="majorHAnsi" w:cstheme="majorHAnsi"/>
          <w:sz w:val="24"/>
          <w:szCs w:val="24"/>
          <w:lang w:val="ru-MD"/>
        </w:rPr>
        <w:t xml:space="preserve"> </w:t>
      </w:r>
    </w:p>
    <w:p w:rsidR="00673ACE" w:rsidRPr="009E57B6" w:rsidRDefault="00AC2A81" w:rsidP="00673ACE">
      <w:pPr>
        <w:pStyle w:val="3"/>
        <w:jc w:val="both"/>
        <w:rPr>
          <w:rFonts w:cstheme="majorHAnsi"/>
          <w:b/>
          <w:color w:val="000000" w:themeColor="text1"/>
          <w:lang w:val="ru-MD"/>
        </w:rPr>
      </w:pPr>
      <w:bookmarkStart w:id="11" w:name="_Toc12028770"/>
      <w:r w:rsidRPr="009E57B6">
        <w:rPr>
          <w:rFonts w:cstheme="majorHAnsi"/>
          <w:b/>
          <w:color w:val="000000" w:themeColor="text1"/>
          <w:lang w:val="ru-MD"/>
        </w:rPr>
        <w:t xml:space="preserve">3.2.2 </w:t>
      </w:r>
      <w:r w:rsidR="00673ACE" w:rsidRPr="009E57B6">
        <w:rPr>
          <w:rFonts w:cstheme="majorHAnsi"/>
          <w:b/>
          <w:color w:val="000000" w:themeColor="text1"/>
          <w:lang w:val="ru-MD"/>
        </w:rPr>
        <w:t xml:space="preserve">Доходы государственного </w:t>
      </w:r>
      <w:r w:rsidR="00673ACE" w:rsidRPr="009E57B6">
        <w:rPr>
          <w:rFonts w:eastAsia="Times New Roman" w:cstheme="majorHAnsi"/>
          <w:b/>
          <w:color w:val="000000" w:themeColor="text1"/>
          <w:lang w:val="ru-MD"/>
        </w:rPr>
        <w:t>бюджет</w:t>
      </w:r>
      <w:r w:rsidR="00673ACE" w:rsidRPr="009E57B6">
        <w:rPr>
          <w:rFonts w:cstheme="majorHAnsi"/>
          <w:b/>
          <w:color w:val="000000" w:themeColor="text1"/>
          <w:lang w:val="ru-MD"/>
        </w:rPr>
        <w:t xml:space="preserve">а в 2018 году не достигли уточненного уровня, но </w:t>
      </w:r>
      <w:r w:rsidR="00673ACE" w:rsidRPr="009E57B6">
        <w:rPr>
          <w:rFonts w:cstheme="majorHAnsi"/>
          <w:b/>
          <w:color w:val="000000" w:themeColor="text1"/>
          <w:lang w:val="ru-MD" w:eastAsia="ru-RU"/>
        </w:rPr>
        <w:t>зарегистрировали не</w:t>
      </w:r>
      <w:r w:rsidR="00CE71C5">
        <w:rPr>
          <w:rFonts w:cstheme="majorHAnsi"/>
          <w:b/>
          <w:color w:val="000000" w:themeColor="text1"/>
          <w:lang w:val="ru-MD" w:eastAsia="ru-RU"/>
        </w:rPr>
        <w:t>значительную</w:t>
      </w:r>
      <w:r w:rsidR="00673ACE" w:rsidRPr="009E57B6">
        <w:rPr>
          <w:rFonts w:cstheme="majorHAnsi"/>
          <w:b/>
          <w:color w:val="000000" w:themeColor="text1"/>
          <w:lang w:val="ru-MD" w:eastAsia="ru-RU"/>
        </w:rPr>
        <w:t xml:space="preserve"> тенденцию роста п</w:t>
      </w:r>
      <w:r w:rsidR="00CE71C5">
        <w:rPr>
          <w:rFonts w:cstheme="majorHAnsi"/>
          <w:b/>
          <w:color w:val="000000" w:themeColor="text1"/>
          <w:lang w:val="ru-MD" w:eastAsia="ru-RU"/>
        </w:rPr>
        <w:t>о сравнению с</w:t>
      </w:r>
      <w:r w:rsidR="00673ACE" w:rsidRPr="009E57B6">
        <w:rPr>
          <w:rFonts w:cstheme="majorHAnsi"/>
          <w:b/>
          <w:color w:val="000000" w:themeColor="text1"/>
          <w:lang w:val="ru-MD" w:eastAsia="ru-RU"/>
        </w:rPr>
        <w:t xml:space="preserve"> предыдущ</w:t>
      </w:r>
      <w:r w:rsidR="00CE71C5">
        <w:rPr>
          <w:rFonts w:cstheme="majorHAnsi"/>
          <w:b/>
          <w:color w:val="000000" w:themeColor="text1"/>
          <w:lang w:val="ru-MD" w:eastAsia="ru-RU"/>
        </w:rPr>
        <w:t>им</w:t>
      </w:r>
      <w:r w:rsidR="00673ACE" w:rsidRPr="009E57B6">
        <w:rPr>
          <w:rFonts w:cstheme="majorHAnsi"/>
          <w:b/>
          <w:color w:val="000000" w:themeColor="text1"/>
          <w:lang w:val="ru-MD" w:eastAsia="ru-RU"/>
        </w:rPr>
        <w:t xml:space="preserve"> год</w:t>
      </w:r>
      <w:r w:rsidR="00CE71C5">
        <w:rPr>
          <w:rFonts w:cstheme="majorHAnsi"/>
          <w:b/>
          <w:color w:val="000000" w:themeColor="text1"/>
          <w:lang w:val="ru-MD" w:eastAsia="ru-RU"/>
        </w:rPr>
        <w:t>ом</w:t>
      </w:r>
      <w:r w:rsidR="00673ACE" w:rsidRPr="009E57B6">
        <w:rPr>
          <w:rFonts w:cstheme="majorHAnsi"/>
          <w:b/>
          <w:color w:val="000000" w:themeColor="text1"/>
          <w:lang w:val="ru-MD" w:eastAsia="ru-RU"/>
        </w:rPr>
        <w:t>.</w:t>
      </w:r>
      <w:bookmarkEnd w:id="11"/>
    </w:p>
    <w:p w:rsidR="00673ACE" w:rsidRPr="009E57B6" w:rsidRDefault="00673ACE" w:rsidP="00AC2A81">
      <w:pPr>
        <w:spacing w:after="0" w:line="276" w:lineRule="auto"/>
        <w:jc w:val="both"/>
        <w:rPr>
          <w:rFonts w:asciiTheme="majorHAnsi" w:eastAsia="Times New Roman" w:hAnsiTheme="majorHAnsi" w:cstheme="majorHAnsi"/>
          <w:i/>
          <w:iCs/>
          <w:sz w:val="24"/>
          <w:szCs w:val="24"/>
          <w:lang w:val="ru-MD"/>
        </w:rPr>
      </w:pPr>
      <w:r w:rsidRPr="009E57B6">
        <w:rPr>
          <w:rFonts w:asciiTheme="majorHAnsi" w:eastAsia="Times New Roman" w:hAnsiTheme="majorHAnsi" w:cstheme="majorHAnsi"/>
          <w:b/>
          <w:i/>
          <w:iCs/>
          <w:sz w:val="24"/>
          <w:szCs w:val="24"/>
          <w:lang w:val="ru-MD"/>
        </w:rPr>
        <w:t xml:space="preserve"> </w:t>
      </w:r>
      <w:r w:rsidR="00AC2A81" w:rsidRPr="009E57B6">
        <w:rPr>
          <w:rFonts w:asciiTheme="majorHAnsi" w:eastAsia="Times New Roman" w:hAnsiTheme="majorHAnsi" w:cstheme="majorHAnsi"/>
          <w:b/>
          <w:i/>
          <w:iCs/>
          <w:sz w:val="24"/>
          <w:szCs w:val="24"/>
          <w:lang w:val="ru-MD"/>
        </w:rPr>
        <w:t>(i)</w:t>
      </w:r>
      <w:r w:rsidR="00AC2A81" w:rsidRPr="009E57B6">
        <w:rPr>
          <w:rFonts w:asciiTheme="majorHAnsi" w:eastAsia="Times New Roman" w:hAnsiTheme="majorHAnsi" w:cstheme="majorHAnsi"/>
          <w:i/>
          <w:iCs/>
          <w:sz w:val="24"/>
          <w:szCs w:val="24"/>
          <w:lang w:val="ru-MD"/>
        </w:rPr>
        <w:t xml:space="preserve"> </w:t>
      </w:r>
      <w:r w:rsidRPr="009E57B6">
        <w:rPr>
          <w:rFonts w:asciiTheme="majorHAnsi" w:eastAsia="Times New Roman" w:hAnsiTheme="majorHAnsi" w:cstheme="majorHAnsi"/>
          <w:b/>
          <w:i/>
          <w:iCs/>
          <w:sz w:val="24"/>
          <w:szCs w:val="24"/>
          <w:lang w:val="ru-MD"/>
        </w:rPr>
        <w:t>Учет</w:t>
      </w:r>
      <w:r w:rsidRPr="009E57B6">
        <w:rPr>
          <w:rFonts w:asciiTheme="majorHAnsi" w:eastAsia="Times New Roman" w:hAnsiTheme="majorHAnsi" w:cstheme="majorHAnsi"/>
          <w:i/>
          <w:iCs/>
          <w:sz w:val="24"/>
          <w:szCs w:val="24"/>
          <w:lang w:val="ru-MD"/>
        </w:rPr>
        <w:t xml:space="preserve"> </w:t>
      </w:r>
      <w:r w:rsidRPr="009E57B6">
        <w:rPr>
          <w:rFonts w:asciiTheme="majorHAnsi" w:eastAsia="Times New Roman" w:hAnsiTheme="majorHAnsi" w:cstheme="majorHAnsi"/>
          <w:b/>
          <w:i/>
          <w:iCs/>
          <w:sz w:val="24"/>
          <w:szCs w:val="24"/>
          <w:lang w:val="ru-MD"/>
        </w:rPr>
        <w:t xml:space="preserve">поступлений государственного бюджета обеспечивается посредством казначейских счетов, </w:t>
      </w:r>
      <w:r w:rsidR="00714623" w:rsidRPr="009E57B6">
        <w:rPr>
          <w:rFonts w:asciiTheme="majorHAnsi" w:eastAsia="Times New Roman" w:hAnsiTheme="majorHAnsi" w:cstheme="majorHAnsi"/>
          <w:b/>
          <w:i/>
          <w:iCs/>
          <w:sz w:val="24"/>
          <w:szCs w:val="24"/>
          <w:lang w:val="ru-MD"/>
        </w:rPr>
        <w:t xml:space="preserve">основанных </w:t>
      </w:r>
      <w:r w:rsidRPr="009E57B6">
        <w:rPr>
          <w:rFonts w:asciiTheme="majorHAnsi" w:eastAsia="Times New Roman" w:hAnsiTheme="majorHAnsi" w:cstheme="majorHAnsi"/>
          <w:b/>
          <w:i/>
          <w:iCs/>
          <w:sz w:val="24"/>
          <w:szCs w:val="24"/>
          <w:lang w:val="ru-MD"/>
        </w:rPr>
        <w:t xml:space="preserve">на Бюджетной классификации и Плане </w:t>
      </w:r>
      <w:r w:rsidR="00714623" w:rsidRPr="009E57B6">
        <w:rPr>
          <w:rFonts w:asciiTheme="majorHAnsi" w:eastAsia="Times New Roman" w:hAnsiTheme="majorHAnsi" w:cstheme="majorHAnsi"/>
          <w:b/>
          <w:i/>
          <w:iCs/>
          <w:sz w:val="24"/>
          <w:szCs w:val="24"/>
          <w:lang w:val="ru-MD"/>
        </w:rPr>
        <w:t xml:space="preserve">счетов </w:t>
      </w:r>
      <w:r w:rsidR="00714623" w:rsidRPr="009E57B6">
        <w:rPr>
          <w:rFonts w:asciiTheme="majorHAnsi" w:eastAsia="Times New Roman" w:hAnsiTheme="majorHAnsi" w:cs="Times New Roman"/>
          <w:b/>
          <w:i/>
          <w:iCs/>
          <w:sz w:val="24"/>
          <w:szCs w:val="24"/>
          <w:lang w:val="ru-MD"/>
        </w:rPr>
        <w:t>бухгалтерского учета</w:t>
      </w:r>
      <w:r w:rsidR="00714623" w:rsidRPr="009E57B6">
        <w:rPr>
          <w:rFonts w:asciiTheme="majorHAnsi" w:eastAsia="Times New Roman" w:hAnsiTheme="majorHAnsi" w:cstheme="majorHAnsi"/>
          <w:b/>
          <w:i/>
          <w:iCs/>
          <w:sz w:val="24"/>
          <w:szCs w:val="24"/>
          <w:vertAlign w:val="superscript"/>
          <w:lang w:val="ru-MD"/>
        </w:rPr>
        <w:footnoteReference w:id="14"/>
      </w:r>
      <w:r w:rsidR="00714623" w:rsidRPr="009E57B6">
        <w:rPr>
          <w:rFonts w:asciiTheme="majorHAnsi" w:eastAsia="Times New Roman" w:hAnsiTheme="majorHAnsi" w:cstheme="majorHAnsi"/>
          <w:b/>
          <w:i/>
          <w:sz w:val="24"/>
          <w:szCs w:val="24"/>
          <w:lang w:val="ru-MD"/>
        </w:rPr>
        <w:t>.</w:t>
      </w:r>
      <w:r w:rsidRPr="009E57B6">
        <w:rPr>
          <w:rFonts w:asciiTheme="majorHAnsi" w:eastAsia="Times New Roman" w:hAnsiTheme="majorHAnsi" w:cstheme="majorHAnsi"/>
          <w:i/>
          <w:iCs/>
          <w:sz w:val="24"/>
          <w:szCs w:val="24"/>
          <w:lang w:val="ru-MD"/>
        </w:rPr>
        <w:t xml:space="preserve"> </w:t>
      </w:r>
    </w:p>
    <w:p w:rsidR="00714623" w:rsidRPr="009E57B6" w:rsidRDefault="00714623" w:rsidP="00714623">
      <w:pPr>
        <w:spacing w:after="0" w:line="276" w:lineRule="auto"/>
        <w:ind w:firstLine="709"/>
        <w:jc w:val="both"/>
        <w:rPr>
          <w:rFonts w:asciiTheme="majorHAnsi" w:eastAsia="Times New Roman" w:hAnsiTheme="majorHAnsi" w:cstheme="majorHAnsi"/>
          <w:iCs/>
          <w:sz w:val="24"/>
          <w:szCs w:val="24"/>
          <w:lang w:val="ru-MD"/>
        </w:rPr>
      </w:pPr>
      <w:r w:rsidRPr="009E57B6">
        <w:rPr>
          <w:rFonts w:asciiTheme="majorHAnsi" w:eastAsia="Times New Roman" w:hAnsiTheme="majorHAnsi" w:cstheme="majorHAnsi"/>
          <w:iCs/>
          <w:sz w:val="24"/>
          <w:szCs w:val="24"/>
          <w:lang w:val="ru-MD"/>
        </w:rPr>
        <w:t xml:space="preserve">Согласно данным </w:t>
      </w:r>
      <w:r w:rsidRPr="009E57B6">
        <w:rPr>
          <w:rFonts w:asciiTheme="majorHAnsi" w:eastAsia="Times New Roman" w:hAnsiTheme="majorHAnsi" w:cstheme="majorHAnsi"/>
          <w:bCs/>
          <w:iCs/>
          <w:sz w:val="24"/>
          <w:szCs w:val="24"/>
          <w:lang w:val="ru-MD" w:eastAsia="ru-RU"/>
        </w:rPr>
        <w:t xml:space="preserve">Отчета об исполнении государственного бюджета за 2018 год, доходы государственного бюджета составили </w:t>
      </w:r>
      <w:r w:rsidRPr="009E57B6">
        <w:rPr>
          <w:rFonts w:asciiTheme="majorHAnsi" w:eastAsia="Times New Roman" w:hAnsiTheme="majorHAnsi" w:cstheme="majorHAnsi"/>
          <w:sz w:val="24"/>
          <w:szCs w:val="24"/>
          <w:lang w:val="ru-MD"/>
        </w:rPr>
        <w:t xml:space="preserve">36 432,7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будучи на 2 485,3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больше по сравнению с 2017 годом, но не достигнув уточненного уровня на 2018 год на 536,7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w:t>
      </w:r>
      <w:r w:rsidRPr="009E57B6">
        <w:rPr>
          <w:rFonts w:asciiTheme="majorHAnsi" w:eastAsia="Times New Roman" w:hAnsiTheme="majorHAnsi" w:cstheme="majorHAnsi"/>
          <w:i/>
          <w:sz w:val="24"/>
          <w:szCs w:val="24"/>
          <w:lang w:val="ru-MD"/>
        </w:rPr>
        <w:t>Исполнение доходов государственного бюджета в 2018 году по сравнению</w:t>
      </w:r>
      <w:r w:rsidRPr="009E57B6">
        <w:rPr>
          <w:rFonts w:asciiTheme="majorHAnsi" w:eastAsia="Times New Roman" w:hAnsiTheme="majorHAnsi" w:cstheme="majorHAnsi"/>
          <w:sz w:val="24"/>
          <w:szCs w:val="24"/>
          <w:lang w:val="ru-MD"/>
        </w:rPr>
        <w:t xml:space="preserve"> с </w:t>
      </w:r>
      <w:r w:rsidRPr="009E57B6">
        <w:rPr>
          <w:rFonts w:asciiTheme="majorHAnsi" w:eastAsia="Times New Roman" w:hAnsiTheme="majorHAnsi" w:cstheme="majorHAnsi"/>
          <w:i/>
          <w:iCs/>
          <w:sz w:val="24"/>
          <w:szCs w:val="24"/>
          <w:lang w:val="ru-MD"/>
        </w:rPr>
        <w:t>2016 и 2017 годами представлено в таблице №3.</w:t>
      </w:r>
    </w:p>
    <w:p w:rsidR="00AC2A81" w:rsidRPr="009E57B6" w:rsidRDefault="00714623" w:rsidP="00AC2A81">
      <w:pPr>
        <w:spacing w:after="0" w:line="240" w:lineRule="auto"/>
        <w:jc w:val="right"/>
        <w:rPr>
          <w:rFonts w:asciiTheme="majorHAnsi" w:eastAsia="Times New Roman" w:hAnsiTheme="majorHAnsi" w:cstheme="majorHAnsi"/>
          <w:i/>
          <w:sz w:val="24"/>
          <w:szCs w:val="24"/>
          <w:lang w:val="ru-MD"/>
        </w:rPr>
      </w:pPr>
      <w:r w:rsidRPr="009E57B6">
        <w:rPr>
          <w:rFonts w:asciiTheme="majorHAnsi" w:eastAsia="Times New Roman" w:hAnsiTheme="majorHAnsi" w:cstheme="majorHAnsi"/>
          <w:i/>
          <w:sz w:val="24"/>
          <w:szCs w:val="24"/>
          <w:lang w:val="ru-MD"/>
        </w:rPr>
        <w:t>Таблица №</w:t>
      </w:r>
      <w:r w:rsidR="00AC2A81" w:rsidRPr="009E57B6">
        <w:rPr>
          <w:rFonts w:asciiTheme="majorHAnsi" w:eastAsia="Times New Roman" w:hAnsiTheme="majorHAnsi" w:cstheme="majorHAnsi"/>
          <w:i/>
          <w:sz w:val="24"/>
          <w:szCs w:val="24"/>
          <w:lang w:val="ru-MD"/>
        </w:rPr>
        <w:t>3</w:t>
      </w:r>
    </w:p>
    <w:p w:rsidR="00AC2A81" w:rsidRPr="009E57B6" w:rsidRDefault="00714623" w:rsidP="00AC2A81">
      <w:pPr>
        <w:spacing w:after="0" w:line="240" w:lineRule="auto"/>
        <w:jc w:val="center"/>
        <w:rPr>
          <w:rFonts w:asciiTheme="majorHAnsi" w:eastAsia="Times New Roman" w:hAnsiTheme="majorHAnsi" w:cstheme="majorHAnsi"/>
          <w:sz w:val="24"/>
          <w:szCs w:val="24"/>
          <w:lang w:val="ru-MD"/>
        </w:rPr>
      </w:pPr>
      <w:r w:rsidRPr="009E57B6">
        <w:rPr>
          <w:rFonts w:asciiTheme="majorHAnsi" w:eastAsia="Times New Roman" w:hAnsiTheme="majorHAnsi" w:cstheme="majorHAnsi"/>
          <w:b/>
          <w:bCs/>
          <w:sz w:val="24"/>
          <w:szCs w:val="24"/>
          <w:lang w:val="ru-MD"/>
        </w:rPr>
        <w:t xml:space="preserve">Динамика исполнения доходов государственного бюджета в </w:t>
      </w:r>
      <w:r w:rsidR="00AC2A81" w:rsidRPr="009E57B6">
        <w:rPr>
          <w:rFonts w:asciiTheme="majorHAnsi" w:eastAsia="Times New Roman" w:hAnsiTheme="majorHAnsi" w:cstheme="majorHAnsi"/>
          <w:b/>
          <w:bCs/>
          <w:sz w:val="24"/>
          <w:szCs w:val="24"/>
          <w:lang w:val="ru-MD"/>
        </w:rPr>
        <w:t xml:space="preserve">2016 </w:t>
      </w:r>
      <w:r w:rsidRPr="009E57B6">
        <w:rPr>
          <w:rFonts w:asciiTheme="majorHAnsi" w:eastAsia="Times New Roman" w:hAnsiTheme="majorHAnsi" w:cstheme="majorHAnsi"/>
          <w:b/>
          <w:bCs/>
          <w:sz w:val="24"/>
          <w:szCs w:val="24"/>
          <w:lang w:val="ru-MD"/>
        </w:rPr>
        <w:t>–</w:t>
      </w:r>
      <w:r w:rsidR="00AC2A81" w:rsidRPr="009E57B6">
        <w:rPr>
          <w:rFonts w:asciiTheme="majorHAnsi" w:eastAsia="Times New Roman" w:hAnsiTheme="majorHAnsi" w:cstheme="majorHAnsi"/>
          <w:b/>
          <w:bCs/>
          <w:sz w:val="24"/>
          <w:szCs w:val="24"/>
          <w:lang w:val="ru-MD"/>
        </w:rPr>
        <w:t xml:space="preserve"> 2018</w:t>
      </w:r>
      <w:r w:rsidRPr="009E57B6">
        <w:rPr>
          <w:rFonts w:asciiTheme="majorHAnsi" w:eastAsia="Times New Roman" w:hAnsiTheme="majorHAnsi" w:cstheme="majorHAnsi"/>
          <w:b/>
          <w:bCs/>
          <w:sz w:val="24"/>
          <w:szCs w:val="24"/>
          <w:lang w:val="ru-MD"/>
        </w:rPr>
        <w:t xml:space="preserve"> годах</w:t>
      </w:r>
    </w:p>
    <w:p w:rsidR="00AC2A81" w:rsidRPr="009E57B6" w:rsidRDefault="00AC2A81" w:rsidP="00AC2A81">
      <w:pPr>
        <w:spacing w:after="0" w:line="240" w:lineRule="auto"/>
        <w:ind w:firstLine="567"/>
        <w:jc w:val="right"/>
        <w:rPr>
          <w:rFonts w:asciiTheme="majorHAnsi" w:eastAsia="Times New Roman" w:hAnsiTheme="majorHAnsi" w:cstheme="majorHAnsi"/>
          <w:b/>
          <w:sz w:val="24"/>
          <w:szCs w:val="24"/>
          <w:lang w:val="ru-MD"/>
        </w:rPr>
      </w:pPr>
      <w:r w:rsidRPr="009E57B6">
        <w:rPr>
          <w:rFonts w:asciiTheme="majorHAnsi" w:eastAsia="Times New Roman" w:hAnsiTheme="majorHAnsi" w:cstheme="majorHAnsi"/>
          <w:b/>
          <w:sz w:val="24"/>
          <w:szCs w:val="24"/>
          <w:lang w:val="ru-MD"/>
        </w:rPr>
        <w:t>(</w:t>
      </w:r>
      <w:r w:rsidR="00714623" w:rsidRPr="009E57B6">
        <w:rPr>
          <w:rFonts w:asciiTheme="majorHAnsi" w:eastAsia="Times New Roman" w:hAnsiTheme="majorHAnsi" w:cstheme="majorHAnsi"/>
          <w:b/>
          <w:sz w:val="24"/>
          <w:szCs w:val="24"/>
          <w:lang w:val="ru-MD" w:eastAsia="ro-MD"/>
        </w:rPr>
        <w:t>млн. МДЛ</w:t>
      </w:r>
      <w:r w:rsidRPr="009E57B6">
        <w:rPr>
          <w:rFonts w:asciiTheme="majorHAnsi" w:eastAsia="Times New Roman" w:hAnsiTheme="majorHAnsi" w:cstheme="majorHAnsi"/>
          <w:b/>
          <w:sz w:val="24"/>
          <w:szCs w:val="24"/>
          <w:lang w:val="ru-MD"/>
        </w:rPr>
        <w:t>)</w:t>
      </w:r>
    </w:p>
    <w:tbl>
      <w:tblPr>
        <w:tblStyle w:val="GridTable1Light2"/>
        <w:tblW w:w="9932" w:type="dxa"/>
        <w:tblInd w:w="-289" w:type="dxa"/>
        <w:tblLook w:val="04A0" w:firstRow="1" w:lastRow="0" w:firstColumn="1" w:lastColumn="0" w:noHBand="0" w:noVBand="1"/>
      </w:tblPr>
      <w:tblGrid>
        <w:gridCol w:w="1985"/>
        <w:gridCol w:w="1133"/>
        <w:gridCol w:w="1135"/>
        <w:gridCol w:w="1134"/>
        <w:gridCol w:w="992"/>
        <w:gridCol w:w="1149"/>
        <w:gridCol w:w="31"/>
        <w:gridCol w:w="1089"/>
        <w:gridCol w:w="1277"/>
        <w:gridCol w:w="7"/>
      </w:tblGrid>
      <w:tr w:rsidR="00AC2A81" w:rsidRPr="009E57B6" w:rsidTr="00453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Merge w:val="restart"/>
          </w:tcPr>
          <w:p w:rsidR="00AC2A81" w:rsidRPr="009E57B6" w:rsidRDefault="00714623" w:rsidP="00CA5B2B">
            <w:pPr>
              <w:jc w:val="center"/>
              <w:rPr>
                <w:rFonts w:asciiTheme="majorHAnsi" w:eastAsia="Times New Roman" w:hAnsiTheme="majorHAnsi" w:cstheme="majorHAnsi"/>
                <w:sz w:val="24"/>
                <w:szCs w:val="24"/>
                <w:lang w:val="ru-MD"/>
              </w:rPr>
            </w:pPr>
            <w:r w:rsidRPr="009E57B6">
              <w:rPr>
                <w:rFonts w:asciiTheme="majorHAnsi" w:eastAsia="Times New Roman" w:hAnsiTheme="majorHAnsi" w:cs="Times New Roman"/>
                <w:bCs w:val="0"/>
                <w:sz w:val="24"/>
                <w:szCs w:val="24"/>
                <w:lang w:val="ru-MD" w:eastAsia="ru-RU"/>
              </w:rPr>
              <w:t>Показател</w:t>
            </w:r>
            <w:r w:rsidRPr="009E57B6">
              <w:rPr>
                <w:rFonts w:asciiTheme="majorHAnsi" w:eastAsia="Times New Roman" w:hAnsiTheme="majorHAnsi" w:cstheme="majorHAnsi"/>
                <w:sz w:val="24"/>
                <w:szCs w:val="24"/>
                <w:lang w:val="ru-MD"/>
              </w:rPr>
              <w:t xml:space="preserve">и </w:t>
            </w:r>
          </w:p>
        </w:tc>
        <w:tc>
          <w:tcPr>
            <w:tcW w:w="3402" w:type="dxa"/>
            <w:gridSpan w:val="3"/>
          </w:tcPr>
          <w:p w:rsidR="00AC2A81" w:rsidRPr="009E57B6" w:rsidRDefault="00714623" w:rsidP="0071462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Годы </w:t>
            </w:r>
          </w:p>
        </w:tc>
        <w:tc>
          <w:tcPr>
            <w:tcW w:w="2172" w:type="dxa"/>
            <w:gridSpan w:val="3"/>
          </w:tcPr>
          <w:p w:rsidR="00AC2A81" w:rsidRPr="009E57B6" w:rsidRDefault="00714623" w:rsidP="0071462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Отклонения</w:t>
            </w:r>
            <w:r w:rsidR="00AC2A81" w:rsidRPr="009E57B6">
              <w:rPr>
                <w:rFonts w:asciiTheme="majorHAnsi" w:eastAsia="Times New Roman" w:hAnsiTheme="majorHAnsi" w:cstheme="majorHAnsi"/>
                <w:sz w:val="24"/>
                <w:szCs w:val="24"/>
                <w:lang w:val="ru-MD"/>
              </w:rPr>
              <w:t xml:space="preserve"> 2018/2016</w:t>
            </w:r>
          </w:p>
        </w:tc>
        <w:tc>
          <w:tcPr>
            <w:tcW w:w="2373" w:type="dxa"/>
            <w:gridSpan w:val="3"/>
          </w:tcPr>
          <w:p w:rsidR="00AC2A81" w:rsidRPr="009E57B6" w:rsidRDefault="00714623" w:rsidP="00CA5B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Отклонения </w:t>
            </w:r>
            <w:r w:rsidR="00AC2A81" w:rsidRPr="009E57B6">
              <w:rPr>
                <w:rFonts w:asciiTheme="majorHAnsi" w:eastAsia="Times New Roman" w:hAnsiTheme="majorHAnsi" w:cstheme="majorHAnsi"/>
                <w:sz w:val="24"/>
                <w:szCs w:val="24"/>
                <w:lang w:val="ru-MD"/>
              </w:rPr>
              <w:t>2018/2017</w:t>
            </w:r>
          </w:p>
        </w:tc>
      </w:tr>
      <w:tr w:rsidR="00AC2A81" w:rsidRPr="009E57B6" w:rsidTr="00453A11">
        <w:trPr>
          <w:gridAfter w:val="1"/>
          <w:wAfter w:w="7" w:type="dxa"/>
        </w:trPr>
        <w:tc>
          <w:tcPr>
            <w:cnfStyle w:val="001000000000" w:firstRow="0" w:lastRow="0" w:firstColumn="1" w:lastColumn="0" w:oddVBand="0" w:evenVBand="0" w:oddHBand="0" w:evenHBand="0" w:firstRowFirstColumn="0" w:firstRowLastColumn="0" w:lastRowFirstColumn="0" w:lastRowLastColumn="0"/>
            <w:tcW w:w="1985" w:type="dxa"/>
            <w:vMerge/>
          </w:tcPr>
          <w:p w:rsidR="00AC2A81" w:rsidRPr="009E57B6" w:rsidRDefault="00AC2A81" w:rsidP="00CA5B2B">
            <w:pPr>
              <w:jc w:val="center"/>
              <w:rPr>
                <w:rFonts w:asciiTheme="majorHAnsi" w:eastAsia="Times New Roman" w:hAnsiTheme="majorHAnsi" w:cstheme="majorHAnsi"/>
                <w:sz w:val="24"/>
                <w:szCs w:val="24"/>
                <w:lang w:val="ru-MD"/>
              </w:rPr>
            </w:pPr>
          </w:p>
        </w:tc>
        <w:tc>
          <w:tcPr>
            <w:tcW w:w="1133"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lang w:val="ru-MD"/>
              </w:rPr>
            </w:pPr>
            <w:r w:rsidRPr="009E57B6">
              <w:rPr>
                <w:rFonts w:asciiTheme="majorHAnsi" w:eastAsia="Times New Roman" w:hAnsiTheme="majorHAnsi" w:cstheme="majorHAnsi"/>
                <w:b/>
                <w:bCs/>
                <w:sz w:val="24"/>
                <w:szCs w:val="24"/>
                <w:lang w:val="ru-MD"/>
              </w:rPr>
              <w:t>2016</w:t>
            </w:r>
          </w:p>
        </w:tc>
        <w:tc>
          <w:tcPr>
            <w:tcW w:w="1135"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lang w:val="ru-MD"/>
              </w:rPr>
            </w:pPr>
            <w:r w:rsidRPr="009E57B6">
              <w:rPr>
                <w:rFonts w:asciiTheme="majorHAnsi" w:eastAsia="Times New Roman" w:hAnsiTheme="majorHAnsi" w:cstheme="majorHAnsi"/>
                <w:b/>
                <w:bCs/>
                <w:sz w:val="24"/>
                <w:szCs w:val="24"/>
                <w:lang w:val="ru-MD"/>
              </w:rPr>
              <w:t>2017</w:t>
            </w:r>
          </w:p>
        </w:tc>
        <w:tc>
          <w:tcPr>
            <w:tcW w:w="1134"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lang w:val="ru-MD"/>
              </w:rPr>
            </w:pPr>
            <w:r w:rsidRPr="009E57B6">
              <w:rPr>
                <w:rFonts w:asciiTheme="majorHAnsi" w:eastAsia="Times New Roman" w:hAnsiTheme="majorHAnsi" w:cstheme="majorHAnsi"/>
                <w:b/>
                <w:bCs/>
                <w:sz w:val="24"/>
                <w:szCs w:val="24"/>
                <w:lang w:val="ru-MD"/>
              </w:rPr>
              <w:t>2018</w:t>
            </w:r>
          </w:p>
        </w:tc>
        <w:tc>
          <w:tcPr>
            <w:tcW w:w="992"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lang w:val="ru-MD"/>
              </w:rPr>
            </w:pPr>
            <w:r w:rsidRPr="009E57B6">
              <w:rPr>
                <w:rFonts w:asciiTheme="majorHAnsi" w:eastAsia="Times New Roman" w:hAnsiTheme="majorHAnsi" w:cstheme="majorHAnsi"/>
                <w:b/>
                <w:bCs/>
                <w:sz w:val="24"/>
                <w:szCs w:val="24"/>
                <w:lang w:val="ru-MD"/>
              </w:rPr>
              <w:t>(+/-)</w:t>
            </w:r>
          </w:p>
        </w:tc>
        <w:tc>
          <w:tcPr>
            <w:tcW w:w="114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lang w:val="ru-MD"/>
              </w:rPr>
            </w:pPr>
            <w:r w:rsidRPr="009E57B6">
              <w:rPr>
                <w:rFonts w:asciiTheme="majorHAnsi" w:eastAsia="Times New Roman" w:hAnsiTheme="majorHAnsi" w:cstheme="majorHAnsi"/>
                <w:b/>
                <w:bCs/>
                <w:sz w:val="24"/>
                <w:szCs w:val="24"/>
                <w:lang w:val="ru-MD"/>
              </w:rPr>
              <w:t>%</w:t>
            </w:r>
          </w:p>
        </w:tc>
        <w:tc>
          <w:tcPr>
            <w:tcW w:w="1120" w:type="dxa"/>
            <w:gridSpan w:val="2"/>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lang w:val="ru-MD"/>
              </w:rPr>
            </w:pPr>
            <w:r w:rsidRPr="009E57B6">
              <w:rPr>
                <w:rFonts w:asciiTheme="majorHAnsi" w:eastAsia="Times New Roman" w:hAnsiTheme="majorHAnsi" w:cstheme="majorHAnsi"/>
                <w:b/>
                <w:bCs/>
                <w:sz w:val="24"/>
                <w:szCs w:val="24"/>
                <w:lang w:val="ru-MD"/>
              </w:rPr>
              <w:t>(+/-)</w:t>
            </w:r>
          </w:p>
        </w:tc>
        <w:tc>
          <w:tcPr>
            <w:tcW w:w="1277"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4"/>
                <w:szCs w:val="24"/>
                <w:lang w:val="ru-MD"/>
              </w:rPr>
            </w:pPr>
            <w:r w:rsidRPr="009E57B6">
              <w:rPr>
                <w:rFonts w:asciiTheme="majorHAnsi" w:eastAsia="Times New Roman" w:hAnsiTheme="majorHAnsi" w:cstheme="majorHAnsi"/>
                <w:b/>
                <w:bCs/>
                <w:sz w:val="24"/>
                <w:szCs w:val="24"/>
                <w:lang w:val="ru-MD"/>
              </w:rPr>
              <w:t>%</w:t>
            </w:r>
          </w:p>
        </w:tc>
      </w:tr>
      <w:tr w:rsidR="00AC2A81" w:rsidRPr="009E57B6" w:rsidTr="00453A11">
        <w:trPr>
          <w:gridAfter w:val="1"/>
          <w:wAfter w:w="7" w:type="dxa"/>
        </w:trPr>
        <w:tc>
          <w:tcPr>
            <w:cnfStyle w:val="001000000000" w:firstRow="0" w:lastRow="0" w:firstColumn="1" w:lastColumn="0" w:oddVBand="0" w:evenVBand="0" w:oddHBand="0" w:evenHBand="0" w:firstRowFirstColumn="0" w:firstRowLastColumn="0" w:lastRowFirstColumn="0" w:lastRowLastColumn="0"/>
            <w:tcW w:w="1985" w:type="dxa"/>
          </w:tcPr>
          <w:p w:rsidR="00AC2A81" w:rsidRPr="009E57B6" w:rsidRDefault="00AC2A81" w:rsidP="00CA5B2B">
            <w:pPr>
              <w:jc w:val="center"/>
              <w:rPr>
                <w:rFonts w:asciiTheme="majorHAnsi" w:eastAsia="Times New Roman" w:hAnsiTheme="majorHAnsi" w:cstheme="majorHAnsi"/>
                <w:b w:val="0"/>
                <w:i/>
                <w:sz w:val="18"/>
                <w:szCs w:val="18"/>
                <w:lang w:val="ru-MD"/>
              </w:rPr>
            </w:pPr>
            <w:r w:rsidRPr="009E57B6">
              <w:rPr>
                <w:rFonts w:asciiTheme="majorHAnsi" w:eastAsia="Times New Roman" w:hAnsiTheme="majorHAnsi" w:cstheme="majorHAnsi"/>
                <w:b w:val="0"/>
                <w:i/>
                <w:sz w:val="18"/>
                <w:szCs w:val="18"/>
                <w:lang w:val="ru-MD"/>
              </w:rPr>
              <w:t>1</w:t>
            </w:r>
          </w:p>
        </w:tc>
        <w:tc>
          <w:tcPr>
            <w:tcW w:w="1133"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8"/>
                <w:szCs w:val="18"/>
                <w:lang w:val="ru-MD"/>
              </w:rPr>
            </w:pPr>
            <w:r w:rsidRPr="009E57B6">
              <w:rPr>
                <w:rFonts w:asciiTheme="majorHAnsi" w:eastAsia="Times New Roman" w:hAnsiTheme="majorHAnsi" w:cstheme="majorHAnsi"/>
                <w:bCs/>
                <w:i/>
                <w:sz w:val="18"/>
                <w:szCs w:val="18"/>
                <w:lang w:val="ru-MD"/>
              </w:rPr>
              <w:t>2</w:t>
            </w:r>
          </w:p>
        </w:tc>
        <w:tc>
          <w:tcPr>
            <w:tcW w:w="1135"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8"/>
                <w:szCs w:val="18"/>
                <w:lang w:val="ru-MD"/>
              </w:rPr>
            </w:pPr>
            <w:r w:rsidRPr="009E57B6">
              <w:rPr>
                <w:rFonts w:asciiTheme="majorHAnsi" w:eastAsia="Times New Roman" w:hAnsiTheme="majorHAnsi" w:cstheme="majorHAnsi"/>
                <w:bCs/>
                <w:i/>
                <w:sz w:val="18"/>
                <w:szCs w:val="18"/>
                <w:lang w:val="ru-MD"/>
              </w:rPr>
              <w:t>3</w:t>
            </w:r>
          </w:p>
        </w:tc>
        <w:tc>
          <w:tcPr>
            <w:tcW w:w="1134"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8"/>
                <w:szCs w:val="18"/>
                <w:lang w:val="ru-MD"/>
              </w:rPr>
            </w:pPr>
            <w:r w:rsidRPr="009E57B6">
              <w:rPr>
                <w:rFonts w:asciiTheme="majorHAnsi" w:eastAsia="Times New Roman" w:hAnsiTheme="majorHAnsi" w:cstheme="majorHAnsi"/>
                <w:bCs/>
                <w:i/>
                <w:sz w:val="18"/>
                <w:szCs w:val="18"/>
                <w:lang w:val="ru-MD"/>
              </w:rPr>
              <w:t>4</w:t>
            </w:r>
          </w:p>
        </w:tc>
        <w:tc>
          <w:tcPr>
            <w:tcW w:w="992"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8"/>
                <w:szCs w:val="18"/>
                <w:lang w:val="ru-MD"/>
              </w:rPr>
            </w:pPr>
            <w:r w:rsidRPr="009E57B6">
              <w:rPr>
                <w:rFonts w:asciiTheme="majorHAnsi" w:eastAsia="Times New Roman" w:hAnsiTheme="majorHAnsi" w:cstheme="majorHAnsi"/>
                <w:bCs/>
                <w:i/>
                <w:sz w:val="18"/>
                <w:szCs w:val="18"/>
                <w:lang w:val="ru-MD"/>
              </w:rPr>
              <w:t>5=4-2</w:t>
            </w:r>
          </w:p>
        </w:tc>
        <w:tc>
          <w:tcPr>
            <w:tcW w:w="114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8"/>
                <w:szCs w:val="18"/>
                <w:lang w:val="ru-MD"/>
              </w:rPr>
            </w:pPr>
            <w:r w:rsidRPr="009E57B6">
              <w:rPr>
                <w:rFonts w:asciiTheme="majorHAnsi" w:eastAsia="Times New Roman" w:hAnsiTheme="majorHAnsi" w:cstheme="majorHAnsi"/>
                <w:bCs/>
                <w:i/>
                <w:sz w:val="18"/>
                <w:szCs w:val="18"/>
                <w:lang w:val="ru-MD"/>
              </w:rPr>
              <w:t>6=4/2*100</w:t>
            </w:r>
          </w:p>
        </w:tc>
        <w:tc>
          <w:tcPr>
            <w:tcW w:w="1120" w:type="dxa"/>
            <w:gridSpan w:val="2"/>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8"/>
                <w:szCs w:val="18"/>
                <w:lang w:val="ru-MD"/>
              </w:rPr>
            </w:pPr>
            <w:r w:rsidRPr="009E57B6">
              <w:rPr>
                <w:rFonts w:asciiTheme="majorHAnsi" w:eastAsia="Times New Roman" w:hAnsiTheme="majorHAnsi" w:cstheme="majorHAnsi"/>
                <w:bCs/>
                <w:i/>
                <w:sz w:val="18"/>
                <w:szCs w:val="18"/>
                <w:lang w:val="ru-MD"/>
              </w:rPr>
              <w:t>7=4-3</w:t>
            </w:r>
          </w:p>
        </w:tc>
        <w:tc>
          <w:tcPr>
            <w:tcW w:w="1277"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8"/>
                <w:szCs w:val="18"/>
                <w:lang w:val="ru-MD"/>
              </w:rPr>
            </w:pPr>
            <w:r w:rsidRPr="009E57B6">
              <w:rPr>
                <w:rFonts w:asciiTheme="majorHAnsi" w:eastAsia="Times New Roman" w:hAnsiTheme="majorHAnsi" w:cstheme="majorHAnsi"/>
                <w:bCs/>
                <w:i/>
                <w:sz w:val="18"/>
                <w:szCs w:val="18"/>
                <w:lang w:val="ru-MD"/>
              </w:rPr>
              <w:t>8=4/3*100</w:t>
            </w:r>
          </w:p>
        </w:tc>
      </w:tr>
      <w:tr w:rsidR="00AC2A81" w:rsidRPr="009E57B6" w:rsidTr="00453A11">
        <w:trPr>
          <w:gridAfter w:val="1"/>
          <w:wAfter w:w="7" w:type="dxa"/>
        </w:trPr>
        <w:tc>
          <w:tcPr>
            <w:cnfStyle w:val="001000000000" w:firstRow="0" w:lastRow="0" w:firstColumn="1" w:lastColumn="0" w:oddVBand="0" w:evenVBand="0" w:oddHBand="0" w:evenHBand="0" w:firstRowFirstColumn="0" w:firstRowLastColumn="0" w:lastRowFirstColumn="0" w:lastRowLastColumn="0"/>
            <w:tcW w:w="1985" w:type="dxa"/>
          </w:tcPr>
          <w:p w:rsidR="00AC2A81" w:rsidRPr="009E57B6" w:rsidRDefault="00714623" w:rsidP="00714623">
            <w:pPr>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Уточнено на год  </w:t>
            </w:r>
          </w:p>
        </w:tc>
        <w:tc>
          <w:tcPr>
            <w:tcW w:w="1133"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29 655,4</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33 778,3</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36 969,4</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7 314,0</w:t>
            </w:r>
          </w:p>
        </w:tc>
        <w:tc>
          <w:tcPr>
            <w:tcW w:w="114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124,7</w:t>
            </w:r>
          </w:p>
        </w:tc>
        <w:tc>
          <w:tcPr>
            <w:tcW w:w="1120" w:type="dxa"/>
            <w:gridSpan w:val="2"/>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3 191,1</w:t>
            </w:r>
          </w:p>
        </w:tc>
        <w:tc>
          <w:tcPr>
            <w:tcW w:w="1277"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109,4</w:t>
            </w:r>
          </w:p>
        </w:tc>
      </w:tr>
      <w:tr w:rsidR="00AC2A81" w:rsidRPr="009E57B6" w:rsidTr="00453A11">
        <w:trPr>
          <w:gridAfter w:val="1"/>
          <w:wAfter w:w="7" w:type="dxa"/>
        </w:trPr>
        <w:tc>
          <w:tcPr>
            <w:cnfStyle w:val="001000000000" w:firstRow="0" w:lastRow="0" w:firstColumn="1" w:lastColumn="0" w:oddVBand="0" w:evenVBand="0" w:oddHBand="0" w:evenHBand="0" w:firstRowFirstColumn="0" w:firstRowLastColumn="0" w:lastRowFirstColumn="0" w:lastRowLastColumn="0"/>
            <w:tcW w:w="1985" w:type="dxa"/>
          </w:tcPr>
          <w:p w:rsidR="00AC2A81" w:rsidRPr="009E57B6" w:rsidRDefault="00714623" w:rsidP="00714623">
            <w:pPr>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Исполнено  </w:t>
            </w:r>
          </w:p>
        </w:tc>
        <w:tc>
          <w:tcPr>
            <w:tcW w:w="1133"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28 879,6</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33 947,4</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36 432,7</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7 553,1</w:t>
            </w:r>
          </w:p>
        </w:tc>
        <w:tc>
          <w:tcPr>
            <w:tcW w:w="114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126,2</w:t>
            </w:r>
          </w:p>
        </w:tc>
        <w:tc>
          <w:tcPr>
            <w:tcW w:w="1120" w:type="dxa"/>
            <w:gridSpan w:val="2"/>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2 485,3</w:t>
            </w:r>
          </w:p>
        </w:tc>
        <w:tc>
          <w:tcPr>
            <w:tcW w:w="1277"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107,3</w:t>
            </w:r>
          </w:p>
        </w:tc>
      </w:tr>
      <w:tr w:rsidR="00AC2A81" w:rsidRPr="009E57B6" w:rsidTr="00453A11">
        <w:trPr>
          <w:gridAfter w:val="1"/>
          <w:wAfter w:w="7" w:type="dxa"/>
        </w:trPr>
        <w:tc>
          <w:tcPr>
            <w:cnfStyle w:val="001000000000" w:firstRow="0" w:lastRow="0" w:firstColumn="1" w:lastColumn="0" w:oddVBand="0" w:evenVBand="0" w:oddHBand="0" w:evenHBand="0" w:firstRowFirstColumn="0" w:firstRowLastColumn="0" w:lastRowFirstColumn="0" w:lastRowLastColumn="0"/>
            <w:tcW w:w="1985" w:type="dxa"/>
          </w:tcPr>
          <w:p w:rsidR="00AC2A81" w:rsidRPr="009E57B6" w:rsidRDefault="00453A11" w:rsidP="00453A11">
            <w:pPr>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Отклонения </w:t>
            </w:r>
            <w:r w:rsidR="00AC2A81" w:rsidRPr="009E57B6">
              <w:rPr>
                <w:rFonts w:asciiTheme="majorHAnsi" w:eastAsia="Times New Roman" w:hAnsiTheme="majorHAnsi" w:cstheme="majorHAnsi"/>
                <w:sz w:val="24"/>
                <w:szCs w:val="24"/>
                <w:lang w:val="ru-MD"/>
              </w:rPr>
              <w:t>(+/-)</w:t>
            </w:r>
          </w:p>
        </w:tc>
        <w:tc>
          <w:tcPr>
            <w:tcW w:w="1133"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(-775,8)</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169,1</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536,7</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x</w:t>
            </w:r>
          </w:p>
        </w:tc>
        <w:tc>
          <w:tcPr>
            <w:tcW w:w="114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x</w:t>
            </w:r>
          </w:p>
        </w:tc>
        <w:tc>
          <w:tcPr>
            <w:tcW w:w="1120" w:type="dxa"/>
            <w:gridSpan w:val="2"/>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x</w:t>
            </w:r>
          </w:p>
        </w:tc>
        <w:tc>
          <w:tcPr>
            <w:tcW w:w="1277"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X</w:t>
            </w:r>
          </w:p>
        </w:tc>
      </w:tr>
      <w:tr w:rsidR="00AC2A81" w:rsidRPr="009E57B6" w:rsidTr="00453A11">
        <w:trPr>
          <w:gridAfter w:val="1"/>
          <w:wAfter w:w="7" w:type="dxa"/>
        </w:trPr>
        <w:tc>
          <w:tcPr>
            <w:cnfStyle w:val="001000000000" w:firstRow="0" w:lastRow="0" w:firstColumn="1" w:lastColumn="0" w:oddVBand="0" w:evenVBand="0" w:oddHBand="0" w:evenHBand="0" w:firstRowFirstColumn="0" w:firstRowLastColumn="0" w:lastRowFirstColumn="0" w:lastRowLastColumn="0"/>
            <w:tcW w:w="1985" w:type="dxa"/>
          </w:tcPr>
          <w:p w:rsidR="00AC2A81" w:rsidRPr="009E57B6" w:rsidRDefault="00453A11" w:rsidP="00453A11">
            <w:pPr>
              <w:rPr>
                <w:rFonts w:asciiTheme="majorHAnsi" w:eastAsia="Times New Roman" w:hAnsiTheme="majorHAnsi" w:cstheme="majorHAnsi"/>
                <w:i/>
                <w:sz w:val="24"/>
                <w:szCs w:val="24"/>
                <w:lang w:val="ru-MD"/>
              </w:rPr>
            </w:pPr>
            <w:r w:rsidRPr="009E57B6">
              <w:rPr>
                <w:rFonts w:asciiTheme="majorHAnsi" w:eastAsia="Times New Roman" w:hAnsiTheme="majorHAnsi" w:cstheme="majorHAnsi"/>
                <w:i/>
                <w:sz w:val="24"/>
                <w:szCs w:val="24"/>
                <w:lang w:val="ru-MD"/>
              </w:rPr>
              <w:t xml:space="preserve">Процент </w:t>
            </w:r>
            <w:r w:rsidRPr="009E57B6">
              <w:rPr>
                <w:rFonts w:asciiTheme="majorHAnsi" w:eastAsia="Times New Roman" w:hAnsiTheme="majorHAnsi" w:cstheme="majorHAnsi"/>
                <w:bCs w:val="0"/>
                <w:i/>
                <w:sz w:val="24"/>
                <w:szCs w:val="24"/>
                <w:lang w:val="ru-MD"/>
              </w:rPr>
              <w:t>исполнени</w:t>
            </w:r>
            <w:r w:rsidRPr="009E57B6">
              <w:rPr>
                <w:rFonts w:asciiTheme="majorHAnsi" w:eastAsia="Times New Roman" w:hAnsiTheme="majorHAnsi" w:cstheme="majorHAnsi"/>
                <w:i/>
                <w:sz w:val="24"/>
                <w:szCs w:val="24"/>
                <w:lang w:val="ru-MD"/>
              </w:rPr>
              <w:t xml:space="preserve">я </w:t>
            </w:r>
          </w:p>
        </w:tc>
        <w:tc>
          <w:tcPr>
            <w:tcW w:w="1133"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4"/>
                <w:szCs w:val="24"/>
                <w:lang w:val="ru-MD"/>
              </w:rPr>
            </w:pPr>
            <w:r w:rsidRPr="009E57B6">
              <w:rPr>
                <w:rFonts w:asciiTheme="majorHAnsi" w:eastAsia="Times New Roman" w:hAnsiTheme="majorHAnsi" w:cstheme="majorHAnsi"/>
                <w:bCs/>
                <w:i/>
                <w:sz w:val="24"/>
                <w:szCs w:val="24"/>
                <w:lang w:val="ru-MD"/>
              </w:rPr>
              <w:t>97,3</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4"/>
                <w:szCs w:val="24"/>
                <w:lang w:val="ru-MD"/>
              </w:rPr>
            </w:pPr>
            <w:r w:rsidRPr="009E57B6">
              <w:rPr>
                <w:rFonts w:asciiTheme="majorHAnsi" w:eastAsia="Times New Roman" w:hAnsiTheme="majorHAnsi" w:cstheme="majorHAnsi"/>
                <w:bCs/>
                <w:i/>
                <w:sz w:val="24"/>
                <w:szCs w:val="24"/>
                <w:lang w:val="ru-MD"/>
              </w:rPr>
              <w:t>100,5</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4"/>
                <w:szCs w:val="24"/>
                <w:lang w:val="ru-MD"/>
              </w:rPr>
            </w:pPr>
            <w:r w:rsidRPr="009E57B6">
              <w:rPr>
                <w:rFonts w:asciiTheme="majorHAnsi" w:eastAsia="Times New Roman" w:hAnsiTheme="majorHAnsi" w:cstheme="majorHAnsi"/>
                <w:bCs/>
                <w:i/>
                <w:sz w:val="24"/>
                <w:szCs w:val="24"/>
                <w:lang w:val="ru-MD"/>
              </w:rPr>
              <w:t>98,5</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4"/>
                <w:szCs w:val="24"/>
                <w:lang w:val="ru-MD"/>
              </w:rPr>
            </w:pPr>
            <w:r w:rsidRPr="009E57B6">
              <w:rPr>
                <w:rFonts w:asciiTheme="majorHAnsi" w:eastAsia="Times New Roman" w:hAnsiTheme="majorHAnsi" w:cstheme="majorHAnsi"/>
                <w:bCs/>
                <w:i/>
                <w:sz w:val="24"/>
                <w:szCs w:val="24"/>
                <w:lang w:val="ru-MD"/>
              </w:rPr>
              <w:t>x</w:t>
            </w:r>
          </w:p>
        </w:tc>
        <w:tc>
          <w:tcPr>
            <w:tcW w:w="114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4"/>
                <w:szCs w:val="24"/>
                <w:lang w:val="ru-MD"/>
              </w:rPr>
            </w:pPr>
            <w:r w:rsidRPr="009E57B6">
              <w:rPr>
                <w:rFonts w:asciiTheme="majorHAnsi" w:eastAsia="Times New Roman" w:hAnsiTheme="majorHAnsi" w:cstheme="majorHAnsi"/>
                <w:bCs/>
                <w:i/>
                <w:sz w:val="24"/>
                <w:szCs w:val="24"/>
                <w:lang w:val="ru-MD"/>
              </w:rPr>
              <w:t>x</w:t>
            </w:r>
          </w:p>
        </w:tc>
        <w:tc>
          <w:tcPr>
            <w:tcW w:w="1120" w:type="dxa"/>
            <w:gridSpan w:val="2"/>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4"/>
                <w:szCs w:val="24"/>
                <w:lang w:val="ru-MD"/>
              </w:rPr>
            </w:pPr>
            <w:r w:rsidRPr="009E57B6">
              <w:rPr>
                <w:rFonts w:asciiTheme="majorHAnsi" w:eastAsia="Times New Roman" w:hAnsiTheme="majorHAnsi" w:cstheme="majorHAnsi"/>
                <w:bCs/>
                <w:i/>
                <w:sz w:val="24"/>
                <w:szCs w:val="24"/>
                <w:lang w:val="ru-MD"/>
              </w:rPr>
              <w:t>x</w:t>
            </w:r>
          </w:p>
        </w:tc>
        <w:tc>
          <w:tcPr>
            <w:tcW w:w="1277"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4"/>
                <w:szCs w:val="24"/>
                <w:lang w:val="ru-MD"/>
              </w:rPr>
            </w:pPr>
            <w:r w:rsidRPr="009E57B6">
              <w:rPr>
                <w:rFonts w:asciiTheme="majorHAnsi" w:eastAsia="Times New Roman" w:hAnsiTheme="majorHAnsi" w:cstheme="majorHAnsi"/>
                <w:bCs/>
                <w:i/>
                <w:sz w:val="24"/>
                <w:szCs w:val="24"/>
                <w:lang w:val="ru-MD"/>
              </w:rPr>
              <w:t>X</w:t>
            </w:r>
          </w:p>
        </w:tc>
      </w:tr>
    </w:tbl>
    <w:p w:rsidR="00453A11" w:rsidRPr="009E57B6" w:rsidRDefault="00453A11" w:rsidP="00453A11">
      <w:pPr>
        <w:spacing w:before="120" w:after="0" w:line="240" w:lineRule="auto"/>
        <w:jc w:val="both"/>
        <w:rPr>
          <w:rFonts w:asciiTheme="majorHAnsi" w:eastAsia="Calibri" w:hAnsiTheme="majorHAnsi" w:cs="Times New Roman"/>
          <w:bCs/>
          <w:i/>
          <w:sz w:val="20"/>
          <w:szCs w:val="20"/>
          <w:lang w:val="ru-MD"/>
        </w:rPr>
      </w:pPr>
      <w:r w:rsidRPr="009E57B6">
        <w:rPr>
          <w:rFonts w:asciiTheme="majorHAnsi" w:eastAsia="Times New Roman" w:hAnsiTheme="majorHAnsi" w:cstheme="majorHAnsi"/>
          <w:b/>
          <w:bCs/>
          <w:i/>
          <w:sz w:val="20"/>
          <w:szCs w:val="20"/>
          <w:lang w:val="ru-MD"/>
        </w:rPr>
        <w:t>Источник</w:t>
      </w:r>
      <w:r w:rsidR="00AC2A81" w:rsidRPr="009E57B6">
        <w:rPr>
          <w:rFonts w:asciiTheme="majorHAnsi" w:eastAsia="Times New Roman" w:hAnsiTheme="majorHAnsi" w:cstheme="majorHAnsi"/>
          <w:b/>
          <w:bCs/>
          <w:i/>
          <w:sz w:val="20"/>
          <w:szCs w:val="20"/>
          <w:lang w:val="ru-MD"/>
        </w:rPr>
        <w:t>:</w:t>
      </w:r>
      <w:r w:rsidR="00AC2A81" w:rsidRPr="009E57B6">
        <w:rPr>
          <w:rFonts w:asciiTheme="majorHAnsi" w:eastAsia="Times New Roman" w:hAnsiTheme="majorHAnsi" w:cstheme="majorHAnsi"/>
          <w:bCs/>
          <w:i/>
          <w:sz w:val="20"/>
          <w:szCs w:val="20"/>
          <w:lang w:val="ru-MD"/>
        </w:rPr>
        <w:t xml:space="preserve"> </w:t>
      </w:r>
      <w:r w:rsidRPr="009E57B6">
        <w:rPr>
          <w:rFonts w:asciiTheme="majorHAnsi" w:eastAsia="Times New Roman" w:hAnsiTheme="majorHAnsi" w:cstheme="majorHAnsi"/>
          <w:bCs/>
          <w:i/>
          <w:sz w:val="20"/>
          <w:szCs w:val="20"/>
          <w:lang w:val="ru-MD"/>
        </w:rPr>
        <w:t xml:space="preserve">Информации обобщены </w:t>
      </w:r>
      <w:r w:rsidRPr="009E57B6">
        <w:rPr>
          <w:rFonts w:asciiTheme="majorHAnsi" w:eastAsia="Calibri" w:hAnsiTheme="majorHAnsi" w:cs="Times New Roman"/>
          <w:bCs/>
          <w:i/>
          <w:sz w:val="20"/>
          <w:szCs w:val="20"/>
          <w:lang w:val="ru-MD"/>
        </w:rPr>
        <w:t xml:space="preserve">аудиторской группой из </w:t>
      </w:r>
      <w:r w:rsidRPr="009E57B6">
        <w:rPr>
          <w:rFonts w:asciiTheme="majorHAnsi" w:eastAsia="Times New Roman" w:hAnsiTheme="majorHAnsi" w:cstheme="majorHAnsi"/>
          <w:bCs/>
          <w:i/>
          <w:iCs/>
          <w:sz w:val="20"/>
          <w:szCs w:val="20"/>
          <w:lang w:val="ru-MD" w:eastAsia="ru-RU"/>
        </w:rPr>
        <w:t>Отчетов об исполнении государственного бюджета за 2016 - 2018 годы.</w:t>
      </w:r>
    </w:p>
    <w:p w:rsidR="00453A11" w:rsidRPr="009E57B6" w:rsidRDefault="00453A11" w:rsidP="00AC2A81">
      <w:pPr>
        <w:spacing w:after="0" w:line="276" w:lineRule="auto"/>
        <w:ind w:firstLine="709"/>
        <w:jc w:val="both"/>
        <w:rPr>
          <w:rFonts w:asciiTheme="majorHAnsi" w:eastAsia="Times New Roman" w:hAnsiTheme="majorHAnsi" w:cstheme="majorHAnsi"/>
          <w:sz w:val="12"/>
          <w:szCs w:val="12"/>
          <w:lang w:val="ru-MD"/>
        </w:rPr>
      </w:pPr>
    </w:p>
    <w:p w:rsidR="00453A11" w:rsidRPr="009E57B6" w:rsidRDefault="00453A11" w:rsidP="00453A11">
      <w:pPr>
        <w:spacing w:after="0" w:line="276" w:lineRule="auto"/>
        <w:ind w:firstLine="709"/>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Данные из таблицы </w:t>
      </w:r>
      <w:r w:rsidRPr="009E57B6">
        <w:rPr>
          <w:rFonts w:asciiTheme="majorHAnsi" w:eastAsia="Times New Roman" w:hAnsiTheme="majorHAnsi" w:cs="Times New Roman"/>
          <w:sz w:val="24"/>
          <w:szCs w:val="24"/>
          <w:lang w:val="ru-MD"/>
        </w:rPr>
        <w:t xml:space="preserve">свидетельствуют, что исполненные в 2018 году доходы по сравнению с предыдущими годами указывают на тенденцию роста. Так, рост против </w:t>
      </w:r>
      <w:r w:rsidRPr="009E57B6">
        <w:rPr>
          <w:rFonts w:asciiTheme="majorHAnsi" w:eastAsia="Times New Roman" w:hAnsiTheme="majorHAnsi" w:cstheme="majorHAnsi"/>
          <w:sz w:val="24"/>
          <w:szCs w:val="24"/>
          <w:lang w:val="ru-MD"/>
        </w:rPr>
        <w:t xml:space="preserve">2017 и 2016 годов составил около 7,3% и, </w:t>
      </w:r>
      <w:r w:rsidRPr="009E57B6">
        <w:rPr>
          <w:rFonts w:asciiTheme="majorHAnsi" w:eastAsia="Times New Roman" w:hAnsiTheme="majorHAnsi" w:cstheme="majorHAnsi"/>
          <w:sz w:val="24"/>
          <w:szCs w:val="24"/>
          <w:lang w:val="ru-MD" w:eastAsia="ru-RU"/>
        </w:rPr>
        <w:t>соответственно</w:t>
      </w:r>
      <w:r w:rsidRPr="009E57B6">
        <w:rPr>
          <w:rFonts w:asciiTheme="majorHAnsi" w:eastAsia="Times New Roman" w:hAnsiTheme="majorHAnsi" w:cstheme="majorHAnsi"/>
          <w:sz w:val="24"/>
          <w:szCs w:val="24"/>
          <w:lang w:val="ru-MD"/>
        </w:rPr>
        <w:t xml:space="preserve">, 26,2%, или на 2 485,3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и, </w:t>
      </w:r>
      <w:r w:rsidRPr="009E57B6">
        <w:rPr>
          <w:rFonts w:asciiTheme="majorHAnsi" w:eastAsia="Times New Roman" w:hAnsiTheme="majorHAnsi" w:cstheme="majorHAnsi"/>
          <w:sz w:val="24"/>
          <w:szCs w:val="24"/>
          <w:lang w:val="ru-MD" w:eastAsia="ru-RU"/>
        </w:rPr>
        <w:t xml:space="preserve">соответственно, на </w:t>
      </w:r>
      <w:r w:rsidRPr="009E57B6">
        <w:rPr>
          <w:rFonts w:asciiTheme="majorHAnsi" w:eastAsia="Times New Roman" w:hAnsiTheme="majorHAnsi" w:cstheme="majorHAnsi"/>
          <w:sz w:val="24"/>
          <w:szCs w:val="24"/>
          <w:lang w:val="ru-MD"/>
        </w:rPr>
        <w:t xml:space="preserve">7553,1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больше.</w:t>
      </w:r>
    </w:p>
    <w:p w:rsidR="00AC2A81" w:rsidRPr="009E57B6" w:rsidRDefault="00453A11" w:rsidP="00C07E8F">
      <w:pPr>
        <w:spacing w:after="0" w:line="276" w:lineRule="auto"/>
        <w:ind w:firstLine="709"/>
        <w:jc w:val="both"/>
        <w:rPr>
          <w:rFonts w:asciiTheme="majorHAnsi" w:eastAsia="Times New Roman" w:hAnsiTheme="majorHAnsi" w:cstheme="majorHAnsi"/>
          <w:i/>
          <w:sz w:val="24"/>
          <w:szCs w:val="24"/>
          <w:lang w:val="ru-MD"/>
        </w:rPr>
      </w:pPr>
      <w:r w:rsidRPr="009E57B6">
        <w:rPr>
          <w:rFonts w:asciiTheme="majorHAnsi" w:eastAsia="Times New Roman" w:hAnsiTheme="majorHAnsi" w:cstheme="majorHAnsi"/>
          <w:sz w:val="24"/>
          <w:szCs w:val="24"/>
          <w:lang w:val="ru-MD"/>
        </w:rPr>
        <w:t xml:space="preserve">Также </w:t>
      </w:r>
      <w:r w:rsidRPr="009E57B6">
        <w:rPr>
          <w:rFonts w:asciiTheme="majorHAnsi" w:eastAsia="Times New Roman" w:hAnsiTheme="majorHAnsi" w:cstheme="majorHAnsi"/>
          <w:bCs/>
          <w:sz w:val="24"/>
          <w:szCs w:val="24"/>
          <w:lang w:val="ru-MD" w:eastAsia="ro-RO"/>
        </w:rPr>
        <w:t>отмечается</w:t>
      </w:r>
      <w:r w:rsidR="00124844" w:rsidRPr="009E57B6">
        <w:rPr>
          <w:rFonts w:asciiTheme="majorHAnsi" w:eastAsia="Times New Roman" w:hAnsiTheme="majorHAnsi" w:cstheme="majorHAnsi"/>
          <w:sz w:val="24"/>
          <w:szCs w:val="24"/>
          <w:lang w:val="ru-MD"/>
        </w:rPr>
        <w:t xml:space="preserve">, что </w:t>
      </w:r>
      <w:r w:rsidR="00124844" w:rsidRPr="009E57B6">
        <w:rPr>
          <w:rFonts w:asciiTheme="majorHAnsi" w:eastAsia="Times New Roman" w:hAnsiTheme="majorHAnsi" w:cs="Times New Roman"/>
          <w:sz w:val="24"/>
          <w:szCs w:val="24"/>
          <w:lang w:val="ru-MD"/>
        </w:rPr>
        <w:t xml:space="preserve">удельный вес </w:t>
      </w:r>
      <w:r w:rsidR="00124844" w:rsidRPr="009E57B6">
        <w:rPr>
          <w:rFonts w:asciiTheme="majorHAnsi" w:eastAsia="Times New Roman" w:hAnsiTheme="majorHAnsi" w:cstheme="majorHAnsi"/>
          <w:sz w:val="24"/>
          <w:szCs w:val="24"/>
          <w:lang w:val="ru-MD"/>
        </w:rPr>
        <w:t xml:space="preserve">доходов ГБ, поступивших в 2018 году, в общей сумме поступлений в ВВП составляет </w:t>
      </w:r>
      <w:r w:rsidR="00124844" w:rsidRPr="009E57B6">
        <w:rPr>
          <w:rFonts w:asciiTheme="majorHAnsi" w:eastAsia="Times New Roman" w:hAnsiTheme="majorHAnsi" w:cstheme="majorHAnsi"/>
          <w:sz w:val="24"/>
          <w:szCs w:val="24"/>
          <w:lang w:val="ru-MD" w:eastAsia="ru-RU"/>
        </w:rPr>
        <w:t xml:space="preserve">19,2%, увеличившись лишь на 0,2 п.п. по сравнению с 2017 годом. </w:t>
      </w:r>
      <w:r w:rsidR="00124844" w:rsidRPr="009E57B6">
        <w:rPr>
          <w:rFonts w:asciiTheme="majorHAnsi" w:eastAsia="Times New Roman" w:hAnsiTheme="majorHAnsi" w:cs="Times New Roman"/>
          <w:sz w:val="24"/>
          <w:szCs w:val="24"/>
          <w:lang w:val="ru-MD" w:eastAsia="ru-RU"/>
        </w:rPr>
        <w:t>Вместе с тем</w:t>
      </w:r>
      <w:r w:rsidR="00124844" w:rsidRPr="009E57B6">
        <w:rPr>
          <w:rFonts w:asciiTheme="majorHAnsi" w:eastAsia="Times New Roman" w:hAnsiTheme="majorHAnsi" w:cstheme="majorHAnsi"/>
          <w:sz w:val="24"/>
          <w:szCs w:val="24"/>
          <w:lang w:val="ru-MD" w:eastAsia="ru-RU"/>
        </w:rPr>
        <w:t xml:space="preserve">, аудит констатирует, что наибольший </w:t>
      </w:r>
      <w:r w:rsidR="00124844" w:rsidRPr="009E57B6">
        <w:rPr>
          <w:rFonts w:asciiTheme="majorHAnsi" w:eastAsia="Times New Roman" w:hAnsiTheme="majorHAnsi" w:cs="Times New Roman"/>
          <w:sz w:val="24"/>
          <w:szCs w:val="24"/>
          <w:lang w:val="ru-MD" w:eastAsia="ru-RU"/>
        </w:rPr>
        <w:t xml:space="preserve">удельный вес </w:t>
      </w:r>
      <w:r w:rsidR="00124844" w:rsidRPr="009E57B6">
        <w:rPr>
          <w:rFonts w:asciiTheme="majorHAnsi" w:eastAsia="Times New Roman" w:hAnsiTheme="majorHAnsi" w:cstheme="majorHAnsi"/>
          <w:sz w:val="24"/>
          <w:szCs w:val="24"/>
          <w:lang w:val="ru-MD" w:eastAsia="ru-RU"/>
        </w:rPr>
        <w:t xml:space="preserve">в общих доходах государственного бюджета приходится на </w:t>
      </w:r>
      <w:r w:rsidR="00124844" w:rsidRPr="009E57B6">
        <w:rPr>
          <w:rFonts w:asciiTheme="majorHAnsi" w:eastAsia="Times New Roman" w:hAnsiTheme="majorHAnsi" w:cstheme="majorHAnsi"/>
          <w:b/>
          <w:sz w:val="24"/>
          <w:szCs w:val="24"/>
          <w:lang w:val="ru-MD" w:eastAsia="ru-RU"/>
        </w:rPr>
        <w:t>налоги и сборы</w:t>
      </w:r>
      <w:r w:rsidR="00124844" w:rsidRPr="009E57B6">
        <w:rPr>
          <w:rFonts w:asciiTheme="majorHAnsi" w:eastAsia="Times New Roman" w:hAnsiTheme="majorHAnsi" w:cstheme="majorHAnsi"/>
          <w:sz w:val="24"/>
          <w:szCs w:val="24"/>
          <w:lang w:val="ru-MD" w:eastAsia="ru-RU"/>
        </w:rPr>
        <w:t xml:space="preserve"> – 93,5%, которые поступили в сумме </w:t>
      </w:r>
      <w:r w:rsidR="00124844" w:rsidRPr="009E57B6">
        <w:rPr>
          <w:rFonts w:asciiTheme="majorHAnsi" w:eastAsia="Times New Roman" w:hAnsiTheme="majorHAnsi" w:cstheme="majorHAnsi"/>
          <w:b/>
          <w:sz w:val="24"/>
          <w:szCs w:val="24"/>
          <w:lang w:val="ru-MD" w:eastAsia="ru-RU"/>
        </w:rPr>
        <w:t xml:space="preserve">34 057,9 </w:t>
      </w:r>
      <w:r w:rsidR="00124844" w:rsidRPr="009E57B6">
        <w:rPr>
          <w:rFonts w:asciiTheme="majorHAnsi" w:eastAsia="Times New Roman" w:hAnsiTheme="majorHAnsi" w:cstheme="majorHAnsi"/>
          <w:b/>
          <w:sz w:val="24"/>
          <w:szCs w:val="24"/>
          <w:lang w:val="ru-MD" w:eastAsia="ro-MD"/>
        </w:rPr>
        <w:t>млн. МДЛ</w:t>
      </w:r>
      <w:r w:rsidR="00124844" w:rsidRPr="009E57B6">
        <w:rPr>
          <w:rFonts w:asciiTheme="majorHAnsi" w:eastAsia="Times New Roman" w:hAnsiTheme="majorHAnsi" w:cstheme="majorHAnsi"/>
          <w:b/>
          <w:sz w:val="24"/>
          <w:szCs w:val="24"/>
          <w:lang w:val="ru-MD" w:eastAsia="ru-RU"/>
        </w:rPr>
        <w:t xml:space="preserve"> (17,9% в ВВП) </w:t>
      </w:r>
      <w:r w:rsidR="00124844" w:rsidRPr="009E57B6">
        <w:rPr>
          <w:rFonts w:asciiTheme="majorHAnsi" w:eastAsia="Times New Roman" w:hAnsiTheme="majorHAnsi" w:cstheme="majorHAnsi"/>
          <w:sz w:val="24"/>
          <w:szCs w:val="24"/>
          <w:lang w:val="ru-MD" w:eastAsia="ru-RU"/>
        </w:rPr>
        <w:t xml:space="preserve">или на 904,8 </w:t>
      </w:r>
      <w:r w:rsidR="00124844" w:rsidRPr="009E57B6">
        <w:rPr>
          <w:rFonts w:asciiTheme="majorHAnsi" w:eastAsia="Times New Roman" w:hAnsiTheme="majorHAnsi" w:cstheme="majorHAnsi"/>
          <w:sz w:val="24"/>
          <w:szCs w:val="24"/>
          <w:lang w:val="ru-MD" w:eastAsia="ro-MD"/>
        </w:rPr>
        <w:t>млн. МДЛ</w:t>
      </w:r>
      <w:r w:rsidR="00124844" w:rsidRPr="009E57B6">
        <w:rPr>
          <w:rFonts w:asciiTheme="majorHAnsi" w:eastAsia="Times New Roman" w:hAnsiTheme="majorHAnsi" w:cstheme="majorHAnsi"/>
          <w:sz w:val="24"/>
          <w:szCs w:val="24"/>
          <w:lang w:val="ru-MD" w:eastAsia="ru-RU"/>
        </w:rPr>
        <w:t xml:space="preserve"> выше уточненного уровня. По сравнению с 2017 годом,</w:t>
      </w:r>
      <w:r w:rsidR="00C07E8F" w:rsidRPr="009E57B6">
        <w:rPr>
          <w:rFonts w:asciiTheme="majorHAnsi" w:eastAsia="Times New Roman" w:hAnsiTheme="majorHAnsi" w:cstheme="majorHAnsi"/>
          <w:sz w:val="24"/>
          <w:szCs w:val="24"/>
          <w:lang w:val="ru-MD" w:eastAsia="ru-RU"/>
        </w:rPr>
        <w:t xml:space="preserve"> их уровень зарегистрировал рост на </w:t>
      </w:r>
      <w:r w:rsidR="00C07E8F" w:rsidRPr="009E57B6">
        <w:rPr>
          <w:rFonts w:asciiTheme="majorHAnsi" w:eastAsia="Times New Roman" w:hAnsiTheme="majorHAnsi" w:cstheme="majorHAnsi"/>
          <w:b/>
          <w:bCs/>
          <w:sz w:val="24"/>
          <w:szCs w:val="24"/>
          <w:lang w:val="ru-MD" w:eastAsia="ru-RU"/>
        </w:rPr>
        <w:t xml:space="preserve">2 856,3 </w:t>
      </w:r>
      <w:r w:rsidR="00C07E8F" w:rsidRPr="009E57B6">
        <w:rPr>
          <w:rFonts w:asciiTheme="majorHAnsi" w:eastAsia="Times New Roman" w:hAnsiTheme="majorHAnsi" w:cstheme="majorHAnsi"/>
          <w:b/>
          <w:bCs/>
          <w:sz w:val="24"/>
          <w:szCs w:val="24"/>
          <w:lang w:val="ru-MD" w:eastAsia="ro-MD"/>
        </w:rPr>
        <w:t>млн. МДЛ</w:t>
      </w:r>
      <w:r w:rsidR="00C07E8F" w:rsidRPr="009E57B6">
        <w:rPr>
          <w:rFonts w:asciiTheme="majorHAnsi" w:eastAsia="Times New Roman" w:hAnsiTheme="majorHAnsi" w:cstheme="majorHAnsi"/>
          <w:b/>
          <w:bCs/>
          <w:sz w:val="24"/>
          <w:szCs w:val="24"/>
          <w:lang w:val="ru-MD" w:eastAsia="ru-RU"/>
        </w:rPr>
        <w:t xml:space="preserve">. </w:t>
      </w:r>
      <w:r w:rsidR="00C07E8F" w:rsidRPr="009E57B6">
        <w:rPr>
          <w:rFonts w:asciiTheme="majorHAnsi" w:eastAsia="Times New Roman" w:hAnsiTheme="majorHAnsi" w:cstheme="majorHAnsi"/>
          <w:bCs/>
          <w:i/>
          <w:sz w:val="24"/>
          <w:szCs w:val="24"/>
          <w:lang w:val="ru-MD" w:eastAsia="ru-RU"/>
        </w:rPr>
        <w:t>Результаты проведенного аудитом анализа представлены в приложении №3 к настоящему Отчету аудита.</w:t>
      </w:r>
    </w:p>
    <w:p w:rsidR="00C07E8F" w:rsidRPr="009E57B6" w:rsidRDefault="00C07E8F" w:rsidP="00AC2A81">
      <w:pPr>
        <w:spacing w:after="0" w:line="276" w:lineRule="auto"/>
        <w:ind w:firstLine="709"/>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lastRenderedPageBreak/>
        <w:t xml:space="preserve">Так, </w:t>
      </w:r>
      <w:r w:rsidRPr="009E57B6">
        <w:rPr>
          <w:rFonts w:asciiTheme="majorHAnsi" w:eastAsia="Times New Roman" w:hAnsiTheme="majorHAnsi" w:cstheme="majorHAnsi"/>
          <w:bCs/>
          <w:sz w:val="24"/>
          <w:szCs w:val="24"/>
          <w:lang w:val="ru-MD" w:eastAsia="ro-RO"/>
        </w:rPr>
        <w:t>отмечается</w:t>
      </w:r>
      <w:r w:rsidRPr="009E57B6">
        <w:rPr>
          <w:rFonts w:asciiTheme="majorHAnsi" w:eastAsia="Times New Roman" w:hAnsiTheme="majorHAnsi" w:cstheme="majorHAnsi"/>
          <w:sz w:val="24"/>
          <w:szCs w:val="24"/>
          <w:lang w:val="ru-MD"/>
        </w:rPr>
        <w:t xml:space="preserve">, что в </w:t>
      </w:r>
      <w:r w:rsidR="00517049" w:rsidRPr="009E57B6">
        <w:rPr>
          <w:rFonts w:asciiTheme="majorHAnsi" w:eastAsia="Times New Roman" w:hAnsiTheme="majorHAnsi" w:cstheme="majorHAnsi"/>
          <w:sz w:val="24"/>
          <w:szCs w:val="24"/>
          <w:lang w:val="ru-MD"/>
        </w:rPr>
        <w:t xml:space="preserve">2018 году рост доходов в ГБ обусловлен и внесенными изменениями в </w:t>
      </w:r>
      <w:r w:rsidR="00517049" w:rsidRPr="009E57B6">
        <w:rPr>
          <w:rFonts w:asciiTheme="majorHAnsi" w:eastAsia="Times New Roman" w:hAnsiTheme="majorHAnsi" w:cstheme="majorHAnsi"/>
          <w:sz w:val="24"/>
          <w:szCs w:val="28"/>
          <w:lang w:val="ru-MD" w:eastAsia="ru-RU"/>
        </w:rPr>
        <w:t>законодательную базу</w:t>
      </w:r>
      <w:r w:rsidR="00517049" w:rsidRPr="009E57B6">
        <w:rPr>
          <w:rFonts w:asciiTheme="majorHAnsi" w:eastAsia="Times New Roman" w:hAnsiTheme="majorHAnsi" w:cstheme="majorHAnsi"/>
          <w:sz w:val="24"/>
          <w:szCs w:val="24"/>
          <w:lang w:val="ru-MD"/>
        </w:rPr>
        <w:t xml:space="preserve"> путем введения новых налогов и увеличения соответствующих ставок:</w:t>
      </w:r>
    </w:p>
    <w:p w:rsidR="00517049" w:rsidRPr="009E57B6" w:rsidRDefault="00517049" w:rsidP="00517049">
      <w:pPr>
        <w:numPr>
          <w:ilvl w:val="0"/>
          <w:numId w:val="3"/>
        </w:numPr>
        <w:tabs>
          <w:tab w:val="left" w:pos="993"/>
        </w:tabs>
        <w:spacing w:after="0" w:line="276" w:lineRule="auto"/>
        <w:ind w:left="0" w:firstLine="709"/>
        <w:jc w:val="both"/>
        <w:rPr>
          <w:rFonts w:asciiTheme="majorHAnsi" w:hAnsiTheme="majorHAnsi" w:cstheme="majorHAnsi"/>
          <w:sz w:val="24"/>
          <w:szCs w:val="24"/>
          <w:lang w:val="ru-MD"/>
        </w:rPr>
      </w:pPr>
      <w:r w:rsidRPr="009E57B6">
        <w:rPr>
          <w:rFonts w:asciiTheme="majorHAnsi" w:eastAsia="Times New Roman" w:hAnsiTheme="majorHAnsi" w:cstheme="majorHAnsi"/>
          <w:sz w:val="24"/>
          <w:szCs w:val="24"/>
          <w:lang w:val="ru-MD"/>
        </w:rPr>
        <w:t xml:space="preserve">введен дополнительный акциз для </w:t>
      </w:r>
      <w:r w:rsidR="002B3116" w:rsidRPr="009E57B6">
        <w:rPr>
          <w:rFonts w:asciiTheme="majorHAnsi" w:eastAsia="Times New Roman" w:hAnsiTheme="majorHAnsi" w:cstheme="majorHAnsi"/>
          <w:sz w:val="24"/>
          <w:szCs w:val="24"/>
          <w:lang w:val="ru-MD"/>
        </w:rPr>
        <w:t xml:space="preserve">легковых </w:t>
      </w:r>
      <w:r w:rsidRPr="009E57B6">
        <w:rPr>
          <w:rFonts w:asciiTheme="majorHAnsi" w:eastAsia="Times New Roman" w:hAnsiTheme="majorHAnsi" w:cstheme="majorHAnsi"/>
          <w:sz w:val="24"/>
          <w:szCs w:val="24"/>
          <w:lang w:val="ru-MD"/>
        </w:rPr>
        <w:t xml:space="preserve">автомобилей класса люкс в размере </w:t>
      </w:r>
      <w:r w:rsidRPr="009E57B6">
        <w:rPr>
          <w:rFonts w:asciiTheme="majorHAnsi" w:hAnsiTheme="majorHAnsi" w:cstheme="majorHAnsi"/>
          <w:sz w:val="24"/>
          <w:szCs w:val="24"/>
          <w:lang w:val="ru-MD"/>
        </w:rPr>
        <w:t xml:space="preserve">2% от таможенной стоимости импортируемого </w:t>
      </w:r>
      <w:r w:rsidRPr="009E57B6">
        <w:rPr>
          <w:rFonts w:asciiTheme="majorHAnsi" w:eastAsia="Times New Roman" w:hAnsiTheme="majorHAnsi" w:cstheme="majorHAnsi"/>
          <w:sz w:val="24"/>
          <w:szCs w:val="24"/>
          <w:lang w:val="ru-MD"/>
        </w:rPr>
        <w:t>автомобиля</w:t>
      </w:r>
      <w:r w:rsidRPr="009E57B6">
        <w:rPr>
          <w:rStyle w:val="ac"/>
          <w:rFonts w:asciiTheme="majorHAnsi" w:hAnsiTheme="majorHAnsi" w:cstheme="majorHAnsi"/>
          <w:sz w:val="24"/>
          <w:szCs w:val="24"/>
          <w:lang w:val="ru-MD"/>
        </w:rPr>
        <w:footnoteReference w:id="15"/>
      </w:r>
      <w:r w:rsidRPr="009E57B6">
        <w:rPr>
          <w:rFonts w:asciiTheme="majorHAnsi" w:hAnsiTheme="majorHAnsi" w:cstheme="majorHAnsi"/>
          <w:sz w:val="24"/>
          <w:szCs w:val="24"/>
          <w:lang w:val="ru-MD"/>
        </w:rPr>
        <w:t>;</w:t>
      </w:r>
    </w:p>
    <w:p w:rsidR="00AC2A81" w:rsidRPr="009E57B6" w:rsidRDefault="002B3116" w:rsidP="00AC2A81">
      <w:pPr>
        <w:numPr>
          <w:ilvl w:val="0"/>
          <w:numId w:val="3"/>
        </w:numPr>
        <w:tabs>
          <w:tab w:val="left" w:pos="993"/>
        </w:tabs>
        <w:spacing w:after="0" w:line="276" w:lineRule="auto"/>
        <w:ind w:left="0"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увеличен налог на доход физических лиц граждан (окончательное удержание) от продажи </w:t>
      </w:r>
      <w:r w:rsidRPr="009E57B6">
        <w:rPr>
          <w:rFonts w:asciiTheme="majorHAnsi" w:eastAsia="Times New Roman" w:hAnsiTheme="majorHAnsi" w:cstheme="majorHAnsi"/>
          <w:bCs/>
          <w:spacing w:val="-4"/>
          <w:sz w:val="24"/>
          <w:szCs w:val="24"/>
          <w:lang w:val="ru-MD" w:eastAsia="ru-RU"/>
        </w:rPr>
        <w:t>сельскохозяйственной продукции экономическим агентам</w:t>
      </w:r>
      <w:r w:rsidRPr="009E57B6">
        <w:rPr>
          <w:rFonts w:asciiTheme="majorHAnsi" w:hAnsiTheme="majorHAnsi" w:cstheme="majorHAnsi"/>
          <w:sz w:val="24"/>
          <w:szCs w:val="24"/>
          <w:lang w:val="ru-MD"/>
        </w:rPr>
        <w:t xml:space="preserve"> с 3% до 5%</w:t>
      </w:r>
      <w:r w:rsidRPr="009E57B6">
        <w:rPr>
          <w:rStyle w:val="ac"/>
          <w:rFonts w:asciiTheme="majorHAnsi" w:hAnsiTheme="majorHAnsi" w:cstheme="majorHAnsi"/>
          <w:sz w:val="24"/>
          <w:szCs w:val="24"/>
          <w:lang w:val="ru-MD"/>
        </w:rPr>
        <w:footnoteReference w:id="16"/>
      </w:r>
      <w:r w:rsidRPr="009E57B6">
        <w:rPr>
          <w:rFonts w:asciiTheme="majorHAnsi" w:hAnsiTheme="majorHAnsi" w:cstheme="majorHAnsi"/>
          <w:sz w:val="24"/>
          <w:szCs w:val="24"/>
          <w:lang w:val="ru-MD"/>
        </w:rPr>
        <w:t>;</w:t>
      </w:r>
    </w:p>
    <w:p w:rsidR="00AC2A81" w:rsidRPr="009E57B6" w:rsidRDefault="002B3116" w:rsidP="002B3116">
      <w:pPr>
        <w:numPr>
          <w:ilvl w:val="0"/>
          <w:numId w:val="3"/>
        </w:numPr>
        <w:tabs>
          <w:tab w:val="left" w:pos="993"/>
        </w:tabs>
        <w:spacing w:after="0" w:line="276" w:lineRule="auto"/>
        <w:ind w:left="0"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увеличена ставка </w:t>
      </w:r>
      <w:r w:rsidR="00216E89" w:rsidRPr="009E57B6">
        <w:rPr>
          <w:rFonts w:asciiTheme="majorHAnsi" w:hAnsiTheme="majorHAnsi" w:cstheme="majorHAnsi"/>
          <w:sz w:val="24"/>
          <w:szCs w:val="24"/>
          <w:lang w:val="ru-MD"/>
        </w:rPr>
        <w:t xml:space="preserve">подоходного </w:t>
      </w:r>
      <w:r w:rsidRPr="009E57B6">
        <w:rPr>
          <w:rFonts w:asciiTheme="majorHAnsi" w:eastAsia="Times New Roman" w:hAnsiTheme="majorHAnsi" w:cstheme="majorHAnsi"/>
          <w:color w:val="0D0D0D" w:themeColor="text1" w:themeTint="F2"/>
          <w:sz w:val="24"/>
          <w:szCs w:val="24"/>
          <w:lang w:val="ru-MD" w:eastAsia="ru-RU"/>
        </w:rPr>
        <w:t>налог</w:t>
      </w:r>
      <w:r w:rsidR="00216E89" w:rsidRPr="009E57B6">
        <w:rPr>
          <w:rFonts w:asciiTheme="majorHAnsi" w:eastAsia="Times New Roman" w:hAnsiTheme="majorHAnsi" w:cstheme="majorHAnsi"/>
          <w:color w:val="0D0D0D" w:themeColor="text1" w:themeTint="F2"/>
          <w:sz w:val="24"/>
          <w:szCs w:val="24"/>
          <w:lang w:val="ru-MD" w:eastAsia="ru-RU"/>
        </w:rPr>
        <w:t>а с</w:t>
      </w:r>
      <w:r w:rsidR="00AC2A81" w:rsidRPr="009E57B6">
        <w:rPr>
          <w:rFonts w:asciiTheme="majorHAnsi" w:hAnsiTheme="majorHAnsi" w:cstheme="majorHAnsi"/>
          <w:sz w:val="24"/>
          <w:szCs w:val="24"/>
          <w:lang w:val="ru-MD"/>
        </w:rPr>
        <w:t xml:space="preserve"> </w:t>
      </w:r>
      <w:r w:rsidRPr="009E57B6">
        <w:rPr>
          <w:rFonts w:asciiTheme="majorHAnsi" w:hAnsiTheme="majorHAnsi" w:cstheme="majorHAnsi"/>
          <w:sz w:val="24"/>
          <w:szCs w:val="24"/>
          <w:lang w:val="ru-MD"/>
        </w:rPr>
        <w:t xml:space="preserve">3% до 4% на доход от операционной </w:t>
      </w:r>
      <w:r w:rsidRPr="009E57B6">
        <w:rPr>
          <w:rFonts w:asciiTheme="majorHAnsi" w:eastAsia="Times New Roman" w:hAnsiTheme="majorHAnsi" w:cstheme="majorHAnsi"/>
          <w:sz w:val="24"/>
          <w:szCs w:val="24"/>
          <w:lang w:val="ru-MD"/>
        </w:rPr>
        <w:t>деятельности</w:t>
      </w:r>
      <w:r w:rsidRPr="009E57B6">
        <w:rPr>
          <w:rStyle w:val="ac"/>
          <w:rFonts w:asciiTheme="majorHAnsi" w:hAnsiTheme="majorHAnsi" w:cstheme="majorHAnsi"/>
          <w:sz w:val="24"/>
          <w:szCs w:val="24"/>
          <w:lang w:val="ru-MD"/>
        </w:rPr>
        <w:footnoteReference w:id="17"/>
      </w:r>
      <w:r w:rsidRPr="009E57B6">
        <w:rPr>
          <w:rFonts w:asciiTheme="majorHAnsi" w:hAnsiTheme="majorHAnsi" w:cstheme="majorHAnsi"/>
          <w:sz w:val="24"/>
          <w:szCs w:val="24"/>
          <w:lang w:val="ru-MD"/>
        </w:rPr>
        <w:t>;</w:t>
      </w:r>
    </w:p>
    <w:p w:rsidR="00AC2A81" w:rsidRPr="009E57B6" w:rsidRDefault="00216E89" w:rsidP="00216E89">
      <w:pPr>
        <w:numPr>
          <w:ilvl w:val="0"/>
          <w:numId w:val="3"/>
        </w:numPr>
        <w:tabs>
          <w:tab w:val="left" w:pos="993"/>
        </w:tabs>
        <w:spacing w:after="0" w:line="276" w:lineRule="auto"/>
        <w:ind w:left="0"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увеличен размер демаркации в случае </w:t>
      </w:r>
      <w:r w:rsidRPr="009E57B6">
        <w:rPr>
          <w:rFonts w:asciiTheme="majorHAnsi" w:eastAsia="Times New Roman" w:hAnsiTheme="majorHAnsi" w:cstheme="majorHAnsi"/>
          <w:sz w:val="24"/>
          <w:szCs w:val="24"/>
          <w:lang w:val="ru-MD"/>
        </w:rPr>
        <w:t xml:space="preserve">поставки товаров и услуг, не являющихся объектом </w:t>
      </w:r>
      <w:r w:rsidRPr="009E57B6">
        <w:rPr>
          <w:rFonts w:asciiTheme="majorHAnsi" w:eastAsia="Times New Roman" w:hAnsiTheme="majorHAnsi" w:cstheme="majorHAnsi"/>
          <w:color w:val="0D0D0D" w:themeColor="text1" w:themeTint="F2"/>
          <w:sz w:val="24"/>
          <w:szCs w:val="24"/>
          <w:lang w:val="ru-MD" w:eastAsia="ru-RU"/>
        </w:rPr>
        <w:t xml:space="preserve">обложения НДС, </w:t>
      </w:r>
      <w:r w:rsidRPr="009E57B6">
        <w:rPr>
          <w:rFonts w:asciiTheme="majorHAnsi" w:eastAsia="Times New Roman" w:hAnsiTheme="majorHAnsi" w:cstheme="majorHAnsi"/>
          <w:sz w:val="24"/>
          <w:szCs w:val="24"/>
          <w:lang w:val="ru-MD"/>
        </w:rPr>
        <w:t xml:space="preserve">осуществленной безвозмездно в рекламных целях и/или с целью продвижения продаж, с </w:t>
      </w:r>
      <w:r w:rsidRPr="009E57B6">
        <w:rPr>
          <w:rFonts w:asciiTheme="majorHAnsi" w:hAnsiTheme="majorHAnsi" w:cstheme="majorHAnsi"/>
          <w:sz w:val="24"/>
          <w:szCs w:val="24"/>
          <w:lang w:val="ru-MD"/>
        </w:rPr>
        <w:t xml:space="preserve">0,2% до 0,5% от </w:t>
      </w:r>
      <w:r w:rsidRPr="009E57B6">
        <w:rPr>
          <w:rFonts w:asciiTheme="majorHAnsi" w:eastAsia="Times New Roman" w:hAnsiTheme="majorHAnsi" w:cstheme="majorHAnsi"/>
          <w:sz w:val="24"/>
          <w:szCs w:val="24"/>
          <w:lang w:val="ru-MD"/>
        </w:rPr>
        <w:t>дохода от продаж, полученного в течение года, предшествующего году, в котором осуществляется поставка</w:t>
      </w:r>
      <w:r w:rsidR="00D46803" w:rsidRPr="009E57B6">
        <w:rPr>
          <w:rStyle w:val="ac"/>
          <w:rFonts w:asciiTheme="majorHAnsi" w:hAnsiTheme="majorHAnsi" w:cstheme="majorHAnsi"/>
          <w:sz w:val="24"/>
          <w:szCs w:val="24"/>
          <w:lang w:val="ru-MD"/>
        </w:rPr>
        <w:footnoteReference w:id="18"/>
      </w:r>
      <w:r w:rsidRPr="009E57B6">
        <w:rPr>
          <w:rFonts w:asciiTheme="majorHAnsi" w:eastAsia="Times New Roman" w:hAnsiTheme="majorHAnsi" w:cstheme="majorHAnsi"/>
          <w:sz w:val="24"/>
          <w:szCs w:val="24"/>
          <w:lang w:val="ru-MD"/>
        </w:rPr>
        <w:t>,</w:t>
      </w:r>
      <w:r w:rsidR="00D46803" w:rsidRPr="009E57B6">
        <w:rPr>
          <w:rFonts w:asciiTheme="majorHAnsi" w:eastAsia="Times New Roman" w:hAnsiTheme="majorHAnsi" w:cstheme="majorHAnsi"/>
          <w:sz w:val="24"/>
          <w:szCs w:val="24"/>
          <w:lang w:val="ru-MD"/>
        </w:rPr>
        <w:t xml:space="preserve"> и др.</w:t>
      </w:r>
    </w:p>
    <w:p w:rsidR="00795251" w:rsidRPr="009E57B6" w:rsidRDefault="00D46803" w:rsidP="00795251">
      <w:pPr>
        <w:tabs>
          <w:tab w:val="left" w:pos="0"/>
          <w:tab w:val="left" w:pos="993"/>
        </w:tabs>
        <w:spacing w:line="276" w:lineRule="auto"/>
        <w:ind w:firstLine="709"/>
        <w:contextualSpacing/>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Также, в 2018 году </w:t>
      </w:r>
      <w:r w:rsidRPr="009E57B6">
        <w:rPr>
          <w:rFonts w:asciiTheme="majorHAnsi" w:eastAsia="Times New Roman" w:hAnsiTheme="majorHAnsi" w:cstheme="majorHAnsi"/>
          <w:bCs/>
          <w:sz w:val="24"/>
          <w:szCs w:val="24"/>
          <w:lang w:val="ru-MD"/>
        </w:rPr>
        <w:t>экономическ</w:t>
      </w:r>
      <w:r w:rsidRPr="009E57B6">
        <w:rPr>
          <w:rFonts w:asciiTheme="majorHAnsi" w:eastAsia="Times New Roman" w:hAnsiTheme="majorHAnsi" w:cstheme="majorHAnsi"/>
          <w:sz w:val="24"/>
          <w:szCs w:val="24"/>
          <w:lang w:val="ru-MD"/>
        </w:rPr>
        <w:t xml:space="preserve">ая классификация была дополнена 4 кодами ЭКО. Проверками аудита установлено, что по 2 кодам ЭКО поступили доходы </w:t>
      </w:r>
      <w:r w:rsidRPr="009E57B6">
        <w:rPr>
          <w:rFonts w:asciiTheme="majorHAnsi" w:eastAsia="Times New Roman" w:hAnsiTheme="majorHAnsi" w:cs="Times New Roman"/>
          <w:bCs/>
          <w:sz w:val="24"/>
          <w:szCs w:val="24"/>
          <w:lang w:val="ru-MD"/>
        </w:rPr>
        <w:t>на общую сумму</w:t>
      </w:r>
      <w:r w:rsidRPr="009E57B6">
        <w:rPr>
          <w:rFonts w:asciiTheme="majorHAnsi" w:eastAsia="Times New Roman" w:hAnsiTheme="majorHAnsi" w:cs="Times New Roman"/>
          <w:b/>
          <w:bCs/>
          <w:i/>
          <w:sz w:val="24"/>
          <w:szCs w:val="24"/>
          <w:lang w:val="ru-MD"/>
        </w:rPr>
        <w:t xml:space="preserve"> </w:t>
      </w:r>
      <w:r w:rsidRPr="009E57B6">
        <w:rPr>
          <w:rFonts w:asciiTheme="majorHAnsi" w:hAnsiTheme="majorHAnsi" w:cstheme="majorHAnsi"/>
          <w:sz w:val="24"/>
          <w:szCs w:val="24"/>
          <w:lang w:val="ru-MD"/>
        </w:rPr>
        <w:t xml:space="preserve">10,8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„143116 - штрафы, налагаемые Инспекцией по охране окружающей среды” – 3,5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„143117 – штрафы, налагаемые Советом по конкуренции” – 7,3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w:t>
      </w:r>
      <w:r w:rsidRPr="009E57B6">
        <w:rPr>
          <w:rFonts w:asciiTheme="majorHAnsi" w:eastAsia="Times New Roman" w:hAnsiTheme="majorHAnsi" w:cs="Times New Roman"/>
          <w:sz w:val="24"/>
          <w:szCs w:val="24"/>
          <w:lang w:val="ru-MD" w:eastAsia="ru-RU"/>
        </w:rPr>
        <w:t>Вместе с тем</w:t>
      </w:r>
      <w:r w:rsidRPr="009E57B6">
        <w:rPr>
          <w:rFonts w:asciiTheme="majorHAnsi" w:hAnsiTheme="majorHAnsi" w:cstheme="majorHAnsi"/>
          <w:sz w:val="24"/>
          <w:szCs w:val="24"/>
          <w:lang w:val="ru-MD"/>
        </w:rPr>
        <w:t>, по другим 2 кодам ЭКО „141541</w:t>
      </w:r>
      <w:r w:rsidR="00795251" w:rsidRPr="009E57B6">
        <w:rPr>
          <w:rFonts w:asciiTheme="majorHAnsi" w:eastAsia="Times New Roman" w:hAnsiTheme="majorHAnsi" w:cstheme="majorHAnsi"/>
          <w:sz w:val="24"/>
          <w:szCs w:val="24"/>
          <w:lang w:val="ru-MD"/>
        </w:rPr>
        <w:t xml:space="preserve"> - </w:t>
      </w:r>
      <w:r w:rsidR="00795251" w:rsidRPr="009E57B6">
        <w:rPr>
          <w:rFonts w:asciiTheme="majorHAnsi" w:hAnsiTheme="majorHAnsi" w:cstheme="majorHAnsi"/>
          <w:sz w:val="24"/>
          <w:szCs w:val="24"/>
          <w:lang w:val="ru-MD"/>
        </w:rPr>
        <w:t xml:space="preserve">компенсация за концессию активов и земельных участков, </w:t>
      </w:r>
      <w:r w:rsidR="00795251" w:rsidRPr="009E57B6">
        <w:rPr>
          <w:rFonts w:asciiTheme="majorHAnsi" w:eastAsia="Times New Roman" w:hAnsiTheme="majorHAnsi" w:cstheme="majorHAnsi"/>
          <w:sz w:val="24"/>
          <w:szCs w:val="24"/>
          <w:lang w:val="ru-MD"/>
        </w:rPr>
        <w:t>в том числе</w:t>
      </w:r>
      <w:r w:rsidR="00795251" w:rsidRPr="009E57B6">
        <w:rPr>
          <w:rFonts w:asciiTheme="majorHAnsi" w:hAnsiTheme="majorHAnsi" w:cstheme="majorHAnsi"/>
          <w:sz w:val="24"/>
          <w:szCs w:val="24"/>
          <w:lang w:val="ru-MD"/>
        </w:rPr>
        <w:t xml:space="preserve"> оплаченная ГП „Международный аэропорт Кишинэу”</w:t>
      </w:r>
      <w:r w:rsidR="00795251" w:rsidRPr="009E57B6">
        <w:rPr>
          <w:rStyle w:val="ac"/>
          <w:rFonts w:asciiTheme="majorHAnsi" w:hAnsiTheme="majorHAnsi" w:cstheme="majorHAnsi"/>
          <w:sz w:val="24"/>
          <w:szCs w:val="24"/>
          <w:lang w:val="ru-MD"/>
        </w:rPr>
        <w:footnoteReference w:id="19"/>
      </w:r>
      <w:r w:rsidR="00795251" w:rsidRPr="009E57B6">
        <w:rPr>
          <w:rFonts w:asciiTheme="majorHAnsi" w:hAnsiTheme="majorHAnsi" w:cstheme="majorHAnsi"/>
          <w:sz w:val="24"/>
          <w:szCs w:val="24"/>
          <w:lang w:val="ru-MD"/>
        </w:rPr>
        <w:t xml:space="preserve">, ,,142234 - возмещение добытого преступным путем имущества на основании окончательного судебного решения, поступающее в ГБ (Агентство по возмещению добытого преступным путем имущества)” не были </w:t>
      </w:r>
      <w:r w:rsidR="00795251" w:rsidRPr="009E57B6">
        <w:rPr>
          <w:rFonts w:asciiTheme="majorHAnsi" w:eastAsia="Times New Roman" w:hAnsiTheme="majorHAnsi" w:cstheme="majorHAnsi"/>
          <w:sz w:val="24"/>
          <w:szCs w:val="24"/>
          <w:lang w:val="ru-MD"/>
        </w:rPr>
        <w:t>исполнены доходы.</w:t>
      </w:r>
    </w:p>
    <w:p w:rsidR="00D205FE" w:rsidRPr="009E57B6" w:rsidRDefault="00D205FE" w:rsidP="00882518">
      <w:pPr>
        <w:spacing w:after="0" w:line="276" w:lineRule="auto"/>
        <w:ind w:firstLine="709"/>
        <w:jc w:val="both"/>
        <w:rPr>
          <w:rFonts w:asciiTheme="majorHAnsi" w:eastAsia="Times New Roman" w:hAnsiTheme="majorHAnsi" w:cstheme="majorHAnsi"/>
          <w:i/>
          <w:sz w:val="24"/>
          <w:szCs w:val="24"/>
          <w:lang w:val="ru-MD"/>
        </w:rPr>
      </w:pPr>
      <w:r w:rsidRPr="009E57B6">
        <w:rPr>
          <w:rFonts w:asciiTheme="majorHAnsi" w:eastAsia="Times New Roman" w:hAnsiTheme="majorHAnsi" w:cstheme="majorHAnsi"/>
          <w:sz w:val="24"/>
          <w:szCs w:val="24"/>
          <w:lang w:val="ru-MD"/>
        </w:rPr>
        <w:t xml:space="preserve">Анализ аудита показывает, что в общих доходах ГБ наибольший </w:t>
      </w:r>
      <w:r w:rsidRPr="009E57B6">
        <w:rPr>
          <w:rFonts w:asciiTheme="majorHAnsi" w:eastAsia="Times New Roman" w:hAnsiTheme="majorHAnsi" w:cs="Times New Roman"/>
          <w:sz w:val="24"/>
          <w:szCs w:val="24"/>
          <w:lang w:val="ru-MD"/>
        </w:rPr>
        <w:t xml:space="preserve">удельный вес </w:t>
      </w:r>
      <w:r w:rsidRPr="009E57B6">
        <w:rPr>
          <w:rFonts w:asciiTheme="majorHAnsi" w:eastAsia="Times New Roman" w:hAnsiTheme="majorHAnsi" w:cstheme="majorHAnsi"/>
          <w:sz w:val="24"/>
          <w:szCs w:val="24"/>
          <w:lang w:val="ru-MD"/>
        </w:rPr>
        <w:t xml:space="preserve">приходится на доходы от поступлений НДС в сумме 18 527,3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или 50,9%; ак</w:t>
      </w:r>
      <w:r w:rsidR="00882518" w:rsidRPr="009E57B6">
        <w:rPr>
          <w:rFonts w:asciiTheme="majorHAnsi" w:eastAsia="Times New Roman" w:hAnsiTheme="majorHAnsi" w:cstheme="majorHAnsi"/>
          <w:sz w:val="24"/>
          <w:szCs w:val="24"/>
          <w:lang w:val="ru-MD"/>
        </w:rPr>
        <w:t>циз</w:t>
      </w:r>
      <w:r w:rsidRPr="009E57B6">
        <w:rPr>
          <w:rFonts w:asciiTheme="majorHAnsi" w:eastAsia="Times New Roman" w:hAnsiTheme="majorHAnsi" w:cstheme="majorHAnsi"/>
          <w:sz w:val="24"/>
          <w:szCs w:val="24"/>
          <w:lang w:val="ru-MD"/>
        </w:rPr>
        <w:t xml:space="preserve">ы – 5682,8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или 15,6%; налог на доход - </w:t>
      </w:r>
      <w:r w:rsidR="00882518" w:rsidRPr="009E57B6">
        <w:rPr>
          <w:rFonts w:asciiTheme="majorHAnsi" w:eastAsia="Times New Roman" w:hAnsiTheme="majorHAnsi" w:cstheme="majorHAnsi"/>
          <w:sz w:val="24"/>
          <w:szCs w:val="24"/>
          <w:lang w:val="ru-MD"/>
        </w:rPr>
        <w:t xml:space="preserve">6 865,9 </w:t>
      </w:r>
      <w:r w:rsidR="00882518" w:rsidRPr="009E57B6">
        <w:rPr>
          <w:rFonts w:asciiTheme="majorHAnsi" w:eastAsia="Times New Roman" w:hAnsiTheme="majorHAnsi" w:cstheme="majorHAnsi"/>
          <w:sz w:val="24"/>
          <w:szCs w:val="24"/>
          <w:lang w:val="ru-MD" w:eastAsia="ro-MD"/>
        </w:rPr>
        <w:t>млн. МДЛ</w:t>
      </w:r>
      <w:r w:rsidR="00882518" w:rsidRPr="009E57B6">
        <w:rPr>
          <w:rFonts w:asciiTheme="majorHAnsi" w:eastAsia="Times New Roman" w:hAnsiTheme="majorHAnsi" w:cstheme="majorHAnsi"/>
          <w:sz w:val="24"/>
          <w:szCs w:val="24"/>
          <w:lang w:val="ru-MD"/>
        </w:rPr>
        <w:t xml:space="preserve"> или 18,8% и др. У</w:t>
      </w:r>
      <w:r w:rsidR="00882518" w:rsidRPr="009E57B6">
        <w:rPr>
          <w:rFonts w:asciiTheme="majorHAnsi" w:eastAsia="Times New Roman" w:hAnsiTheme="majorHAnsi" w:cs="Times New Roman"/>
          <w:i/>
          <w:sz w:val="24"/>
          <w:szCs w:val="24"/>
          <w:lang w:val="ru-MD"/>
        </w:rPr>
        <w:t>дельный вес основных категорий доходов в общих доходах государственного бюджета в 2018 году представлен графически на диаграмме №1.</w:t>
      </w:r>
    </w:p>
    <w:p w:rsidR="00EE24EE" w:rsidRPr="009E57B6" w:rsidRDefault="00EE24EE" w:rsidP="00AC2A81">
      <w:pPr>
        <w:spacing w:after="0" w:line="276" w:lineRule="auto"/>
        <w:jc w:val="right"/>
        <w:rPr>
          <w:rFonts w:asciiTheme="majorHAnsi" w:hAnsiTheme="majorHAnsi" w:cstheme="majorHAnsi"/>
          <w:i/>
          <w:sz w:val="24"/>
          <w:szCs w:val="24"/>
          <w:lang w:val="ru-MD"/>
        </w:rPr>
      </w:pPr>
    </w:p>
    <w:p w:rsidR="00EE24EE" w:rsidRPr="009E57B6" w:rsidRDefault="00EE24EE" w:rsidP="00AC2A81">
      <w:pPr>
        <w:spacing w:after="0" w:line="276" w:lineRule="auto"/>
        <w:jc w:val="right"/>
        <w:rPr>
          <w:rFonts w:asciiTheme="majorHAnsi" w:hAnsiTheme="majorHAnsi" w:cstheme="majorHAnsi"/>
          <w:i/>
          <w:sz w:val="24"/>
          <w:szCs w:val="24"/>
          <w:lang w:val="ru-MD"/>
        </w:rPr>
      </w:pPr>
    </w:p>
    <w:p w:rsidR="00EE24EE" w:rsidRPr="009E57B6" w:rsidRDefault="00EE24EE" w:rsidP="00AC2A81">
      <w:pPr>
        <w:spacing w:after="0" w:line="276" w:lineRule="auto"/>
        <w:jc w:val="right"/>
        <w:rPr>
          <w:rFonts w:asciiTheme="majorHAnsi" w:hAnsiTheme="majorHAnsi" w:cstheme="majorHAnsi"/>
          <w:i/>
          <w:sz w:val="24"/>
          <w:szCs w:val="24"/>
          <w:lang w:val="ru-MD"/>
        </w:rPr>
      </w:pPr>
    </w:p>
    <w:p w:rsidR="00EE24EE" w:rsidRPr="009E57B6" w:rsidRDefault="00EE24EE" w:rsidP="00AC2A81">
      <w:pPr>
        <w:spacing w:after="0" w:line="276" w:lineRule="auto"/>
        <w:jc w:val="right"/>
        <w:rPr>
          <w:rFonts w:asciiTheme="majorHAnsi" w:hAnsiTheme="majorHAnsi" w:cstheme="majorHAnsi"/>
          <w:i/>
          <w:sz w:val="24"/>
          <w:szCs w:val="24"/>
          <w:lang w:val="ru-MD"/>
        </w:rPr>
      </w:pPr>
    </w:p>
    <w:p w:rsidR="00EE24EE" w:rsidRDefault="00EE24EE" w:rsidP="00AC2A81">
      <w:pPr>
        <w:spacing w:after="0" w:line="276" w:lineRule="auto"/>
        <w:jc w:val="right"/>
        <w:rPr>
          <w:rFonts w:asciiTheme="majorHAnsi" w:hAnsiTheme="majorHAnsi" w:cstheme="majorHAnsi"/>
          <w:i/>
          <w:sz w:val="24"/>
          <w:szCs w:val="24"/>
          <w:lang w:val="ru-MD"/>
        </w:rPr>
      </w:pPr>
    </w:p>
    <w:p w:rsidR="009E57B6" w:rsidRDefault="009E57B6" w:rsidP="00AC2A81">
      <w:pPr>
        <w:spacing w:after="0" w:line="276" w:lineRule="auto"/>
        <w:jc w:val="right"/>
        <w:rPr>
          <w:rFonts w:asciiTheme="majorHAnsi" w:hAnsiTheme="majorHAnsi" w:cstheme="majorHAnsi"/>
          <w:i/>
          <w:sz w:val="24"/>
          <w:szCs w:val="24"/>
          <w:lang w:val="ru-MD"/>
        </w:rPr>
      </w:pPr>
    </w:p>
    <w:p w:rsidR="009E57B6" w:rsidRPr="009E57B6" w:rsidRDefault="009E57B6" w:rsidP="00AC2A81">
      <w:pPr>
        <w:spacing w:after="0" w:line="276" w:lineRule="auto"/>
        <w:jc w:val="right"/>
        <w:rPr>
          <w:rFonts w:asciiTheme="majorHAnsi" w:hAnsiTheme="majorHAnsi" w:cstheme="majorHAnsi"/>
          <w:i/>
          <w:sz w:val="24"/>
          <w:szCs w:val="24"/>
          <w:lang w:val="ru-MD"/>
        </w:rPr>
      </w:pPr>
    </w:p>
    <w:p w:rsidR="00AC2A81" w:rsidRPr="009E57B6" w:rsidRDefault="00882518" w:rsidP="00AC2A81">
      <w:pPr>
        <w:spacing w:after="0" w:line="276" w:lineRule="auto"/>
        <w:jc w:val="right"/>
        <w:rPr>
          <w:rFonts w:asciiTheme="majorHAnsi" w:hAnsiTheme="majorHAnsi" w:cstheme="majorHAnsi"/>
          <w:i/>
          <w:sz w:val="24"/>
          <w:szCs w:val="24"/>
          <w:lang w:val="ru-MD"/>
        </w:rPr>
      </w:pPr>
      <w:r w:rsidRPr="009E57B6">
        <w:rPr>
          <w:rFonts w:asciiTheme="majorHAnsi" w:hAnsiTheme="majorHAnsi" w:cstheme="majorHAnsi"/>
          <w:i/>
          <w:sz w:val="24"/>
          <w:szCs w:val="24"/>
          <w:lang w:val="ru-MD"/>
        </w:rPr>
        <w:lastRenderedPageBreak/>
        <w:t>Диаграмма №</w:t>
      </w:r>
      <w:r w:rsidR="00AC2A81" w:rsidRPr="009E57B6">
        <w:rPr>
          <w:rFonts w:asciiTheme="majorHAnsi" w:hAnsiTheme="majorHAnsi" w:cstheme="majorHAnsi"/>
          <w:i/>
          <w:sz w:val="24"/>
          <w:szCs w:val="24"/>
          <w:lang w:val="ru-MD"/>
        </w:rPr>
        <w:t>1</w:t>
      </w:r>
    </w:p>
    <w:p w:rsidR="00795251" w:rsidRPr="009E57B6" w:rsidRDefault="00882518" w:rsidP="00EE24EE">
      <w:pPr>
        <w:spacing w:line="276" w:lineRule="auto"/>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Удельный вес основных видов доходов государственного </w:t>
      </w:r>
      <w:r w:rsidRPr="009E57B6">
        <w:rPr>
          <w:rFonts w:asciiTheme="majorHAnsi" w:eastAsia="Times New Roman" w:hAnsiTheme="majorHAnsi" w:cstheme="majorHAnsi"/>
          <w:b/>
          <w:sz w:val="24"/>
          <w:szCs w:val="24"/>
          <w:lang w:val="ru-MD"/>
        </w:rPr>
        <w:t>бюджет</w:t>
      </w:r>
      <w:r w:rsidRPr="009E57B6">
        <w:rPr>
          <w:rFonts w:asciiTheme="majorHAnsi" w:hAnsiTheme="majorHAnsi" w:cstheme="majorHAnsi"/>
          <w:b/>
          <w:sz w:val="24"/>
          <w:szCs w:val="24"/>
          <w:lang w:val="ru-MD"/>
        </w:rPr>
        <w:t xml:space="preserve">а в общих доходах государственного бюджета, </w:t>
      </w:r>
      <w:r w:rsidRPr="009E57B6">
        <w:rPr>
          <w:rFonts w:asciiTheme="majorHAnsi" w:eastAsia="Times New Roman" w:hAnsiTheme="majorHAnsi" w:cstheme="majorHAnsi"/>
          <w:b/>
          <w:sz w:val="24"/>
          <w:szCs w:val="24"/>
          <w:lang w:val="ru-MD"/>
        </w:rPr>
        <w:t>исполненных</w:t>
      </w:r>
      <w:r w:rsidRPr="009E57B6">
        <w:rPr>
          <w:rFonts w:asciiTheme="majorHAnsi" w:hAnsiTheme="majorHAnsi" w:cstheme="majorHAnsi"/>
          <w:b/>
          <w:sz w:val="24"/>
          <w:szCs w:val="24"/>
          <w:lang w:val="ru-MD"/>
        </w:rPr>
        <w:t xml:space="preserve"> в 2018 году</w:t>
      </w:r>
    </w:p>
    <w:p w:rsidR="00EE24EE" w:rsidRPr="009E57B6" w:rsidRDefault="00AC2A81" w:rsidP="00AC2A81">
      <w:pPr>
        <w:jc w:val="both"/>
        <w:rPr>
          <w:rFonts w:asciiTheme="majorHAnsi" w:hAnsiTheme="majorHAnsi" w:cstheme="majorHAnsi"/>
          <w:b/>
          <w:i/>
          <w:sz w:val="20"/>
          <w:szCs w:val="20"/>
          <w:lang w:val="ru-MD"/>
        </w:rPr>
      </w:pPr>
      <w:r w:rsidRPr="009E57B6">
        <w:rPr>
          <w:rFonts w:asciiTheme="majorHAnsi" w:hAnsiTheme="majorHAnsi" w:cstheme="majorHAnsi"/>
          <w:noProof/>
          <w:lang w:val="ru-RU" w:eastAsia="ru-RU"/>
        </w:rPr>
        <w:drawing>
          <wp:inline distT="0" distB="0" distL="0" distR="0" wp14:anchorId="308DEE2F" wp14:editId="4FF73BBE">
            <wp:extent cx="6149340" cy="3909060"/>
            <wp:effectExtent l="0" t="0" r="381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24EE" w:rsidRPr="009E57B6" w:rsidRDefault="00EE24EE" w:rsidP="00EE24EE">
      <w:pPr>
        <w:spacing w:before="120" w:after="0" w:line="240" w:lineRule="auto"/>
        <w:jc w:val="both"/>
        <w:rPr>
          <w:rFonts w:asciiTheme="majorHAnsi" w:eastAsia="Calibri" w:hAnsiTheme="majorHAnsi" w:cs="Times New Roman"/>
          <w:bCs/>
          <w:i/>
          <w:sz w:val="20"/>
          <w:szCs w:val="20"/>
          <w:lang w:val="ru-MD"/>
        </w:rPr>
      </w:pPr>
      <w:r w:rsidRPr="009E57B6">
        <w:rPr>
          <w:rFonts w:asciiTheme="majorHAnsi" w:eastAsia="Times New Roman" w:hAnsiTheme="majorHAnsi" w:cstheme="majorHAnsi"/>
          <w:b/>
          <w:bCs/>
          <w:i/>
          <w:sz w:val="20"/>
          <w:szCs w:val="20"/>
          <w:lang w:val="ru-MD"/>
        </w:rPr>
        <w:t>Источник:</w:t>
      </w:r>
      <w:r w:rsidRPr="009E57B6">
        <w:rPr>
          <w:rFonts w:asciiTheme="majorHAnsi" w:eastAsia="Times New Roman" w:hAnsiTheme="majorHAnsi" w:cstheme="majorHAnsi"/>
          <w:bCs/>
          <w:i/>
          <w:sz w:val="20"/>
          <w:szCs w:val="20"/>
          <w:lang w:val="ru-MD"/>
        </w:rPr>
        <w:t xml:space="preserve"> Информаци</w:t>
      </w:r>
      <w:r w:rsidR="00617C8D" w:rsidRPr="009E57B6">
        <w:rPr>
          <w:rFonts w:asciiTheme="majorHAnsi" w:eastAsia="Times New Roman" w:hAnsiTheme="majorHAnsi" w:cstheme="majorHAnsi"/>
          <w:bCs/>
          <w:i/>
          <w:sz w:val="20"/>
          <w:szCs w:val="20"/>
          <w:lang w:val="ru-MD"/>
        </w:rPr>
        <w:t>я</w:t>
      </w:r>
      <w:r w:rsidRPr="009E57B6">
        <w:rPr>
          <w:rFonts w:asciiTheme="majorHAnsi" w:eastAsia="Times New Roman" w:hAnsiTheme="majorHAnsi" w:cstheme="majorHAnsi"/>
          <w:bCs/>
          <w:i/>
          <w:sz w:val="20"/>
          <w:szCs w:val="20"/>
          <w:lang w:val="ru-MD"/>
        </w:rPr>
        <w:t xml:space="preserve"> обобщен</w:t>
      </w:r>
      <w:r w:rsidR="00617C8D" w:rsidRPr="009E57B6">
        <w:rPr>
          <w:rFonts w:asciiTheme="majorHAnsi" w:eastAsia="Times New Roman" w:hAnsiTheme="majorHAnsi" w:cstheme="majorHAnsi"/>
          <w:bCs/>
          <w:i/>
          <w:sz w:val="20"/>
          <w:szCs w:val="20"/>
          <w:lang w:val="ru-MD"/>
        </w:rPr>
        <w:t>а</w:t>
      </w:r>
      <w:r w:rsidRPr="009E57B6">
        <w:rPr>
          <w:rFonts w:asciiTheme="majorHAnsi" w:eastAsia="Times New Roman" w:hAnsiTheme="majorHAnsi" w:cstheme="majorHAnsi"/>
          <w:bCs/>
          <w:i/>
          <w:sz w:val="20"/>
          <w:szCs w:val="20"/>
          <w:lang w:val="ru-MD"/>
        </w:rPr>
        <w:t xml:space="preserve"> </w:t>
      </w:r>
      <w:r w:rsidRPr="009E57B6">
        <w:rPr>
          <w:rFonts w:asciiTheme="majorHAnsi" w:eastAsia="Calibri" w:hAnsiTheme="majorHAnsi" w:cs="Times New Roman"/>
          <w:bCs/>
          <w:i/>
          <w:sz w:val="20"/>
          <w:szCs w:val="20"/>
          <w:lang w:val="ru-MD"/>
        </w:rPr>
        <w:t xml:space="preserve">аудиторской группой из </w:t>
      </w:r>
      <w:r w:rsidRPr="009E57B6">
        <w:rPr>
          <w:rFonts w:asciiTheme="majorHAnsi" w:eastAsia="Times New Roman" w:hAnsiTheme="majorHAnsi" w:cstheme="majorHAnsi"/>
          <w:bCs/>
          <w:i/>
          <w:iCs/>
          <w:sz w:val="20"/>
          <w:szCs w:val="20"/>
          <w:lang w:val="ru-MD" w:eastAsia="ru-RU"/>
        </w:rPr>
        <w:t>Отчетов об исполнении государственного бюджета за 2018 год, Форма №2.</w:t>
      </w:r>
    </w:p>
    <w:p w:rsidR="00EE24EE" w:rsidRPr="009E57B6" w:rsidRDefault="00EE24EE" w:rsidP="00AC2A81">
      <w:pPr>
        <w:spacing w:after="0"/>
        <w:ind w:firstLine="720"/>
        <w:jc w:val="both"/>
        <w:rPr>
          <w:rFonts w:asciiTheme="majorHAnsi" w:eastAsia="Times New Roman" w:hAnsiTheme="majorHAnsi" w:cstheme="majorHAnsi"/>
          <w:sz w:val="12"/>
          <w:szCs w:val="12"/>
          <w:lang w:val="ru-MD"/>
        </w:rPr>
      </w:pPr>
    </w:p>
    <w:p w:rsidR="00EE24EE" w:rsidRPr="009E57B6" w:rsidRDefault="00EE24EE" w:rsidP="00EE24EE">
      <w:pPr>
        <w:spacing w:after="0"/>
        <w:ind w:firstLine="720"/>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bCs/>
          <w:sz w:val="24"/>
          <w:szCs w:val="24"/>
          <w:lang w:val="ru-MD" w:eastAsia="ro-RO"/>
        </w:rPr>
        <w:t>Отмечается</w:t>
      </w:r>
      <w:r w:rsidRPr="009E57B6">
        <w:rPr>
          <w:rFonts w:asciiTheme="majorHAnsi" w:eastAsia="Times New Roman" w:hAnsiTheme="majorHAnsi" w:cstheme="majorHAnsi"/>
          <w:sz w:val="24"/>
          <w:szCs w:val="24"/>
          <w:lang w:val="ru-MD"/>
        </w:rPr>
        <w:t>, что общие доходы государственного бюджета отражены в отчетности, учитывая суммы возврата по НДС, акциз</w:t>
      </w:r>
      <w:r w:rsidR="00F0798B" w:rsidRPr="009E57B6">
        <w:rPr>
          <w:rFonts w:asciiTheme="majorHAnsi" w:eastAsia="Times New Roman" w:hAnsiTheme="majorHAnsi" w:cstheme="majorHAnsi"/>
          <w:sz w:val="24"/>
          <w:szCs w:val="24"/>
          <w:lang w:val="ru-MD"/>
        </w:rPr>
        <w:t>ам</w:t>
      </w:r>
      <w:r w:rsidRPr="009E57B6">
        <w:rPr>
          <w:rFonts w:asciiTheme="majorHAnsi" w:eastAsia="Times New Roman" w:hAnsiTheme="majorHAnsi" w:cstheme="majorHAnsi"/>
          <w:sz w:val="24"/>
          <w:szCs w:val="24"/>
          <w:lang w:val="ru-MD"/>
        </w:rPr>
        <w:t xml:space="preserve"> и налог</w:t>
      </w:r>
      <w:r w:rsidR="00F0798B" w:rsidRPr="009E57B6">
        <w:rPr>
          <w:rFonts w:asciiTheme="majorHAnsi" w:eastAsia="Times New Roman" w:hAnsiTheme="majorHAnsi" w:cstheme="majorHAnsi"/>
          <w:sz w:val="24"/>
          <w:szCs w:val="24"/>
          <w:lang w:val="ru-MD"/>
        </w:rPr>
        <w:t>у</w:t>
      </w:r>
      <w:r w:rsidRPr="009E57B6">
        <w:rPr>
          <w:rFonts w:asciiTheme="majorHAnsi" w:eastAsia="Times New Roman" w:hAnsiTheme="majorHAnsi" w:cstheme="majorHAnsi"/>
          <w:sz w:val="24"/>
          <w:szCs w:val="24"/>
          <w:lang w:val="ru-MD"/>
        </w:rPr>
        <w:t xml:space="preserve"> на доход, на общую сумму 3 129,5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w:t>
      </w:r>
    </w:p>
    <w:p w:rsidR="00EE24EE" w:rsidRPr="009E57B6" w:rsidRDefault="00EE24EE" w:rsidP="00EE24EE">
      <w:pPr>
        <w:spacing w:after="0"/>
        <w:ind w:firstLine="720"/>
        <w:jc w:val="both"/>
        <w:rPr>
          <w:rFonts w:asciiTheme="majorHAnsi" w:eastAsia="Times New Roman" w:hAnsiTheme="majorHAnsi" w:cstheme="majorHAnsi"/>
          <w:sz w:val="24"/>
          <w:szCs w:val="24"/>
          <w:lang w:val="ru-MD"/>
        </w:rPr>
      </w:pPr>
    </w:p>
    <w:p w:rsidR="00F0798B" w:rsidRPr="009E57B6" w:rsidRDefault="00F0798B" w:rsidP="00AC2A81">
      <w:pPr>
        <w:pStyle w:val="a4"/>
        <w:numPr>
          <w:ilvl w:val="0"/>
          <w:numId w:val="19"/>
        </w:numPr>
        <w:tabs>
          <w:tab w:val="left" w:pos="360"/>
        </w:tabs>
        <w:spacing w:after="0" w:line="276" w:lineRule="auto"/>
        <w:ind w:left="0" w:firstLine="0"/>
        <w:jc w:val="both"/>
        <w:rPr>
          <w:rFonts w:asciiTheme="majorHAnsi" w:hAnsiTheme="majorHAnsi" w:cstheme="majorHAnsi"/>
          <w:b/>
          <w:i/>
          <w:sz w:val="24"/>
          <w:szCs w:val="24"/>
          <w:lang w:val="ru-MD"/>
        </w:rPr>
      </w:pPr>
      <w:r w:rsidRPr="009E57B6">
        <w:rPr>
          <w:rFonts w:asciiTheme="majorHAnsi" w:hAnsiTheme="majorHAnsi" w:cstheme="majorHAnsi"/>
          <w:b/>
          <w:i/>
          <w:sz w:val="24"/>
          <w:szCs w:val="24"/>
          <w:lang w:val="ru-MD"/>
        </w:rPr>
        <w:t xml:space="preserve">Объем возврата НДС из государственного </w:t>
      </w:r>
      <w:r w:rsidRPr="009E57B6">
        <w:rPr>
          <w:rFonts w:asciiTheme="majorHAnsi" w:eastAsia="Times New Roman" w:hAnsiTheme="majorHAnsi" w:cstheme="majorHAnsi"/>
          <w:b/>
          <w:i/>
          <w:sz w:val="24"/>
          <w:szCs w:val="24"/>
          <w:lang w:val="ru-MD"/>
        </w:rPr>
        <w:t>бюджет</w:t>
      </w:r>
      <w:r w:rsidRPr="009E57B6">
        <w:rPr>
          <w:rFonts w:asciiTheme="majorHAnsi" w:hAnsiTheme="majorHAnsi" w:cstheme="majorHAnsi"/>
          <w:b/>
          <w:i/>
          <w:sz w:val="24"/>
          <w:szCs w:val="24"/>
          <w:lang w:val="ru-MD"/>
        </w:rPr>
        <w:t xml:space="preserve">а был в </w:t>
      </w:r>
      <w:r w:rsidR="004328D6" w:rsidRPr="009E57B6">
        <w:rPr>
          <w:rFonts w:asciiTheme="majorHAnsi" w:hAnsiTheme="majorHAnsi" w:cstheme="majorHAnsi"/>
          <w:b/>
          <w:i/>
          <w:sz w:val="24"/>
          <w:szCs w:val="24"/>
          <w:lang w:val="ru-MD"/>
        </w:rPr>
        <w:t xml:space="preserve">утверждённых </w:t>
      </w:r>
      <w:r w:rsidRPr="009E57B6">
        <w:rPr>
          <w:rFonts w:asciiTheme="majorHAnsi" w:eastAsia="Times New Roman" w:hAnsiTheme="majorHAnsi" w:cstheme="majorHAnsi"/>
          <w:b/>
          <w:i/>
          <w:sz w:val="24"/>
          <w:szCs w:val="24"/>
          <w:lang w:val="ru-MD"/>
        </w:rPr>
        <w:t>бюджет</w:t>
      </w:r>
      <w:r w:rsidR="004328D6" w:rsidRPr="009E57B6">
        <w:rPr>
          <w:rFonts w:asciiTheme="majorHAnsi" w:hAnsiTheme="majorHAnsi" w:cstheme="majorHAnsi"/>
          <w:b/>
          <w:i/>
          <w:sz w:val="24"/>
          <w:szCs w:val="24"/>
          <w:lang w:val="ru-MD"/>
        </w:rPr>
        <w:t>ных объемах</w:t>
      </w:r>
      <w:r w:rsidRPr="009E57B6">
        <w:rPr>
          <w:rFonts w:asciiTheme="majorHAnsi" w:hAnsiTheme="majorHAnsi" w:cstheme="majorHAnsi"/>
          <w:b/>
          <w:i/>
          <w:sz w:val="24"/>
          <w:szCs w:val="24"/>
          <w:lang w:val="ru-MD"/>
        </w:rPr>
        <w:t xml:space="preserve"> </w:t>
      </w:r>
      <w:r w:rsidR="004328D6" w:rsidRPr="009E57B6">
        <w:rPr>
          <w:rFonts w:asciiTheme="majorHAnsi" w:hAnsiTheme="majorHAnsi" w:cstheme="majorHAnsi"/>
          <w:b/>
          <w:i/>
          <w:sz w:val="24"/>
          <w:szCs w:val="24"/>
          <w:lang w:val="ru-MD"/>
        </w:rPr>
        <w:t>и возрос в сравнении с предыдущими годами</w:t>
      </w:r>
      <w:r w:rsidRPr="009E57B6">
        <w:rPr>
          <w:rFonts w:asciiTheme="majorHAnsi" w:hAnsiTheme="majorHAnsi" w:cstheme="majorHAnsi"/>
          <w:b/>
          <w:i/>
          <w:sz w:val="24"/>
          <w:szCs w:val="24"/>
          <w:lang w:val="ru-MD"/>
        </w:rPr>
        <w:t xml:space="preserve">. Для возврата акцизов не было достаточно средств, а возврат налога на доход физических лиц превысил </w:t>
      </w:r>
      <w:r w:rsidRPr="009E57B6">
        <w:rPr>
          <w:rFonts w:asciiTheme="majorHAnsi" w:eastAsia="Times New Roman" w:hAnsiTheme="majorHAnsi" w:cstheme="majorHAnsi"/>
          <w:b/>
          <w:i/>
          <w:sz w:val="24"/>
          <w:szCs w:val="24"/>
          <w:lang w:val="ru-MD"/>
        </w:rPr>
        <w:t>бюджет</w:t>
      </w:r>
      <w:r w:rsidRPr="009E57B6">
        <w:rPr>
          <w:rFonts w:asciiTheme="majorHAnsi" w:hAnsiTheme="majorHAnsi" w:cstheme="majorHAnsi"/>
          <w:b/>
          <w:i/>
          <w:sz w:val="24"/>
          <w:szCs w:val="24"/>
          <w:lang w:val="ru-MD"/>
        </w:rPr>
        <w:t>ный лимит.</w:t>
      </w:r>
    </w:p>
    <w:p w:rsidR="00F0798B" w:rsidRPr="009E57B6" w:rsidRDefault="00F0798B" w:rsidP="00F0798B">
      <w:pPr>
        <w:pStyle w:val="a4"/>
        <w:tabs>
          <w:tab w:val="left" w:pos="993"/>
        </w:tabs>
        <w:spacing w:after="0" w:line="276" w:lineRule="auto"/>
        <w:ind w:left="0"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Анализ аудита показывает, что Законом о государственном бюджете на 2018 год для возврата НДС были утверждены средства в сумме 2 649,5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В результате изменений, внесенных в течение года, средства, предназначенные для возврата НДС, были уточнены в сумме 2 933,1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на 292,6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больше (+10,7%).</w:t>
      </w:r>
    </w:p>
    <w:p w:rsidR="00F0798B" w:rsidRPr="009E57B6" w:rsidRDefault="00F0798B" w:rsidP="00F0798B">
      <w:pPr>
        <w:pStyle w:val="a4"/>
        <w:tabs>
          <w:tab w:val="left" w:pos="993"/>
        </w:tabs>
        <w:spacing w:after="0" w:line="276" w:lineRule="auto"/>
        <w:ind w:left="0"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Проверками аудита установлено, что в </w:t>
      </w:r>
      <w:r w:rsidRPr="009E57B6">
        <w:rPr>
          <w:rFonts w:asciiTheme="majorHAnsi" w:eastAsia="Times New Roman" w:hAnsiTheme="majorHAnsi" w:cs="Times New Roman"/>
          <w:sz w:val="24"/>
          <w:szCs w:val="24"/>
          <w:lang w:val="ru-MD" w:eastAsia="ru-RU"/>
        </w:rPr>
        <w:t xml:space="preserve">аудируемом периоде исполнение возврата НДС составило </w:t>
      </w:r>
      <w:r w:rsidRPr="009E57B6">
        <w:rPr>
          <w:rFonts w:asciiTheme="majorHAnsi" w:hAnsiTheme="majorHAnsi" w:cstheme="majorHAnsi"/>
          <w:sz w:val="24"/>
          <w:szCs w:val="24"/>
          <w:lang w:val="ru-MD"/>
        </w:rPr>
        <w:t xml:space="preserve">2 854,6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bCs/>
          <w:sz w:val="24"/>
          <w:szCs w:val="24"/>
          <w:lang w:val="ru-MD" w:eastAsia="ru-RU"/>
        </w:rPr>
        <w:t>бенефициар</w:t>
      </w:r>
      <w:r w:rsidRPr="009E57B6">
        <w:rPr>
          <w:rFonts w:asciiTheme="majorHAnsi" w:hAnsiTheme="majorHAnsi" w:cstheme="majorHAnsi"/>
          <w:sz w:val="24"/>
          <w:szCs w:val="24"/>
          <w:lang w:val="ru-MD"/>
        </w:rPr>
        <w:t xml:space="preserve">ы - </w:t>
      </w:r>
      <w:r w:rsidRPr="009E57B6">
        <w:rPr>
          <w:rFonts w:asciiTheme="majorHAnsi" w:hAnsiTheme="majorHAnsi" w:cstheme="majorHAnsi"/>
          <w:color w:val="000000"/>
          <w:sz w:val="24"/>
          <w:szCs w:val="24"/>
          <w:lang w:val="ru-MD"/>
        </w:rPr>
        <w:t xml:space="preserve">1 118 </w:t>
      </w:r>
      <w:r w:rsidRPr="009E57B6">
        <w:rPr>
          <w:rStyle w:val="FontStyle22"/>
          <w:rFonts w:asciiTheme="majorHAnsi" w:eastAsia="Times New Roman" w:hAnsiTheme="majorHAnsi" w:cstheme="majorHAnsi"/>
          <w:sz w:val="24"/>
          <w:szCs w:val="24"/>
          <w:lang w:val="ru-MD" w:eastAsia="ru-RU"/>
        </w:rPr>
        <w:t>налогоплательщиков</w:t>
      </w:r>
      <w:r w:rsidRPr="009E57B6">
        <w:rPr>
          <w:rFonts w:asciiTheme="majorHAnsi" w:hAnsiTheme="majorHAnsi" w:cstheme="majorHAnsi"/>
          <w:sz w:val="24"/>
          <w:szCs w:val="24"/>
          <w:lang w:val="ru-MD"/>
        </w:rPr>
        <w:t xml:space="preserve">), что составляет 15,4% от суммы НДС, поступившей в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w:t>
      </w:r>
      <w:r w:rsidR="002967D3" w:rsidRPr="009E57B6">
        <w:rPr>
          <w:rFonts w:asciiTheme="majorHAnsi" w:hAnsiTheme="majorHAnsi" w:cstheme="majorHAnsi"/>
          <w:sz w:val="24"/>
          <w:szCs w:val="24"/>
          <w:lang w:val="ru-MD"/>
        </w:rPr>
        <w:t xml:space="preserve"> </w:t>
      </w:r>
    </w:p>
    <w:p w:rsidR="00013D5F" w:rsidRPr="009E57B6" w:rsidRDefault="00013D5F" w:rsidP="00013D5F">
      <w:pPr>
        <w:pStyle w:val="a4"/>
        <w:tabs>
          <w:tab w:val="left" w:pos="993"/>
        </w:tabs>
        <w:spacing w:after="0" w:line="276" w:lineRule="auto"/>
        <w:ind w:left="0" w:firstLine="709"/>
        <w:jc w:val="both"/>
        <w:rPr>
          <w:rFonts w:asciiTheme="majorHAnsi" w:hAnsiTheme="majorHAnsi" w:cstheme="majorHAnsi"/>
          <w:sz w:val="24"/>
          <w:szCs w:val="24"/>
          <w:lang w:val="ru-MD"/>
        </w:rPr>
      </w:pPr>
      <w:r w:rsidRPr="009E57B6">
        <w:rPr>
          <w:rFonts w:asciiTheme="majorHAnsi" w:eastAsia="Times New Roman" w:hAnsiTheme="majorHAnsi" w:cs="Times New Roman"/>
          <w:sz w:val="24"/>
          <w:szCs w:val="24"/>
          <w:lang w:val="ru-MD" w:eastAsia="ru-RU"/>
        </w:rPr>
        <w:lastRenderedPageBreak/>
        <w:t>Вместе с тем</w:t>
      </w:r>
      <w:r w:rsidRPr="009E57B6">
        <w:rPr>
          <w:rFonts w:asciiTheme="majorHAnsi" w:hAnsiTheme="majorHAnsi" w:cstheme="majorHAnsi"/>
          <w:sz w:val="24"/>
          <w:szCs w:val="24"/>
          <w:lang w:val="ru-MD"/>
        </w:rPr>
        <w:t xml:space="preserve">, последние 3 года </w:t>
      </w:r>
      <w:r w:rsidRPr="009E57B6">
        <w:rPr>
          <w:rFonts w:asciiTheme="majorHAnsi" w:hAnsiTheme="majorHAnsi" w:cstheme="majorHAnsi"/>
          <w:sz w:val="24"/>
          <w:szCs w:val="24"/>
          <w:lang w:val="ru-MD" w:eastAsia="ru-RU"/>
        </w:rPr>
        <w:t>зарегистрирован</w:t>
      </w:r>
      <w:r w:rsidRPr="009E57B6">
        <w:rPr>
          <w:rFonts w:asciiTheme="majorHAnsi" w:hAnsiTheme="majorHAnsi" w:cstheme="majorHAnsi"/>
          <w:sz w:val="24"/>
          <w:szCs w:val="24"/>
          <w:lang w:val="ru-MD"/>
        </w:rPr>
        <w:t xml:space="preserve">а стабильная тенденция роста объема НДС, возвращенного из ГБ. Так, в 2018 году по сравнению с 2017 годом сумма возврата увеличилась на 212,0 </w:t>
      </w:r>
      <w:r w:rsidRPr="009E57B6">
        <w:rPr>
          <w:rFonts w:asciiTheme="majorHAnsi" w:eastAsia="Times New Roman" w:hAnsiTheme="majorHAnsi" w:cstheme="majorHAnsi"/>
          <w:sz w:val="24"/>
          <w:szCs w:val="24"/>
          <w:lang w:val="ru-MD" w:eastAsia="ro-MD"/>
        </w:rPr>
        <w:t xml:space="preserve">млн. МДЛ </w:t>
      </w:r>
      <w:r w:rsidRPr="009E57B6">
        <w:rPr>
          <w:rFonts w:asciiTheme="majorHAnsi" w:hAnsiTheme="majorHAnsi" w:cstheme="majorHAnsi"/>
          <w:sz w:val="24"/>
          <w:szCs w:val="24"/>
          <w:lang w:val="ru-MD"/>
        </w:rPr>
        <w:t xml:space="preserve">(8,0%) и, </w:t>
      </w:r>
      <w:r w:rsidRPr="009E57B6">
        <w:rPr>
          <w:rFonts w:asciiTheme="majorHAnsi" w:eastAsia="Times New Roman" w:hAnsiTheme="majorHAnsi" w:cstheme="majorHAnsi"/>
          <w:sz w:val="24"/>
          <w:szCs w:val="24"/>
          <w:lang w:val="ru-MD" w:eastAsia="ru-RU"/>
        </w:rPr>
        <w:t xml:space="preserve">соответственно, против </w:t>
      </w:r>
      <w:r w:rsidRPr="009E57B6">
        <w:rPr>
          <w:rFonts w:asciiTheme="majorHAnsi" w:hAnsiTheme="majorHAnsi" w:cstheme="majorHAnsi"/>
          <w:sz w:val="24"/>
          <w:szCs w:val="24"/>
          <w:lang w:val="ru-MD"/>
        </w:rPr>
        <w:t xml:space="preserve">2016 года на 282,9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(11,0%).</w:t>
      </w:r>
    </w:p>
    <w:p w:rsidR="00AC2A81" w:rsidRPr="009E57B6" w:rsidRDefault="00013D5F" w:rsidP="00716A96">
      <w:pPr>
        <w:pStyle w:val="a4"/>
        <w:tabs>
          <w:tab w:val="left" w:pos="993"/>
        </w:tabs>
        <w:spacing w:after="0" w:line="276" w:lineRule="auto"/>
        <w:ind w:left="0"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Также, анализ аудита </w:t>
      </w:r>
      <w:r w:rsidRPr="009E57B6">
        <w:rPr>
          <w:rFonts w:asciiTheme="majorHAnsi" w:hAnsiTheme="majorHAnsi" w:cs="Times New Roman"/>
          <w:sz w:val="24"/>
          <w:szCs w:val="24"/>
          <w:lang w:val="ru-MD"/>
        </w:rPr>
        <w:t>свидетельствует</w:t>
      </w:r>
      <w:r w:rsidRPr="009E57B6">
        <w:rPr>
          <w:rFonts w:asciiTheme="majorHAnsi" w:hAnsiTheme="majorHAnsi" w:cstheme="majorHAnsi"/>
          <w:sz w:val="24"/>
          <w:szCs w:val="24"/>
          <w:lang w:val="ru-MD"/>
        </w:rPr>
        <w:t xml:space="preserve">, что возвраты акцизов имеют переменную тенденцию, будучи на 7,4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больше против 2017 года и на 53,0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против 2016 года. Так, согласно данным, отраженным МФ в </w:t>
      </w:r>
      <w:r w:rsidRPr="009E57B6">
        <w:rPr>
          <w:rFonts w:asciiTheme="majorHAnsi" w:hAnsiTheme="majorHAnsi" w:cstheme="majorHAnsi"/>
          <w:bCs/>
          <w:sz w:val="24"/>
          <w:szCs w:val="24"/>
          <w:lang w:val="ru-MD"/>
        </w:rPr>
        <w:t>отчетност</w:t>
      </w:r>
      <w:r w:rsidRPr="009E57B6">
        <w:rPr>
          <w:rFonts w:asciiTheme="majorHAnsi" w:hAnsiTheme="majorHAnsi" w:cstheme="majorHAnsi"/>
          <w:sz w:val="24"/>
          <w:szCs w:val="24"/>
          <w:lang w:val="ru-MD"/>
        </w:rPr>
        <w:t xml:space="preserve">и, возврат акцизов в 2018 году составил 220,0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на 0,8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ниже уточненного в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е лимита,</w:t>
      </w:r>
      <w:r w:rsidR="00716A96" w:rsidRPr="009E57B6">
        <w:rPr>
          <w:rFonts w:asciiTheme="majorHAnsi" w:hAnsiTheme="majorHAnsi" w:cstheme="majorHAnsi"/>
          <w:sz w:val="24"/>
          <w:szCs w:val="24"/>
          <w:lang w:val="ru-MD"/>
        </w:rPr>
        <w:t xml:space="preserve"> и на 13,4 </w:t>
      </w:r>
      <w:r w:rsidR="00716A96" w:rsidRPr="009E57B6">
        <w:rPr>
          <w:rFonts w:asciiTheme="majorHAnsi" w:eastAsia="Times New Roman" w:hAnsiTheme="majorHAnsi" w:cstheme="majorHAnsi"/>
          <w:sz w:val="24"/>
          <w:szCs w:val="24"/>
          <w:lang w:val="ru-MD" w:eastAsia="ro-MD"/>
        </w:rPr>
        <w:t>млн. МДЛ</w:t>
      </w:r>
      <w:r w:rsidR="00716A96" w:rsidRPr="009E57B6">
        <w:rPr>
          <w:rFonts w:asciiTheme="majorHAnsi" w:hAnsiTheme="majorHAnsi" w:cstheme="majorHAnsi"/>
          <w:sz w:val="24"/>
          <w:szCs w:val="24"/>
          <w:lang w:val="ru-MD"/>
        </w:rPr>
        <w:t xml:space="preserve"> (6,5%) больше, чем </w:t>
      </w:r>
      <w:r w:rsidR="00716A96" w:rsidRPr="009E57B6">
        <w:rPr>
          <w:rFonts w:asciiTheme="majorHAnsi" w:eastAsia="Times New Roman" w:hAnsiTheme="majorHAnsi" w:cs="Times New Roman"/>
          <w:sz w:val="24"/>
          <w:szCs w:val="24"/>
          <w:lang w:val="ru-MD" w:eastAsia="ru-RU"/>
        </w:rPr>
        <w:t xml:space="preserve">утвержденный лимит. Вместе с тем </w:t>
      </w:r>
      <w:r w:rsidR="00716A96" w:rsidRPr="009E57B6">
        <w:rPr>
          <w:rFonts w:asciiTheme="majorHAnsi" w:eastAsia="Times New Roman" w:hAnsiTheme="majorHAnsi" w:cstheme="majorHAnsi"/>
          <w:bCs/>
          <w:sz w:val="24"/>
          <w:szCs w:val="24"/>
          <w:lang w:val="ru-MD" w:eastAsia="ro-RO"/>
        </w:rPr>
        <w:t>отмечается</w:t>
      </w:r>
      <w:r w:rsidR="00716A96" w:rsidRPr="009E57B6">
        <w:rPr>
          <w:rFonts w:asciiTheme="majorHAnsi" w:eastAsia="Times New Roman" w:hAnsiTheme="majorHAnsi" w:cs="Times New Roman"/>
          <w:sz w:val="24"/>
          <w:szCs w:val="24"/>
          <w:lang w:val="ru-MD" w:eastAsia="ru-RU"/>
        </w:rPr>
        <w:t xml:space="preserve">, что один платежный документ для возврата акцизов в сумме </w:t>
      </w:r>
      <w:r w:rsidR="00716A96" w:rsidRPr="009E57B6">
        <w:rPr>
          <w:rFonts w:asciiTheme="majorHAnsi" w:hAnsiTheme="majorHAnsi" w:cstheme="majorHAnsi"/>
          <w:sz w:val="24"/>
          <w:szCs w:val="24"/>
          <w:lang w:val="ru-MD"/>
        </w:rPr>
        <w:t xml:space="preserve">14,0 </w:t>
      </w:r>
      <w:r w:rsidR="00716A96" w:rsidRPr="009E57B6">
        <w:rPr>
          <w:rFonts w:asciiTheme="majorHAnsi" w:eastAsia="Times New Roman" w:hAnsiTheme="majorHAnsi" w:cstheme="majorHAnsi"/>
          <w:sz w:val="24"/>
          <w:szCs w:val="24"/>
          <w:lang w:val="ru-MD" w:eastAsia="ro-MD"/>
        </w:rPr>
        <w:t>млн. МДЛ</w:t>
      </w:r>
      <w:r w:rsidR="00716A96" w:rsidRPr="009E57B6">
        <w:rPr>
          <w:rFonts w:asciiTheme="majorHAnsi" w:hAnsiTheme="majorHAnsi" w:cstheme="majorHAnsi"/>
          <w:sz w:val="24"/>
          <w:szCs w:val="24"/>
          <w:lang w:val="ru-MD"/>
        </w:rPr>
        <w:t xml:space="preserve">, представленный МФ для оплаты 27.12.2018, не был </w:t>
      </w:r>
      <w:r w:rsidR="00716A96" w:rsidRPr="009E57B6">
        <w:rPr>
          <w:rFonts w:asciiTheme="majorHAnsi" w:eastAsia="Times New Roman" w:hAnsiTheme="majorHAnsi" w:cstheme="majorHAnsi"/>
          <w:sz w:val="24"/>
          <w:szCs w:val="24"/>
          <w:lang w:val="ru-MD"/>
        </w:rPr>
        <w:t xml:space="preserve">исполнен/оплачен </w:t>
      </w:r>
      <w:r w:rsidR="00716A96" w:rsidRPr="009E57B6">
        <w:rPr>
          <w:rStyle w:val="FontStyle22"/>
          <w:rFonts w:asciiTheme="majorHAnsi" w:eastAsia="Times New Roman" w:hAnsiTheme="majorHAnsi" w:cstheme="majorHAnsi"/>
          <w:sz w:val="24"/>
          <w:szCs w:val="24"/>
          <w:lang w:val="ru-MD" w:eastAsia="ru-RU"/>
        </w:rPr>
        <w:t xml:space="preserve">налогоплательщику по причине отсутствия </w:t>
      </w:r>
      <w:r w:rsidR="004328D6" w:rsidRPr="009E57B6">
        <w:rPr>
          <w:rStyle w:val="FontStyle22"/>
          <w:rFonts w:asciiTheme="majorHAnsi" w:eastAsia="Times New Roman" w:hAnsiTheme="majorHAnsi" w:cstheme="majorHAnsi"/>
          <w:sz w:val="24"/>
          <w:szCs w:val="24"/>
          <w:lang w:val="ru-MD" w:eastAsia="ru-RU"/>
        </w:rPr>
        <w:t>запланированных ассигнований</w:t>
      </w:r>
      <w:r w:rsidR="002967D3" w:rsidRPr="009E57B6">
        <w:rPr>
          <w:rStyle w:val="FontStyle22"/>
          <w:rFonts w:asciiTheme="majorHAnsi" w:eastAsia="Times New Roman" w:hAnsiTheme="majorHAnsi" w:cstheme="majorHAnsi"/>
          <w:sz w:val="24"/>
          <w:szCs w:val="24"/>
          <w:lang w:val="ru-MD" w:eastAsia="ru-RU"/>
        </w:rPr>
        <w:t>,</w:t>
      </w:r>
      <w:r w:rsidR="004328D6" w:rsidRPr="009E57B6">
        <w:rPr>
          <w:rStyle w:val="FontStyle22"/>
          <w:rFonts w:asciiTheme="majorHAnsi" w:eastAsia="Times New Roman" w:hAnsiTheme="majorHAnsi" w:cstheme="majorHAnsi"/>
          <w:sz w:val="24"/>
          <w:szCs w:val="24"/>
          <w:lang w:val="ru-MD" w:eastAsia="ru-RU"/>
        </w:rPr>
        <w:t xml:space="preserve"> </w:t>
      </w:r>
      <w:r w:rsidR="00716A96" w:rsidRPr="009E57B6">
        <w:rPr>
          <w:rStyle w:val="FontStyle22"/>
          <w:rFonts w:asciiTheme="majorHAnsi" w:eastAsia="Times New Roman" w:hAnsiTheme="majorHAnsi" w:cstheme="majorHAnsi"/>
          <w:sz w:val="24"/>
          <w:szCs w:val="24"/>
          <w:lang w:val="ru-MD" w:eastAsia="ru-RU"/>
        </w:rPr>
        <w:t xml:space="preserve">необходимых для исполнения. </w:t>
      </w:r>
    </w:p>
    <w:p w:rsidR="00AC2A81" w:rsidRPr="009E57B6" w:rsidRDefault="00716A96" w:rsidP="00A93E41">
      <w:pPr>
        <w:pStyle w:val="a4"/>
        <w:tabs>
          <w:tab w:val="left" w:pos="993"/>
        </w:tabs>
        <w:spacing w:after="0" w:line="276" w:lineRule="auto"/>
        <w:ind w:left="0" w:firstLine="709"/>
        <w:jc w:val="both"/>
        <w:rPr>
          <w:rFonts w:asciiTheme="majorHAnsi" w:eastAsia="Times New Roman" w:hAnsiTheme="majorHAnsi" w:cstheme="majorHAnsi"/>
          <w:color w:val="000000"/>
          <w:sz w:val="24"/>
          <w:szCs w:val="24"/>
          <w:lang w:val="ru-MD" w:eastAsia="ru-RU"/>
        </w:rPr>
      </w:pPr>
      <w:r w:rsidRPr="009E57B6">
        <w:rPr>
          <w:rFonts w:asciiTheme="majorHAnsi" w:hAnsiTheme="majorHAnsi" w:cstheme="majorHAnsi"/>
          <w:sz w:val="24"/>
          <w:szCs w:val="24"/>
          <w:lang w:val="ru-MD"/>
        </w:rPr>
        <w:t xml:space="preserve">Согласно отчетным данным МФ, в 2018 году из ГБ были произведены возвраты налога на доход физических лиц, согласно представленным декларациям, </w:t>
      </w:r>
      <w:r w:rsidRPr="009E57B6">
        <w:rPr>
          <w:rFonts w:asciiTheme="majorHAnsi" w:hAnsiTheme="majorHAnsi" w:cs="Times New Roman"/>
          <w:bCs/>
          <w:sz w:val="24"/>
          <w:szCs w:val="24"/>
          <w:lang w:val="ru-MD"/>
        </w:rPr>
        <w:t>на общую сумму</w:t>
      </w:r>
      <w:r w:rsidRPr="009E57B6">
        <w:rPr>
          <w:rFonts w:asciiTheme="majorHAnsi" w:hAnsiTheme="majorHAnsi" w:cs="Times New Roman"/>
          <w:b/>
          <w:bCs/>
          <w:i/>
          <w:iCs/>
          <w:sz w:val="28"/>
          <w:szCs w:val="28"/>
          <w:lang w:val="ru-MD"/>
        </w:rPr>
        <w:t xml:space="preserve"> </w:t>
      </w:r>
      <w:r w:rsidRPr="009E57B6">
        <w:rPr>
          <w:rFonts w:asciiTheme="majorHAnsi" w:hAnsiTheme="majorHAnsi" w:cstheme="majorHAnsi"/>
          <w:sz w:val="24"/>
          <w:szCs w:val="24"/>
          <w:lang w:val="ru-MD"/>
        </w:rPr>
        <w:t xml:space="preserve">54,9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на 5,9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(12,0%) </w:t>
      </w:r>
      <w:r w:rsidR="00D37194" w:rsidRPr="009E57B6">
        <w:rPr>
          <w:rFonts w:asciiTheme="majorHAnsi" w:hAnsiTheme="majorHAnsi" w:cstheme="majorHAnsi"/>
          <w:sz w:val="24"/>
          <w:szCs w:val="24"/>
          <w:lang w:val="ru-MD"/>
        </w:rPr>
        <w:t>бол</w:t>
      </w:r>
      <w:r w:rsidRPr="009E57B6">
        <w:rPr>
          <w:rFonts w:asciiTheme="majorHAnsi" w:hAnsiTheme="majorHAnsi" w:cstheme="majorHAnsi"/>
          <w:sz w:val="24"/>
          <w:szCs w:val="24"/>
          <w:lang w:val="ru-MD"/>
        </w:rPr>
        <w:t xml:space="preserve">ьше, чем </w:t>
      </w:r>
      <w:r w:rsidRPr="009E57B6">
        <w:rPr>
          <w:rFonts w:asciiTheme="majorHAnsi" w:eastAsia="Times New Roman" w:hAnsiTheme="majorHAnsi" w:cs="Times New Roman"/>
          <w:sz w:val="24"/>
          <w:szCs w:val="24"/>
          <w:lang w:val="ru-MD" w:eastAsia="ru-RU"/>
        </w:rPr>
        <w:t>утвержденный в бюджете лимит, но в пределах уточненного лимита. Вместе с тем, суммы процентного отчисления</w:t>
      </w:r>
      <w:r w:rsidR="00A93E41" w:rsidRPr="009E57B6">
        <w:rPr>
          <w:rFonts w:asciiTheme="majorHAnsi" w:eastAsia="Times New Roman" w:hAnsiTheme="majorHAnsi" w:cs="Times New Roman"/>
          <w:sz w:val="24"/>
          <w:szCs w:val="24"/>
          <w:lang w:val="ru-MD" w:eastAsia="ru-RU"/>
        </w:rPr>
        <w:t xml:space="preserve"> </w:t>
      </w:r>
      <w:r w:rsidRPr="009E57B6">
        <w:rPr>
          <w:rFonts w:asciiTheme="majorHAnsi" w:eastAsia="Times New Roman" w:hAnsiTheme="majorHAnsi" w:cs="Times New Roman"/>
          <w:sz w:val="24"/>
          <w:szCs w:val="24"/>
          <w:lang w:val="ru-MD" w:eastAsia="ru-RU"/>
        </w:rPr>
        <w:t xml:space="preserve">от налога на доход физических лиц, </w:t>
      </w:r>
      <w:r w:rsidR="00A93E41" w:rsidRPr="009E57B6">
        <w:rPr>
          <w:rFonts w:asciiTheme="majorHAnsi" w:eastAsia="Times New Roman" w:hAnsiTheme="majorHAnsi" w:cs="Times New Roman"/>
          <w:sz w:val="24"/>
          <w:szCs w:val="24"/>
          <w:lang w:val="ru-MD" w:eastAsia="ru-RU"/>
        </w:rPr>
        <w:t>согласно ст.</w:t>
      </w:r>
      <w:r w:rsidR="00A93E41" w:rsidRPr="009E57B6">
        <w:rPr>
          <w:rFonts w:asciiTheme="majorHAnsi" w:eastAsia="Times New Roman" w:hAnsiTheme="majorHAnsi" w:cstheme="majorHAnsi"/>
          <w:color w:val="000000"/>
          <w:sz w:val="24"/>
          <w:szCs w:val="24"/>
          <w:lang w:val="ru-MD" w:eastAsia="ru-RU"/>
        </w:rPr>
        <w:t>15</w:t>
      </w:r>
      <w:r w:rsidR="00A93E41" w:rsidRPr="009E57B6">
        <w:rPr>
          <w:rFonts w:asciiTheme="majorHAnsi" w:eastAsia="Times New Roman" w:hAnsiTheme="majorHAnsi" w:cstheme="majorHAnsi"/>
          <w:color w:val="000000"/>
          <w:sz w:val="24"/>
          <w:szCs w:val="24"/>
          <w:vertAlign w:val="superscript"/>
          <w:lang w:val="ru-MD" w:eastAsia="ru-RU"/>
        </w:rPr>
        <w:t xml:space="preserve">2 </w:t>
      </w:r>
      <w:r w:rsidR="00A93E41" w:rsidRPr="009E57B6">
        <w:rPr>
          <w:rFonts w:asciiTheme="majorHAnsi" w:eastAsia="Times New Roman" w:hAnsiTheme="majorHAnsi" w:cstheme="majorHAnsi"/>
          <w:color w:val="000000"/>
          <w:sz w:val="24"/>
          <w:szCs w:val="24"/>
          <w:lang w:val="ru-MD" w:eastAsia="ru-RU"/>
        </w:rPr>
        <w:t xml:space="preserve">Налогового кодекса (2% от налога на </w:t>
      </w:r>
      <w:r w:rsidR="00D37194" w:rsidRPr="009E57B6">
        <w:rPr>
          <w:rFonts w:asciiTheme="majorHAnsi" w:eastAsia="Times New Roman" w:hAnsiTheme="majorHAnsi" w:cstheme="majorHAnsi"/>
          <w:color w:val="000000"/>
          <w:sz w:val="24"/>
          <w:szCs w:val="24"/>
          <w:lang w:val="ru-MD" w:eastAsia="ru-RU"/>
        </w:rPr>
        <w:t>у</w:t>
      </w:r>
      <w:r w:rsidR="00A93E41" w:rsidRPr="009E57B6">
        <w:rPr>
          <w:rFonts w:asciiTheme="majorHAnsi" w:eastAsia="Times New Roman" w:hAnsiTheme="majorHAnsi" w:cstheme="majorHAnsi"/>
          <w:color w:val="000000"/>
          <w:sz w:val="24"/>
          <w:szCs w:val="24"/>
          <w:lang w:val="ru-MD" w:eastAsia="ru-RU"/>
        </w:rPr>
        <w:t xml:space="preserve">плаченный доход), составили 5,6 </w:t>
      </w:r>
      <w:r w:rsidR="00A93E41" w:rsidRPr="009E57B6">
        <w:rPr>
          <w:rFonts w:asciiTheme="majorHAnsi" w:eastAsia="Times New Roman" w:hAnsiTheme="majorHAnsi" w:cstheme="majorHAnsi"/>
          <w:color w:val="000000"/>
          <w:sz w:val="24"/>
          <w:szCs w:val="24"/>
          <w:lang w:val="ru-MD" w:eastAsia="ro-MD"/>
        </w:rPr>
        <w:t>млн. МДЛ</w:t>
      </w:r>
      <w:r w:rsidR="00A93E41" w:rsidRPr="009E57B6">
        <w:rPr>
          <w:rFonts w:asciiTheme="majorHAnsi" w:eastAsia="Times New Roman" w:hAnsiTheme="majorHAnsi" w:cstheme="majorHAnsi"/>
          <w:color w:val="000000"/>
          <w:sz w:val="24"/>
          <w:szCs w:val="24"/>
          <w:lang w:val="ru-MD" w:eastAsia="ru-RU"/>
        </w:rPr>
        <w:t xml:space="preserve"> или на 2,8 </w:t>
      </w:r>
      <w:r w:rsidR="00A93E41" w:rsidRPr="009E57B6">
        <w:rPr>
          <w:rFonts w:asciiTheme="majorHAnsi" w:eastAsia="Times New Roman" w:hAnsiTheme="majorHAnsi" w:cstheme="majorHAnsi"/>
          <w:color w:val="000000"/>
          <w:sz w:val="24"/>
          <w:szCs w:val="24"/>
          <w:lang w:val="ru-MD" w:eastAsia="ro-MD"/>
        </w:rPr>
        <w:t xml:space="preserve">млн. МДЛ </w:t>
      </w:r>
      <w:r w:rsidR="00A93E41" w:rsidRPr="009E57B6">
        <w:rPr>
          <w:rFonts w:asciiTheme="majorHAnsi" w:eastAsia="Times New Roman" w:hAnsiTheme="majorHAnsi" w:cstheme="majorHAnsi"/>
          <w:color w:val="000000"/>
          <w:sz w:val="24"/>
          <w:szCs w:val="24"/>
          <w:lang w:val="ru-MD" w:eastAsia="ru-RU"/>
        </w:rPr>
        <w:t>(50,0%) больше против 2017 года.</w:t>
      </w:r>
    </w:p>
    <w:p w:rsidR="00AC2A81" w:rsidRPr="009E57B6" w:rsidRDefault="00AC2A81" w:rsidP="00AC2A81">
      <w:pPr>
        <w:spacing w:after="0" w:line="276" w:lineRule="auto"/>
        <w:ind w:firstLine="709"/>
        <w:jc w:val="both"/>
        <w:rPr>
          <w:rFonts w:asciiTheme="majorHAnsi" w:eastAsia="Times New Roman" w:hAnsiTheme="majorHAnsi" w:cstheme="majorHAnsi"/>
          <w:color w:val="000000"/>
          <w:sz w:val="16"/>
          <w:szCs w:val="16"/>
          <w:lang w:val="ru-MD" w:eastAsia="ru-RU"/>
        </w:rPr>
      </w:pPr>
    </w:p>
    <w:p w:rsidR="00D37194" w:rsidRPr="009E57B6" w:rsidRDefault="00D37194" w:rsidP="00D37194">
      <w:pPr>
        <w:pStyle w:val="a4"/>
        <w:numPr>
          <w:ilvl w:val="0"/>
          <w:numId w:val="19"/>
        </w:numPr>
        <w:tabs>
          <w:tab w:val="left" w:pos="360"/>
        </w:tabs>
        <w:spacing w:after="0" w:line="276" w:lineRule="auto"/>
        <w:ind w:left="0" w:firstLine="0"/>
        <w:jc w:val="both"/>
        <w:rPr>
          <w:rFonts w:asciiTheme="majorHAnsi" w:eastAsia="Times New Roman" w:hAnsiTheme="majorHAnsi" w:cstheme="majorHAnsi"/>
          <w:b/>
          <w:i/>
          <w:color w:val="000000"/>
          <w:sz w:val="24"/>
          <w:szCs w:val="24"/>
          <w:lang w:val="ru-MD" w:eastAsia="ru-RU"/>
        </w:rPr>
      </w:pPr>
      <w:r w:rsidRPr="009E57B6">
        <w:rPr>
          <w:rFonts w:asciiTheme="majorHAnsi" w:eastAsia="Times New Roman" w:hAnsiTheme="majorHAnsi" w:cstheme="majorHAnsi"/>
          <w:b/>
          <w:i/>
          <w:color w:val="000000"/>
          <w:sz w:val="24"/>
          <w:szCs w:val="24"/>
          <w:lang w:val="ru-MD" w:eastAsia="ru-RU"/>
        </w:rPr>
        <w:t>Не</w:t>
      </w:r>
      <w:r w:rsidR="004328D6" w:rsidRPr="009E57B6">
        <w:rPr>
          <w:rFonts w:asciiTheme="majorHAnsi" w:eastAsia="Times New Roman" w:hAnsiTheme="majorHAnsi" w:cstheme="majorHAnsi"/>
          <w:b/>
          <w:i/>
          <w:color w:val="000000"/>
          <w:sz w:val="24"/>
          <w:szCs w:val="24"/>
          <w:lang w:val="ru-MD" w:eastAsia="ru-RU"/>
        </w:rPr>
        <w:t xml:space="preserve">подтверждение </w:t>
      </w:r>
      <w:r w:rsidRPr="009E57B6">
        <w:rPr>
          <w:rFonts w:asciiTheme="majorHAnsi" w:eastAsia="Times New Roman" w:hAnsiTheme="majorHAnsi" w:cstheme="majorHAnsi"/>
          <w:b/>
          <w:i/>
          <w:color w:val="000000"/>
          <w:sz w:val="24"/>
          <w:szCs w:val="24"/>
          <w:lang w:val="ru-MD" w:eastAsia="ru-RU"/>
        </w:rPr>
        <w:t xml:space="preserve">некоторых доходов </w:t>
      </w:r>
      <w:r w:rsidRPr="009E57B6">
        <w:rPr>
          <w:rFonts w:asciiTheme="majorHAnsi" w:hAnsiTheme="majorHAnsi" w:cstheme="majorHAnsi"/>
          <w:b/>
          <w:i/>
          <w:sz w:val="24"/>
          <w:szCs w:val="24"/>
          <w:lang w:val="ru-MD"/>
        </w:rPr>
        <w:t xml:space="preserve">(1,0%), отраженных в </w:t>
      </w:r>
      <w:r w:rsidRPr="009E57B6">
        <w:rPr>
          <w:rFonts w:asciiTheme="majorHAnsi" w:hAnsiTheme="majorHAnsi" w:cstheme="majorHAnsi"/>
          <w:b/>
          <w:bCs/>
          <w:i/>
          <w:sz w:val="24"/>
          <w:szCs w:val="24"/>
          <w:lang w:val="ru-MD"/>
        </w:rPr>
        <w:t>отчетност</w:t>
      </w:r>
      <w:r w:rsidRPr="009E57B6">
        <w:rPr>
          <w:rFonts w:asciiTheme="majorHAnsi" w:hAnsiTheme="majorHAnsi" w:cstheme="majorHAnsi"/>
          <w:b/>
          <w:i/>
          <w:sz w:val="24"/>
          <w:szCs w:val="24"/>
          <w:lang w:val="ru-MD"/>
        </w:rPr>
        <w:t xml:space="preserve">и </w:t>
      </w:r>
      <w:r w:rsidRPr="009E57B6">
        <w:rPr>
          <w:rFonts w:asciiTheme="majorHAnsi" w:eastAsia="Times New Roman" w:hAnsiTheme="majorHAnsi" w:cstheme="majorHAnsi"/>
          <w:b/>
          <w:i/>
          <w:sz w:val="24"/>
          <w:szCs w:val="24"/>
          <w:lang w:val="ru-MD" w:eastAsia="ru-RU"/>
        </w:rPr>
        <w:t>администраторами публичных доходов.</w:t>
      </w:r>
    </w:p>
    <w:p w:rsidR="00D37194" w:rsidRPr="009E57B6" w:rsidRDefault="00D37194" w:rsidP="00B35315">
      <w:pPr>
        <w:spacing w:after="0" w:line="276" w:lineRule="auto"/>
        <w:ind w:firstLine="709"/>
        <w:jc w:val="both"/>
        <w:rPr>
          <w:rFonts w:asciiTheme="majorHAnsi" w:eastAsia="Times New Roman" w:hAnsiTheme="majorHAnsi" w:cstheme="majorHAnsi"/>
          <w:sz w:val="24"/>
          <w:szCs w:val="24"/>
          <w:lang w:val="ru-MD" w:eastAsia="ru-RU"/>
        </w:rPr>
      </w:pPr>
      <w:r w:rsidRPr="009E57B6">
        <w:rPr>
          <w:rFonts w:asciiTheme="majorHAnsi" w:hAnsiTheme="majorHAnsi" w:cstheme="majorHAnsi"/>
          <w:sz w:val="24"/>
          <w:szCs w:val="24"/>
          <w:lang w:val="ru-MD"/>
        </w:rPr>
        <w:t xml:space="preserve">Согласно </w:t>
      </w:r>
      <w:r w:rsidRPr="009E57B6">
        <w:rPr>
          <w:rFonts w:asciiTheme="majorHAnsi" w:hAnsiTheme="majorHAnsi" w:cstheme="majorHAnsi"/>
          <w:sz w:val="24"/>
          <w:szCs w:val="28"/>
          <w:lang w:val="ru-MD" w:eastAsia="ru-RU"/>
        </w:rPr>
        <w:t>законодательной базе</w:t>
      </w:r>
      <w:r w:rsidRPr="009E57B6">
        <w:rPr>
          <w:rFonts w:asciiTheme="majorHAnsi" w:eastAsia="Times New Roman" w:hAnsiTheme="majorHAnsi" w:cstheme="majorHAnsi"/>
          <w:sz w:val="24"/>
          <w:szCs w:val="24"/>
          <w:vertAlign w:val="superscript"/>
          <w:lang w:val="ru-MD"/>
        </w:rPr>
        <w:footnoteReference w:id="20"/>
      </w:r>
      <w:r w:rsidRPr="009E57B6">
        <w:rPr>
          <w:rFonts w:asciiTheme="majorHAnsi" w:hAnsiTheme="majorHAnsi" w:cstheme="majorHAnsi"/>
          <w:sz w:val="24"/>
          <w:szCs w:val="24"/>
          <w:lang w:val="ru-MD"/>
        </w:rPr>
        <w:t xml:space="preserve">, </w:t>
      </w:r>
      <w:r w:rsidRPr="009E57B6">
        <w:rPr>
          <w:rFonts w:asciiTheme="majorHAnsi" w:hAnsiTheme="majorHAnsi" w:cstheme="majorHAnsi"/>
          <w:i/>
          <w:iCs/>
          <w:sz w:val="24"/>
          <w:szCs w:val="24"/>
          <w:lang w:val="ru-MD"/>
        </w:rPr>
        <w:t>администратор</w:t>
      </w:r>
      <w:r w:rsidR="00B35315" w:rsidRPr="009E57B6">
        <w:rPr>
          <w:rFonts w:asciiTheme="majorHAnsi" w:hAnsiTheme="majorHAnsi" w:cstheme="majorHAnsi"/>
          <w:i/>
          <w:iCs/>
          <w:sz w:val="24"/>
          <w:szCs w:val="24"/>
          <w:lang w:val="ru-MD"/>
        </w:rPr>
        <w:t>ом</w:t>
      </w:r>
      <w:r w:rsidRPr="009E57B6">
        <w:rPr>
          <w:rFonts w:asciiTheme="majorHAnsi" w:hAnsiTheme="majorHAnsi" w:cstheme="majorHAnsi"/>
          <w:i/>
          <w:iCs/>
          <w:sz w:val="24"/>
          <w:szCs w:val="24"/>
          <w:lang w:val="ru-MD"/>
        </w:rPr>
        <w:t xml:space="preserve"> доходов </w:t>
      </w:r>
      <w:r w:rsidR="00B35315" w:rsidRPr="009E57B6">
        <w:rPr>
          <w:rFonts w:asciiTheme="majorHAnsi" w:hAnsiTheme="majorHAnsi" w:cstheme="majorHAnsi"/>
          <w:iCs/>
          <w:sz w:val="24"/>
          <w:szCs w:val="24"/>
          <w:lang w:val="ru-MD"/>
        </w:rPr>
        <w:t>является</w:t>
      </w:r>
      <w:r w:rsidRPr="009E57B6">
        <w:rPr>
          <w:rFonts w:asciiTheme="majorHAnsi" w:hAnsiTheme="majorHAnsi" w:cstheme="majorHAnsi"/>
          <w:i/>
          <w:iCs/>
          <w:sz w:val="24"/>
          <w:szCs w:val="24"/>
          <w:lang w:val="ru-MD"/>
        </w:rPr>
        <w:t xml:space="preserve"> </w:t>
      </w:r>
      <w:r w:rsidR="00B35315" w:rsidRPr="009E57B6">
        <w:rPr>
          <w:rFonts w:asciiTheme="majorHAnsi" w:hAnsiTheme="majorHAnsi" w:cstheme="majorHAnsi"/>
          <w:sz w:val="24"/>
          <w:szCs w:val="24"/>
          <w:lang w:val="ru-MD"/>
        </w:rPr>
        <w:t>бюджетный орган</w:t>
      </w:r>
      <w:r w:rsidRPr="009E57B6">
        <w:rPr>
          <w:rFonts w:asciiTheme="majorHAnsi" w:hAnsiTheme="majorHAnsi" w:cstheme="majorHAnsi"/>
          <w:sz w:val="24"/>
          <w:szCs w:val="24"/>
          <w:lang w:val="ru-MD"/>
        </w:rPr>
        <w:t>/бюджетное учреждение, наделенн</w:t>
      </w:r>
      <w:r w:rsidR="00B35315" w:rsidRPr="009E57B6">
        <w:rPr>
          <w:rFonts w:asciiTheme="majorHAnsi" w:hAnsiTheme="majorHAnsi" w:cstheme="majorHAnsi"/>
          <w:sz w:val="24"/>
          <w:szCs w:val="24"/>
          <w:lang w:val="ru-MD"/>
        </w:rPr>
        <w:t>ы</w:t>
      </w:r>
      <w:r w:rsidRPr="009E57B6">
        <w:rPr>
          <w:rFonts w:asciiTheme="majorHAnsi" w:hAnsiTheme="majorHAnsi" w:cstheme="majorHAnsi"/>
          <w:sz w:val="24"/>
          <w:szCs w:val="24"/>
          <w:lang w:val="ru-MD"/>
        </w:rPr>
        <w:t>е правом сбора</w:t>
      </w:r>
      <w:r w:rsidR="00B35315" w:rsidRPr="009E57B6">
        <w:rPr>
          <w:rFonts w:asciiTheme="majorHAnsi" w:hAnsiTheme="majorHAnsi" w:cstheme="majorHAnsi"/>
          <w:sz w:val="24"/>
          <w:szCs w:val="24"/>
          <w:lang w:val="ru-MD"/>
        </w:rPr>
        <w:t>, в</w:t>
      </w:r>
      <w:r w:rsidRPr="009E57B6">
        <w:rPr>
          <w:rFonts w:asciiTheme="majorHAnsi" w:hAnsiTheme="majorHAnsi" w:cstheme="majorHAnsi"/>
          <w:sz w:val="24"/>
          <w:szCs w:val="24"/>
          <w:lang w:val="ru-MD"/>
        </w:rPr>
        <w:t xml:space="preserve">озврата, учета и контроля поступлений в бюджеты–компоненты </w:t>
      </w:r>
      <w:r w:rsidR="00B35315" w:rsidRPr="009E57B6">
        <w:rPr>
          <w:rFonts w:asciiTheme="majorHAnsi" w:hAnsiTheme="majorHAnsi" w:cstheme="majorHAnsi"/>
          <w:sz w:val="24"/>
          <w:szCs w:val="24"/>
          <w:lang w:val="ru-MD"/>
        </w:rPr>
        <w:t xml:space="preserve">НПБ </w:t>
      </w:r>
      <w:r w:rsidRPr="009E57B6">
        <w:rPr>
          <w:rFonts w:asciiTheme="majorHAnsi" w:hAnsiTheme="majorHAnsi" w:cstheme="majorHAnsi"/>
          <w:sz w:val="24"/>
          <w:szCs w:val="24"/>
          <w:lang w:val="ru-MD"/>
        </w:rPr>
        <w:t xml:space="preserve">и </w:t>
      </w:r>
      <w:r w:rsidR="004328D6" w:rsidRPr="009E57B6">
        <w:rPr>
          <w:rFonts w:asciiTheme="majorHAnsi" w:hAnsiTheme="majorHAnsi" w:cstheme="majorHAnsi"/>
          <w:sz w:val="24"/>
          <w:szCs w:val="24"/>
          <w:lang w:val="ru-MD"/>
        </w:rPr>
        <w:t>которые ответственны</w:t>
      </w:r>
      <w:r w:rsidRPr="009E57B6">
        <w:rPr>
          <w:rFonts w:asciiTheme="majorHAnsi" w:hAnsiTheme="majorHAnsi" w:cstheme="majorHAnsi"/>
          <w:sz w:val="24"/>
          <w:szCs w:val="24"/>
          <w:lang w:val="ru-MD"/>
        </w:rPr>
        <w:t xml:space="preserve"> за правильность их </w:t>
      </w:r>
      <w:r w:rsidR="00BC17FF" w:rsidRPr="009E57B6">
        <w:rPr>
          <w:rFonts w:asciiTheme="majorHAnsi" w:hAnsiTheme="majorHAnsi" w:cstheme="majorHAnsi"/>
          <w:sz w:val="24"/>
          <w:szCs w:val="24"/>
          <w:lang w:val="ru-MD"/>
        </w:rPr>
        <w:t>начислени</w:t>
      </w:r>
      <w:r w:rsidR="002967D3" w:rsidRPr="009E57B6">
        <w:rPr>
          <w:rFonts w:asciiTheme="majorHAnsi" w:hAnsiTheme="majorHAnsi" w:cstheme="majorHAnsi"/>
          <w:sz w:val="24"/>
          <w:szCs w:val="24"/>
          <w:lang w:val="ru-MD"/>
        </w:rPr>
        <w:t>я</w:t>
      </w:r>
      <w:r w:rsidR="00BC17FF" w:rsidRPr="009E57B6">
        <w:rPr>
          <w:rFonts w:asciiTheme="majorHAnsi" w:hAnsiTheme="majorHAnsi" w:cstheme="majorHAnsi"/>
          <w:sz w:val="24"/>
          <w:szCs w:val="24"/>
          <w:lang w:val="ru-MD"/>
        </w:rPr>
        <w:t xml:space="preserve"> и взимани</w:t>
      </w:r>
      <w:r w:rsidR="002967D3" w:rsidRPr="009E57B6">
        <w:rPr>
          <w:rFonts w:asciiTheme="majorHAnsi" w:hAnsiTheme="majorHAnsi" w:cstheme="majorHAnsi"/>
          <w:sz w:val="24"/>
          <w:szCs w:val="24"/>
          <w:lang w:val="ru-MD"/>
        </w:rPr>
        <w:t>я</w:t>
      </w:r>
      <w:r w:rsidR="00B35315" w:rsidRPr="009E57B6">
        <w:rPr>
          <w:rFonts w:asciiTheme="majorHAnsi" w:hAnsiTheme="majorHAnsi" w:cstheme="majorHAnsi"/>
          <w:sz w:val="24"/>
          <w:szCs w:val="24"/>
          <w:lang w:val="ru-MD"/>
        </w:rPr>
        <w:t xml:space="preserve">, и лишь в случае, в котором </w:t>
      </w:r>
      <w:r w:rsidR="00B35315" w:rsidRPr="009E57B6">
        <w:rPr>
          <w:rFonts w:asciiTheme="majorHAnsi" w:eastAsia="Calibri" w:hAnsiTheme="majorHAnsi" w:cstheme="majorHAnsi"/>
          <w:sz w:val="24"/>
          <w:szCs w:val="24"/>
          <w:lang w:val="ru-MD" w:eastAsia="ru-RU"/>
        </w:rPr>
        <w:t xml:space="preserve">законодательство не предусматривает орган, </w:t>
      </w:r>
      <w:r w:rsidR="00B35315" w:rsidRPr="009E57B6">
        <w:rPr>
          <w:rFonts w:asciiTheme="majorHAnsi" w:eastAsia="Times New Roman" w:hAnsiTheme="majorHAnsi" w:cstheme="majorHAnsi"/>
          <w:sz w:val="24"/>
          <w:szCs w:val="24"/>
          <w:lang w:val="ru-MD" w:eastAsia="ru-RU"/>
        </w:rPr>
        <w:t>ответственн</w:t>
      </w:r>
      <w:r w:rsidR="00B35315" w:rsidRPr="009E57B6">
        <w:rPr>
          <w:rFonts w:asciiTheme="majorHAnsi" w:eastAsia="Calibri" w:hAnsiTheme="majorHAnsi" w:cstheme="majorHAnsi"/>
          <w:sz w:val="24"/>
          <w:szCs w:val="24"/>
          <w:lang w:val="ru-MD" w:eastAsia="ru-RU"/>
        </w:rPr>
        <w:t xml:space="preserve">ый за </w:t>
      </w:r>
      <w:r w:rsidR="00B35315" w:rsidRPr="009E57B6">
        <w:rPr>
          <w:rFonts w:asciiTheme="majorHAnsi" w:eastAsia="Times New Roman" w:hAnsiTheme="majorHAnsi" w:cstheme="majorHAnsi"/>
          <w:sz w:val="24"/>
          <w:szCs w:val="24"/>
          <w:lang w:val="ru-MD" w:eastAsia="ru-RU"/>
        </w:rPr>
        <w:t>администрирование определенных б</w:t>
      </w:r>
      <w:r w:rsidR="00BC17FF" w:rsidRPr="009E57B6">
        <w:rPr>
          <w:rFonts w:asciiTheme="majorHAnsi" w:eastAsia="Times New Roman" w:hAnsiTheme="majorHAnsi" w:cstheme="majorHAnsi"/>
          <w:sz w:val="24"/>
          <w:szCs w:val="24"/>
          <w:lang w:val="ru-MD" w:eastAsia="ru-RU"/>
        </w:rPr>
        <w:t>юджетных доходов, МФ назначает администратора</w:t>
      </w:r>
      <w:r w:rsidR="00B35315" w:rsidRPr="009E57B6">
        <w:rPr>
          <w:rFonts w:asciiTheme="majorHAnsi" w:eastAsia="Times New Roman" w:hAnsiTheme="majorHAnsi" w:cstheme="majorHAnsi"/>
          <w:sz w:val="24"/>
          <w:szCs w:val="24"/>
          <w:lang w:val="ru-MD" w:eastAsia="ru-RU"/>
        </w:rPr>
        <w:t xml:space="preserve"> соответствующих бюджетных доходов.</w:t>
      </w:r>
    </w:p>
    <w:p w:rsidR="00B35315" w:rsidRPr="009E57B6" w:rsidRDefault="00B35315" w:rsidP="00B35315">
      <w:pPr>
        <w:spacing w:after="0" w:line="276" w:lineRule="auto"/>
        <w:ind w:firstLine="709"/>
        <w:jc w:val="both"/>
        <w:rPr>
          <w:rFonts w:asciiTheme="majorHAnsi" w:hAnsiTheme="majorHAnsi" w:cstheme="majorHAnsi"/>
          <w:i/>
          <w:sz w:val="24"/>
          <w:szCs w:val="24"/>
          <w:lang w:val="ru-MD"/>
        </w:rPr>
      </w:pPr>
      <w:r w:rsidRPr="009E57B6">
        <w:rPr>
          <w:rFonts w:asciiTheme="majorHAnsi" w:hAnsiTheme="majorHAnsi" w:cstheme="majorHAnsi"/>
          <w:sz w:val="24"/>
          <w:szCs w:val="24"/>
          <w:lang w:val="ru-MD"/>
        </w:rPr>
        <w:t xml:space="preserve">Анализ аудита показывает, что МФ </w:t>
      </w:r>
      <w:r w:rsidR="00BC17FF" w:rsidRPr="009E57B6">
        <w:rPr>
          <w:rFonts w:asciiTheme="majorHAnsi" w:hAnsiTheme="majorHAnsi" w:cstheme="majorHAnsi"/>
          <w:sz w:val="24"/>
          <w:szCs w:val="24"/>
          <w:lang w:val="ru-MD"/>
        </w:rPr>
        <w:t>назначило</w:t>
      </w:r>
      <w:r w:rsidR="002967D3" w:rsidRPr="009E57B6">
        <w:rPr>
          <w:rFonts w:asciiTheme="majorHAnsi" w:hAnsiTheme="majorHAnsi" w:cstheme="majorHAnsi"/>
          <w:sz w:val="24"/>
          <w:szCs w:val="24"/>
          <w:lang w:val="ru-MD"/>
        </w:rPr>
        <w:t xml:space="preserve"> </w:t>
      </w:r>
      <w:r w:rsidR="00BC17FF" w:rsidRPr="009E57B6">
        <w:rPr>
          <w:rFonts w:asciiTheme="majorHAnsi" w:hAnsiTheme="majorHAnsi" w:cstheme="majorHAnsi"/>
          <w:sz w:val="24"/>
          <w:szCs w:val="24"/>
          <w:lang w:val="ru-MD"/>
        </w:rPr>
        <w:t xml:space="preserve">себя </w:t>
      </w:r>
      <w:r w:rsidRPr="009E57B6">
        <w:rPr>
          <w:rFonts w:asciiTheme="majorHAnsi" w:hAnsiTheme="majorHAnsi" w:cstheme="majorHAnsi"/>
          <w:sz w:val="24"/>
          <w:szCs w:val="24"/>
          <w:lang w:val="ru-MD"/>
        </w:rPr>
        <w:t>в качестве администратора доходов</w:t>
      </w:r>
      <w:r w:rsidRPr="009E57B6">
        <w:rPr>
          <w:rStyle w:val="ac"/>
          <w:rFonts w:asciiTheme="majorHAnsi" w:hAnsiTheme="majorHAnsi" w:cstheme="majorHAnsi"/>
          <w:sz w:val="24"/>
          <w:szCs w:val="24"/>
          <w:lang w:val="ru-MD"/>
        </w:rPr>
        <w:footnoteReference w:id="21"/>
      </w:r>
      <w:r w:rsidRPr="009E57B6">
        <w:rPr>
          <w:rFonts w:asciiTheme="majorHAnsi" w:hAnsiTheme="majorHAnsi" w:cstheme="majorHAnsi"/>
          <w:sz w:val="24"/>
          <w:szCs w:val="24"/>
          <w:lang w:val="ru-MD"/>
        </w:rPr>
        <w:t xml:space="preserve"> по 9 </w:t>
      </w:r>
      <w:r w:rsidRPr="009E57B6">
        <w:rPr>
          <w:rFonts w:asciiTheme="majorHAnsi" w:hAnsiTheme="majorHAnsi" w:cstheme="majorHAnsi"/>
          <w:bCs/>
          <w:sz w:val="24"/>
          <w:szCs w:val="24"/>
          <w:lang w:val="ru-MD"/>
        </w:rPr>
        <w:t>экономическ</w:t>
      </w:r>
      <w:r w:rsidRPr="009E57B6">
        <w:rPr>
          <w:rFonts w:asciiTheme="majorHAnsi" w:hAnsiTheme="majorHAnsi" w:cstheme="majorHAnsi"/>
          <w:sz w:val="24"/>
          <w:szCs w:val="24"/>
          <w:lang w:val="ru-MD"/>
        </w:rPr>
        <w:t>им кодам, в то время как по другим законом назначен администратор, от котор</w:t>
      </w:r>
      <w:r w:rsidR="00281E04" w:rsidRPr="009E57B6">
        <w:rPr>
          <w:rFonts w:asciiTheme="majorHAnsi" w:hAnsiTheme="majorHAnsi" w:cstheme="majorHAnsi"/>
          <w:sz w:val="24"/>
          <w:szCs w:val="24"/>
          <w:lang w:val="ru-MD"/>
        </w:rPr>
        <w:t>ых</w:t>
      </w:r>
      <w:r w:rsidRPr="009E57B6">
        <w:rPr>
          <w:rFonts w:asciiTheme="majorHAnsi" w:hAnsiTheme="majorHAnsi" w:cstheme="majorHAnsi"/>
          <w:sz w:val="24"/>
          <w:szCs w:val="24"/>
          <w:lang w:val="ru-MD"/>
        </w:rPr>
        <w:t xml:space="preserve"> поступили доходы </w:t>
      </w:r>
      <w:r w:rsidRPr="009E57B6">
        <w:rPr>
          <w:rFonts w:asciiTheme="majorHAnsi" w:hAnsiTheme="majorHAnsi" w:cs="Times New Roman"/>
          <w:bCs/>
          <w:sz w:val="24"/>
          <w:szCs w:val="24"/>
          <w:lang w:val="ru-MD"/>
        </w:rPr>
        <w:t>на общую сумму</w:t>
      </w:r>
      <w:r w:rsidRPr="009E57B6">
        <w:rPr>
          <w:rFonts w:asciiTheme="majorHAnsi" w:hAnsiTheme="majorHAnsi" w:cs="Times New Roman"/>
          <w:b/>
          <w:bCs/>
          <w:i/>
          <w:iCs/>
          <w:sz w:val="28"/>
          <w:szCs w:val="28"/>
          <w:lang w:val="ru-MD"/>
        </w:rPr>
        <w:t xml:space="preserve"> </w:t>
      </w:r>
      <w:r w:rsidRPr="009E57B6">
        <w:rPr>
          <w:rFonts w:asciiTheme="majorHAnsi" w:hAnsiTheme="majorHAnsi" w:cstheme="majorHAnsi"/>
          <w:sz w:val="24"/>
          <w:szCs w:val="24"/>
          <w:lang w:val="ru-MD"/>
        </w:rPr>
        <w:t xml:space="preserve">47,4 </w:t>
      </w:r>
      <w:r w:rsidRPr="009E57B6">
        <w:rPr>
          <w:rFonts w:asciiTheme="majorHAnsi" w:eastAsia="Times New Roman" w:hAnsiTheme="majorHAnsi" w:cstheme="majorHAnsi"/>
          <w:sz w:val="24"/>
          <w:szCs w:val="24"/>
          <w:lang w:val="ru-MD" w:eastAsia="ro-MD"/>
        </w:rPr>
        <w:t>млн. МДЛ</w:t>
      </w:r>
      <w:r w:rsidR="00281E04" w:rsidRPr="009E57B6">
        <w:rPr>
          <w:rFonts w:asciiTheme="majorHAnsi" w:hAnsiTheme="majorHAnsi" w:cstheme="majorHAnsi"/>
          <w:sz w:val="24"/>
          <w:szCs w:val="24"/>
          <w:lang w:val="ru-MD"/>
        </w:rPr>
        <w:t xml:space="preserve">. </w:t>
      </w:r>
      <w:r w:rsidR="00281E04" w:rsidRPr="009E57B6">
        <w:rPr>
          <w:rFonts w:asciiTheme="majorHAnsi" w:hAnsiTheme="majorHAnsi" w:cstheme="majorHAnsi"/>
          <w:i/>
          <w:sz w:val="24"/>
          <w:szCs w:val="24"/>
          <w:lang w:val="ru-MD"/>
        </w:rPr>
        <w:t xml:space="preserve">Свод доходов ГБ, </w:t>
      </w:r>
      <w:r w:rsidR="00281E04" w:rsidRPr="009E57B6">
        <w:rPr>
          <w:rFonts w:asciiTheme="majorHAnsi" w:eastAsia="Times New Roman" w:hAnsiTheme="majorHAnsi" w:cstheme="majorHAnsi"/>
          <w:i/>
          <w:sz w:val="24"/>
          <w:szCs w:val="24"/>
          <w:lang w:val="ru-MD"/>
        </w:rPr>
        <w:t xml:space="preserve">исполненных и отраженных в </w:t>
      </w:r>
      <w:r w:rsidR="00281E04" w:rsidRPr="009E57B6">
        <w:rPr>
          <w:rFonts w:asciiTheme="majorHAnsi" w:eastAsia="Times New Roman" w:hAnsiTheme="majorHAnsi" w:cstheme="majorHAnsi"/>
          <w:bCs/>
          <w:i/>
          <w:sz w:val="24"/>
          <w:szCs w:val="24"/>
          <w:lang w:val="ru-MD"/>
        </w:rPr>
        <w:t>отчетност</w:t>
      </w:r>
      <w:r w:rsidR="00281E04" w:rsidRPr="009E57B6">
        <w:rPr>
          <w:rFonts w:asciiTheme="majorHAnsi" w:eastAsia="Times New Roman" w:hAnsiTheme="majorHAnsi" w:cstheme="majorHAnsi"/>
          <w:i/>
          <w:sz w:val="24"/>
          <w:szCs w:val="24"/>
          <w:lang w:val="ru-MD"/>
        </w:rPr>
        <w:t xml:space="preserve">и МФ за 2018 год, представлен в </w:t>
      </w:r>
      <w:r w:rsidR="00281E04" w:rsidRPr="009E57B6">
        <w:rPr>
          <w:rFonts w:asciiTheme="majorHAnsi" w:eastAsia="Times New Roman" w:hAnsiTheme="majorHAnsi" w:cstheme="majorHAnsi"/>
          <w:i/>
          <w:sz w:val="24"/>
          <w:szCs w:val="24"/>
          <w:lang w:val="ru-MD" w:eastAsia="ru-RU"/>
        </w:rPr>
        <w:t>приложение №4 к настоящему Отчету аудита.</w:t>
      </w:r>
    </w:p>
    <w:p w:rsidR="00281E04" w:rsidRPr="009E57B6" w:rsidRDefault="00281E04" w:rsidP="00281E04">
      <w:pPr>
        <w:spacing w:after="0" w:line="276" w:lineRule="auto"/>
        <w:ind w:firstLine="720"/>
        <w:jc w:val="both"/>
        <w:rPr>
          <w:rFonts w:asciiTheme="majorHAnsi" w:hAnsiTheme="majorHAnsi" w:cstheme="majorHAnsi"/>
          <w:sz w:val="24"/>
          <w:szCs w:val="24"/>
          <w:lang w:val="ru-MD"/>
        </w:rPr>
      </w:pPr>
      <w:r w:rsidRPr="009E57B6">
        <w:rPr>
          <w:rFonts w:asciiTheme="majorHAnsi" w:eastAsia="Times New Roman" w:hAnsiTheme="majorHAnsi" w:cstheme="majorHAnsi"/>
          <w:sz w:val="24"/>
          <w:szCs w:val="24"/>
          <w:lang w:val="ru-MD"/>
        </w:rPr>
        <w:t xml:space="preserve">В результате </w:t>
      </w:r>
      <w:r w:rsidRPr="009E57B6">
        <w:rPr>
          <w:rFonts w:asciiTheme="majorHAnsi" w:hAnsiTheme="majorHAnsi" w:cstheme="majorHAnsi"/>
          <w:sz w:val="24"/>
          <w:szCs w:val="24"/>
          <w:lang w:val="ru-MD"/>
        </w:rPr>
        <w:t xml:space="preserve">процедур аудита установлено, что МФ осуществлял и в 2018 году ежемесячную сверку доходов НПБ </w:t>
      </w:r>
      <w:r w:rsidRPr="009E57B6">
        <w:rPr>
          <w:rFonts w:asciiTheme="majorHAnsi" w:hAnsiTheme="majorHAnsi" w:cstheme="majorHAnsi"/>
          <w:b/>
          <w:sz w:val="24"/>
          <w:szCs w:val="24"/>
          <w:lang w:val="ru-MD"/>
        </w:rPr>
        <w:t>лишь с 4 основными администраторами</w:t>
      </w:r>
      <w:r w:rsidRPr="009E57B6">
        <w:rPr>
          <w:rFonts w:asciiTheme="majorHAnsi" w:hAnsiTheme="majorHAnsi" w:cstheme="majorHAnsi"/>
          <w:sz w:val="24"/>
          <w:szCs w:val="24"/>
          <w:lang w:val="ru-MD"/>
        </w:rPr>
        <w:t xml:space="preserve"> публичных доходов: ГНС, ТС, НКСС и НКМС, не будучи </w:t>
      </w:r>
      <w:r w:rsidRPr="009E57B6">
        <w:rPr>
          <w:rFonts w:asciiTheme="majorHAnsi" w:eastAsia="Times New Roman" w:hAnsiTheme="majorHAnsi" w:cstheme="majorHAnsi"/>
          <w:bCs/>
          <w:iCs/>
          <w:sz w:val="24"/>
          <w:szCs w:val="24"/>
          <w:lang w:val="ru-MD" w:eastAsia="ru-RU"/>
        </w:rPr>
        <w:t>внедренной рекомендация Счетной палаты.</w:t>
      </w:r>
      <w:r w:rsidRPr="009E57B6">
        <w:rPr>
          <w:rFonts w:asciiTheme="majorHAnsi" w:eastAsia="Times New Roman" w:hAnsiTheme="majorHAnsi" w:cstheme="majorHAnsi"/>
          <w:bCs/>
          <w:iCs/>
          <w:sz w:val="28"/>
          <w:szCs w:val="28"/>
          <w:lang w:val="ru-MD" w:eastAsia="ru-RU"/>
        </w:rPr>
        <w:t xml:space="preserve"> </w:t>
      </w:r>
    </w:p>
    <w:p w:rsidR="00AE36E6" w:rsidRPr="009E57B6" w:rsidRDefault="00AE36E6" w:rsidP="00521D60">
      <w:pPr>
        <w:spacing w:after="0" w:line="276" w:lineRule="auto"/>
        <w:ind w:firstLine="720"/>
        <w:jc w:val="both"/>
        <w:rPr>
          <w:rFonts w:asciiTheme="majorHAnsi" w:hAnsiTheme="majorHAnsi" w:cstheme="majorHAnsi"/>
          <w:i/>
          <w:sz w:val="24"/>
          <w:szCs w:val="24"/>
          <w:lang w:val="ru-MD"/>
        </w:rPr>
      </w:pPr>
      <w:r w:rsidRPr="009E57B6">
        <w:rPr>
          <w:rFonts w:asciiTheme="majorHAnsi" w:eastAsia="Times New Roman" w:hAnsiTheme="majorHAnsi" w:cstheme="majorHAnsi"/>
          <w:bCs/>
          <w:sz w:val="24"/>
          <w:szCs w:val="24"/>
          <w:lang w:val="ru-MD"/>
        </w:rPr>
        <w:t xml:space="preserve">Так, путем взаимных сверок с ГНС и ТС поступивших доходов, МФ обеспечило </w:t>
      </w:r>
      <w:r w:rsidRPr="009E57B6">
        <w:rPr>
          <w:rFonts w:asciiTheme="majorHAnsi" w:eastAsia="Times New Roman" w:hAnsiTheme="majorHAnsi" w:cstheme="majorHAnsi"/>
          <w:bCs/>
          <w:sz w:val="24"/>
          <w:szCs w:val="24"/>
          <w:lang w:val="ru-MD" w:eastAsia="ru-RU"/>
        </w:rPr>
        <w:t xml:space="preserve">соответствие и достоверность отраженных в отчетности доходов в размере </w:t>
      </w:r>
      <w:r w:rsidRPr="009E57B6">
        <w:rPr>
          <w:rFonts w:asciiTheme="majorHAnsi" w:hAnsiTheme="majorHAnsi" w:cstheme="majorHAnsi"/>
          <w:sz w:val="24"/>
          <w:szCs w:val="24"/>
          <w:lang w:val="ru-MD"/>
        </w:rPr>
        <w:t xml:space="preserve">36 076,6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i/>
          <w:sz w:val="24"/>
          <w:szCs w:val="24"/>
          <w:lang w:val="ru-MD"/>
        </w:rPr>
        <w:t xml:space="preserve">в том числе грантов в сумме </w:t>
      </w:r>
      <w:r w:rsidRPr="009E57B6">
        <w:rPr>
          <w:rFonts w:asciiTheme="majorHAnsi" w:hAnsiTheme="majorHAnsi" w:cstheme="majorHAnsi"/>
          <w:i/>
          <w:sz w:val="24"/>
          <w:szCs w:val="24"/>
          <w:lang w:val="ru-MD"/>
        </w:rPr>
        <w:t xml:space="preserve">335,4 </w:t>
      </w:r>
      <w:r w:rsidRPr="009E57B6">
        <w:rPr>
          <w:rFonts w:asciiTheme="majorHAnsi" w:eastAsia="Times New Roman" w:hAnsiTheme="majorHAnsi" w:cstheme="majorHAnsi"/>
          <w:i/>
          <w:sz w:val="24"/>
          <w:szCs w:val="24"/>
          <w:lang w:val="ru-MD" w:eastAsia="ro-MD"/>
        </w:rPr>
        <w:t>млн. МДЛ</w:t>
      </w:r>
      <w:r w:rsidRPr="009E57B6">
        <w:rPr>
          <w:rFonts w:asciiTheme="majorHAnsi" w:hAnsiTheme="majorHAnsi" w:cstheme="majorHAnsi"/>
          <w:i/>
          <w:sz w:val="24"/>
          <w:szCs w:val="24"/>
          <w:lang w:val="ru-MD"/>
        </w:rPr>
        <w:t xml:space="preserve">) </w:t>
      </w:r>
      <w:r w:rsidRPr="009E57B6">
        <w:rPr>
          <w:rFonts w:asciiTheme="majorHAnsi" w:hAnsiTheme="majorHAnsi" w:cstheme="majorHAnsi"/>
          <w:sz w:val="24"/>
          <w:szCs w:val="24"/>
          <w:lang w:val="ru-MD"/>
        </w:rPr>
        <w:t>или</w:t>
      </w:r>
      <w:r w:rsidRPr="009E57B6">
        <w:rPr>
          <w:rFonts w:asciiTheme="majorHAnsi" w:hAnsiTheme="majorHAnsi" w:cstheme="majorHAnsi"/>
          <w:i/>
          <w:sz w:val="24"/>
          <w:szCs w:val="24"/>
          <w:lang w:val="ru-MD"/>
        </w:rPr>
        <w:t xml:space="preserve"> </w:t>
      </w:r>
      <w:r w:rsidRPr="009E57B6">
        <w:rPr>
          <w:rFonts w:asciiTheme="majorHAnsi" w:hAnsiTheme="majorHAnsi" w:cstheme="majorHAnsi"/>
          <w:b/>
          <w:sz w:val="24"/>
          <w:szCs w:val="24"/>
          <w:lang w:val="ru-MD"/>
        </w:rPr>
        <w:t xml:space="preserve">99,0% от всех доходов, поступивших в </w:t>
      </w:r>
      <w:r w:rsidRPr="009E57B6">
        <w:rPr>
          <w:rFonts w:asciiTheme="majorHAnsi" w:hAnsiTheme="majorHAnsi" w:cstheme="majorHAnsi"/>
          <w:b/>
          <w:sz w:val="24"/>
          <w:szCs w:val="24"/>
          <w:lang w:val="ru-MD"/>
        </w:rPr>
        <w:lastRenderedPageBreak/>
        <w:t xml:space="preserve">государственный </w:t>
      </w:r>
      <w:r w:rsidRPr="009E57B6">
        <w:rPr>
          <w:rFonts w:asciiTheme="majorHAnsi" w:eastAsia="Times New Roman" w:hAnsiTheme="majorHAnsi" w:cstheme="majorHAnsi"/>
          <w:b/>
          <w:sz w:val="24"/>
          <w:szCs w:val="24"/>
          <w:lang w:val="ru-MD"/>
        </w:rPr>
        <w:t>бюджет</w:t>
      </w:r>
      <w:r w:rsidRPr="009E57B6">
        <w:rPr>
          <w:rFonts w:asciiTheme="majorHAnsi" w:hAnsiTheme="majorHAnsi" w:cstheme="majorHAnsi"/>
          <w:b/>
          <w:sz w:val="24"/>
          <w:szCs w:val="24"/>
          <w:lang w:val="ru-MD"/>
        </w:rPr>
        <w:t xml:space="preserve">, </w:t>
      </w:r>
      <w:r w:rsidRPr="009E57B6">
        <w:rPr>
          <w:rFonts w:asciiTheme="majorHAnsi" w:hAnsiTheme="majorHAnsi" w:cstheme="majorHAnsi"/>
          <w:sz w:val="24"/>
          <w:szCs w:val="24"/>
          <w:lang w:val="ru-MD"/>
        </w:rPr>
        <w:t xml:space="preserve">из которых 16 475,6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sz w:val="24"/>
          <w:szCs w:val="24"/>
          <w:lang w:val="ru-MD" w:eastAsia="ru-RU"/>
        </w:rPr>
        <w:t xml:space="preserve">администрируемых ГНС, </w:t>
      </w:r>
      <w:r w:rsidRPr="009E57B6">
        <w:rPr>
          <w:rFonts w:asciiTheme="majorHAnsi" w:hAnsiTheme="majorHAnsi" w:cstheme="majorHAnsi"/>
          <w:sz w:val="24"/>
          <w:szCs w:val="24"/>
          <w:lang w:val="ru-MD"/>
        </w:rPr>
        <w:t xml:space="preserve">21 410,3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sz w:val="24"/>
          <w:szCs w:val="24"/>
          <w:lang w:val="ru-MD" w:eastAsia="ru-RU"/>
        </w:rPr>
        <w:t xml:space="preserve">администрируемых ТС, и </w:t>
      </w:r>
      <w:r w:rsidRPr="009E57B6">
        <w:rPr>
          <w:rFonts w:asciiTheme="majorHAnsi" w:hAnsiTheme="majorHAnsi" w:cstheme="majorHAnsi"/>
          <w:sz w:val="24"/>
          <w:szCs w:val="24"/>
          <w:lang w:val="ru-MD"/>
        </w:rPr>
        <w:t xml:space="preserve">65,1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 посольствами, которые обслуживаются вне казначейской системы </w:t>
      </w:r>
      <w:r w:rsidRPr="009E57B6">
        <w:rPr>
          <w:rFonts w:asciiTheme="majorHAnsi" w:eastAsia="Times New Roman" w:hAnsiTheme="majorHAnsi" w:cs="Times New Roman"/>
          <w:sz w:val="24"/>
          <w:szCs w:val="24"/>
          <w:lang w:val="ru-MD" w:eastAsia="ru-RU"/>
        </w:rPr>
        <w:t>Вместе с тем</w:t>
      </w:r>
      <w:r w:rsidRPr="009E57B6">
        <w:rPr>
          <w:rFonts w:asciiTheme="majorHAnsi" w:hAnsiTheme="majorHAnsi" w:cstheme="majorHAnsi"/>
          <w:sz w:val="24"/>
          <w:szCs w:val="24"/>
          <w:lang w:val="ru-MD"/>
        </w:rPr>
        <w:t xml:space="preserve">, 1,0% или 356,1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представляют собой </w:t>
      </w:r>
      <w:r w:rsidR="00DC23EB" w:rsidRPr="009E57B6">
        <w:rPr>
          <w:rFonts w:asciiTheme="majorHAnsi" w:hAnsiTheme="majorHAnsi" w:cstheme="majorHAnsi"/>
          <w:sz w:val="24"/>
          <w:szCs w:val="24"/>
          <w:lang w:val="ru-MD"/>
        </w:rPr>
        <w:t xml:space="preserve">доходы, поступившие в ГБ в 2018 году через казначейскую систему, но которые не были подтверждены другими администраторами публичных доходов. Этим фактом МФ не соблюдало </w:t>
      </w:r>
      <w:r w:rsidR="00DC23EB" w:rsidRPr="009E57B6">
        <w:rPr>
          <w:rFonts w:asciiTheme="majorHAnsi" w:hAnsiTheme="majorHAnsi" w:cs="Times New Roman"/>
          <w:sz w:val="24"/>
          <w:szCs w:val="24"/>
          <w:lang w:val="ru-MD"/>
        </w:rPr>
        <w:t>собственн</w:t>
      </w:r>
      <w:r w:rsidR="00DC23EB" w:rsidRPr="009E57B6">
        <w:rPr>
          <w:rFonts w:asciiTheme="majorHAnsi" w:hAnsiTheme="majorHAnsi" w:cstheme="majorHAnsi"/>
          <w:sz w:val="24"/>
          <w:szCs w:val="24"/>
          <w:lang w:val="ru-MD"/>
        </w:rPr>
        <w:t>ую норму</w:t>
      </w:r>
      <w:r w:rsidR="00DC23EB" w:rsidRPr="009E57B6">
        <w:rPr>
          <w:rStyle w:val="ac"/>
          <w:rFonts w:asciiTheme="majorHAnsi" w:hAnsiTheme="majorHAnsi" w:cstheme="majorHAnsi"/>
          <w:sz w:val="24"/>
          <w:szCs w:val="24"/>
          <w:lang w:val="ru-MD"/>
        </w:rPr>
        <w:footnoteReference w:id="22"/>
      </w:r>
      <w:r w:rsidR="00DC23EB" w:rsidRPr="009E57B6">
        <w:rPr>
          <w:rFonts w:asciiTheme="majorHAnsi" w:hAnsiTheme="majorHAnsi" w:cstheme="majorHAnsi"/>
          <w:sz w:val="24"/>
          <w:szCs w:val="24"/>
          <w:lang w:val="ru-MD"/>
        </w:rPr>
        <w:t>, которая предусматривает, что ,,</w:t>
      </w:r>
      <w:r w:rsidR="00521D60" w:rsidRPr="009E57B6">
        <w:rPr>
          <w:rFonts w:asciiTheme="majorHAnsi" w:hAnsiTheme="majorHAnsi" w:cstheme="majorHAnsi"/>
          <w:i/>
          <w:sz w:val="24"/>
          <w:szCs w:val="24"/>
          <w:lang w:val="ru-MD"/>
        </w:rPr>
        <w:t xml:space="preserve">с целью </w:t>
      </w:r>
      <w:r w:rsidR="00732FBD" w:rsidRPr="009E57B6">
        <w:rPr>
          <w:rFonts w:asciiTheme="majorHAnsi" w:eastAsia="Times New Roman" w:hAnsiTheme="majorHAnsi" w:cstheme="majorHAnsi"/>
          <w:i/>
          <w:sz w:val="24"/>
          <w:szCs w:val="24"/>
          <w:lang w:val="ru-MD"/>
        </w:rPr>
        <w:t xml:space="preserve">обеспечения точности </w:t>
      </w:r>
      <w:r w:rsidR="00521D60" w:rsidRPr="009E57B6">
        <w:rPr>
          <w:rFonts w:asciiTheme="majorHAnsi" w:hAnsiTheme="majorHAnsi" w:cstheme="majorHAnsi"/>
          <w:i/>
          <w:sz w:val="24"/>
          <w:szCs w:val="24"/>
          <w:lang w:val="ru-MD"/>
        </w:rPr>
        <w:t xml:space="preserve">составления ежемесячных отчетов об </w:t>
      </w:r>
      <w:r w:rsidR="00521D60" w:rsidRPr="009E57B6">
        <w:rPr>
          <w:rFonts w:asciiTheme="majorHAnsi" w:eastAsia="Times New Roman" w:hAnsiTheme="majorHAnsi" w:cstheme="majorHAnsi"/>
          <w:i/>
          <w:sz w:val="24"/>
          <w:szCs w:val="24"/>
          <w:lang w:val="ru-MD"/>
        </w:rPr>
        <w:t>исполнени</w:t>
      </w:r>
      <w:r w:rsidR="00521D60" w:rsidRPr="009E57B6">
        <w:rPr>
          <w:rFonts w:asciiTheme="majorHAnsi" w:hAnsiTheme="majorHAnsi" w:cstheme="majorHAnsi"/>
          <w:i/>
          <w:sz w:val="24"/>
          <w:szCs w:val="24"/>
          <w:lang w:val="ru-MD"/>
        </w:rPr>
        <w:t xml:space="preserve">и ГБ, БГСС, ФОМС и МБ, Управление ГК и </w:t>
      </w:r>
      <w:r w:rsidR="00521D60" w:rsidRPr="009E57B6">
        <w:rPr>
          <w:rFonts w:asciiTheme="majorHAnsi" w:hAnsiTheme="majorHAnsi" w:cs="Times New Roman"/>
          <w:i/>
          <w:sz w:val="24"/>
          <w:szCs w:val="24"/>
          <w:lang w:val="ru-MD"/>
        </w:rPr>
        <w:t>р</w:t>
      </w:r>
      <w:r w:rsidR="00732FBD" w:rsidRPr="009E57B6">
        <w:rPr>
          <w:rFonts w:asciiTheme="majorHAnsi" w:hAnsiTheme="majorHAnsi" w:cs="Times New Roman"/>
          <w:i/>
          <w:sz w:val="24"/>
          <w:szCs w:val="24"/>
          <w:lang w:val="ru-MD"/>
        </w:rPr>
        <w:t>егион</w:t>
      </w:r>
      <w:r w:rsidR="00521D60" w:rsidRPr="009E57B6">
        <w:rPr>
          <w:rFonts w:asciiTheme="majorHAnsi" w:hAnsiTheme="majorHAnsi" w:cs="Times New Roman"/>
          <w:i/>
          <w:sz w:val="24"/>
          <w:szCs w:val="24"/>
          <w:lang w:val="ru-MD"/>
        </w:rPr>
        <w:t>альн</w:t>
      </w:r>
      <w:r w:rsidR="00521D60" w:rsidRPr="009E57B6">
        <w:rPr>
          <w:rFonts w:asciiTheme="majorHAnsi" w:hAnsiTheme="majorHAnsi" w:cstheme="majorHAnsi"/>
          <w:i/>
          <w:sz w:val="24"/>
          <w:szCs w:val="24"/>
          <w:lang w:val="ru-MD"/>
        </w:rPr>
        <w:t xml:space="preserve">ые казначейства МФ </w:t>
      </w:r>
      <w:r w:rsidR="00732FBD" w:rsidRPr="009E57B6">
        <w:rPr>
          <w:rFonts w:asciiTheme="majorHAnsi" w:eastAsia="Times New Roman" w:hAnsiTheme="majorHAnsi" w:cstheme="majorHAnsi"/>
          <w:i/>
          <w:sz w:val="24"/>
          <w:szCs w:val="24"/>
          <w:lang w:val="ru-MD"/>
        </w:rPr>
        <w:t xml:space="preserve">5-го числа каждого месяца, следующего за отчетным периодом, </w:t>
      </w:r>
      <w:r w:rsidR="00521D60" w:rsidRPr="009E57B6">
        <w:rPr>
          <w:rFonts w:asciiTheme="majorHAnsi" w:hAnsiTheme="majorHAnsi" w:cstheme="majorHAnsi"/>
          <w:i/>
          <w:sz w:val="24"/>
          <w:szCs w:val="24"/>
          <w:lang w:val="ru-MD"/>
        </w:rPr>
        <w:t xml:space="preserve">представляют администраторам дохода </w:t>
      </w:r>
      <w:r w:rsidR="00732FBD" w:rsidRPr="009E57B6">
        <w:rPr>
          <w:rFonts w:asciiTheme="majorHAnsi" w:hAnsiTheme="majorHAnsi" w:cstheme="majorHAnsi"/>
          <w:i/>
          <w:sz w:val="24"/>
          <w:szCs w:val="24"/>
          <w:lang w:val="ru-MD"/>
        </w:rPr>
        <w:t xml:space="preserve">в 2 экземплярах </w:t>
      </w:r>
      <w:r w:rsidR="00521D60" w:rsidRPr="009E57B6">
        <w:rPr>
          <w:rFonts w:asciiTheme="majorHAnsi" w:hAnsiTheme="majorHAnsi" w:cstheme="majorHAnsi"/>
          <w:i/>
          <w:sz w:val="24"/>
          <w:szCs w:val="24"/>
          <w:lang w:val="ru-MD"/>
        </w:rPr>
        <w:t>Ре</w:t>
      </w:r>
      <w:r w:rsidR="00732FBD" w:rsidRPr="009E57B6">
        <w:rPr>
          <w:rFonts w:asciiTheme="majorHAnsi" w:hAnsiTheme="majorHAnsi" w:cstheme="majorHAnsi"/>
          <w:i/>
          <w:sz w:val="24"/>
          <w:szCs w:val="24"/>
          <w:lang w:val="ru-MD"/>
        </w:rPr>
        <w:t>естр</w:t>
      </w:r>
      <w:r w:rsidR="00521D60" w:rsidRPr="009E57B6">
        <w:rPr>
          <w:rFonts w:asciiTheme="majorHAnsi" w:hAnsiTheme="majorHAnsi" w:cstheme="majorHAnsi"/>
          <w:i/>
          <w:sz w:val="24"/>
          <w:szCs w:val="24"/>
          <w:lang w:val="ru-MD"/>
        </w:rPr>
        <w:t xml:space="preserve"> доходов ГБ (Форму FI-006), </w:t>
      </w:r>
      <w:r w:rsidR="00732FBD" w:rsidRPr="009E57B6">
        <w:rPr>
          <w:rFonts w:asciiTheme="majorHAnsi" w:eastAsia="Times New Roman" w:hAnsiTheme="majorHAnsi" w:cstheme="majorHAnsi"/>
          <w:i/>
          <w:sz w:val="24"/>
          <w:szCs w:val="24"/>
          <w:lang w:val="ru-MD"/>
        </w:rPr>
        <w:t>заверенный подписью и печатью уполномоченных лиц.</w:t>
      </w:r>
      <w:r w:rsidR="00521D60" w:rsidRPr="009E57B6">
        <w:rPr>
          <w:rFonts w:asciiTheme="majorHAnsi" w:hAnsiTheme="majorHAnsi" w:cstheme="majorHAnsi"/>
          <w:i/>
          <w:sz w:val="24"/>
          <w:szCs w:val="24"/>
          <w:lang w:val="ru-MD"/>
        </w:rPr>
        <w:t xml:space="preserve"> Ре</w:t>
      </w:r>
      <w:r w:rsidR="00732FBD" w:rsidRPr="009E57B6">
        <w:rPr>
          <w:rFonts w:asciiTheme="majorHAnsi" w:hAnsiTheme="majorHAnsi" w:cstheme="majorHAnsi"/>
          <w:i/>
          <w:sz w:val="24"/>
          <w:szCs w:val="24"/>
          <w:lang w:val="ru-MD"/>
        </w:rPr>
        <w:t>е</w:t>
      </w:r>
      <w:r w:rsidR="00521D60" w:rsidRPr="009E57B6">
        <w:rPr>
          <w:rFonts w:asciiTheme="majorHAnsi" w:hAnsiTheme="majorHAnsi" w:cstheme="majorHAnsi"/>
          <w:i/>
          <w:sz w:val="24"/>
          <w:szCs w:val="24"/>
          <w:lang w:val="ru-MD"/>
        </w:rPr>
        <w:t xml:space="preserve">стры </w:t>
      </w:r>
      <w:r w:rsidR="00732FBD" w:rsidRPr="009E57B6">
        <w:rPr>
          <w:rFonts w:asciiTheme="majorHAnsi" w:hAnsiTheme="majorHAnsi" w:cstheme="majorHAnsi"/>
          <w:i/>
          <w:sz w:val="24"/>
          <w:szCs w:val="24"/>
          <w:lang w:val="ru-MD"/>
        </w:rPr>
        <w:t>ведутся нарастающим итогом с начала года по типам налогов и сборов”.</w:t>
      </w:r>
    </w:p>
    <w:p w:rsidR="00732FBD" w:rsidRPr="009E57B6" w:rsidRDefault="00732FBD" w:rsidP="00AC2A81">
      <w:pPr>
        <w:spacing w:after="0" w:line="276" w:lineRule="auto"/>
        <w:ind w:firstLine="720"/>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Несмотря на то, что МФ в 2018 году располагало списком </w:t>
      </w:r>
      <w:r w:rsidR="00B756AB" w:rsidRPr="009E57B6">
        <w:rPr>
          <w:rFonts w:asciiTheme="majorHAnsi" w:eastAsia="Times New Roman" w:hAnsiTheme="majorHAnsi" w:cstheme="majorHAnsi"/>
          <w:bCs/>
          <w:sz w:val="24"/>
          <w:szCs w:val="24"/>
          <w:lang w:val="ru-MD" w:eastAsia="ru-RU"/>
        </w:rPr>
        <w:t>бенефициар</w:t>
      </w:r>
      <w:r w:rsidR="00B756AB" w:rsidRPr="009E57B6">
        <w:rPr>
          <w:rFonts w:asciiTheme="majorHAnsi" w:hAnsiTheme="majorHAnsi" w:cstheme="majorHAnsi"/>
          <w:sz w:val="24"/>
          <w:szCs w:val="24"/>
          <w:lang w:val="ru-MD"/>
        </w:rPr>
        <w:t>ов</w:t>
      </w:r>
      <w:r w:rsidRPr="009E57B6">
        <w:rPr>
          <w:rFonts w:asciiTheme="majorHAnsi" w:hAnsiTheme="majorHAnsi" w:cstheme="majorHAnsi"/>
          <w:sz w:val="24"/>
          <w:szCs w:val="24"/>
          <w:lang w:val="ru-MD"/>
        </w:rPr>
        <w:t xml:space="preserve"> информации, которая передается в электронном порядке некоторым </w:t>
      </w:r>
      <w:r w:rsidRPr="009E57B6">
        <w:rPr>
          <w:rFonts w:asciiTheme="majorHAnsi" w:eastAsia="Times New Roman" w:hAnsiTheme="majorHAnsi" w:cstheme="majorHAnsi"/>
          <w:sz w:val="24"/>
          <w:szCs w:val="24"/>
          <w:lang w:val="ru-MD" w:eastAsia="ru-RU"/>
        </w:rPr>
        <w:t xml:space="preserve">учреждениям, </w:t>
      </w:r>
      <w:r w:rsidRPr="009E57B6">
        <w:rPr>
          <w:rFonts w:asciiTheme="majorHAnsi" w:eastAsia="Times New Roman" w:hAnsiTheme="majorHAnsi" w:cs="Times New Roman"/>
          <w:sz w:val="24"/>
          <w:szCs w:val="24"/>
          <w:lang w:val="ru-MD" w:eastAsia="ru-RU"/>
        </w:rPr>
        <w:t>Министерств</w:t>
      </w:r>
      <w:r w:rsidRPr="009E57B6">
        <w:rPr>
          <w:rFonts w:asciiTheme="majorHAnsi" w:eastAsia="Times New Roman" w:hAnsiTheme="majorHAnsi" w:cstheme="majorHAnsi"/>
          <w:sz w:val="24"/>
          <w:szCs w:val="24"/>
          <w:lang w:val="ru-MD" w:eastAsia="ru-RU"/>
        </w:rPr>
        <w:t xml:space="preserve">о не обеспечило </w:t>
      </w:r>
      <w:r w:rsidR="00B756AB" w:rsidRPr="009E57B6">
        <w:rPr>
          <w:rFonts w:asciiTheme="majorHAnsi" w:eastAsia="Times New Roman" w:hAnsiTheme="majorHAnsi" w:cstheme="majorHAnsi"/>
          <w:sz w:val="24"/>
          <w:szCs w:val="24"/>
          <w:lang w:val="ru-MD" w:eastAsia="ru-RU"/>
        </w:rPr>
        <w:t xml:space="preserve">составление актов сверок с ними. </w:t>
      </w:r>
      <w:r w:rsidR="00B756AB" w:rsidRPr="009E57B6">
        <w:rPr>
          <w:rFonts w:asciiTheme="majorHAnsi" w:eastAsia="Times New Roman" w:hAnsiTheme="majorHAnsi" w:cstheme="majorHAnsi"/>
          <w:bCs/>
          <w:sz w:val="24"/>
          <w:szCs w:val="24"/>
          <w:lang w:val="ru-MD" w:eastAsia="ro-RO"/>
        </w:rPr>
        <w:t>Отмечается</w:t>
      </w:r>
      <w:r w:rsidR="00B756AB" w:rsidRPr="009E57B6">
        <w:rPr>
          <w:rFonts w:asciiTheme="majorHAnsi" w:eastAsia="Times New Roman" w:hAnsiTheme="majorHAnsi" w:cstheme="majorHAnsi"/>
          <w:sz w:val="24"/>
          <w:szCs w:val="24"/>
          <w:lang w:val="ru-MD" w:eastAsia="ru-RU"/>
        </w:rPr>
        <w:t xml:space="preserve">, что эти обстоятельства ограничивают аудит в возможности высказаться относительно достоверности и полноты информации, включенной в доходную часть из </w:t>
      </w:r>
      <w:r w:rsidR="00B756AB" w:rsidRPr="009E57B6">
        <w:rPr>
          <w:rFonts w:asciiTheme="majorHAnsi" w:eastAsia="Times New Roman" w:hAnsiTheme="majorHAnsi" w:cstheme="majorHAnsi"/>
          <w:bCs/>
          <w:iCs/>
          <w:sz w:val="24"/>
          <w:szCs w:val="24"/>
          <w:lang w:val="ru-MD" w:eastAsia="ru-RU"/>
        </w:rPr>
        <w:t>Отчета Правительства об исполнении государственного бюджета за 2018 год.</w:t>
      </w:r>
      <w:r w:rsidR="00B756AB" w:rsidRPr="009E57B6">
        <w:rPr>
          <w:rFonts w:asciiTheme="majorHAnsi" w:eastAsia="Times New Roman" w:hAnsiTheme="majorHAnsi" w:cstheme="majorHAnsi"/>
          <w:sz w:val="24"/>
          <w:szCs w:val="24"/>
          <w:lang w:val="ru-MD" w:eastAsia="ru-RU"/>
        </w:rPr>
        <w:t xml:space="preserve"> </w:t>
      </w:r>
      <w:r w:rsidRPr="009E57B6">
        <w:rPr>
          <w:rFonts w:asciiTheme="majorHAnsi" w:eastAsia="Times New Roman" w:hAnsiTheme="majorHAnsi" w:cstheme="majorHAnsi"/>
          <w:sz w:val="24"/>
          <w:szCs w:val="24"/>
          <w:lang w:val="ru-MD" w:eastAsia="ru-RU"/>
        </w:rPr>
        <w:t xml:space="preserve"> </w:t>
      </w:r>
    </w:p>
    <w:p w:rsidR="00B756AB" w:rsidRPr="009E57B6" w:rsidRDefault="00B756AB" w:rsidP="00B756AB">
      <w:pPr>
        <w:spacing w:after="0" w:line="276" w:lineRule="auto"/>
        <w:ind w:firstLine="720"/>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Также, аудит </w:t>
      </w:r>
      <w:r w:rsidRPr="009E57B6">
        <w:rPr>
          <w:rFonts w:asciiTheme="majorHAnsi" w:hAnsiTheme="majorHAnsi" w:cstheme="majorHAnsi"/>
          <w:bCs/>
          <w:sz w:val="24"/>
          <w:szCs w:val="24"/>
          <w:lang w:val="ru-MD" w:eastAsia="ro-RO"/>
        </w:rPr>
        <w:t xml:space="preserve">отмечает, что </w:t>
      </w:r>
      <w:r w:rsidRPr="009E57B6">
        <w:rPr>
          <w:rFonts w:asciiTheme="majorHAnsi" w:eastAsia="Times New Roman" w:hAnsiTheme="majorHAnsi" w:cstheme="majorHAnsi"/>
          <w:sz w:val="24"/>
          <w:szCs w:val="24"/>
          <w:lang w:val="ru-MD"/>
        </w:rPr>
        <w:t xml:space="preserve">обязательные взносы производителей виноградно-винодельческой продукции, поступившие в течение 2017 года </w:t>
      </w:r>
      <w:r w:rsidRPr="009E57B6">
        <w:rPr>
          <w:rFonts w:asciiTheme="majorHAnsi" w:hAnsiTheme="majorHAnsi" w:cstheme="majorHAnsi"/>
          <w:sz w:val="24"/>
          <w:szCs w:val="24"/>
          <w:lang w:val="ru-MD"/>
        </w:rPr>
        <w:t xml:space="preserve">(20,3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 2018 года (21,4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не были подвергнуты взаимной сверке между МФ и ГНС</w:t>
      </w:r>
      <w:r w:rsidRPr="009E57B6">
        <w:rPr>
          <w:rStyle w:val="ac"/>
          <w:rFonts w:asciiTheme="majorHAnsi" w:hAnsiTheme="majorHAnsi" w:cstheme="majorHAnsi"/>
          <w:sz w:val="24"/>
          <w:szCs w:val="24"/>
          <w:lang w:val="ru-MD"/>
        </w:rPr>
        <w:footnoteReference w:id="23"/>
      </w:r>
      <w:r w:rsidRPr="009E57B6">
        <w:rPr>
          <w:rFonts w:asciiTheme="majorHAnsi" w:hAnsiTheme="majorHAnsi" w:cstheme="majorHAnsi"/>
          <w:sz w:val="24"/>
          <w:szCs w:val="24"/>
          <w:lang w:val="ru-MD"/>
        </w:rPr>
        <w:t xml:space="preserve">, меры </w:t>
      </w:r>
      <w:r w:rsidR="00BC17FF" w:rsidRPr="009E57B6">
        <w:rPr>
          <w:rFonts w:asciiTheme="majorHAnsi" w:hAnsiTheme="majorHAnsi" w:cstheme="majorHAnsi"/>
          <w:sz w:val="24"/>
          <w:szCs w:val="24"/>
          <w:lang w:val="ru-MD"/>
        </w:rPr>
        <w:t xml:space="preserve">были приняты </w:t>
      </w:r>
      <w:r w:rsidRPr="009E57B6">
        <w:rPr>
          <w:rFonts w:asciiTheme="majorHAnsi" w:hAnsiTheme="majorHAnsi" w:cstheme="majorHAnsi"/>
          <w:sz w:val="24"/>
          <w:szCs w:val="24"/>
          <w:lang w:val="ru-MD"/>
        </w:rPr>
        <w:t>с 2019 года.</w:t>
      </w:r>
    </w:p>
    <w:p w:rsidR="005152EC" w:rsidRPr="009E57B6" w:rsidRDefault="00B756AB" w:rsidP="005152EC">
      <w:pPr>
        <w:spacing w:after="0" w:line="276" w:lineRule="auto"/>
        <w:ind w:firstLine="567"/>
        <w:jc w:val="both"/>
        <w:rPr>
          <w:rFonts w:asciiTheme="majorHAnsi" w:eastAsia="Times New Roman" w:hAnsiTheme="majorHAnsi" w:cstheme="majorHAnsi"/>
          <w:sz w:val="24"/>
          <w:szCs w:val="24"/>
          <w:lang w:val="ru-MD"/>
        </w:rPr>
      </w:pPr>
      <w:r w:rsidRPr="009E57B6">
        <w:rPr>
          <w:rFonts w:asciiTheme="majorHAnsi" w:hAnsiTheme="majorHAnsi" w:cstheme="majorHAnsi"/>
          <w:sz w:val="24"/>
          <w:szCs w:val="24"/>
          <w:lang w:val="ru-MD"/>
        </w:rPr>
        <w:t xml:space="preserve">Хотя были составлены акты сверки с ГНС и ТС, аудит указывает на допущение </w:t>
      </w:r>
      <w:r w:rsidR="00786E2F" w:rsidRPr="009E57B6">
        <w:rPr>
          <w:rFonts w:asciiTheme="majorHAnsi" w:hAnsiTheme="majorHAnsi" w:cstheme="majorHAnsi"/>
          <w:sz w:val="24"/>
          <w:szCs w:val="24"/>
          <w:lang w:val="ru-MD"/>
        </w:rPr>
        <w:t>ряда не</w:t>
      </w:r>
      <w:r w:rsidR="00786E2F" w:rsidRPr="009E57B6">
        <w:rPr>
          <w:rFonts w:asciiTheme="majorHAnsi" w:eastAsia="Times New Roman" w:hAnsiTheme="majorHAnsi" w:cstheme="majorHAnsi"/>
          <w:sz w:val="24"/>
          <w:szCs w:val="24"/>
          <w:lang w:val="ru-MD" w:eastAsia="ru-RU"/>
        </w:rPr>
        <w:t xml:space="preserve">существенных ошибок при отнесении на </w:t>
      </w:r>
      <w:r w:rsidR="00786E2F" w:rsidRPr="009E57B6">
        <w:rPr>
          <w:rFonts w:asciiTheme="majorHAnsi" w:hAnsiTheme="majorHAnsi" w:cstheme="majorHAnsi"/>
          <w:sz w:val="24"/>
          <w:szCs w:val="24"/>
          <w:lang w:val="ru-MD"/>
        </w:rPr>
        <w:t xml:space="preserve">некоторые виды доходов. Так, были ошибочно распределены на 3 </w:t>
      </w:r>
      <w:r w:rsidR="00786E2F" w:rsidRPr="009E57B6">
        <w:rPr>
          <w:rFonts w:asciiTheme="majorHAnsi" w:hAnsiTheme="majorHAnsi" w:cstheme="majorHAnsi"/>
          <w:bCs/>
          <w:sz w:val="24"/>
          <w:szCs w:val="24"/>
          <w:lang w:val="ru-MD"/>
        </w:rPr>
        <w:t>экономическ</w:t>
      </w:r>
      <w:r w:rsidR="00786E2F" w:rsidRPr="009E57B6">
        <w:rPr>
          <w:rFonts w:asciiTheme="majorHAnsi" w:hAnsiTheme="majorHAnsi" w:cstheme="majorHAnsi"/>
          <w:sz w:val="24"/>
          <w:szCs w:val="24"/>
          <w:lang w:val="ru-MD"/>
        </w:rPr>
        <w:t xml:space="preserve">их кода доходы </w:t>
      </w:r>
      <w:r w:rsidR="00786E2F" w:rsidRPr="009E57B6">
        <w:rPr>
          <w:rFonts w:asciiTheme="majorHAnsi" w:hAnsiTheme="majorHAnsi" w:cs="Times New Roman"/>
          <w:bCs/>
          <w:sz w:val="24"/>
          <w:szCs w:val="24"/>
          <w:lang w:val="ru-MD"/>
        </w:rPr>
        <w:t>на общую сумму</w:t>
      </w:r>
      <w:r w:rsidR="00786E2F" w:rsidRPr="009E57B6">
        <w:rPr>
          <w:rFonts w:asciiTheme="majorHAnsi" w:hAnsiTheme="majorHAnsi" w:cs="Times New Roman"/>
          <w:b/>
          <w:bCs/>
          <w:i/>
          <w:iCs/>
          <w:sz w:val="28"/>
          <w:szCs w:val="28"/>
          <w:lang w:val="ru-MD"/>
        </w:rPr>
        <w:t xml:space="preserve"> </w:t>
      </w:r>
      <w:r w:rsidR="00786E2F" w:rsidRPr="009E57B6">
        <w:rPr>
          <w:rFonts w:asciiTheme="majorHAnsi" w:eastAsia="Times New Roman" w:hAnsiTheme="majorHAnsi" w:cstheme="majorHAnsi"/>
          <w:sz w:val="24"/>
          <w:szCs w:val="24"/>
          <w:lang w:val="ru-MD"/>
        </w:rPr>
        <w:t xml:space="preserve">35,7 тыс. МДЛ, из которых: на код ЭКО </w:t>
      </w:r>
      <w:r w:rsidR="00786E2F" w:rsidRPr="009E57B6">
        <w:rPr>
          <w:rFonts w:asciiTheme="majorHAnsi" w:eastAsia="Times New Roman" w:hAnsiTheme="majorHAnsi" w:cstheme="majorHAnsi"/>
          <w:i/>
          <w:sz w:val="24"/>
          <w:szCs w:val="24"/>
          <w:lang w:val="ru-MD"/>
        </w:rPr>
        <w:t>141541 „</w:t>
      </w:r>
      <w:r w:rsidR="00786E2F" w:rsidRPr="009E57B6">
        <w:rPr>
          <w:rFonts w:asciiTheme="majorHAnsi" w:hAnsiTheme="majorHAnsi" w:cstheme="majorHAnsi"/>
          <w:i/>
          <w:sz w:val="24"/>
          <w:szCs w:val="24"/>
          <w:lang w:val="ru-MD"/>
        </w:rPr>
        <w:t>компенсация за концессию активов и земельных участков</w:t>
      </w:r>
      <w:r w:rsidR="00786E2F" w:rsidRPr="009E57B6">
        <w:rPr>
          <w:rFonts w:asciiTheme="majorHAnsi" w:eastAsia="Times New Roman" w:hAnsiTheme="majorHAnsi" w:cstheme="majorHAnsi"/>
          <w:i/>
          <w:sz w:val="24"/>
          <w:szCs w:val="24"/>
          <w:lang w:val="ru-MD"/>
        </w:rPr>
        <w:t>”</w:t>
      </w:r>
      <w:r w:rsidR="00786E2F" w:rsidRPr="009E57B6">
        <w:rPr>
          <w:rFonts w:asciiTheme="majorHAnsi" w:eastAsia="Times New Roman" w:hAnsiTheme="majorHAnsi" w:cstheme="majorHAnsi"/>
          <w:sz w:val="24"/>
          <w:szCs w:val="24"/>
          <w:lang w:val="ru-MD"/>
        </w:rPr>
        <w:t xml:space="preserve"> </w:t>
      </w:r>
      <w:r w:rsidR="00786E2F" w:rsidRPr="009E57B6">
        <w:rPr>
          <w:rFonts w:asciiTheme="majorHAnsi" w:eastAsia="Times New Roman" w:hAnsiTheme="majorHAnsi" w:cstheme="majorHAnsi"/>
          <w:i/>
          <w:sz w:val="24"/>
          <w:szCs w:val="24"/>
          <w:lang w:val="ru-MD"/>
        </w:rPr>
        <w:t>– 1,5 тыс. МДЛ, на</w:t>
      </w:r>
      <w:r w:rsidR="00786E2F" w:rsidRPr="009E57B6">
        <w:rPr>
          <w:rFonts w:asciiTheme="majorHAnsi" w:eastAsia="Times New Roman" w:hAnsiTheme="majorHAnsi" w:cstheme="majorHAnsi"/>
          <w:sz w:val="24"/>
          <w:szCs w:val="24"/>
          <w:lang w:val="ru-MD"/>
        </w:rPr>
        <w:t xml:space="preserve"> </w:t>
      </w:r>
      <w:r w:rsidR="00786E2F" w:rsidRPr="009E57B6">
        <w:rPr>
          <w:rFonts w:asciiTheme="majorHAnsi" w:eastAsia="Times New Roman" w:hAnsiTheme="majorHAnsi" w:cstheme="majorHAnsi"/>
          <w:i/>
          <w:sz w:val="24"/>
          <w:szCs w:val="24"/>
          <w:lang w:val="ru-MD"/>
        </w:rPr>
        <w:t>код ЭКО</w:t>
      </w:r>
      <w:r w:rsidR="00786E2F" w:rsidRPr="009E57B6">
        <w:rPr>
          <w:rFonts w:asciiTheme="majorHAnsi" w:eastAsia="Times New Roman" w:hAnsiTheme="majorHAnsi" w:cstheme="majorHAnsi"/>
          <w:sz w:val="24"/>
          <w:szCs w:val="24"/>
          <w:lang w:val="ru-MD"/>
        </w:rPr>
        <w:t xml:space="preserve"> </w:t>
      </w:r>
      <w:r w:rsidR="00786E2F" w:rsidRPr="009E57B6">
        <w:rPr>
          <w:rFonts w:asciiTheme="majorHAnsi" w:eastAsia="Times New Roman" w:hAnsiTheme="majorHAnsi" w:cstheme="majorHAnsi"/>
          <w:i/>
          <w:sz w:val="24"/>
          <w:szCs w:val="24"/>
          <w:lang w:val="ru-MD"/>
        </w:rPr>
        <w:t>141221 „</w:t>
      </w:r>
      <w:r w:rsidR="00786E2F" w:rsidRPr="009E57B6">
        <w:rPr>
          <w:rFonts w:asciiTheme="majorHAnsi" w:hAnsiTheme="majorHAnsi" w:cstheme="majorHAnsi"/>
          <w:i/>
          <w:sz w:val="24"/>
          <w:szCs w:val="24"/>
          <w:lang w:val="ru-MD"/>
        </w:rPr>
        <w:t>дивиденды по долевому участию государственной собственности в АО в ГБ</w:t>
      </w:r>
      <w:r w:rsidR="00786E2F" w:rsidRPr="009E57B6">
        <w:rPr>
          <w:rFonts w:asciiTheme="majorHAnsi" w:eastAsia="Times New Roman" w:hAnsiTheme="majorHAnsi" w:cstheme="majorHAnsi"/>
          <w:i/>
          <w:sz w:val="24"/>
          <w:szCs w:val="24"/>
          <w:lang w:val="ru-MD"/>
        </w:rPr>
        <w:t>” – 20,4 тыс. МДЛ и по коду ЭКО</w:t>
      </w:r>
      <w:r w:rsidR="00786E2F" w:rsidRPr="009E57B6">
        <w:rPr>
          <w:rFonts w:asciiTheme="majorHAnsi" w:hAnsiTheme="majorHAnsi" w:cstheme="majorHAnsi"/>
          <w:i/>
          <w:sz w:val="24"/>
          <w:szCs w:val="24"/>
          <w:lang w:val="ru-MD"/>
        </w:rPr>
        <w:t xml:space="preserve"> </w:t>
      </w:r>
      <w:r w:rsidR="00786E2F" w:rsidRPr="009E57B6">
        <w:rPr>
          <w:rFonts w:asciiTheme="majorHAnsi" w:eastAsia="Times New Roman" w:hAnsiTheme="majorHAnsi" w:cstheme="majorHAnsi"/>
          <w:i/>
          <w:sz w:val="24"/>
          <w:szCs w:val="24"/>
          <w:lang w:val="ru-MD"/>
        </w:rPr>
        <w:t>113311</w:t>
      </w:r>
      <w:r w:rsidR="00786E2F" w:rsidRPr="009E57B6">
        <w:rPr>
          <w:rFonts w:asciiTheme="majorHAnsi" w:hAnsiTheme="majorHAnsi" w:cstheme="majorHAnsi"/>
          <w:sz w:val="24"/>
          <w:szCs w:val="24"/>
          <w:lang w:val="ru-MD"/>
        </w:rPr>
        <w:t xml:space="preserve"> </w:t>
      </w:r>
      <w:r w:rsidR="00786E2F" w:rsidRPr="009E57B6">
        <w:rPr>
          <w:rFonts w:asciiTheme="majorHAnsi" w:hAnsiTheme="majorHAnsi" w:cstheme="majorHAnsi"/>
          <w:i/>
          <w:sz w:val="24"/>
          <w:szCs w:val="24"/>
          <w:lang w:val="ru-MD"/>
        </w:rPr>
        <w:t>,,приватный налог, поступающий в ГБ</w:t>
      </w:r>
      <w:r w:rsidR="00786E2F" w:rsidRPr="009E57B6">
        <w:rPr>
          <w:rFonts w:asciiTheme="majorHAnsi" w:eastAsia="Times New Roman" w:hAnsiTheme="majorHAnsi" w:cstheme="majorHAnsi"/>
          <w:i/>
          <w:sz w:val="24"/>
          <w:szCs w:val="24"/>
          <w:lang w:val="ru-MD"/>
        </w:rPr>
        <w:t xml:space="preserve">” – 13,8 </w:t>
      </w:r>
      <w:r w:rsidR="00786E2F" w:rsidRPr="009E57B6">
        <w:rPr>
          <w:rFonts w:asciiTheme="majorHAnsi" w:eastAsia="Times New Roman" w:hAnsiTheme="majorHAnsi" w:cstheme="majorHAnsi"/>
          <w:i/>
          <w:color w:val="000000"/>
          <w:spacing w:val="-4"/>
          <w:sz w:val="24"/>
          <w:szCs w:val="24"/>
          <w:shd w:val="clear" w:color="auto" w:fill="FFFFFF"/>
          <w:lang w:val="ru-MD"/>
        </w:rPr>
        <w:t>тыс. леев</w:t>
      </w:r>
      <w:r w:rsidR="00786E2F" w:rsidRPr="009E57B6">
        <w:rPr>
          <w:rFonts w:asciiTheme="majorHAnsi" w:eastAsia="Times New Roman" w:hAnsiTheme="majorHAnsi" w:cstheme="majorHAnsi"/>
          <w:i/>
          <w:sz w:val="24"/>
          <w:szCs w:val="24"/>
          <w:lang w:val="ru-MD"/>
        </w:rPr>
        <w:t>.</w:t>
      </w:r>
      <w:r w:rsidR="005152EC" w:rsidRPr="009E57B6">
        <w:rPr>
          <w:rFonts w:asciiTheme="majorHAnsi" w:eastAsia="Times New Roman" w:hAnsiTheme="majorHAnsi" w:cstheme="majorHAnsi"/>
          <w:i/>
          <w:sz w:val="24"/>
          <w:szCs w:val="24"/>
          <w:lang w:val="ru-MD"/>
        </w:rPr>
        <w:t xml:space="preserve"> </w:t>
      </w:r>
      <w:r w:rsidR="005152EC" w:rsidRPr="009E57B6">
        <w:rPr>
          <w:rFonts w:asciiTheme="majorHAnsi" w:eastAsia="Times New Roman" w:hAnsiTheme="majorHAnsi" w:cstheme="majorHAnsi"/>
          <w:sz w:val="24"/>
          <w:szCs w:val="24"/>
          <w:lang w:val="ru-MD"/>
        </w:rPr>
        <w:t>Согласно нормативной базе</w:t>
      </w:r>
      <w:r w:rsidR="005152EC" w:rsidRPr="009E57B6">
        <w:rPr>
          <w:rStyle w:val="ac"/>
          <w:rFonts w:asciiTheme="majorHAnsi" w:eastAsia="Times New Roman" w:hAnsiTheme="majorHAnsi" w:cstheme="majorHAnsi"/>
          <w:sz w:val="24"/>
          <w:szCs w:val="24"/>
          <w:lang w:val="ru-MD"/>
        </w:rPr>
        <w:footnoteReference w:id="24"/>
      </w:r>
      <w:r w:rsidR="005152EC" w:rsidRPr="009E57B6">
        <w:rPr>
          <w:rFonts w:asciiTheme="majorHAnsi" w:eastAsia="Times New Roman" w:hAnsiTheme="majorHAnsi" w:cstheme="majorHAnsi"/>
          <w:sz w:val="24"/>
          <w:szCs w:val="24"/>
          <w:lang w:val="ru-MD"/>
        </w:rPr>
        <w:t>, при выявлении некоторых несоответствий администраторы дохода, с согласия Управления Государственного казначейства МФ, должны составлять Акт сверки доходов, поступивших в государственный бюджет, для подтверждения выявленных отклонений. Согласно объяснениям МФ, указанные акты не составляются по причине того, что после их обнаружения они сообщаются администраторам в рабочем порядке, а корректировки производятся немедленно Управлением Государственного казначейства МФ.</w:t>
      </w:r>
    </w:p>
    <w:p w:rsidR="005152EC" w:rsidRPr="009E57B6" w:rsidRDefault="005152EC" w:rsidP="005152EC">
      <w:pPr>
        <w:spacing w:after="0" w:line="276" w:lineRule="auto"/>
        <w:ind w:firstLine="709"/>
        <w:jc w:val="both"/>
        <w:rPr>
          <w:rFonts w:asciiTheme="majorHAnsi" w:eastAsia="Times New Roman" w:hAnsiTheme="majorHAnsi" w:cstheme="majorHAnsi"/>
          <w:i/>
          <w:sz w:val="24"/>
          <w:szCs w:val="24"/>
          <w:lang w:val="ru-MD"/>
        </w:rPr>
      </w:pPr>
      <w:r w:rsidRPr="009E57B6">
        <w:rPr>
          <w:rFonts w:asciiTheme="majorHAnsi" w:eastAsia="Times New Roman" w:hAnsiTheme="majorHAnsi" w:cstheme="majorHAnsi"/>
          <w:b/>
          <w:i/>
          <w:sz w:val="24"/>
          <w:szCs w:val="24"/>
          <w:lang w:val="ru-MD"/>
        </w:rPr>
        <w:t>Справка</w:t>
      </w:r>
      <w:r w:rsidRPr="009E57B6">
        <w:rPr>
          <w:rFonts w:asciiTheme="majorHAnsi" w:eastAsia="Times New Roman" w:hAnsiTheme="majorHAnsi" w:cstheme="majorHAnsi"/>
          <w:i/>
          <w:sz w:val="24"/>
          <w:szCs w:val="24"/>
          <w:lang w:val="ru-MD"/>
        </w:rPr>
        <w:t xml:space="preserve">: В ходе аудита доходы по 2 </w:t>
      </w:r>
      <w:r w:rsidRPr="009E57B6">
        <w:rPr>
          <w:rFonts w:asciiTheme="majorHAnsi" w:eastAsia="Times New Roman" w:hAnsiTheme="majorHAnsi" w:cstheme="majorHAnsi"/>
          <w:bCs/>
          <w:i/>
          <w:sz w:val="24"/>
          <w:szCs w:val="24"/>
          <w:lang w:val="ru-MD"/>
        </w:rPr>
        <w:t>экономическ</w:t>
      </w:r>
      <w:r w:rsidRPr="009E57B6">
        <w:rPr>
          <w:rFonts w:asciiTheme="majorHAnsi" w:eastAsia="Times New Roman" w:hAnsiTheme="majorHAnsi" w:cstheme="majorHAnsi"/>
          <w:i/>
          <w:sz w:val="24"/>
          <w:szCs w:val="24"/>
          <w:lang w:val="ru-MD"/>
        </w:rPr>
        <w:t xml:space="preserve">им кодам </w:t>
      </w:r>
      <w:r w:rsidRPr="009E57B6">
        <w:rPr>
          <w:rFonts w:asciiTheme="majorHAnsi" w:hAnsiTheme="majorHAnsi" w:cstheme="majorHAnsi"/>
          <w:i/>
          <w:sz w:val="24"/>
          <w:szCs w:val="24"/>
          <w:lang w:val="ru-MD"/>
        </w:rPr>
        <w:t xml:space="preserve">(21,9 </w:t>
      </w:r>
      <w:r w:rsidRPr="009E57B6">
        <w:rPr>
          <w:rFonts w:asciiTheme="majorHAnsi" w:eastAsia="Times New Roman" w:hAnsiTheme="majorHAnsi" w:cstheme="majorHAnsi"/>
          <w:i/>
          <w:sz w:val="24"/>
          <w:szCs w:val="24"/>
          <w:lang w:val="ru-MD"/>
        </w:rPr>
        <w:t>тыс. МДЛ</w:t>
      </w:r>
      <w:r w:rsidRPr="009E57B6">
        <w:rPr>
          <w:rFonts w:asciiTheme="majorHAnsi" w:hAnsiTheme="majorHAnsi" w:cstheme="majorHAnsi"/>
          <w:i/>
          <w:sz w:val="24"/>
          <w:szCs w:val="24"/>
          <w:lang w:val="ru-MD"/>
        </w:rPr>
        <w:t xml:space="preserve">) были отнесены на соответствующие </w:t>
      </w:r>
      <w:r w:rsidRPr="009E57B6">
        <w:rPr>
          <w:rFonts w:asciiTheme="majorHAnsi" w:hAnsiTheme="majorHAnsi" w:cstheme="majorHAnsi"/>
          <w:bCs/>
          <w:i/>
          <w:sz w:val="24"/>
          <w:szCs w:val="24"/>
          <w:lang w:val="ru-MD"/>
        </w:rPr>
        <w:t>экономическ</w:t>
      </w:r>
      <w:r w:rsidRPr="009E57B6">
        <w:rPr>
          <w:rFonts w:asciiTheme="majorHAnsi" w:hAnsiTheme="majorHAnsi" w:cstheme="majorHAnsi"/>
          <w:i/>
          <w:sz w:val="24"/>
          <w:szCs w:val="24"/>
          <w:lang w:val="ru-MD"/>
        </w:rPr>
        <w:t>ие коды.</w:t>
      </w:r>
    </w:p>
    <w:p w:rsidR="00EF7339" w:rsidRPr="009E57B6" w:rsidRDefault="005152EC" w:rsidP="00EF7339">
      <w:pPr>
        <w:spacing w:after="0"/>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lastRenderedPageBreak/>
        <w:t xml:space="preserve">Поскольку </w:t>
      </w:r>
      <w:r w:rsidRPr="009E57B6">
        <w:rPr>
          <w:rFonts w:asciiTheme="majorHAnsi" w:hAnsiTheme="majorHAnsi" w:cstheme="majorHAnsi"/>
          <w:bCs/>
          <w:sz w:val="24"/>
          <w:szCs w:val="24"/>
          <w:lang w:val="ru-MD"/>
        </w:rPr>
        <w:t xml:space="preserve">Счетная палата не провела в 2018 году аудит </w:t>
      </w:r>
      <w:r w:rsidRPr="009E57B6">
        <w:rPr>
          <w:rFonts w:asciiTheme="majorHAnsi" w:eastAsia="Times New Roman" w:hAnsiTheme="majorHAnsi" w:cstheme="majorHAnsi"/>
          <w:bCs/>
          <w:sz w:val="24"/>
          <w:szCs w:val="24"/>
          <w:lang w:val="ru-MD" w:eastAsia="ru-RU"/>
        </w:rPr>
        <w:t xml:space="preserve">администрирования доходов основными администраторами доходов (ГНС и ТС), </w:t>
      </w:r>
      <w:r w:rsidRPr="009E57B6">
        <w:rPr>
          <w:rFonts w:asciiTheme="majorHAnsi" w:eastAsia="Calibri" w:hAnsiTheme="majorHAnsi" w:cs="Times New Roman"/>
          <w:bCs/>
          <w:sz w:val="24"/>
          <w:szCs w:val="24"/>
          <w:lang w:val="ru-MD" w:eastAsia="ru-RU"/>
        </w:rPr>
        <w:t xml:space="preserve">аудиторская группа </w:t>
      </w:r>
      <w:r w:rsidRPr="009E57B6">
        <w:rPr>
          <w:rFonts w:asciiTheme="majorHAnsi" w:eastAsia="Times New Roman" w:hAnsiTheme="majorHAnsi" w:cstheme="majorHAnsi"/>
          <w:bCs/>
          <w:sz w:val="24"/>
          <w:szCs w:val="24"/>
          <w:lang w:val="ru-MD" w:eastAsia="ru-RU"/>
        </w:rPr>
        <w:t>запросила отчеты о деятельности Управлений</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sz w:val="24"/>
          <w:szCs w:val="24"/>
          <w:lang w:val="ru-MD" w:eastAsia="ru-RU"/>
        </w:rPr>
        <w:t>внутренн</w:t>
      </w:r>
      <w:r w:rsidRPr="009E57B6">
        <w:rPr>
          <w:rFonts w:asciiTheme="majorHAnsi" w:hAnsiTheme="majorHAnsi" w:cstheme="majorHAnsi"/>
          <w:sz w:val="24"/>
          <w:szCs w:val="24"/>
          <w:lang w:val="ru-MD"/>
        </w:rPr>
        <w:t xml:space="preserve">его аудита указанных </w:t>
      </w:r>
      <w:r w:rsidRPr="009E57B6">
        <w:rPr>
          <w:rFonts w:asciiTheme="majorHAnsi" w:eastAsia="Times New Roman" w:hAnsiTheme="majorHAnsi" w:cstheme="majorHAnsi"/>
          <w:sz w:val="24"/>
          <w:szCs w:val="24"/>
          <w:lang w:val="ru-MD" w:eastAsia="ru-RU"/>
        </w:rPr>
        <w:t>учреждений</w:t>
      </w:r>
      <w:r w:rsidRPr="009E57B6">
        <w:rPr>
          <w:rFonts w:asciiTheme="majorHAnsi" w:hAnsiTheme="majorHAnsi" w:cstheme="majorHAnsi"/>
          <w:sz w:val="24"/>
          <w:szCs w:val="24"/>
          <w:lang w:val="ru-MD"/>
        </w:rPr>
        <w:t xml:space="preserve">, а также основные констатации аудита. Так, в течение 2018 года </w:t>
      </w:r>
      <w:r w:rsidR="00EF7339" w:rsidRPr="009E57B6">
        <w:rPr>
          <w:rFonts w:asciiTheme="majorHAnsi" w:eastAsia="Times New Roman" w:hAnsiTheme="majorHAnsi" w:cstheme="majorHAnsi"/>
          <w:bCs/>
          <w:sz w:val="24"/>
          <w:szCs w:val="24"/>
          <w:lang w:val="ru-MD" w:eastAsia="ru-RU"/>
        </w:rPr>
        <w:t>Управление</w:t>
      </w:r>
      <w:r w:rsidR="00EF7339" w:rsidRPr="009E57B6">
        <w:rPr>
          <w:rFonts w:asciiTheme="majorHAnsi" w:hAnsiTheme="majorHAnsi" w:cstheme="majorHAnsi"/>
          <w:sz w:val="24"/>
          <w:szCs w:val="24"/>
          <w:lang w:val="ru-MD"/>
        </w:rPr>
        <w:t xml:space="preserve"> </w:t>
      </w:r>
      <w:r w:rsidR="00EF7339" w:rsidRPr="009E57B6">
        <w:rPr>
          <w:rFonts w:asciiTheme="majorHAnsi" w:eastAsia="Times New Roman" w:hAnsiTheme="majorHAnsi" w:cstheme="majorHAnsi"/>
          <w:sz w:val="24"/>
          <w:szCs w:val="24"/>
          <w:lang w:val="ru-MD" w:eastAsia="ru-RU"/>
        </w:rPr>
        <w:t>внутренн</w:t>
      </w:r>
      <w:r w:rsidR="00EF7339" w:rsidRPr="009E57B6">
        <w:rPr>
          <w:rFonts w:asciiTheme="majorHAnsi" w:hAnsiTheme="majorHAnsi" w:cstheme="majorHAnsi"/>
          <w:sz w:val="24"/>
          <w:szCs w:val="24"/>
          <w:lang w:val="ru-MD"/>
        </w:rPr>
        <w:t xml:space="preserve">его аудита ГНС провело 9 миссий </w:t>
      </w:r>
      <w:r w:rsidR="00EF7339" w:rsidRPr="009E57B6">
        <w:rPr>
          <w:rFonts w:asciiTheme="majorHAnsi" w:eastAsia="Times New Roman" w:hAnsiTheme="majorHAnsi" w:cstheme="majorHAnsi"/>
          <w:sz w:val="24"/>
          <w:szCs w:val="24"/>
          <w:lang w:val="ru-MD" w:eastAsia="ru-RU"/>
        </w:rPr>
        <w:t>внутренн</w:t>
      </w:r>
      <w:r w:rsidR="00EF7339" w:rsidRPr="009E57B6">
        <w:rPr>
          <w:rFonts w:asciiTheme="majorHAnsi" w:hAnsiTheme="majorHAnsi" w:cstheme="majorHAnsi"/>
          <w:sz w:val="24"/>
          <w:szCs w:val="24"/>
          <w:lang w:val="ru-MD"/>
        </w:rPr>
        <w:t xml:space="preserve">его аудита, из которых 4 миссии в области </w:t>
      </w:r>
      <w:r w:rsidR="00EF7339" w:rsidRPr="009E57B6">
        <w:rPr>
          <w:rFonts w:asciiTheme="majorHAnsi" w:eastAsia="Times New Roman" w:hAnsiTheme="majorHAnsi" w:cstheme="majorHAnsi"/>
          <w:sz w:val="24"/>
          <w:szCs w:val="24"/>
          <w:lang w:val="ru-MD" w:eastAsia="ru-RU"/>
        </w:rPr>
        <w:t xml:space="preserve">администрирования налогов и сборов, а </w:t>
      </w:r>
      <w:r w:rsidR="00EF7339" w:rsidRPr="009E57B6">
        <w:rPr>
          <w:rFonts w:asciiTheme="majorHAnsi" w:eastAsia="Times New Roman" w:hAnsiTheme="majorHAnsi" w:cstheme="majorHAnsi"/>
          <w:bCs/>
          <w:sz w:val="24"/>
          <w:szCs w:val="24"/>
          <w:lang w:val="ru-MD" w:eastAsia="ru-RU"/>
        </w:rPr>
        <w:t>Управление</w:t>
      </w:r>
      <w:r w:rsidR="00EF7339" w:rsidRPr="009E57B6">
        <w:rPr>
          <w:rFonts w:asciiTheme="majorHAnsi" w:hAnsiTheme="majorHAnsi" w:cstheme="majorHAnsi"/>
          <w:sz w:val="24"/>
          <w:szCs w:val="24"/>
          <w:lang w:val="ru-MD"/>
        </w:rPr>
        <w:t xml:space="preserve"> </w:t>
      </w:r>
      <w:r w:rsidR="00EF7339" w:rsidRPr="009E57B6">
        <w:rPr>
          <w:rFonts w:asciiTheme="majorHAnsi" w:eastAsia="Times New Roman" w:hAnsiTheme="majorHAnsi" w:cstheme="majorHAnsi"/>
          <w:sz w:val="24"/>
          <w:szCs w:val="24"/>
          <w:lang w:val="ru-MD" w:eastAsia="ru-RU"/>
        </w:rPr>
        <w:t>внутренн</w:t>
      </w:r>
      <w:r w:rsidR="00EF7339" w:rsidRPr="009E57B6">
        <w:rPr>
          <w:rFonts w:asciiTheme="majorHAnsi" w:hAnsiTheme="majorHAnsi" w:cstheme="majorHAnsi"/>
          <w:sz w:val="24"/>
          <w:szCs w:val="24"/>
          <w:lang w:val="ru-MD"/>
        </w:rPr>
        <w:t xml:space="preserve">его аудита ТС также осуществило 9 миссий </w:t>
      </w:r>
      <w:r w:rsidR="00EF7339" w:rsidRPr="009E57B6">
        <w:rPr>
          <w:rFonts w:asciiTheme="majorHAnsi" w:eastAsia="Times New Roman" w:hAnsiTheme="majorHAnsi" w:cstheme="majorHAnsi"/>
          <w:sz w:val="24"/>
          <w:szCs w:val="24"/>
          <w:lang w:val="ru-MD" w:eastAsia="ru-RU"/>
        </w:rPr>
        <w:t>внутренн</w:t>
      </w:r>
      <w:r w:rsidR="00EF7339" w:rsidRPr="009E57B6">
        <w:rPr>
          <w:rFonts w:asciiTheme="majorHAnsi" w:hAnsiTheme="majorHAnsi" w:cstheme="majorHAnsi"/>
          <w:sz w:val="24"/>
          <w:szCs w:val="24"/>
          <w:lang w:val="ru-MD"/>
        </w:rPr>
        <w:t xml:space="preserve">его аудита, из которых лишь одну миссию в области </w:t>
      </w:r>
      <w:r w:rsidR="00EF7339" w:rsidRPr="009E57B6">
        <w:rPr>
          <w:rFonts w:asciiTheme="majorHAnsi" w:eastAsia="Times New Roman" w:hAnsiTheme="majorHAnsi" w:cstheme="majorHAnsi"/>
          <w:sz w:val="24"/>
          <w:szCs w:val="24"/>
          <w:lang w:val="ru-MD" w:eastAsia="ru-RU"/>
        </w:rPr>
        <w:t xml:space="preserve">администрирования таможенных </w:t>
      </w:r>
      <w:r w:rsidR="00EF7339" w:rsidRPr="009E57B6">
        <w:rPr>
          <w:rFonts w:asciiTheme="majorHAnsi" w:eastAsia="Times New Roman" w:hAnsiTheme="majorHAnsi" w:cstheme="majorHAnsi"/>
          <w:bCs/>
          <w:sz w:val="24"/>
          <w:szCs w:val="24"/>
          <w:lang w:val="ru-MD" w:eastAsia="ru-RU"/>
        </w:rPr>
        <w:t>обязательств</w:t>
      </w:r>
      <w:r w:rsidR="00EF7339" w:rsidRPr="009E57B6">
        <w:rPr>
          <w:rFonts w:asciiTheme="majorHAnsi" w:eastAsia="Times New Roman" w:hAnsiTheme="majorHAnsi" w:cstheme="majorHAnsi"/>
          <w:sz w:val="24"/>
          <w:szCs w:val="24"/>
          <w:lang w:val="ru-MD" w:eastAsia="ru-RU"/>
        </w:rPr>
        <w:t>.</w:t>
      </w:r>
    </w:p>
    <w:p w:rsidR="00AC2A81" w:rsidRPr="009E57B6" w:rsidRDefault="00EF7339" w:rsidP="00AC2A81">
      <w:pPr>
        <w:spacing w:after="0"/>
        <w:ind w:firstLine="709"/>
        <w:jc w:val="both"/>
        <w:rPr>
          <w:rFonts w:asciiTheme="majorHAnsi" w:hAnsiTheme="majorHAnsi" w:cstheme="majorHAnsi"/>
          <w:sz w:val="24"/>
          <w:szCs w:val="24"/>
          <w:lang w:val="ru-MD"/>
        </w:rPr>
      </w:pPr>
      <w:r w:rsidRPr="009E57B6">
        <w:rPr>
          <w:rFonts w:asciiTheme="majorHAnsi" w:eastAsia="Times New Roman" w:hAnsiTheme="majorHAnsi" w:cstheme="majorHAnsi"/>
          <w:sz w:val="24"/>
          <w:szCs w:val="24"/>
          <w:lang w:val="ru-MD"/>
        </w:rPr>
        <w:t xml:space="preserve">В результате </w:t>
      </w:r>
      <w:r w:rsidRPr="009E57B6">
        <w:rPr>
          <w:rFonts w:asciiTheme="majorHAnsi" w:hAnsiTheme="majorHAnsi" w:cstheme="majorHAnsi"/>
          <w:sz w:val="24"/>
          <w:szCs w:val="24"/>
          <w:lang w:val="ru-MD"/>
        </w:rPr>
        <w:t xml:space="preserve">анализа констатаций, произведенных </w:t>
      </w:r>
      <w:r w:rsidRPr="009E57B6">
        <w:rPr>
          <w:rFonts w:asciiTheme="majorHAnsi" w:eastAsia="Times New Roman" w:hAnsiTheme="majorHAnsi" w:cstheme="majorHAnsi"/>
          <w:bCs/>
          <w:sz w:val="24"/>
          <w:szCs w:val="24"/>
          <w:lang w:val="ru-MD" w:eastAsia="ru-RU"/>
        </w:rPr>
        <w:t>Управлениями</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sz w:val="24"/>
          <w:szCs w:val="24"/>
          <w:lang w:val="ru-MD" w:eastAsia="ru-RU"/>
        </w:rPr>
        <w:t>внутренн</w:t>
      </w:r>
      <w:r w:rsidRPr="009E57B6">
        <w:rPr>
          <w:rFonts w:asciiTheme="majorHAnsi" w:hAnsiTheme="majorHAnsi" w:cstheme="majorHAnsi"/>
          <w:sz w:val="24"/>
          <w:szCs w:val="24"/>
          <w:lang w:val="ru-MD"/>
        </w:rPr>
        <w:t xml:space="preserve">его аудита ГНС и ТС, </w:t>
      </w:r>
      <w:r w:rsidRPr="009E57B6">
        <w:rPr>
          <w:rFonts w:asciiTheme="majorHAnsi" w:hAnsiTheme="majorHAnsi" w:cstheme="majorHAnsi"/>
          <w:bCs/>
          <w:sz w:val="24"/>
          <w:szCs w:val="24"/>
          <w:lang w:val="ru-MD" w:eastAsia="ro-RO"/>
        </w:rPr>
        <w:t>отмечается</w:t>
      </w:r>
      <w:r w:rsidRPr="009E57B6">
        <w:rPr>
          <w:rFonts w:asciiTheme="majorHAnsi" w:hAnsiTheme="majorHAnsi" w:cstheme="majorHAnsi"/>
          <w:sz w:val="24"/>
          <w:szCs w:val="24"/>
          <w:lang w:val="ru-MD"/>
        </w:rPr>
        <w:t xml:space="preserve">, что был выявлен ряд слабых пунктов </w:t>
      </w:r>
      <w:r w:rsidRPr="009E57B6">
        <w:rPr>
          <w:rFonts w:asciiTheme="majorHAnsi" w:hAnsiTheme="majorHAnsi" w:cs="Times New Roman"/>
          <w:sz w:val="24"/>
          <w:szCs w:val="24"/>
          <w:lang w:val="ru-MD"/>
        </w:rPr>
        <w:t xml:space="preserve">системы </w:t>
      </w:r>
      <w:r w:rsidRPr="009E57B6">
        <w:rPr>
          <w:rFonts w:asciiTheme="majorHAnsi" w:eastAsia="Times New Roman" w:hAnsiTheme="majorHAnsi" w:cs="Times New Roman"/>
          <w:sz w:val="24"/>
          <w:szCs w:val="24"/>
          <w:lang w:val="ru-MD"/>
        </w:rPr>
        <w:t>финансов</w:t>
      </w:r>
      <w:r w:rsidRPr="009E57B6">
        <w:rPr>
          <w:rFonts w:asciiTheme="majorHAnsi" w:hAnsiTheme="majorHAnsi" w:cs="Times New Roman"/>
          <w:sz w:val="24"/>
          <w:szCs w:val="24"/>
          <w:lang w:val="ru-MD"/>
        </w:rPr>
        <w:t xml:space="preserve">ого </w:t>
      </w:r>
      <w:r w:rsidRPr="009E57B6">
        <w:rPr>
          <w:rFonts w:asciiTheme="majorHAnsi" w:eastAsia="Times New Roman" w:hAnsiTheme="majorHAnsi" w:cs="Times New Roman"/>
          <w:sz w:val="24"/>
          <w:szCs w:val="24"/>
          <w:lang w:val="ru-MD" w:eastAsia="ru-RU"/>
        </w:rPr>
        <w:t>менеджмента</w:t>
      </w:r>
      <w:r w:rsidRPr="009E57B6">
        <w:rPr>
          <w:rFonts w:asciiTheme="majorHAnsi" w:hAnsiTheme="majorHAnsi" w:cs="Times New Roman"/>
          <w:sz w:val="24"/>
          <w:szCs w:val="24"/>
          <w:lang w:val="ru-MD"/>
        </w:rPr>
        <w:t xml:space="preserve"> и контроля в </w:t>
      </w:r>
      <w:r w:rsidRPr="009E57B6">
        <w:rPr>
          <w:rFonts w:asciiTheme="majorHAnsi" w:eastAsia="Times New Roman" w:hAnsiTheme="majorHAnsi" w:cs="Times New Roman"/>
          <w:sz w:val="24"/>
          <w:szCs w:val="24"/>
          <w:lang w:val="ru-MD" w:eastAsia="ru-RU"/>
        </w:rPr>
        <w:t xml:space="preserve">администрировании доходов, а также отклонения от </w:t>
      </w:r>
      <w:r w:rsidRPr="009E57B6">
        <w:rPr>
          <w:rFonts w:asciiTheme="majorHAnsi" w:eastAsia="Times New Roman" w:hAnsiTheme="majorHAnsi" w:cs="Times New Roman"/>
          <w:sz w:val="24"/>
          <w:szCs w:val="28"/>
          <w:lang w:val="ru-MD" w:eastAsia="ru-RU"/>
        </w:rPr>
        <w:t>законодательной базы</w:t>
      </w:r>
      <w:r w:rsidRPr="009E57B6">
        <w:rPr>
          <w:rFonts w:asciiTheme="majorHAnsi" w:eastAsia="Times New Roman" w:hAnsiTheme="majorHAnsi" w:cs="Times New Roman"/>
          <w:sz w:val="24"/>
          <w:szCs w:val="24"/>
          <w:lang w:val="ru-MD" w:eastAsia="ru-RU"/>
        </w:rPr>
        <w:t>. Но они не являются системными отклонениями и не могут быть взяты за основу при оценке учета и администрирования доходов в ГБ.</w:t>
      </w:r>
    </w:p>
    <w:p w:rsidR="00AC2A81" w:rsidRPr="009E57B6" w:rsidRDefault="00AC2A81" w:rsidP="00AC2A81">
      <w:pPr>
        <w:pStyle w:val="a4"/>
        <w:spacing w:after="0" w:line="276" w:lineRule="auto"/>
        <w:ind w:left="0" w:firstLine="709"/>
        <w:jc w:val="both"/>
        <w:rPr>
          <w:rFonts w:asciiTheme="majorHAnsi" w:hAnsiTheme="majorHAnsi" w:cstheme="majorHAnsi"/>
          <w:sz w:val="24"/>
          <w:szCs w:val="24"/>
          <w:lang w:val="ru-MD"/>
        </w:rPr>
      </w:pPr>
    </w:p>
    <w:p w:rsidR="00DC501C" w:rsidRPr="009E57B6" w:rsidRDefault="00DC501C" w:rsidP="00AC2A81">
      <w:pPr>
        <w:pStyle w:val="a4"/>
        <w:numPr>
          <w:ilvl w:val="0"/>
          <w:numId w:val="19"/>
        </w:numPr>
        <w:tabs>
          <w:tab w:val="left" w:pos="426"/>
        </w:tabs>
        <w:spacing w:after="0" w:line="276" w:lineRule="auto"/>
        <w:ind w:left="0" w:firstLine="0"/>
        <w:jc w:val="both"/>
        <w:rPr>
          <w:rFonts w:asciiTheme="majorHAnsi" w:hAnsiTheme="majorHAnsi" w:cstheme="majorHAnsi"/>
          <w:b/>
          <w:i/>
          <w:sz w:val="24"/>
          <w:szCs w:val="24"/>
          <w:lang w:val="ru-MD"/>
        </w:rPr>
      </w:pPr>
      <w:r w:rsidRPr="009E57B6">
        <w:rPr>
          <w:rFonts w:asciiTheme="majorHAnsi" w:hAnsiTheme="majorHAnsi" w:cstheme="majorHAnsi"/>
          <w:b/>
          <w:i/>
          <w:sz w:val="24"/>
          <w:szCs w:val="24"/>
          <w:lang w:val="ru-MD"/>
        </w:rPr>
        <w:t xml:space="preserve">За счет имеющихся средств государственного </w:t>
      </w:r>
      <w:r w:rsidRPr="009E57B6">
        <w:rPr>
          <w:rFonts w:asciiTheme="majorHAnsi" w:eastAsia="Times New Roman" w:hAnsiTheme="majorHAnsi" w:cstheme="majorHAnsi"/>
          <w:b/>
          <w:i/>
          <w:sz w:val="24"/>
          <w:szCs w:val="24"/>
          <w:lang w:val="ru-MD"/>
        </w:rPr>
        <w:t>бюджет</w:t>
      </w:r>
      <w:r w:rsidRPr="009E57B6">
        <w:rPr>
          <w:rFonts w:asciiTheme="majorHAnsi" w:hAnsiTheme="majorHAnsi" w:cstheme="majorHAnsi"/>
          <w:b/>
          <w:i/>
          <w:sz w:val="24"/>
          <w:szCs w:val="24"/>
          <w:lang w:val="ru-MD"/>
        </w:rPr>
        <w:t>а, в НБМ были направлены на депозит</w:t>
      </w:r>
      <w:r w:rsidR="00AA0BF6" w:rsidRPr="009E57B6">
        <w:rPr>
          <w:rFonts w:asciiTheme="majorHAnsi" w:hAnsiTheme="majorHAnsi" w:cstheme="majorHAnsi"/>
          <w:b/>
          <w:i/>
          <w:sz w:val="24"/>
          <w:szCs w:val="24"/>
          <w:lang w:val="ru-MD"/>
        </w:rPr>
        <w:t>ный счет</w:t>
      </w:r>
      <w:r w:rsidRPr="009E57B6">
        <w:rPr>
          <w:rFonts w:asciiTheme="majorHAnsi" w:hAnsiTheme="majorHAnsi" w:cstheme="majorHAnsi"/>
          <w:b/>
          <w:i/>
          <w:sz w:val="24"/>
          <w:szCs w:val="24"/>
          <w:lang w:val="ru-MD"/>
        </w:rPr>
        <w:t xml:space="preserve"> средства, по которым поступили доходы ниже </w:t>
      </w:r>
      <w:r w:rsidRPr="009E57B6">
        <w:rPr>
          <w:rFonts w:asciiTheme="majorHAnsi" w:eastAsia="Times New Roman" w:hAnsiTheme="majorHAnsi" w:cs="Times New Roman"/>
          <w:b/>
          <w:i/>
          <w:sz w:val="24"/>
          <w:szCs w:val="24"/>
          <w:lang w:val="ru-MD" w:eastAsia="ru-RU"/>
        </w:rPr>
        <w:t>утвержденного уровня.</w:t>
      </w:r>
      <w:r w:rsidRPr="009E57B6">
        <w:rPr>
          <w:rFonts w:asciiTheme="majorHAnsi" w:hAnsiTheme="majorHAnsi" w:cstheme="majorHAnsi"/>
          <w:b/>
          <w:i/>
          <w:sz w:val="24"/>
          <w:szCs w:val="24"/>
          <w:lang w:val="ru-MD"/>
        </w:rPr>
        <w:t xml:space="preserve"> </w:t>
      </w:r>
    </w:p>
    <w:p w:rsidR="00DC501C" w:rsidRPr="009E57B6" w:rsidRDefault="00DC501C" w:rsidP="00DC501C">
      <w:pPr>
        <w:pStyle w:val="a4"/>
        <w:spacing w:after="0" w:line="276" w:lineRule="auto"/>
        <w:ind w:left="0" w:firstLine="720"/>
        <w:jc w:val="both"/>
        <w:rPr>
          <w:rFonts w:asciiTheme="majorHAnsi" w:eastAsia="Times New Roman" w:hAnsiTheme="majorHAnsi" w:cs="Times New Roman"/>
          <w:i/>
          <w:sz w:val="24"/>
          <w:szCs w:val="24"/>
          <w:lang w:val="ru-MD" w:eastAsia="ru-RU"/>
        </w:rPr>
      </w:pPr>
      <w:r w:rsidRPr="009E57B6">
        <w:rPr>
          <w:rFonts w:asciiTheme="majorHAnsi" w:hAnsiTheme="majorHAnsi" w:cstheme="majorHAnsi"/>
          <w:sz w:val="24"/>
          <w:szCs w:val="24"/>
          <w:lang w:val="ru-MD"/>
        </w:rPr>
        <w:t xml:space="preserve">Согласно данным </w:t>
      </w:r>
      <w:r w:rsidRPr="009E57B6">
        <w:rPr>
          <w:rFonts w:asciiTheme="majorHAnsi" w:eastAsia="Times New Roman" w:hAnsiTheme="majorHAnsi" w:cstheme="majorHAnsi"/>
          <w:bCs/>
          <w:iCs/>
          <w:sz w:val="24"/>
          <w:szCs w:val="24"/>
          <w:lang w:val="ru-MD" w:eastAsia="ru-RU"/>
        </w:rPr>
        <w:t xml:space="preserve">Отчета об исполнении государственного бюджета за 2018 год, поступившие в ГБ проценты составили </w:t>
      </w:r>
      <w:r w:rsidRPr="009E57B6">
        <w:rPr>
          <w:rFonts w:asciiTheme="majorHAnsi" w:eastAsia="Times New Roman" w:hAnsiTheme="majorHAnsi" w:cstheme="majorHAnsi"/>
          <w:sz w:val="24"/>
          <w:szCs w:val="24"/>
          <w:lang w:val="ru-MD"/>
        </w:rPr>
        <w:t xml:space="preserve">203,4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или на 92,4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(68,8%) меньше уточненной суммы и на 101,5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(66,7%) меньше </w:t>
      </w:r>
      <w:r w:rsidRPr="009E57B6">
        <w:rPr>
          <w:rFonts w:asciiTheme="majorHAnsi" w:eastAsia="Times New Roman" w:hAnsiTheme="majorHAnsi" w:cs="Times New Roman"/>
          <w:sz w:val="24"/>
          <w:szCs w:val="24"/>
          <w:lang w:val="ru-MD" w:eastAsia="ru-RU"/>
        </w:rPr>
        <w:t xml:space="preserve">утвержденной суммы. </w:t>
      </w:r>
      <w:r w:rsidRPr="009E57B6">
        <w:rPr>
          <w:rFonts w:asciiTheme="majorHAnsi" w:eastAsia="Times New Roman" w:hAnsiTheme="majorHAnsi" w:cs="Times New Roman"/>
          <w:i/>
          <w:sz w:val="24"/>
          <w:szCs w:val="24"/>
          <w:lang w:val="ru-MD" w:eastAsia="ru-RU"/>
        </w:rPr>
        <w:t>Анализ поступивших в ГБ процентов по сравнению с уточненными и утвержденными суммами представлен в таблице №4.</w:t>
      </w:r>
    </w:p>
    <w:p w:rsidR="00AC2A81" w:rsidRPr="009E57B6" w:rsidRDefault="00DC501C" w:rsidP="00AC2A81">
      <w:pPr>
        <w:pStyle w:val="a4"/>
        <w:spacing w:after="0" w:line="240" w:lineRule="auto"/>
        <w:ind w:left="0"/>
        <w:jc w:val="right"/>
        <w:rPr>
          <w:rFonts w:asciiTheme="majorHAnsi" w:hAnsiTheme="majorHAnsi" w:cstheme="majorHAnsi"/>
          <w:b/>
          <w:i/>
          <w:sz w:val="24"/>
          <w:szCs w:val="24"/>
          <w:lang w:val="ru-MD"/>
        </w:rPr>
      </w:pPr>
      <w:r w:rsidRPr="009E57B6">
        <w:rPr>
          <w:rFonts w:asciiTheme="majorHAnsi" w:eastAsia="Times New Roman" w:hAnsiTheme="majorHAnsi" w:cstheme="majorHAnsi"/>
          <w:i/>
          <w:sz w:val="24"/>
          <w:szCs w:val="24"/>
          <w:lang w:val="ru-MD"/>
        </w:rPr>
        <w:t>Таблица №</w:t>
      </w:r>
      <w:r w:rsidR="00AC2A81" w:rsidRPr="009E57B6">
        <w:rPr>
          <w:rFonts w:asciiTheme="majorHAnsi" w:eastAsia="Times New Roman" w:hAnsiTheme="majorHAnsi" w:cstheme="majorHAnsi"/>
          <w:i/>
          <w:sz w:val="24"/>
          <w:szCs w:val="24"/>
          <w:lang w:val="ru-MD"/>
        </w:rPr>
        <w:t>4</w:t>
      </w:r>
    </w:p>
    <w:p w:rsidR="00AC2A81" w:rsidRPr="009E57B6" w:rsidRDefault="00DC501C" w:rsidP="00AC2A81">
      <w:pPr>
        <w:spacing w:after="0" w:line="240" w:lineRule="auto"/>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Обобщение процентов, поступивших в государственный </w:t>
      </w:r>
      <w:r w:rsidRPr="009E57B6">
        <w:rPr>
          <w:rFonts w:asciiTheme="majorHAnsi" w:eastAsia="Times New Roman" w:hAnsiTheme="majorHAnsi" w:cstheme="majorHAnsi"/>
          <w:b/>
          <w:sz w:val="24"/>
          <w:szCs w:val="24"/>
          <w:lang w:val="ru-MD"/>
        </w:rPr>
        <w:t>бюджет</w:t>
      </w:r>
      <w:r w:rsidRPr="009E57B6">
        <w:rPr>
          <w:rFonts w:asciiTheme="majorHAnsi" w:hAnsiTheme="majorHAnsi" w:cstheme="majorHAnsi"/>
          <w:b/>
          <w:sz w:val="24"/>
          <w:szCs w:val="24"/>
          <w:lang w:val="ru-MD"/>
        </w:rPr>
        <w:t xml:space="preserve"> в </w:t>
      </w:r>
      <w:r w:rsidR="00AC2A81" w:rsidRPr="009E57B6">
        <w:rPr>
          <w:rFonts w:asciiTheme="majorHAnsi" w:hAnsiTheme="majorHAnsi" w:cstheme="majorHAnsi"/>
          <w:b/>
          <w:sz w:val="24"/>
          <w:szCs w:val="24"/>
          <w:lang w:val="ru-MD"/>
        </w:rPr>
        <w:t>2018</w:t>
      </w:r>
      <w:r w:rsidRPr="009E57B6">
        <w:rPr>
          <w:rFonts w:asciiTheme="majorHAnsi" w:hAnsiTheme="majorHAnsi" w:cstheme="majorHAnsi"/>
          <w:b/>
          <w:sz w:val="24"/>
          <w:szCs w:val="24"/>
          <w:lang w:val="ru-MD"/>
        </w:rPr>
        <w:t xml:space="preserve"> году</w:t>
      </w:r>
    </w:p>
    <w:p w:rsidR="00AC2A81" w:rsidRPr="009E57B6" w:rsidRDefault="00AC2A81" w:rsidP="00AC2A81">
      <w:pPr>
        <w:pStyle w:val="a4"/>
        <w:spacing w:after="0" w:line="240" w:lineRule="auto"/>
        <w:jc w:val="right"/>
        <w:rPr>
          <w:rFonts w:asciiTheme="majorHAnsi" w:hAnsiTheme="majorHAnsi" w:cstheme="majorHAnsi"/>
          <w:b/>
          <w:sz w:val="24"/>
          <w:szCs w:val="24"/>
          <w:lang w:val="ru-MD"/>
        </w:rPr>
      </w:pPr>
      <w:r w:rsidRPr="009E57B6">
        <w:rPr>
          <w:rFonts w:asciiTheme="majorHAnsi" w:hAnsiTheme="majorHAnsi" w:cstheme="majorHAnsi"/>
          <w:b/>
          <w:sz w:val="24"/>
          <w:szCs w:val="24"/>
          <w:lang w:val="ru-MD"/>
        </w:rPr>
        <w:t>(</w:t>
      </w:r>
      <w:r w:rsidR="00DC501C" w:rsidRPr="009E57B6">
        <w:rPr>
          <w:rFonts w:asciiTheme="majorHAnsi" w:eastAsia="Times New Roman" w:hAnsiTheme="majorHAnsi" w:cstheme="majorHAnsi"/>
          <w:b/>
          <w:sz w:val="24"/>
          <w:szCs w:val="24"/>
          <w:lang w:val="ru-MD" w:eastAsia="ro-MD"/>
        </w:rPr>
        <w:t>млн. МДЛ</w:t>
      </w:r>
      <w:r w:rsidRPr="009E57B6">
        <w:rPr>
          <w:rFonts w:asciiTheme="majorHAnsi" w:hAnsiTheme="majorHAnsi" w:cstheme="majorHAnsi"/>
          <w:b/>
          <w:sz w:val="24"/>
          <w:szCs w:val="24"/>
          <w:lang w:val="ru-MD"/>
        </w:rPr>
        <w:t>)</w:t>
      </w:r>
    </w:p>
    <w:tbl>
      <w:tblPr>
        <w:tblStyle w:val="-1"/>
        <w:tblW w:w="9610" w:type="dxa"/>
        <w:tblLook w:val="04A0" w:firstRow="1" w:lastRow="0" w:firstColumn="1" w:lastColumn="0" w:noHBand="0" w:noVBand="1"/>
      </w:tblPr>
      <w:tblGrid>
        <w:gridCol w:w="4288"/>
        <w:gridCol w:w="1348"/>
        <w:gridCol w:w="1087"/>
        <w:gridCol w:w="1245"/>
        <w:gridCol w:w="765"/>
        <w:gridCol w:w="877"/>
      </w:tblGrid>
      <w:tr w:rsidR="00AC2A81" w:rsidRPr="009E57B6" w:rsidTr="00CA5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vMerge w:val="restart"/>
            <w:tcBorders>
              <w:right w:val="single" w:sz="12" w:space="0" w:color="auto"/>
            </w:tcBorders>
            <w:vAlign w:val="center"/>
          </w:tcPr>
          <w:p w:rsidR="00AC2A81" w:rsidRPr="009E57B6" w:rsidRDefault="00DC501C" w:rsidP="00CA5B2B">
            <w:pPr>
              <w:pStyle w:val="a4"/>
              <w:spacing w:line="276" w:lineRule="auto"/>
              <w:ind w:left="0"/>
              <w:jc w:val="center"/>
              <w:rPr>
                <w:rFonts w:asciiTheme="majorHAnsi" w:hAnsiTheme="majorHAnsi" w:cstheme="majorHAnsi"/>
                <w:lang w:val="ru-MD"/>
              </w:rPr>
            </w:pPr>
            <w:r w:rsidRPr="009E57B6">
              <w:rPr>
                <w:rFonts w:asciiTheme="majorHAnsi" w:eastAsia="Times New Roman" w:hAnsiTheme="majorHAnsi" w:cs="Times New Roman"/>
                <w:bCs w:val="0"/>
                <w:lang w:val="ru-MD" w:eastAsia="ru-RU"/>
              </w:rPr>
              <w:t>Показател</w:t>
            </w:r>
            <w:r w:rsidRPr="009E57B6">
              <w:rPr>
                <w:rFonts w:asciiTheme="majorHAnsi" w:hAnsiTheme="majorHAnsi" w:cstheme="majorHAnsi"/>
                <w:lang w:val="ru-MD"/>
              </w:rPr>
              <w:t xml:space="preserve">и </w:t>
            </w:r>
          </w:p>
        </w:tc>
        <w:tc>
          <w:tcPr>
            <w:tcW w:w="995" w:type="dxa"/>
            <w:vMerge w:val="restart"/>
            <w:tcBorders>
              <w:left w:val="single" w:sz="12" w:space="0" w:color="auto"/>
            </w:tcBorders>
            <w:vAlign w:val="center"/>
          </w:tcPr>
          <w:p w:rsidR="00AC2A81" w:rsidRPr="009E57B6" w:rsidRDefault="00DC501C" w:rsidP="00DC501C">
            <w:pPr>
              <w:pStyle w:val="a4"/>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 xml:space="preserve">Утверждено </w:t>
            </w:r>
          </w:p>
        </w:tc>
        <w:tc>
          <w:tcPr>
            <w:tcW w:w="975" w:type="dxa"/>
            <w:vMerge w:val="restart"/>
            <w:vAlign w:val="center"/>
          </w:tcPr>
          <w:p w:rsidR="00AC2A81" w:rsidRPr="009E57B6" w:rsidRDefault="00DC501C" w:rsidP="00CA5B2B">
            <w:pPr>
              <w:pStyle w:val="a4"/>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Уточнено</w:t>
            </w:r>
          </w:p>
        </w:tc>
        <w:tc>
          <w:tcPr>
            <w:tcW w:w="982" w:type="dxa"/>
            <w:vMerge w:val="restart"/>
            <w:vAlign w:val="center"/>
          </w:tcPr>
          <w:p w:rsidR="00AC2A81" w:rsidRPr="009E57B6" w:rsidRDefault="00DC501C" w:rsidP="00CA5B2B">
            <w:pPr>
              <w:pStyle w:val="a4"/>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Исполнено</w:t>
            </w:r>
          </w:p>
        </w:tc>
        <w:tc>
          <w:tcPr>
            <w:tcW w:w="1701" w:type="dxa"/>
            <w:gridSpan w:val="2"/>
            <w:vAlign w:val="center"/>
          </w:tcPr>
          <w:p w:rsidR="00AC2A81" w:rsidRPr="009E57B6" w:rsidRDefault="00DC501C" w:rsidP="00DC501C">
            <w:pPr>
              <w:pStyle w:val="a4"/>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 xml:space="preserve">Отклонения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957" w:type="dxa"/>
            <w:vMerge/>
            <w:tcBorders>
              <w:right w:val="single" w:sz="12" w:space="0" w:color="auto"/>
            </w:tcBorders>
            <w:vAlign w:val="center"/>
          </w:tcPr>
          <w:p w:rsidR="00AC2A81" w:rsidRPr="009E57B6" w:rsidRDefault="00AC2A81" w:rsidP="00CA5B2B">
            <w:pPr>
              <w:pStyle w:val="a4"/>
              <w:spacing w:line="276" w:lineRule="auto"/>
              <w:ind w:left="0"/>
              <w:jc w:val="both"/>
              <w:rPr>
                <w:rFonts w:asciiTheme="majorHAnsi" w:hAnsiTheme="majorHAnsi" w:cstheme="majorHAnsi"/>
                <w:lang w:val="ru-MD"/>
              </w:rPr>
            </w:pPr>
          </w:p>
        </w:tc>
        <w:tc>
          <w:tcPr>
            <w:tcW w:w="995" w:type="dxa"/>
            <w:vMerge/>
            <w:tcBorders>
              <w:left w:val="single" w:sz="12" w:space="0" w:color="auto"/>
            </w:tcBorders>
            <w:vAlign w:val="center"/>
          </w:tcPr>
          <w:p w:rsidR="00AC2A81" w:rsidRPr="009E57B6" w:rsidRDefault="00AC2A81" w:rsidP="00CA5B2B">
            <w:pPr>
              <w:pStyle w:val="a4"/>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p>
        </w:tc>
        <w:tc>
          <w:tcPr>
            <w:tcW w:w="975" w:type="dxa"/>
            <w:vMerge/>
            <w:vAlign w:val="center"/>
          </w:tcPr>
          <w:p w:rsidR="00AC2A81" w:rsidRPr="009E57B6" w:rsidRDefault="00AC2A81" w:rsidP="00CA5B2B">
            <w:pPr>
              <w:pStyle w:val="a4"/>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p>
        </w:tc>
        <w:tc>
          <w:tcPr>
            <w:tcW w:w="982" w:type="dxa"/>
            <w:vMerge/>
            <w:vAlign w:val="center"/>
          </w:tcPr>
          <w:p w:rsidR="00AC2A81" w:rsidRPr="009E57B6" w:rsidRDefault="00AC2A81" w:rsidP="00CA5B2B">
            <w:pPr>
              <w:pStyle w:val="a4"/>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p>
        </w:tc>
        <w:tc>
          <w:tcPr>
            <w:tcW w:w="779" w:type="dxa"/>
            <w:vAlign w:val="center"/>
          </w:tcPr>
          <w:p w:rsidR="00AC2A81" w:rsidRPr="009E57B6" w:rsidRDefault="00AC2A81" w:rsidP="00CA5B2B">
            <w:pPr>
              <w:pStyle w:val="a4"/>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w:t>
            </w:r>
          </w:p>
        </w:tc>
        <w:tc>
          <w:tcPr>
            <w:tcW w:w="922" w:type="dxa"/>
            <w:vAlign w:val="center"/>
          </w:tcPr>
          <w:p w:rsidR="00AC2A81" w:rsidRPr="009E57B6" w:rsidRDefault="00AC2A81" w:rsidP="00CA5B2B">
            <w:pPr>
              <w:pStyle w:val="a4"/>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auto"/>
            </w:tcBorders>
            <w:vAlign w:val="center"/>
          </w:tcPr>
          <w:p w:rsidR="00AC2A81" w:rsidRPr="009E57B6" w:rsidRDefault="00AC2A81" w:rsidP="00CA5B2B">
            <w:pPr>
              <w:pStyle w:val="a4"/>
              <w:spacing w:line="276" w:lineRule="auto"/>
              <w:ind w:left="0"/>
              <w:jc w:val="center"/>
              <w:rPr>
                <w:rFonts w:asciiTheme="majorHAnsi" w:hAnsiTheme="majorHAnsi" w:cstheme="majorHAnsi"/>
                <w:b w:val="0"/>
                <w:i/>
                <w:sz w:val="16"/>
                <w:szCs w:val="16"/>
                <w:lang w:val="ru-MD"/>
              </w:rPr>
            </w:pPr>
            <w:r w:rsidRPr="009E57B6">
              <w:rPr>
                <w:rFonts w:asciiTheme="majorHAnsi" w:hAnsiTheme="majorHAnsi" w:cstheme="majorHAnsi"/>
                <w:b w:val="0"/>
                <w:i/>
                <w:sz w:val="16"/>
                <w:szCs w:val="16"/>
                <w:lang w:val="ru-MD"/>
              </w:rPr>
              <w:t>1</w:t>
            </w:r>
          </w:p>
        </w:tc>
        <w:tc>
          <w:tcPr>
            <w:tcW w:w="995" w:type="dxa"/>
            <w:tcBorders>
              <w:left w:val="single" w:sz="12" w:space="0" w:color="auto"/>
            </w:tcBorders>
            <w:vAlign w:val="center"/>
          </w:tcPr>
          <w:p w:rsidR="00AC2A81" w:rsidRPr="009E57B6" w:rsidRDefault="00AC2A81" w:rsidP="00CA5B2B">
            <w:pPr>
              <w:pStyle w:val="a4"/>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u-MD"/>
              </w:rPr>
            </w:pPr>
            <w:r w:rsidRPr="009E57B6">
              <w:rPr>
                <w:rFonts w:asciiTheme="majorHAnsi" w:hAnsiTheme="majorHAnsi" w:cstheme="majorHAnsi"/>
                <w:i/>
                <w:sz w:val="16"/>
                <w:szCs w:val="16"/>
                <w:lang w:val="ru-MD"/>
              </w:rPr>
              <w:t>2</w:t>
            </w:r>
          </w:p>
        </w:tc>
        <w:tc>
          <w:tcPr>
            <w:tcW w:w="975" w:type="dxa"/>
            <w:vAlign w:val="center"/>
          </w:tcPr>
          <w:p w:rsidR="00AC2A81" w:rsidRPr="009E57B6" w:rsidRDefault="00AC2A81" w:rsidP="00CA5B2B">
            <w:pPr>
              <w:pStyle w:val="a4"/>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u-MD"/>
              </w:rPr>
            </w:pPr>
            <w:r w:rsidRPr="009E57B6">
              <w:rPr>
                <w:rFonts w:asciiTheme="majorHAnsi" w:hAnsiTheme="majorHAnsi" w:cstheme="majorHAnsi"/>
                <w:i/>
                <w:sz w:val="16"/>
                <w:szCs w:val="16"/>
                <w:lang w:val="ru-MD"/>
              </w:rPr>
              <w:t>3</w:t>
            </w:r>
          </w:p>
        </w:tc>
        <w:tc>
          <w:tcPr>
            <w:tcW w:w="982" w:type="dxa"/>
            <w:vAlign w:val="center"/>
          </w:tcPr>
          <w:p w:rsidR="00AC2A81" w:rsidRPr="009E57B6" w:rsidRDefault="00AC2A81" w:rsidP="00CA5B2B">
            <w:pPr>
              <w:pStyle w:val="a4"/>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u-MD"/>
              </w:rPr>
            </w:pPr>
            <w:r w:rsidRPr="009E57B6">
              <w:rPr>
                <w:rFonts w:asciiTheme="majorHAnsi" w:hAnsiTheme="majorHAnsi" w:cstheme="majorHAnsi"/>
                <w:i/>
                <w:sz w:val="16"/>
                <w:szCs w:val="16"/>
                <w:lang w:val="ru-MD"/>
              </w:rPr>
              <w:t>4</w:t>
            </w:r>
          </w:p>
        </w:tc>
        <w:tc>
          <w:tcPr>
            <w:tcW w:w="779" w:type="dxa"/>
            <w:vAlign w:val="center"/>
          </w:tcPr>
          <w:p w:rsidR="00AC2A81" w:rsidRPr="009E57B6" w:rsidRDefault="00AC2A81" w:rsidP="00CA5B2B">
            <w:pPr>
              <w:pStyle w:val="a4"/>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u-MD"/>
              </w:rPr>
            </w:pPr>
            <w:r w:rsidRPr="009E57B6">
              <w:rPr>
                <w:rFonts w:asciiTheme="majorHAnsi" w:hAnsiTheme="majorHAnsi" w:cstheme="majorHAnsi"/>
                <w:i/>
                <w:sz w:val="16"/>
                <w:szCs w:val="16"/>
                <w:lang w:val="ru-MD"/>
              </w:rPr>
              <w:t>5=4-3</w:t>
            </w:r>
          </w:p>
        </w:tc>
        <w:tc>
          <w:tcPr>
            <w:tcW w:w="922" w:type="dxa"/>
            <w:vAlign w:val="center"/>
          </w:tcPr>
          <w:p w:rsidR="00AC2A81" w:rsidRPr="009E57B6" w:rsidRDefault="00AC2A81" w:rsidP="00CA5B2B">
            <w:pPr>
              <w:pStyle w:val="a4"/>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u-MD"/>
              </w:rPr>
            </w:pPr>
            <w:r w:rsidRPr="009E57B6">
              <w:rPr>
                <w:rFonts w:asciiTheme="majorHAnsi" w:hAnsiTheme="majorHAnsi" w:cstheme="majorHAnsi"/>
                <w:i/>
                <w:sz w:val="16"/>
                <w:szCs w:val="16"/>
                <w:lang w:val="ru-MD"/>
              </w:rPr>
              <w:t>6=4/3</w:t>
            </w:r>
          </w:p>
          <w:p w:rsidR="00AC2A81" w:rsidRPr="009E57B6" w:rsidRDefault="00AC2A81" w:rsidP="00CA5B2B">
            <w:pPr>
              <w:pStyle w:val="a4"/>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u-MD"/>
              </w:rPr>
            </w:pPr>
            <w:r w:rsidRPr="009E57B6">
              <w:rPr>
                <w:rFonts w:asciiTheme="majorHAnsi" w:hAnsiTheme="majorHAnsi" w:cstheme="majorHAnsi"/>
                <w:i/>
                <w:sz w:val="16"/>
                <w:szCs w:val="16"/>
                <w:lang w:val="ru-MD"/>
              </w:rPr>
              <w:t>*100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957" w:type="dxa"/>
            <w:tcBorders>
              <w:bottom w:val="single" w:sz="12" w:space="0" w:color="auto"/>
              <w:right w:val="single" w:sz="12" w:space="0" w:color="auto"/>
            </w:tcBorders>
            <w:shd w:val="clear" w:color="auto" w:fill="E7E6E6" w:themeFill="background2"/>
          </w:tcPr>
          <w:p w:rsidR="00AC2A81" w:rsidRPr="009E57B6" w:rsidRDefault="003A12BD" w:rsidP="003A12BD">
            <w:pPr>
              <w:pStyle w:val="a4"/>
              <w:ind w:left="0"/>
              <w:jc w:val="both"/>
              <w:rPr>
                <w:rFonts w:asciiTheme="majorHAnsi" w:hAnsiTheme="majorHAnsi" w:cstheme="majorHAnsi"/>
                <w:lang w:val="ru-MD"/>
              </w:rPr>
            </w:pPr>
            <w:r w:rsidRPr="009E57B6">
              <w:rPr>
                <w:rFonts w:asciiTheme="majorHAnsi" w:hAnsiTheme="majorHAnsi" w:cstheme="majorHAnsi"/>
                <w:lang w:val="ru-MD"/>
              </w:rPr>
              <w:t>Поступившие проценты</w:t>
            </w:r>
            <w:r w:rsidR="00AC2A81" w:rsidRPr="009E57B6">
              <w:rPr>
                <w:rFonts w:asciiTheme="majorHAnsi" w:hAnsiTheme="majorHAnsi" w:cstheme="majorHAnsi"/>
                <w:lang w:val="ru-MD"/>
              </w:rPr>
              <w:t>,</w:t>
            </w:r>
            <w:r w:rsidRPr="009E57B6">
              <w:rPr>
                <w:rFonts w:asciiTheme="majorHAnsi" w:hAnsiTheme="majorHAnsi" w:cstheme="majorHAnsi"/>
                <w:lang w:val="ru-MD"/>
              </w:rPr>
              <w:t xml:space="preserve"> </w:t>
            </w:r>
            <w:r w:rsidRPr="009E57B6">
              <w:rPr>
                <w:rFonts w:asciiTheme="majorHAnsi" w:eastAsia="Times New Roman" w:hAnsiTheme="majorHAnsi" w:cstheme="majorHAnsi"/>
                <w:bCs w:val="0"/>
                <w:lang w:val="ru-MD"/>
              </w:rPr>
              <w:t>в том числе</w:t>
            </w:r>
            <w:r w:rsidR="00AC2A81" w:rsidRPr="009E57B6">
              <w:rPr>
                <w:rFonts w:asciiTheme="majorHAnsi" w:hAnsiTheme="majorHAnsi" w:cstheme="majorHAnsi"/>
                <w:lang w:val="ru-MD"/>
              </w:rPr>
              <w:t>:</w:t>
            </w:r>
          </w:p>
        </w:tc>
        <w:tc>
          <w:tcPr>
            <w:tcW w:w="995" w:type="dxa"/>
            <w:tcBorders>
              <w:left w:val="single" w:sz="12" w:space="0" w:color="auto"/>
              <w:bottom w:val="single" w:sz="12" w:space="0" w:color="auto"/>
            </w:tcBorders>
            <w:shd w:val="clear" w:color="auto" w:fill="E7E6E6" w:themeFill="background2"/>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304,9</w:t>
            </w:r>
          </w:p>
        </w:tc>
        <w:tc>
          <w:tcPr>
            <w:tcW w:w="975" w:type="dxa"/>
            <w:tcBorders>
              <w:bottom w:val="single" w:sz="12" w:space="0" w:color="auto"/>
            </w:tcBorders>
            <w:shd w:val="clear" w:color="auto" w:fill="E7E6E6" w:themeFill="background2"/>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295,8</w:t>
            </w:r>
          </w:p>
        </w:tc>
        <w:tc>
          <w:tcPr>
            <w:tcW w:w="982" w:type="dxa"/>
            <w:tcBorders>
              <w:bottom w:val="single" w:sz="12" w:space="0" w:color="auto"/>
            </w:tcBorders>
            <w:shd w:val="clear" w:color="auto" w:fill="E7E6E6" w:themeFill="background2"/>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203,4</w:t>
            </w:r>
          </w:p>
        </w:tc>
        <w:tc>
          <w:tcPr>
            <w:tcW w:w="779" w:type="dxa"/>
            <w:tcBorders>
              <w:bottom w:val="single" w:sz="12" w:space="0" w:color="auto"/>
            </w:tcBorders>
            <w:shd w:val="clear" w:color="auto" w:fill="E7E6E6" w:themeFill="background2"/>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-92,4</w:t>
            </w:r>
          </w:p>
        </w:tc>
        <w:tc>
          <w:tcPr>
            <w:tcW w:w="922" w:type="dxa"/>
            <w:tcBorders>
              <w:bottom w:val="single" w:sz="12" w:space="0" w:color="auto"/>
            </w:tcBorders>
            <w:shd w:val="clear" w:color="auto" w:fill="E7E6E6" w:themeFill="background2"/>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68,8</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957" w:type="dxa"/>
            <w:tcBorders>
              <w:top w:val="single" w:sz="12" w:space="0" w:color="auto"/>
              <w:right w:val="single" w:sz="12" w:space="0" w:color="auto"/>
            </w:tcBorders>
          </w:tcPr>
          <w:p w:rsidR="00AC2A81" w:rsidRPr="009E57B6" w:rsidRDefault="003A12BD" w:rsidP="003A12BD">
            <w:pPr>
              <w:pStyle w:val="a4"/>
              <w:ind w:left="0"/>
              <w:jc w:val="both"/>
              <w:rPr>
                <w:rFonts w:asciiTheme="majorHAnsi" w:hAnsiTheme="majorHAnsi" w:cstheme="majorHAnsi"/>
                <w:b w:val="0"/>
                <w:lang w:val="ru-MD"/>
              </w:rPr>
            </w:pPr>
            <w:r w:rsidRPr="009E57B6">
              <w:rPr>
                <w:rFonts w:asciiTheme="majorHAnsi" w:hAnsiTheme="majorHAnsi" w:cstheme="majorHAnsi"/>
                <w:b w:val="0"/>
                <w:lang w:val="ru-MD"/>
              </w:rPr>
              <w:t xml:space="preserve">Поступившие проценты на остатки </w:t>
            </w:r>
            <w:r w:rsidRPr="009E57B6">
              <w:rPr>
                <w:rFonts w:asciiTheme="majorHAnsi" w:eastAsia="Times New Roman" w:hAnsiTheme="majorHAnsi" w:cstheme="majorHAnsi"/>
                <w:b w:val="0"/>
                <w:bCs w:val="0"/>
                <w:lang w:val="ru-MD"/>
              </w:rPr>
              <w:t>бюджет</w:t>
            </w:r>
            <w:r w:rsidRPr="009E57B6">
              <w:rPr>
                <w:rFonts w:asciiTheme="majorHAnsi" w:hAnsiTheme="majorHAnsi" w:cstheme="majorHAnsi"/>
                <w:b w:val="0"/>
                <w:lang w:val="ru-MD"/>
              </w:rPr>
              <w:t xml:space="preserve">ных средств  </w:t>
            </w:r>
          </w:p>
        </w:tc>
        <w:tc>
          <w:tcPr>
            <w:tcW w:w="995" w:type="dxa"/>
            <w:tcBorders>
              <w:top w:val="single" w:sz="12" w:space="0" w:color="auto"/>
              <w:left w:val="single" w:sz="12" w:space="0" w:color="auto"/>
            </w:tcBorders>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45,4</w:t>
            </w:r>
          </w:p>
        </w:tc>
        <w:tc>
          <w:tcPr>
            <w:tcW w:w="975" w:type="dxa"/>
            <w:tcBorders>
              <w:top w:val="single" w:sz="12" w:space="0" w:color="auto"/>
            </w:tcBorders>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39,9</w:t>
            </w:r>
          </w:p>
        </w:tc>
        <w:tc>
          <w:tcPr>
            <w:tcW w:w="982" w:type="dxa"/>
            <w:tcBorders>
              <w:top w:val="single" w:sz="12" w:space="0" w:color="auto"/>
            </w:tcBorders>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69,3</w:t>
            </w:r>
          </w:p>
        </w:tc>
        <w:tc>
          <w:tcPr>
            <w:tcW w:w="779" w:type="dxa"/>
            <w:tcBorders>
              <w:top w:val="single" w:sz="12" w:space="0" w:color="auto"/>
            </w:tcBorders>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29,4</w:t>
            </w:r>
          </w:p>
        </w:tc>
        <w:tc>
          <w:tcPr>
            <w:tcW w:w="922" w:type="dxa"/>
            <w:tcBorders>
              <w:top w:val="single" w:sz="12" w:space="0" w:color="auto"/>
            </w:tcBorders>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173,7</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auto"/>
            </w:tcBorders>
          </w:tcPr>
          <w:p w:rsidR="00AC2A81" w:rsidRPr="009E57B6" w:rsidRDefault="003A12BD" w:rsidP="00AA0BF6">
            <w:pPr>
              <w:pStyle w:val="a4"/>
              <w:ind w:left="0"/>
              <w:jc w:val="both"/>
              <w:rPr>
                <w:rFonts w:asciiTheme="majorHAnsi" w:hAnsiTheme="majorHAnsi" w:cstheme="majorHAnsi"/>
                <w:b w:val="0"/>
                <w:lang w:val="ru-MD"/>
              </w:rPr>
            </w:pPr>
            <w:r w:rsidRPr="009E57B6">
              <w:rPr>
                <w:rFonts w:asciiTheme="majorHAnsi" w:hAnsiTheme="majorHAnsi" w:cstheme="majorHAnsi"/>
                <w:b w:val="0"/>
                <w:lang w:val="ru-MD"/>
              </w:rPr>
              <w:t>Поступившие проценты на остатки находящихся на депозит</w:t>
            </w:r>
            <w:r w:rsidR="00AA0BF6" w:rsidRPr="009E57B6">
              <w:rPr>
                <w:rFonts w:asciiTheme="majorHAnsi" w:hAnsiTheme="majorHAnsi" w:cstheme="majorHAnsi"/>
                <w:b w:val="0"/>
                <w:lang w:val="ru-MD"/>
              </w:rPr>
              <w:t>ном счете</w:t>
            </w:r>
            <w:r w:rsidRPr="009E57B6">
              <w:rPr>
                <w:rFonts w:asciiTheme="majorHAnsi" w:hAnsiTheme="majorHAnsi" w:cstheme="majorHAnsi"/>
                <w:b w:val="0"/>
                <w:lang w:val="ru-MD"/>
              </w:rPr>
              <w:t xml:space="preserve"> </w:t>
            </w:r>
            <w:r w:rsidRPr="009E57B6">
              <w:rPr>
                <w:rFonts w:asciiTheme="majorHAnsi" w:eastAsia="Times New Roman" w:hAnsiTheme="majorHAnsi" w:cstheme="majorHAnsi"/>
                <w:b w:val="0"/>
                <w:bCs w:val="0"/>
                <w:lang w:val="ru-MD"/>
              </w:rPr>
              <w:t>бюджет</w:t>
            </w:r>
            <w:r w:rsidRPr="009E57B6">
              <w:rPr>
                <w:rFonts w:asciiTheme="majorHAnsi" w:hAnsiTheme="majorHAnsi" w:cstheme="majorHAnsi"/>
                <w:b w:val="0"/>
                <w:lang w:val="ru-MD"/>
              </w:rPr>
              <w:t xml:space="preserve">ных средств  </w:t>
            </w:r>
          </w:p>
        </w:tc>
        <w:tc>
          <w:tcPr>
            <w:tcW w:w="995" w:type="dxa"/>
            <w:tcBorders>
              <w:left w:val="single" w:sz="12" w:space="0" w:color="auto"/>
            </w:tcBorders>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160,0</w:t>
            </w:r>
          </w:p>
        </w:tc>
        <w:tc>
          <w:tcPr>
            <w:tcW w:w="975" w:type="dxa"/>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160,0</w:t>
            </w:r>
          </w:p>
        </w:tc>
        <w:tc>
          <w:tcPr>
            <w:tcW w:w="982" w:type="dxa"/>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37,2</w:t>
            </w:r>
          </w:p>
        </w:tc>
        <w:tc>
          <w:tcPr>
            <w:tcW w:w="779" w:type="dxa"/>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122,8</w:t>
            </w:r>
          </w:p>
        </w:tc>
        <w:tc>
          <w:tcPr>
            <w:tcW w:w="922" w:type="dxa"/>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23,3</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auto"/>
            </w:tcBorders>
          </w:tcPr>
          <w:p w:rsidR="00AC2A81" w:rsidRPr="009E57B6" w:rsidRDefault="003A12BD" w:rsidP="00CA5B2B">
            <w:pPr>
              <w:pStyle w:val="a4"/>
              <w:ind w:left="0"/>
              <w:jc w:val="both"/>
              <w:rPr>
                <w:rFonts w:asciiTheme="majorHAnsi" w:hAnsiTheme="majorHAnsi" w:cstheme="majorHAnsi"/>
                <w:b w:val="0"/>
                <w:lang w:val="ru-MD"/>
              </w:rPr>
            </w:pPr>
            <w:r w:rsidRPr="009E57B6">
              <w:rPr>
                <w:rFonts w:asciiTheme="majorHAnsi" w:hAnsiTheme="majorHAnsi" w:cstheme="majorHAnsi"/>
                <w:b w:val="0"/>
                <w:lang w:val="ru-MD"/>
              </w:rPr>
              <w:t xml:space="preserve">Проценты и другие платежи, поступившие на предоставленные займы, рекредитованные займы и средства, отвлеченные из </w:t>
            </w:r>
            <w:r w:rsidRPr="009E57B6">
              <w:rPr>
                <w:rFonts w:asciiTheme="majorHAnsi" w:eastAsia="Times New Roman" w:hAnsiTheme="majorHAnsi" w:cstheme="majorHAnsi"/>
                <w:b w:val="0"/>
                <w:bCs w:val="0"/>
                <w:lang w:val="ru-MD"/>
              </w:rPr>
              <w:t>бюджет</w:t>
            </w:r>
            <w:r w:rsidRPr="009E57B6">
              <w:rPr>
                <w:rFonts w:asciiTheme="majorHAnsi" w:hAnsiTheme="majorHAnsi" w:cstheme="majorHAnsi"/>
                <w:b w:val="0"/>
                <w:lang w:val="ru-MD"/>
              </w:rPr>
              <w:t xml:space="preserve">а для оплаты гарантий вне </w:t>
            </w:r>
            <w:r w:rsidRPr="009E57B6">
              <w:rPr>
                <w:rFonts w:asciiTheme="majorHAnsi" w:eastAsia="Times New Roman" w:hAnsiTheme="majorHAnsi" w:cstheme="majorHAnsi"/>
                <w:b w:val="0"/>
                <w:bCs w:val="0"/>
                <w:lang w:val="ru-MD"/>
              </w:rPr>
              <w:t>бюджет</w:t>
            </w:r>
            <w:r w:rsidRPr="009E57B6">
              <w:rPr>
                <w:rFonts w:asciiTheme="majorHAnsi" w:hAnsiTheme="majorHAnsi" w:cstheme="majorHAnsi"/>
                <w:b w:val="0"/>
                <w:lang w:val="ru-MD"/>
              </w:rPr>
              <w:t>ной системы</w:t>
            </w:r>
          </w:p>
        </w:tc>
        <w:tc>
          <w:tcPr>
            <w:tcW w:w="995" w:type="dxa"/>
            <w:tcBorders>
              <w:left w:val="single" w:sz="12" w:space="0" w:color="auto"/>
            </w:tcBorders>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93,6</w:t>
            </w:r>
          </w:p>
        </w:tc>
        <w:tc>
          <w:tcPr>
            <w:tcW w:w="975" w:type="dxa"/>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89,4</w:t>
            </w:r>
          </w:p>
        </w:tc>
        <w:tc>
          <w:tcPr>
            <w:tcW w:w="982" w:type="dxa"/>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90,2</w:t>
            </w:r>
          </w:p>
        </w:tc>
        <w:tc>
          <w:tcPr>
            <w:tcW w:w="779" w:type="dxa"/>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0,8</w:t>
            </w:r>
          </w:p>
        </w:tc>
        <w:tc>
          <w:tcPr>
            <w:tcW w:w="922" w:type="dxa"/>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100,9</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957" w:type="dxa"/>
            <w:tcBorders>
              <w:right w:val="single" w:sz="12" w:space="0" w:color="auto"/>
            </w:tcBorders>
          </w:tcPr>
          <w:p w:rsidR="00AC2A81" w:rsidRPr="009E57B6" w:rsidRDefault="003A12BD" w:rsidP="00CA5B2B">
            <w:pPr>
              <w:pStyle w:val="a4"/>
              <w:ind w:left="0"/>
              <w:jc w:val="both"/>
              <w:rPr>
                <w:rFonts w:asciiTheme="majorHAnsi" w:hAnsiTheme="majorHAnsi" w:cstheme="majorHAnsi"/>
                <w:b w:val="0"/>
                <w:lang w:val="ru-MD"/>
              </w:rPr>
            </w:pPr>
            <w:r w:rsidRPr="009E57B6">
              <w:rPr>
                <w:rFonts w:asciiTheme="majorHAnsi" w:hAnsiTheme="majorHAnsi" w:cstheme="majorHAnsi"/>
                <w:b w:val="0"/>
                <w:lang w:val="ru-MD"/>
              </w:rPr>
              <w:t xml:space="preserve">Проценты и другие платежи, поступившие на предоставленные займы и рекредитованные займы внутри </w:t>
            </w:r>
            <w:r w:rsidRPr="009E57B6">
              <w:rPr>
                <w:rFonts w:asciiTheme="majorHAnsi" w:eastAsia="Times New Roman" w:hAnsiTheme="majorHAnsi" w:cstheme="majorHAnsi"/>
                <w:b w:val="0"/>
                <w:bCs w:val="0"/>
                <w:lang w:val="ru-MD"/>
              </w:rPr>
              <w:t>бюджет</w:t>
            </w:r>
            <w:r w:rsidRPr="009E57B6">
              <w:rPr>
                <w:rFonts w:asciiTheme="majorHAnsi" w:hAnsiTheme="majorHAnsi" w:cstheme="majorHAnsi"/>
                <w:b w:val="0"/>
                <w:lang w:val="ru-MD"/>
              </w:rPr>
              <w:t>ной системы</w:t>
            </w:r>
          </w:p>
        </w:tc>
        <w:tc>
          <w:tcPr>
            <w:tcW w:w="995" w:type="dxa"/>
            <w:tcBorders>
              <w:left w:val="single" w:sz="12" w:space="0" w:color="auto"/>
            </w:tcBorders>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5,9</w:t>
            </w:r>
          </w:p>
        </w:tc>
        <w:tc>
          <w:tcPr>
            <w:tcW w:w="975" w:type="dxa"/>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6,5</w:t>
            </w:r>
          </w:p>
        </w:tc>
        <w:tc>
          <w:tcPr>
            <w:tcW w:w="982" w:type="dxa"/>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6,7</w:t>
            </w:r>
          </w:p>
        </w:tc>
        <w:tc>
          <w:tcPr>
            <w:tcW w:w="779" w:type="dxa"/>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0,2</w:t>
            </w:r>
          </w:p>
        </w:tc>
        <w:tc>
          <w:tcPr>
            <w:tcW w:w="922" w:type="dxa"/>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103,1</w:t>
            </w:r>
          </w:p>
        </w:tc>
      </w:tr>
    </w:tbl>
    <w:p w:rsidR="00AC2A81" w:rsidRPr="009E57B6" w:rsidRDefault="00DC501C" w:rsidP="00DC501C">
      <w:pPr>
        <w:pStyle w:val="a4"/>
        <w:spacing w:before="120" w:after="0" w:line="276" w:lineRule="auto"/>
        <w:ind w:left="0"/>
        <w:jc w:val="both"/>
        <w:rPr>
          <w:rFonts w:asciiTheme="majorHAnsi" w:hAnsiTheme="majorHAnsi" w:cstheme="majorHAnsi"/>
          <w:i/>
          <w:sz w:val="20"/>
          <w:szCs w:val="20"/>
          <w:lang w:val="ru-MD"/>
        </w:rPr>
      </w:pPr>
      <w:r w:rsidRPr="009E57B6">
        <w:rPr>
          <w:rFonts w:asciiTheme="majorHAnsi" w:hAnsiTheme="majorHAnsi" w:cstheme="majorHAnsi"/>
          <w:b/>
          <w:i/>
          <w:sz w:val="20"/>
          <w:szCs w:val="20"/>
          <w:lang w:val="ru-MD"/>
        </w:rPr>
        <w:t>Источник</w:t>
      </w:r>
      <w:r w:rsidR="00AC2A81" w:rsidRPr="009E57B6">
        <w:rPr>
          <w:rFonts w:asciiTheme="majorHAnsi" w:hAnsiTheme="majorHAnsi" w:cstheme="majorHAnsi"/>
          <w:b/>
          <w:i/>
          <w:sz w:val="20"/>
          <w:szCs w:val="20"/>
          <w:lang w:val="ru-MD"/>
        </w:rPr>
        <w:t>:</w:t>
      </w:r>
      <w:r w:rsidR="003A12BD" w:rsidRPr="009E57B6">
        <w:rPr>
          <w:rFonts w:asciiTheme="majorHAnsi" w:hAnsiTheme="majorHAnsi" w:cstheme="majorHAnsi"/>
          <w:i/>
          <w:sz w:val="20"/>
          <w:szCs w:val="20"/>
          <w:lang w:val="ru-MD"/>
        </w:rPr>
        <w:t xml:space="preserve"> О</w:t>
      </w:r>
      <w:r w:rsidRPr="009E57B6">
        <w:rPr>
          <w:rFonts w:asciiTheme="majorHAnsi" w:hAnsiTheme="majorHAnsi" w:cstheme="majorHAnsi"/>
          <w:i/>
          <w:sz w:val="20"/>
          <w:szCs w:val="20"/>
          <w:lang w:val="ru-MD"/>
        </w:rPr>
        <w:t xml:space="preserve">тчет об </w:t>
      </w:r>
      <w:r w:rsidRPr="009E57B6">
        <w:rPr>
          <w:rFonts w:asciiTheme="majorHAnsi" w:eastAsia="Times New Roman" w:hAnsiTheme="majorHAnsi" w:cstheme="majorHAnsi"/>
          <w:i/>
          <w:sz w:val="20"/>
          <w:szCs w:val="20"/>
          <w:lang w:val="ru-MD"/>
        </w:rPr>
        <w:t>исполнени</w:t>
      </w:r>
      <w:r w:rsidRPr="009E57B6">
        <w:rPr>
          <w:rFonts w:asciiTheme="majorHAnsi" w:hAnsiTheme="majorHAnsi" w:cstheme="majorHAnsi"/>
          <w:i/>
          <w:sz w:val="20"/>
          <w:szCs w:val="20"/>
          <w:lang w:val="ru-MD"/>
        </w:rPr>
        <w:t xml:space="preserve">и </w:t>
      </w:r>
      <w:r w:rsidRPr="009E57B6">
        <w:rPr>
          <w:rFonts w:asciiTheme="majorHAnsi" w:eastAsia="Times New Roman" w:hAnsiTheme="majorHAnsi" w:cstheme="majorHAnsi"/>
          <w:i/>
          <w:sz w:val="20"/>
          <w:szCs w:val="20"/>
          <w:lang w:val="ru-MD"/>
        </w:rPr>
        <w:t>бюджет</w:t>
      </w:r>
      <w:r w:rsidRPr="009E57B6">
        <w:rPr>
          <w:rFonts w:asciiTheme="majorHAnsi" w:hAnsiTheme="majorHAnsi" w:cstheme="majorHAnsi"/>
          <w:i/>
          <w:sz w:val="20"/>
          <w:szCs w:val="20"/>
          <w:lang w:val="ru-MD"/>
        </w:rPr>
        <w:t xml:space="preserve">а согласно </w:t>
      </w:r>
      <w:r w:rsidR="003A12BD" w:rsidRPr="009E57B6">
        <w:rPr>
          <w:rFonts w:asciiTheme="majorHAnsi" w:hAnsiTheme="majorHAnsi" w:cstheme="majorHAnsi"/>
          <w:i/>
          <w:sz w:val="20"/>
          <w:szCs w:val="20"/>
          <w:lang w:val="ru-MD"/>
        </w:rPr>
        <w:t>Б</w:t>
      </w:r>
      <w:r w:rsidRPr="009E57B6">
        <w:rPr>
          <w:rFonts w:asciiTheme="majorHAnsi" w:eastAsia="Times New Roman" w:hAnsiTheme="majorHAnsi" w:cstheme="majorHAnsi"/>
          <w:i/>
          <w:sz w:val="20"/>
          <w:szCs w:val="20"/>
          <w:lang w:val="ru-MD"/>
        </w:rPr>
        <w:t>юджет</w:t>
      </w:r>
      <w:r w:rsidRPr="009E57B6">
        <w:rPr>
          <w:rFonts w:asciiTheme="majorHAnsi" w:hAnsiTheme="majorHAnsi" w:cstheme="majorHAnsi"/>
          <w:i/>
          <w:sz w:val="20"/>
          <w:szCs w:val="20"/>
          <w:lang w:val="ru-MD"/>
        </w:rPr>
        <w:t xml:space="preserve">ной классификации </w:t>
      </w:r>
      <w:r w:rsidRPr="009E57B6">
        <w:rPr>
          <w:rFonts w:asciiTheme="majorHAnsi" w:eastAsia="Times New Roman" w:hAnsiTheme="majorHAnsi" w:cstheme="majorHAnsi"/>
          <w:bCs/>
          <w:i/>
          <w:color w:val="000000"/>
          <w:sz w:val="20"/>
          <w:szCs w:val="20"/>
          <w:lang w:val="ru-MD" w:eastAsia="ru-RU"/>
        </w:rPr>
        <w:t>по состоянию на</w:t>
      </w:r>
      <w:r w:rsidR="003A12BD" w:rsidRPr="009E57B6">
        <w:rPr>
          <w:rFonts w:ascii="Times New Roman" w:eastAsia="Times New Roman" w:hAnsi="Times New Roman" w:cs="Times New Roman"/>
          <w:bCs/>
          <w:i/>
          <w:color w:val="000000"/>
          <w:sz w:val="20"/>
          <w:szCs w:val="20"/>
          <w:lang w:val="ru-MD" w:eastAsia="ru-RU"/>
        </w:rPr>
        <w:t xml:space="preserve"> </w:t>
      </w:r>
      <w:r w:rsidR="00AC2A81" w:rsidRPr="009E57B6">
        <w:rPr>
          <w:rFonts w:asciiTheme="majorHAnsi" w:hAnsiTheme="majorHAnsi" w:cstheme="majorHAnsi"/>
          <w:i/>
          <w:sz w:val="20"/>
          <w:szCs w:val="20"/>
          <w:lang w:val="ru-MD"/>
        </w:rPr>
        <w:t xml:space="preserve"> 31.12.2018.</w:t>
      </w:r>
    </w:p>
    <w:p w:rsidR="00AC2A81" w:rsidRPr="009E57B6" w:rsidRDefault="00AC2A81" w:rsidP="00AC2A81">
      <w:pPr>
        <w:pStyle w:val="a4"/>
        <w:spacing w:after="0" w:line="276" w:lineRule="auto"/>
        <w:jc w:val="both"/>
        <w:rPr>
          <w:rFonts w:asciiTheme="majorHAnsi" w:hAnsiTheme="majorHAnsi" w:cstheme="majorHAnsi"/>
          <w:b/>
          <w:sz w:val="16"/>
          <w:szCs w:val="16"/>
          <w:lang w:val="ru-MD"/>
        </w:rPr>
      </w:pPr>
    </w:p>
    <w:p w:rsidR="00ED0003" w:rsidRPr="009E57B6" w:rsidRDefault="00ED0003" w:rsidP="00E851E0">
      <w:pPr>
        <w:pStyle w:val="a4"/>
        <w:spacing w:line="276" w:lineRule="auto"/>
        <w:ind w:left="0"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lastRenderedPageBreak/>
        <w:t xml:space="preserve">Аудит отмечает, что в течение 2018 года за счет имеющихся средств ГБ были направлены на депозитный счет в НБМ 253,5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 </w:t>
      </w:r>
      <w:r w:rsidR="00AA0BF6" w:rsidRPr="009E57B6">
        <w:rPr>
          <w:rFonts w:asciiTheme="majorHAnsi" w:hAnsiTheme="majorHAnsi" w:cstheme="majorHAnsi"/>
          <w:sz w:val="24"/>
          <w:szCs w:val="24"/>
          <w:lang w:val="ru-MD"/>
        </w:rPr>
        <w:t xml:space="preserve">508,9 </w:t>
      </w:r>
      <w:r w:rsidR="00AA0BF6" w:rsidRPr="009E57B6">
        <w:rPr>
          <w:rFonts w:asciiTheme="majorHAnsi" w:eastAsia="Times New Roman" w:hAnsiTheme="majorHAnsi" w:cstheme="majorHAnsi"/>
          <w:sz w:val="24"/>
          <w:szCs w:val="24"/>
          <w:lang w:val="ru-MD" w:eastAsia="ro-MD"/>
        </w:rPr>
        <w:t>млн. МДЛ</w:t>
      </w:r>
      <w:r w:rsidR="00AA0BF6" w:rsidRPr="009E57B6">
        <w:rPr>
          <w:rFonts w:asciiTheme="majorHAnsi" w:hAnsiTheme="majorHAnsi" w:cstheme="majorHAnsi"/>
          <w:sz w:val="24"/>
          <w:szCs w:val="24"/>
          <w:lang w:val="ru-MD"/>
        </w:rPr>
        <w:t xml:space="preserve"> в 2017 году</w:t>
      </w:r>
      <w:r w:rsidR="00E851E0" w:rsidRPr="009E57B6">
        <w:rPr>
          <w:rFonts w:asciiTheme="majorHAnsi" w:hAnsiTheme="majorHAnsi" w:cstheme="majorHAnsi"/>
          <w:sz w:val="24"/>
          <w:szCs w:val="24"/>
          <w:lang w:val="ru-MD"/>
        </w:rPr>
        <w:t xml:space="preserve"> по процентной ставке, эквивалентной средневзвешенной ставке, сформированной на торгах по продаже государственных ценных бумаг, которая варьировала от 5,8% до 7,75%. </w:t>
      </w:r>
      <w:r w:rsidR="00E851E0" w:rsidRPr="009E57B6">
        <w:rPr>
          <w:rFonts w:asciiTheme="majorHAnsi" w:eastAsia="Times New Roman" w:hAnsiTheme="majorHAnsi" w:cstheme="majorHAnsi"/>
          <w:sz w:val="24"/>
          <w:szCs w:val="24"/>
          <w:lang w:val="ru-MD"/>
        </w:rPr>
        <w:t xml:space="preserve">В результате отнесения на </w:t>
      </w:r>
      <w:r w:rsidR="00E851E0" w:rsidRPr="009E57B6">
        <w:rPr>
          <w:rFonts w:asciiTheme="majorHAnsi" w:hAnsiTheme="majorHAnsi" w:cstheme="majorHAnsi"/>
          <w:sz w:val="24"/>
          <w:szCs w:val="24"/>
          <w:lang w:val="ru-MD"/>
        </w:rPr>
        <w:t>депозитный счет</w:t>
      </w:r>
      <w:r w:rsidR="00E851E0" w:rsidRPr="009E57B6">
        <w:rPr>
          <w:rFonts w:asciiTheme="majorHAnsi" w:eastAsia="Times New Roman" w:hAnsiTheme="majorHAnsi" w:cstheme="majorHAnsi"/>
          <w:sz w:val="24"/>
          <w:szCs w:val="24"/>
          <w:lang w:val="ru-MD"/>
        </w:rPr>
        <w:t xml:space="preserve"> этих средств, были получены доходы </w:t>
      </w:r>
      <w:r w:rsidR="00E851E0" w:rsidRPr="009E57B6">
        <w:rPr>
          <w:rFonts w:asciiTheme="majorHAnsi" w:eastAsia="Times New Roman" w:hAnsiTheme="majorHAnsi" w:cs="Times New Roman"/>
          <w:bCs/>
          <w:sz w:val="24"/>
          <w:szCs w:val="24"/>
          <w:lang w:val="ru-MD"/>
        </w:rPr>
        <w:t>на общую сумму</w:t>
      </w:r>
      <w:r w:rsidR="00E851E0" w:rsidRPr="009E57B6">
        <w:rPr>
          <w:rFonts w:asciiTheme="majorHAnsi" w:hAnsiTheme="majorHAnsi" w:cstheme="majorHAnsi"/>
          <w:sz w:val="24"/>
          <w:szCs w:val="24"/>
          <w:lang w:val="ru-MD"/>
        </w:rPr>
        <w:t xml:space="preserve"> 37,2 </w:t>
      </w:r>
      <w:r w:rsidR="00E851E0" w:rsidRPr="009E57B6">
        <w:rPr>
          <w:rFonts w:asciiTheme="majorHAnsi" w:eastAsia="Times New Roman" w:hAnsiTheme="majorHAnsi" w:cstheme="majorHAnsi"/>
          <w:sz w:val="24"/>
          <w:szCs w:val="24"/>
          <w:lang w:val="ru-MD" w:eastAsia="ro-MD"/>
        </w:rPr>
        <w:t>млн. МДЛ</w:t>
      </w:r>
      <w:r w:rsidR="00E851E0" w:rsidRPr="009E57B6">
        <w:rPr>
          <w:rFonts w:asciiTheme="majorHAnsi" w:hAnsiTheme="majorHAnsi" w:cstheme="majorHAnsi"/>
          <w:sz w:val="24"/>
          <w:szCs w:val="24"/>
          <w:lang w:val="ru-MD"/>
        </w:rPr>
        <w:t xml:space="preserve">, а на остатки </w:t>
      </w:r>
      <w:r w:rsidR="00E851E0" w:rsidRPr="009E57B6">
        <w:rPr>
          <w:rFonts w:asciiTheme="majorHAnsi" w:eastAsia="Times New Roman" w:hAnsiTheme="majorHAnsi" w:cstheme="majorHAnsi"/>
          <w:sz w:val="24"/>
          <w:szCs w:val="24"/>
          <w:lang w:val="ru-MD"/>
        </w:rPr>
        <w:t>бюджет</w:t>
      </w:r>
      <w:r w:rsidR="00E851E0" w:rsidRPr="009E57B6">
        <w:rPr>
          <w:rFonts w:asciiTheme="majorHAnsi" w:hAnsiTheme="majorHAnsi" w:cstheme="majorHAnsi"/>
          <w:sz w:val="24"/>
          <w:szCs w:val="24"/>
          <w:lang w:val="ru-MD"/>
        </w:rPr>
        <w:t xml:space="preserve">ных средств были начислены проценты </w:t>
      </w:r>
      <w:r w:rsidR="00E851E0" w:rsidRPr="009E57B6">
        <w:rPr>
          <w:rFonts w:asciiTheme="majorHAnsi" w:hAnsiTheme="majorHAnsi" w:cs="Times New Roman"/>
          <w:bCs/>
          <w:sz w:val="24"/>
          <w:szCs w:val="24"/>
          <w:lang w:val="ru-MD"/>
        </w:rPr>
        <w:t>на общую сумму</w:t>
      </w:r>
      <w:r w:rsidR="00E851E0" w:rsidRPr="009E57B6">
        <w:rPr>
          <w:rFonts w:asciiTheme="majorHAnsi" w:hAnsiTheme="majorHAnsi" w:cs="Times New Roman"/>
          <w:b/>
          <w:bCs/>
          <w:i/>
          <w:sz w:val="24"/>
          <w:szCs w:val="24"/>
          <w:lang w:val="ru-MD"/>
        </w:rPr>
        <w:t xml:space="preserve"> </w:t>
      </w:r>
      <w:r w:rsidR="00E851E0" w:rsidRPr="009E57B6">
        <w:rPr>
          <w:rFonts w:asciiTheme="majorHAnsi" w:hAnsiTheme="majorHAnsi" w:cstheme="majorHAnsi"/>
          <w:sz w:val="24"/>
          <w:szCs w:val="24"/>
          <w:lang w:val="ru-MD"/>
        </w:rPr>
        <w:t xml:space="preserve">69,3 </w:t>
      </w:r>
      <w:r w:rsidR="00E851E0" w:rsidRPr="009E57B6">
        <w:rPr>
          <w:rFonts w:asciiTheme="majorHAnsi" w:eastAsia="Times New Roman" w:hAnsiTheme="majorHAnsi" w:cstheme="majorHAnsi"/>
          <w:sz w:val="24"/>
          <w:szCs w:val="24"/>
          <w:lang w:val="ru-MD" w:eastAsia="ro-MD"/>
        </w:rPr>
        <w:t>млн. МДЛ</w:t>
      </w:r>
      <w:r w:rsidR="00E851E0" w:rsidRPr="009E57B6">
        <w:rPr>
          <w:rFonts w:asciiTheme="majorHAnsi" w:hAnsiTheme="majorHAnsi" w:cstheme="majorHAnsi"/>
          <w:sz w:val="24"/>
          <w:szCs w:val="24"/>
          <w:lang w:val="ru-MD"/>
        </w:rPr>
        <w:t>.</w:t>
      </w:r>
    </w:p>
    <w:p w:rsidR="00AC2A81" w:rsidRPr="009E57B6" w:rsidRDefault="00E851E0" w:rsidP="0089027F">
      <w:pPr>
        <w:pStyle w:val="a4"/>
        <w:spacing w:line="276" w:lineRule="auto"/>
        <w:ind w:left="0" w:firstLine="709"/>
        <w:jc w:val="both"/>
        <w:rPr>
          <w:rFonts w:asciiTheme="majorHAnsi" w:hAnsiTheme="majorHAnsi" w:cstheme="majorHAnsi"/>
          <w:sz w:val="24"/>
          <w:szCs w:val="24"/>
          <w:lang w:val="ru-MD"/>
        </w:rPr>
      </w:pPr>
      <w:r w:rsidRPr="009E57B6">
        <w:rPr>
          <w:rFonts w:asciiTheme="majorHAnsi" w:eastAsia="Times New Roman" w:hAnsiTheme="majorHAnsi" w:cs="Times New Roman"/>
          <w:sz w:val="24"/>
          <w:szCs w:val="24"/>
          <w:lang w:val="ru-MD" w:eastAsia="ru-RU"/>
        </w:rPr>
        <w:t>Вместе с тем</w:t>
      </w:r>
      <w:r w:rsidRPr="009E57B6">
        <w:rPr>
          <w:rFonts w:asciiTheme="majorHAnsi" w:hAnsiTheme="majorHAnsi" w:cstheme="majorHAnsi"/>
          <w:sz w:val="24"/>
          <w:szCs w:val="24"/>
          <w:lang w:val="ru-MD"/>
        </w:rPr>
        <w:t xml:space="preserve">, в </w:t>
      </w:r>
      <w:r w:rsidRPr="009E57B6">
        <w:rPr>
          <w:rFonts w:asciiTheme="majorHAnsi" w:eastAsia="Times New Roman" w:hAnsiTheme="majorHAnsi" w:cstheme="majorHAnsi"/>
          <w:sz w:val="24"/>
          <w:szCs w:val="24"/>
          <w:lang w:val="ru-MD"/>
        </w:rPr>
        <w:t xml:space="preserve">бюджет </w:t>
      </w:r>
      <w:r w:rsidRPr="009E57B6">
        <w:rPr>
          <w:rFonts w:asciiTheme="majorHAnsi" w:hAnsiTheme="majorHAnsi" w:cstheme="majorHAnsi"/>
          <w:sz w:val="24"/>
          <w:szCs w:val="24"/>
          <w:lang w:val="ru-MD"/>
        </w:rPr>
        <w:t xml:space="preserve">поступили проценты </w:t>
      </w:r>
      <w:r w:rsidR="0089027F" w:rsidRPr="009E57B6">
        <w:rPr>
          <w:rFonts w:asciiTheme="majorHAnsi" w:hAnsiTheme="majorHAnsi" w:cstheme="majorHAnsi"/>
          <w:sz w:val="24"/>
          <w:szCs w:val="24"/>
          <w:lang w:val="ru-MD"/>
        </w:rPr>
        <w:t xml:space="preserve">на остатки денежных средств, находящихся на банковских счетах 2 </w:t>
      </w:r>
      <w:r w:rsidR="0089027F" w:rsidRPr="009E57B6">
        <w:rPr>
          <w:rFonts w:asciiTheme="majorHAnsi" w:hAnsiTheme="majorHAnsi" w:cs="Times New Roman"/>
          <w:sz w:val="24"/>
          <w:szCs w:val="24"/>
          <w:lang w:val="ru-MD"/>
        </w:rPr>
        <w:t>инвестиционных проектов из внешних источников (</w:t>
      </w:r>
      <w:r w:rsidR="00D66738" w:rsidRPr="009E57B6">
        <w:rPr>
          <w:rFonts w:asciiTheme="majorHAnsi" w:hAnsiTheme="majorHAnsi" w:cs="Times New Roman"/>
          <w:i/>
          <w:sz w:val="24"/>
          <w:szCs w:val="24"/>
          <w:lang w:val="ru-MD"/>
        </w:rPr>
        <w:t xml:space="preserve">Переход на </w:t>
      </w:r>
      <w:r w:rsidR="0089027F" w:rsidRPr="009E57B6">
        <w:rPr>
          <w:rFonts w:asciiTheme="majorHAnsi" w:hAnsiTheme="majorHAnsi" w:cs="Times New Roman"/>
          <w:i/>
          <w:sz w:val="24"/>
          <w:szCs w:val="24"/>
          <w:lang w:val="ru-MD"/>
        </w:rPr>
        <w:t xml:space="preserve">передовое </w:t>
      </w:r>
      <w:r w:rsidR="0089027F" w:rsidRPr="009E57B6">
        <w:rPr>
          <w:rFonts w:asciiTheme="majorHAnsi" w:eastAsia="Times New Roman" w:hAnsiTheme="majorHAnsi" w:cstheme="majorHAnsi"/>
          <w:bCs/>
          <w:i/>
          <w:color w:val="000000"/>
          <w:spacing w:val="-4"/>
          <w:sz w:val="24"/>
          <w:szCs w:val="24"/>
          <w:lang w:val="ru-MD" w:eastAsia="ru-RU"/>
        </w:rPr>
        <w:t xml:space="preserve">сельское хозяйство и Грант для продвижения усилий по экономическим структурным изменениям) </w:t>
      </w:r>
      <w:r w:rsidR="0089027F" w:rsidRPr="009E57B6">
        <w:rPr>
          <w:rFonts w:asciiTheme="majorHAnsi" w:eastAsia="Times New Roman" w:hAnsiTheme="majorHAnsi" w:cstheme="majorHAnsi"/>
          <w:bCs/>
          <w:color w:val="000000"/>
          <w:spacing w:val="-4"/>
          <w:sz w:val="24"/>
          <w:szCs w:val="24"/>
          <w:lang w:val="ru-MD" w:eastAsia="ru-RU"/>
        </w:rPr>
        <w:t>в общей сумме</w:t>
      </w:r>
      <w:r w:rsidR="0089027F" w:rsidRPr="009E57B6">
        <w:rPr>
          <w:rFonts w:asciiTheme="majorHAnsi" w:eastAsia="Times New Roman" w:hAnsiTheme="majorHAnsi" w:cstheme="majorHAnsi"/>
          <w:bCs/>
          <w:i/>
          <w:color w:val="000000"/>
          <w:spacing w:val="-4"/>
          <w:sz w:val="24"/>
          <w:szCs w:val="24"/>
          <w:lang w:val="ru-MD" w:eastAsia="ru-RU"/>
        </w:rPr>
        <w:t xml:space="preserve"> </w:t>
      </w:r>
      <w:r w:rsidR="0089027F" w:rsidRPr="009E57B6">
        <w:rPr>
          <w:rFonts w:asciiTheme="majorHAnsi" w:hAnsiTheme="majorHAnsi" w:cstheme="majorHAnsi"/>
          <w:sz w:val="24"/>
          <w:szCs w:val="24"/>
          <w:lang w:val="ru-MD"/>
        </w:rPr>
        <w:t xml:space="preserve">326,5 </w:t>
      </w:r>
      <w:r w:rsidR="0089027F" w:rsidRPr="009E57B6">
        <w:rPr>
          <w:rFonts w:asciiTheme="majorHAnsi" w:eastAsia="Times New Roman" w:hAnsiTheme="majorHAnsi" w:cstheme="majorHAnsi"/>
          <w:sz w:val="24"/>
          <w:szCs w:val="24"/>
          <w:lang w:val="ru-MD" w:eastAsia="ro-MD"/>
        </w:rPr>
        <w:t>млн. МДЛ</w:t>
      </w:r>
      <w:r w:rsidR="0089027F" w:rsidRPr="009E57B6">
        <w:rPr>
          <w:rFonts w:asciiTheme="majorHAnsi" w:hAnsiTheme="majorHAnsi" w:cstheme="majorHAnsi"/>
          <w:sz w:val="24"/>
          <w:szCs w:val="24"/>
          <w:lang w:val="ru-MD"/>
        </w:rPr>
        <w:t xml:space="preserve">. Остаток денежных средств указанных проектов на конец 2018 года составил 79,1 </w:t>
      </w:r>
      <w:r w:rsidR="0089027F" w:rsidRPr="009E57B6">
        <w:rPr>
          <w:rFonts w:asciiTheme="majorHAnsi" w:eastAsia="Times New Roman" w:hAnsiTheme="majorHAnsi" w:cstheme="majorHAnsi"/>
          <w:sz w:val="24"/>
          <w:szCs w:val="24"/>
          <w:lang w:val="ru-MD" w:eastAsia="ro-MD"/>
        </w:rPr>
        <w:t>млн. МДЛ</w:t>
      </w:r>
      <w:r w:rsidR="0089027F" w:rsidRPr="009E57B6">
        <w:rPr>
          <w:rFonts w:asciiTheme="majorHAnsi" w:hAnsiTheme="majorHAnsi" w:cstheme="majorHAnsi"/>
          <w:sz w:val="24"/>
          <w:szCs w:val="24"/>
          <w:lang w:val="ru-MD"/>
        </w:rPr>
        <w:t>.</w:t>
      </w:r>
    </w:p>
    <w:p w:rsidR="0089027F" w:rsidRPr="009E57B6" w:rsidRDefault="0089027F" w:rsidP="0089027F">
      <w:pPr>
        <w:pStyle w:val="a4"/>
        <w:spacing w:line="276" w:lineRule="auto"/>
        <w:ind w:left="0" w:firstLine="709"/>
        <w:jc w:val="both"/>
        <w:rPr>
          <w:rFonts w:asciiTheme="majorHAnsi" w:hAnsiTheme="majorHAnsi" w:cstheme="majorHAnsi"/>
          <w:sz w:val="24"/>
          <w:szCs w:val="24"/>
          <w:lang w:val="ru-MD"/>
        </w:rPr>
      </w:pPr>
    </w:p>
    <w:p w:rsidR="0089027F" w:rsidRPr="009E57B6" w:rsidRDefault="00AC2A81" w:rsidP="00AC2A81">
      <w:pPr>
        <w:pStyle w:val="a4"/>
        <w:tabs>
          <w:tab w:val="left" w:pos="993"/>
        </w:tabs>
        <w:spacing w:after="0" w:line="276" w:lineRule="auto"/>
        <w:ind w:left="0"/>
        <w:jc w:val="both"/>
        <w:outlineLvl w:val="2"/>
        <w:rPr>
          <w:rFonts w:asciiTheme="majorHAnsi" w:hAnsiTheme="majorHAnsi" w:cstheme="majorHAnsi"/>
          <w:b/>
          <w:sz w:val="24"/>
          <w:szCs w:val="24"/>
          <w:lang w:val="ru-MD"/>
        </w:rPr>
      </w:pPr>
      <w:bookmarkStart w:id="12" w:name="_Toc12028771"/>
      <w:r w:rsidRPr="009E57B6">
        <w:rPr>
          <w:rFonts w:asciiTheme="majorHAnsi" w:hAnsiTheme="majorHAnsi" w:cstheme="majorHAnsi"/>
          <w:b/>
          <w:sz w:val="24"/>
          <w:szCs w:val="24"/>
          <w:lang w:val="ru-MD"/>
        </w:rPr>
        <w:t xml:space="preserve">3.2.3 </w:t>
      </w:r>
      <w:r w:rsidR="00737289" w:rsidRPr="009E57B6">
        <w:rPr>
          <w:rFonts w:asciiTheme="majorHAnsi" w:hAnsiTheme="majorHAnsi" w:cstheme="majorHAnsi"/>
          <w:b/>
          <w:sz w:val="24"/>
          <w:szCs w:val="24"/>
          <w:lang w:val="ru-MD"/>
        </w:rPr>
        <w:t xml:space="preserve">Поступления в государственный </w:t>
      </w:r>
      <w:r w:rsidR="00737289" w:rsidRPr="009E57B6">
        <w:rPr>
          <w:rFonts w:asciiTheme="majorHAnsi" w:eastAsia="Times New Roman" w:hAnsiTheme="majorHAnsi" w:cstheme="majorHAnsi"/>
          <w:b/>
          <w:sz w:val="24"/>
          <w:szCs w:val="24"/>
          <w:lang w:val="ru-MD"/>
        </w:rPr>
        <w:t>бюджет</w:t>
      </w:r>
      <w:r w:rsidR="00737289" w:rsidRPr="009E57B6">
        <w:rPr>
          <w:rFonts w:asciiTheme="majorHAnsi" w:hAnsiTheme="majorHAnsi" w:cstheme="majorHAnsi"/>
          <w:b/>
          <w:sz w:val="24"/>
          <w:szCs w:val="24"/>
          <w:lang w:val="ru-MD"/>
        </w:rPr>
        <w:t xml:space="preserve"> </w:t>
      </w:r>
      <w:r w:rsidR="00737289" w:rsidRPr="009E57B6">
        <w:rPr>
          <w:rFonts w:asciiTheme="majorHAnsi" w:eastAsia="Times New Roman" w:hAnsiTheme="majorHAnsi" w:cstheme="majorHAnsi"/>
          <w:b/>
          <w:sz w:val="24"/>
          <w:szCs w:val="24"/>
          <w:lang w:val="ru-MD"/>
        </w:rPr>
        <w:t>финансов</w:t>
      </w:r>
      <w:r w:rsidR="00737289" w:rsidRPr="009E57B6">
        <w:rPr>
          <w:rFonts w:asciiTheme="majorHAnsi" w:hAnsiTheme="majorHAnsi" w:cstheme="majorHAnsi"/>
          <w:b/>
          <w:sz w:val="24"/>
          <w:szCs w:val="24"/>
          <w:lang w:val="ru-MD"/>
        </w:rPr>
        <w:t xml:space="preserve">ых средств из внешних грантов в 2018 году </w:t>
      </w:r>
      <w:r w:rsidR="00737289" w:rsidRPr="009E57B6">
        <w:rPr>
          <w:rFonts w:asciiTheme="majorHAnsi" w:eastAsia="Times New Roman" w:hAnsiTheme="majorHAnsi" w:cstheme="majorHAnsi"/>
          <w:b/>
          <w:sz w:val="24"/>
          <w:szCs w:val="24"/>
          <w:lang w:val="ru-MD" w:eastAsia="ru-RU"/>
        </w:rPr>
        <w:t>существенн</w:t>
      </w:r>
      <w:r w:rsidR="00737289" w:rsidRPr="009E57B6">
        <w:rPr>
          <w:rFonts w:asciiTheme="majorHAnsi" w:hAnsiTheme="majorHAnsi" w:cstheme="majorHAnsi"/>
          <w:b/>
          <w:sz w:val="24"/>
          <w:szCs w:val="24"/>
          <w:lang w:val="ru-MD"/>
        </w:rPr>
        <w:t>о снизились против предыдущего года и не достигли уточненного уровня.</w:t>
      </w:r>
      <w:bookmarkEnd w:id="12"/>
    </w:p>
    <w:p w:rsidR="00737289" w:rsidRPr="009E57B6" w:rsidRDefault="00737289" w:rsidP="00737289">
      <w:pPr>
        <w:pStyle w:val="a4"/>
        <w:tabs>
          <w:tab w:val="left" w:pos="0"/>
        </w:tabs>
        <w:spacing w:after="0" w:line="276" w:lineRule="auto"/>
        <w:ind w:left="0" w:firstLine="709"/>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В 2018 году в ГБ поступили средства из внешних источников (гранты) </w:t>
      </w:r>
      <w:r w:rsidRPr="009E57B6">
        <w:rPr>
          <w:rFonts w:asciiTheme="majorHAnsi" w:eastAsia="Times New Roman" w:hAnsiTheme="majorHAnsi" w:cs="Times New Roman"/>
          <w:bCs/>
          <w:sz w:val="24"/>
          <w:szCs w:val="24"/>
          <w:lang w:val="ru-MD"/>
        </w:rPr>
        <w:t xml:space="preserve">на общую сумму </w:t>
      </w:r>
      <w:r w:rsidRPr="009E57B6">
        <w:rPr>
          <w:rFonts w:asciiTheme="majorHAnsi" w:eastAsia="Times New Roman" w:hAnsiTheme="majorHAnsi" w:cstheme="majorHAnsi"/>
          <w:sz w:val="24"/>
          <w:szCs w:val="24"/>
          <w:lang w:val="ru-MD"/>
        </w:rPr>
        <w:t xml:space="preserve">335,4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из которых: гранты, полученные от </w:t>
      </w:r>
      <w:r w:rsidRPr="009E57B6">
        <w:rPr>
          <w:rFonts w:asciiTheme="majorHAnsi" w:eastAsia="Times New Roman" w:hAnsiTheme="majorHAnsi" w:cstheme="majorHAnsi"/>
          <w:bCs/>
          <w:iCs/>
          <w:sz w:val="24"/>
          <w:szCs w:val="24"/>
          <w:lang w:val="ru-MD"/>
        </w:rPr>
        <w:t xml:space="preserve">правительств других государств в сумме </w:t>
      </w:r>
      <w:r w:rsidRPr="009E57B6">
        <w:rPr>
          <w:rFonts w:asciiTheme="majorHAnsi" w:eastAsia="Times New Roman" w:hAnsiTheme="majorHAnsi" w:cstheme="majorHAnsi"/>
          <w:sz w:val="24"/>
          <w:szCs w:val="24"/>
          <w:lang w:val="ru-MD"/>
        </w:rPr>
        <w:t xml:space="preserve">80,1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и гранты, полученные от </w:t>
      </w:r>
      <w:r w:rsidRPr="009E57B6">
        <w:rPr>
          <w:rFonts w:ascii="Calibri Light" w:eastAsia="Times New Roman" w:hAnsi="Calibri Light" w:cs="Calibri Light"/>
          <w:sz w:val="24"/>
          <w:szCs w:val="24"/>
          <w:lang w:val="ru-MD"/>
        </w:rPr>
        <w:t>м</w:t>
      </w:r>
      <w:r w:rsidRPr="009E57B6">
        <w:rPr>
          <w:rFonts w:asciiTheme="majorHAnsi" w:eastAsia="Times New Roman" w:hAnsiTheme="majorHAnsi" w:cs="Calibri Light"/>
          <w:sz w:val="24"/>
          <w:szCs w:val="24"/>
          <w:lang w:val="ru-MD"/>
        </w:rPr>
        <w:t xml:space="preserve">еждународных организаций в сумме </w:t>
      </w:r>
      <w:r w:rsidRPr="009E57B6">
        <w:rPr>
          <w:rFonts w:asciiTheme="majorHAnsi" w:eastAsia="Times New Roman" w:hAnsiTheme="majorHAnsi" w:cstheme="majorHAnsi"/>
          <w:sz w:val="24"/>
          <w:szCs w:val="24"/>
          <w:lang w:val="ru-MD"/>
        </w:rPr>
        <w:t xml:space="preserve">255,3 </w:t>
      </w:r>
      <w:r w:rsidRPr="009E57B6">
        <w:rPr>
          <w:rFonts w:asciiTheme="majorHAnsi" w:eastAsia="Times New Roman" w:hAnsiTheme="majorHAnsi" w:cstheme="majorHAnsi"/>
          <w:sz w:val="24"/>
          <w:szCs w:val="24"/>
          <w:lang w:val="ru-MD" w:eastAsia="ro-MD"/>
        </w:rPr>
        <w:t xml:space="preserve">млн. МДЛ, </w:t>
      </w:r>
      <w:r w:rsidRPr="009E57B6">
        <w:rPr>
          <w:rFonts w:asciiTheme="majorHAnsi" w:eastAsia="Times New Roman" w:hAnsiTheme="majorHAnsi" w:cstheme="majorHAnsi"/>
          <w:sz w:val="24"/>
          <w:szCs w:val="24"/>
          <w:lang w:val="ru-MD"/>
        </w:rPr>
        <w:t xml:space="preserve">или на 1 607,2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меньше, чем было уточнено. По сравнению с 2017 годом, </w:t>
      </w:r>
      <w:r w:rsidRPr="009E57B6">
        <w:rPr>
          <w:rFonts w:asciiTheme="majorHAnsi" w:eastAsia="Times New Roman" w:hAnsiTheme="majorHAnsi" w:cstheme="majorHAnsi"/>
          <w:sz w:val="24"/>
          <w:szCs w:val="24"/>
          <w:lang w:val="ru-MD" w:eastAsia="ro-MD"/>
        </w:rPr>
        <w:t xml:space="preserve">поступления </w:t>
      </w:r>
      <w:r w:rsidRPr="009E57B6">
        <w:rPr>
          <w:rFonts w:asciiTheme="majorHAnsi" w:eastAsia="Times New Roman" w:hAnsiTheme="majorHAnsi" w:cstheme="majorHAnsi"/>
          <w:sz w:val="24"/>
          <w:szCs w:val="24"/>
          <w:lang w:val="ru-MD"/>
        </w:rPr>
        <w:t xml:space="preserve">из внешних грантов снизились на </w:t>
      </w:r>
      <w:r w:rsidRPr="009E57B6">
        <w:rPr>
          <w:rFonts w:asciiTheme="majorHAnsi" w:hAnsiTheme="majorHAnsi" w:cstheme="majorHAnsi"/>
          <w:sz w:val="24"/>
          <w:szCs w:val="24"/>
          <w:lang w:val="ru-MD"/>
        </w:rPr>
        <w:t xml:space="preserve">657,6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w:t>
      </w:r>
    </w:p>
    <w:p w:rsidR="00AC2A81" w:rsidRPr="009E57B6" w:rsidRDefault="00E51087" w:rsidP="00E51087">
      <w:pPr>
        <w:pStyle w:val="a4"/>
        <w:tabs>
          <w:tab w:val="left" w:pos="0"/>
        </w:tabs>
        <w:spacing w:after="0" w:line="276" w:lineRule="auto"/>
        <w:ind w:left="0" w:firstLine="851"/>
        <w:jc w:val="both"/>
        <w:rPr>
          <w:rFonts w:asciiTheme="majorHAnsi" w:hAnsiTheme="majorHAnsi" w:cstheme="majorHAnsi"/>
          <w:sz w:val="24"/>
          <w:szCs w:val="24"/>
          <w:lang w:val="ru-MD"/>
        </w:rPr>
      </w:pPr>
      <w:r w:rsidRPr="009E57B6">
        <w:rPr>
          <w:rFonts w:asciiTheme="majorHAnsi" w:eastAsia="Times New Roman" w:hAnsiTheme="majorHAnsi" w:cstheme="majorHAnsi"/>
          <w:sz w:val="24"/>
          <w:szCs w:val="24"/>
          <w:lang w:val="ru-MD"/>
        </w:rPr>
        <w:t xml:space="preserve">Внешними донорами были оценены для выплаты гранты в сумме 1 942,6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(эквивалент 116,7 </w:t>
      </w:r>
      <w:r w:rsidRPr="009E57B6">
        <w:rPr>
          <w:rFonts w:asciiTheme="majorHAnsi" w:eastAsia="Times New Roman" w:hAnsiTheme="majorHAnsi" w:cstheme="majorHAnsi"/>
          <w:sz w:val="24"/>
          <w:szCs w:val="24"/>
          <w:lang w:val="ru-MD" w:eastAsia="ro-MD"/>
        </w:rPr>
        <w:t xml:space="preserve">млн. </w:t>
      </w:r>
      <w:r w:rsidRPr="009E57B6">
        <w:rPr>
          <w:rFonts w:asciiTheme="majorHAnsi" w:eastAsia="Times New Roman" w:hAnsiTheme="majorHAnsi" w:cstheme="majorHAnsi"/>
          <w:color w:val="000000"/>
          <w:sz w:val="24"/>
          <w:szCs w:val="24"/>
          <w:lang w:val="ru-MD" w:eastAsia="ro-MD"/>
        </w:rPr>
        <w:t xml:space="preserve">долларов США), в том числе гранты для поддержки бюджета </w:t>
      </w:r>
      <w:r w:rsidRPr="009E57B6">
        <w:rPr>
          <w:rFonts w:asciiTheme="majorHAnsi" w:eastAsia="Times New Roman" w:hAnsiTheme="majorHAnsi" w:cstheme="majorHAnsi"/>
          <w:sz w:val="24"/>
          <w:szCs w:val="24"/>
          <w:lang w:val="ru-MD"/>
        </w:rPr>
        <w:t xml:space="preserve">– 1 285,5 </w:t>
      </w:r>
      <w:r w:rsidRPr="009E57B6">
        <w:rPr>
          <w:rFonts w:asciiTheme="majorHAnsi" w:eastAsia="Times New Roman" w:hAnsiTheme="majorHAnsi" w:cstheme="majorHAnsi"/>
          <w:sz w:val="24"/>
          <w:szCs w:val="24"/>
          <w:lang w:val="ru-MD" w:eastAsia="ro-MD"/>
        </w:rPr>
        <w:t xml:space="preserve">млн. МДЛ </w:t>
      </w:r>
      <w:r w:rsidRPr="009E57B6">
        <w:rPr>
          <w:rFonts w:asciiTheme="majorHAnsi" w:eastAsia="Times New Roman" w:hAnsiTheme="majorHAnsi" w:cstheme="majorHAnsi"/>
          <w:sz w:val="24"/>
          <w:szCs w:val="24"/>
          <w:lang w:val="ru-MD"/>
        </w:rPr>
        <w:t xml:space="preserve">(эквивалент 77,2 </w:t>
      </w:r>
      <w:r w:rsidRPr="009E57B6">
        <w:rPr>
          <w:rFonts w:asciiTheme="majorHAnsi" w:eastAsia="Times New Roman" w:hAnsiTheme="majorHAnsi" w:cstheme="majorHAnsi"/>
          <w:sz w:val="24"/>
          <w:szCs w:val="24"/>
          <w:lang w:val="ru-MD" w:eastAsia="ro-MD"/>
        </w:rPr>
        <w:t xml:space="preserve">млн. </w:t>
      </w:r>
      <w:r w:rsidRPr="009E57B6">
        <w:rPr>
          <w:rFonts w:asciiTheme="majorHAnsi" w:eastAsia="Times New Roman" w:hAnsiTheme="majorHAnsi" w:cstheme="majorHAnsi"/>
          <w:color w:val="000000"/>
          <w:sz w:val="24"/>
          <w:szCs w:val="24"/>
          <w:lang w:val="ru-MD" w:eastAsia="ro-MD"/>
        </w:rPr>
        <w:t xml:space="preserve">долларов США), и гранты для проектов, </w:t>
      </w:r>
      <w:r w:rsidRPr="009E57B6">
        <w:rPr>
          <w:rFonts w:asciiTheme="majorHAnsi" w:eastAsia="Times New Roman" w:hAnsiTheme="majorHAnsi" w:cstheme="majorHAnsi"/>
          <w:color w:val="000000"/>
          <w:sz w:val="24"/>
          <w:szCs w:val="24"/>
          <w:lang w:val="ru-MD" w:eastAsia="ru-RU"/>
        </w:rPr>
        <w:t xml:space="preserve">финансируемых из внешних источников </w:t>
      </w:r>
      <w:r w:rsidRPr="009E57B6">
        <w:rPr>
          <w:rFonts w:asciiTheme="majorHAnsi" w:eastAsia="Times New Roman" w:hAnsiTheme="majorHAnsi" w:cstheme="majorHAnsi"/>
          <w:sz w:val="24"/>
          <w:szCs w:val="24"/>
          <w:lang w:val="ru-MD"/>
        </w:rPr>
        <w:t xml:space="preserve">– 657,1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(эквивалент 39,4 </w:t>
      </w:r>
      <w:r w:rsidRPr="009E57B6">
        <w:rPr>
          <w:rFonts w:asciiTheme="majorHAnsi" w:eastAsia="Times New Roman" w:hAnsiTheme="majorHAnsi" w:cstheme="majorHAnsi"/>
          <w:sz w:val="24"/>
          <w:szCs w:val="24"/>
          <w:lang w:val="ru-MD" w:eastAsia="ro-MD"/>
        </w:rPr>
        <w:t xml:space="preserve">млн. </w:t>
      </w:r>
      <w:r w:rsidRPr="009E57B6">
        <w:rPr>
          <w:rFonts w:asciiTheme="majorHAnsi" w:eastAsia="Times New Roman" w:hAnsiTheme="majorHAnsi" w:cstheme="majorHAnsi"/>
          <w:color w:val="000000"/>
          <w:sz w:val="24"/>
          <w:szCs w:val="24"/>
          <w:lang w:val="ru-MD" w:eastAsia="ro-MD"/>
        </w:rPr>
        <w:t>долларов США).</w:t>
      </w:r>
    </w:p>
    <w:p w:rsidR="00E51087" w:rsidRPr="009E57B6" w:rsidRDefault="00E51087" w:rsidP="00AC2A81">
      <w:pPr>
        <w:spacing w:after="0" w:line="276" w:lineRule="auto"/>
        <w:ind w:firstLine="709"/>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Неисполнение грантов по сравнению с уточненными </w:t>
      </w:r>
      <w:r w:rsidRPr="009E57B6">
        <w:rPr>
          <w:rFonts w:asciiTheme="majorHAnsi" w:eastAsia="Times New Roman" w:hAnsiTheme="majorHAnsi" w:cs="Times New Roman"/>
          <w:sz w:val="24"/>
          <w:szCs w:val="24"/>
          <w:lang w:val="ru-MD" w:eastAsia="ru-RU"/>
        </w:rPr>
        <w:t>показател</w:t>
      </w:r>
      <w:r w:rsidRPr="009E57B6">
        <w:rPr>
          <w:rFonts w:asciiTheme="majorHAnsi" w:eastAsia="Times New Roman" w:hAnsiTheme="majorHAnsi" w:cstheme="majorHAnsi"/>
          <w:sz w:val="24"/>
          <w:szCs w:val="24"/>
          <w:lang w:val="ru-MD"/>
        </w:rPr>
        <w:t xml:space="preserve">ями является следствием Решения Европейской комиссии, которым в 2018 году было временно приостановлено </w:t>
      </w:r>
      <w:r w:rsidRPr="009E57B6">
        <w:rPr>
          <w:rFonts w:asciiTheme="majorHAnsi" w:eastAsia="Times New Roman" w:hAnsiTheme="majorHAnsi" w:cstheme="majorHAnsi"/>
          <w:sz w:val="24"/>
          <w:szCs w:val="24"/>
          <w:lang w:val="ru-MD" w:eastAsia="ru-RU"/>
        </w:rPr>
        <w:t xml:space="preserve">финансирование грантов, предусмотренных для </w:t>
      </w:r>
      <w:r w:rsidRPr="009E57B6">
        <w:rPr>
          <w:rFonts w:asciiTheme="majorHAnsi" w:eastAsia="Times New Roman" w:hAnsiTheme="majorHAnsi" w:cstheme="majorHAnsi"/>
          <w:color w:val="000000"/>
          <w:sz w:val="24"/>
          <w:szCs w:val="24"/>
          <w:lang w:val="ru-MD" w:eastAsia="ro-MD"/>
        </w:rPr>
        <w:t>поддержки бюджета, в сумме</w:t>
      </w:r>
      <w:r w:rsidRPr="009E57B6">
        <w:rPr>
          <w:rFonts w:asciiTheme="majorHAnsi" w:eastAsia="Times New Roman" w:hAnsiTheme="majorHAnsi" w:cstheme="majorHAnsi"/>
          <w:sz w:val="24"/>
          <w:szCs w:val="24"/>
          <w:lang w:val="ru-MD"/>
        </w:rPr>
        <w:t xml:space="preserve"> 1 285,5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w:t>
      </w:r>
    </w:p>
    <w:p w:rsidR="00E51087" w:rsidRPr="009E57B6" w:rsidRDefault="00E51087" w:rsidP="00902503">
      <w:pPr>
        <w:tabs>
          <w:tab w:val="left" w:pos="709"/>
          <w:tab w:val="left" w:pos="810"/>
          <w:tab w:val="left" w:pos="1080"/>
          <w:tab w:val="num" w:pos="1440"/>
        </w:tabs>
        <w:spacing w:after="0" w:line="276" w:lineRule="auto"/>
        <w:ind w:firstLine="709"/>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Для проектов, </w:t>
      </w:r>
      <w:r w:rsidRPr="009E57B6">
        <w:rPr>
          <w:rFonts w:asciiTheme="majorHAnsi" w:eastAsia="Times New Roman" w:hAnsiTheme="majorHAnsi" w:cstheme="majorHAnsi"/>
          <w:sz w:val="24"/>
          <w:szCs w:val="24"/>
          <w:lang w:val="ru-MD" w:eastAsia="ru-RU"/>
        </w:rPr>
        <w:t xml:space="preserve">финансируемых из внешних источников, были </w:t>
      </w:r>
      <w:r w:rsidR="00902503" w:rsidRPr="009E57B6">
        <w:rPr>
          <w:rFonts w:asciiTheme="majorHAnsi" w:eastAsia="Times New Roman" w:hAnsiTheme="majorHAnsi" w:cstheme="majorHAnsi"/>
          <w:sz w:val="24"/>
          <w:szCs w:val="24"/>
          <w:lang w:val="ru-MD" w:eastAsia="ru-RU"/>
        </w:rPr>
        <w:t>получе</w:t>
      </w:r>
      <w:r w:rsidRPr="009E57B6">
        <w:rPr>
          <w:rFonts w:asciiTheme="majorHAnsi" w:eastAsia="Times New Roman" w:hAnsiTheme="majorHAnsi" w:cstheme="majorHAnsi"/>
          <w:sz w:val="24"/>
          <w:szCs w:val="24"/>
          <w:lang w:val="ru-MD" w:eastAsia="ru-RU"/>
        </w:rPr>
        <w:t xml:space="preserve">ны гранты на уровне </w:t>
      </w:r>
      <w:r w:rsidRPr="009E57B6">
        <w:rPr>
          <w:rFonts w:asciiTheme="majorHAnsi" w:eastAsia="Times New Roman" w:hAnsiTheme="majorHAnsi" w:cstheme="majorHAnsi"/>
          <w:sz w:val="24"/>
          <w:szCs w:val="24"/>
          <w:lang w:val="ru-MD"/>
        </w:rPr>
        <w:t>51,0%</w:t>
      </w:r>
      <w:r w:rsidR="00902503" w:rsidRPr="009E57B6">
        <w:rPr>
          <w:rFonts w:asciiTheme="majorHAnsi" w:eastAsia="Times New Roman" w:hAnsiTheme="majorHAnsi" w:cstheme="majorHAnsi"/>
          <w:sz w:val="24"/>
          <w:szCs w:val="24"/>
          <w:lang w:val="ru-MD"/>
        </w:rPr>
        <w:t xml:space="preserve"> против уточненного плана, исходя из уровня </w:t>
      </w:r>
      <w:r w:rsidR="00902503" w:rsidRPr="009E57B6">
        <w:rPr>
          <w:rFonts w:asciiTheme="majorHAnsi" w:eastAsia="Times New Roman" w:hAnsiTheme="majorHAnsi" w:cstheme="majorHAnsi"/>
          <w:bCs/>
          <w:iCs/>
          <w:sz w:val="24"/>
          <w:szCs w:val="24"/>
          <w:lang w:val="ru-MD" w:eastAsia="ru-RU"/>
        </w:rPr>
        <w:t>внедрени</w:t>
      </w:r>
      <w:r w:rsidR="00902503" w:rsidRPr="009E57B6">
        <w:rPr>
          <w:rFonts w:asciiTheme="majorHAnsi" w:eastAsia="Times New Roman" w:hAnsiTheme="majorHAnsi" w:cstheme="majorHAnsi"/>
          <w:sz w:val="24"/>
          <w:szCs w:val="24"/>
          <w:lang w:val="ru-MD"/>
        </w:rPr>
        <w:t xml:space="preserve">я проектов. Согласно мотивации МФ, на низкий уровень </w:t>
      </w:r>
      <w:r w:rsidR="00902503" w:rsidRPr="009E57B6">
        <w:rPr>
          <w:rFonts w:asciiTheme="majorHAnsi" w:eastAsia="Times New Roman" w:hAnsiTheme="majorHAnsi" w:cstheme="majorHAnsi"/>
          <w:sz w:val="24"/>
          <w:szCs w:val="24"/>
          <w:lang w:val="ru-MD" w:eastAsia="ru-RU"/>
        </w:rPr>
        <w:t xml:space="preserve">финансирования грантов повлияло: </w:t>
      </w:r>
      <w:r w:rsidR="00902503" w:rsidRPr="009E57B6">
        <w:rPr>
          <w:rFonts w:asciiTheme="majorHAnsi" w:eastAsia="Times New Roman" w:hAnsiTheme="majorHAnsi" w:cstheme="majorHAnsi"/>
          <w:i/>
          <w:color w:val="000000"/>
          <w:sz w:val="24"/>
          <w:szCs w:val="24"/>
          <w:lang w:val="ru-MD" w:eastAsia="ru-RU"/>
        </w:rPr>
        <w:t>(i) п</w:t>
      </w:r>
      <w:r w:rsidR="00902503" w:rsidRPr="009E57B6">
        <w:rPr>
          <w:rFonts w:asciiTheme="majorHAnsi" w:eastAsia="Times New Roman" w:hAnsiTheme="majorHAnsi" w:cstheme="majorHAnsi"/>
          <w:color w:val="000000"/>
          <w:sz w:val="24"/>
          <w:szCs w:val="24"/>
          <w:lang w:val="ru-MD" w:eastAsia="ru-RU"/>
        </w:rPr>
        <w:t xml:space="preserve">роведение торгов с опозданием; </w:t>
      </w:r>
      <w:r w:rsidR="00902503" w:rsidRPr="009E57B6">
        <w:rPr>
          <w:rFonts w:asciiTheme="majorHAnsi" w:eastAsia="Times New Roman" w:hAnsiTheme="majorHAnsi" w:cstheme="majorHAnsi"/>
          <w:i/>
          <w:color w:val="000000"/>
          <w:sz w:val="24"/>
          <w:szCs w:val="24"/>
          <w:lang w:val="ru-MD" w:eastAsia="ru-RU"/>
        </w:rPr>
        <w:t xml:space="preserve">(ii) </w:t>
      </w:r>
      <w:r w:rsidR="00902503" w:rsidRPr="009E57B6">
        <w:rPr>
          <w:rFonts w:asciiTheme="majorHAnsi" w:eastAsia="Times New Roman" w:hAnsiTheme="majorHAnsi" w:cstheme="majorHAnsi"/>
          <w:color w:val="000000"/>
          <w:sz w:val="24"/>
          <w:szCs w:val="24"/>
          <w:lang w:val="ru-MD" w:eastAsia="ru-RU"/>
        </w:rPr>
        <w:t xml:space="preserve">низкая способность освоения ресурсов; </w:t>
      </w:r>
      <w:r w:rsidR="00902503" w:rsidRPr="009E57B6">
        <w:rPr>
          <w:rFonts w:asciiTheme="majorHAnsi" w:eastAsia="Times New Roman" w:hAnsiTheme="majorHAnsi" w:cstheme="majorHAnsi"/>
          <w:i/>
          <w:color w:val="000000"/>
          <w:sz w:val="24"/>
          <w:szCs w:val="24"/>
          <w:lang w:val="ru-MD" w:eastAsia="ru-RU"/>
        </w:rPr>
        <w:t>(iii</w:t>
      </w:r>
      <w:r w:rsidR="00902503" w:rsidRPr="009E57B6">
        <w:rPr>
          <w:rFonts w:asciiTheme="majorHAnsi" w:eastAsia="Times New Roman" w:hAnsiTheme="majorHAnsi" w:cstheme="majorHAnsi"/>
          <w:color w:val="000000"/>
          <w:sz w:val="24"/>
          <w:szCs w:val="24"/>
          <w:lang w:val="ru-MD" w:eastAsia="ru-RU"/>
        </w:rPr>
        <w:t xml:space="preserve">) несоблюдение сроков представления документов для финансирования. </w:t>
      </w:r>
    </w:p>
    <w:p w:rsidR="00902503" w:rsidRPr="009E57B6" w:rsidRDefault="00902503" w:rsidP="00902503">
      <w:pPr>
        <w:spacing w:after="0" w:line="276" w:lineRule="auto"/>
        <w:ind w:firstLine="709"/>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В 2018 году были подписаны 2 соглашения по внешним грантам </w:t>
      </w:r>
      <w:r w:rsidRPr="009E57B6">
        <w:rPr>
          <w:rFonts w:asciiTheme="majorHAnsi" w:eastAsia="Times New Roman" w:hAnsiTheme="majorHAnsi" w:cs="Times New Roman"/>
          <w:bCs/>
          <w:sz w:val="24"/>
          <w:szCs w:val="24"/>
          <w:lang w:val="ru-MD"/>
        </w:rPr>
        <w:t>на общую сумму</w:t>
      </w:r>
      <w:r w:rsidRPr="009E57B6">
        <w:rPr>
          <w:rFonts w:asciiTheme="majorHAnsi" w:eastAsia="Times New Roman" w:hAnsiTheme="majorHAnsi" w:cstheme="majorHAnsi"/>
          <w:sz w:val="24"/>
          <w:szCs w:val="24"/>
          <w:lang w:val="ru-MD"/>
        </w:rPr>
        <w:t xml:space="preserve"> 23,6 </w:t>
      </w:r>
      <w:r w:rsidR="00D66738" w:rsidRPr="009E57B6">
        <w:rPr>
          <w:rFonts w:asciiTheme="majorHAnsi" w:eastAsia="Times New Roman" w:hAnsiTheme="majorHAnsi" w:cstheme="majorHAnsi"/>
          <w:sz w:val="24"/>
          <w:szCs w:val="24"/>
          <w:lang w:val="ru-MD" w:eastAsia="ro-MD"/>
        </w:rPr>
        <w:t xml:space="preserve">млн. евро. </w:t>
      </w:r>
      <w:r w:rsidRPr="009E57B6">
        <w:rPr>
          <w:rFonts w:asciiTheme="majorHAnsi" w:eastAsia="Times New Roman" w:hAnsiTheme="majorHAnsi" w:cstheme="majorHAnsi"/>
          <w:i/>
          <w:sz w:val="24"/>
          <w:szCs w:val="24"/>
          <w:lang w:val="ru-MD"/>
        </w:rPr>
        <w:t>Информация о соглашениях по грантам, подписанным в 2018 году, представлена в таблице №5</w:t>
      </w:r>
      <w:r w:rsidRPr="009E57B6">
        <w:rPr>
          <w:rFonts w:asciiTheme="majorHAnsi" w:eastAsia="Times New Roman" w:hAnsiTheme="majorHAnsi" w:cstheme="majorHAnsi"/>
          <w:sz w:val="24"/>
          <w:szCs w:val="24"/>
          <w:lang w:val="ru-MD"/>
        </w:rPr>
        <w:t>.</w:t>
      </w:r>
    </w:p>
    <w:p w:rsidR="00E51087" w:rsidRPr="009E57B6" w:rsidRDefault="00E51087" w:rsidP="00AC2A81">
      <w:pPr>
        <w:spacing w:after="0" w:line="276" w:lineRule="auto"/>
        <w:ind w:firstLine="709"/>
        <w:jc w:val="right"/>
        <w:rPr>
          <w:rFonts w:asciiTheme="majorHAnsi" w:eastAsia="Times New Roman" w:hAnsiTheme="majorHAnsi" w:cstheme="majorHAnsi"/>
          <w:i/>
          <w:sz w:val="24"/>
          <w:szCs w:val="24"/>
          <w:lang w:val="ru-MD"/>
        </w:rPr>
      </w:pPr>
    </w:p>
    <w:p w:rsidR="00E51087" w:rsidRPr="009E57B6" w:rsidRDefault="00E51087" w:rsidP="00AC2A81">
      <w:pPr>
        <w:spacing w:after="0" w:line="276" w:lineRule="auto"/>
        <w:ind w:firstLine="709"/>
        <w:jc w:val="right"/>
        <w:rPr>
          <w:rFonts w:asciiTheme="majorHAnsi" w:eastAsia="Times New Roman" w:hAnsiTheme="majorHAnsi" w:cstheme="majorHAnsi"/>
          <w:i/>
          <w:sz w:val="24"/>
          <w:szCs w:val="24"/>
          <w:lang w:val="ru-MD"/>
        </w:rPr>
      </w:pPr>
    </w:p>
    <w:p w:rsidR="00E51087" w:rsidRPr="009E57B6" w:rsidRDefault="00E51087" w:rsidP="00AC2A81">
      <w:pPr>
        <w:spacing w:after="0" w:line="276" w:lineRule="auto"/>
        <w:ind w:firstLine="709"/>
        <w:jc w:val="right"/>
        <w:rPr>
          <w:rFonts w:asciiTheme="majorHAnsi" w:eastAsia="Times New Roman" w:hAnsiTheme="majorHAnsi" w:cstheme="majorHAnsi"/>
          <w:i/>
          <w:sz w:val="24"/>
          <w:szCs w:val="24"/>
          <w:lang w:val="ru-MD"/>
        </w:rPr>
      </w:pPr>
    </w:p>
    <w:p w:rsidR="00E51087" w:rsidRPr="009E57B6" w:rsidRDefault="00E51087" w:rsidP="00AC2A81">
      <w:pPr>
        <w:spacing w:after="0" w:line="276" w:lineRule="auto"/>
        <w:ind w:firstLine="709"/>
        <w:jc w:val="right"/>
        <w:rPr>
          <w:rFonts w:asciiTheme="majorHAnsi" w:eastAsia="Times New Roman" w:hAnsiTheme="majorHAnsi" w:cstheme="majorHAnsi"/>
          <w:i/>
          <w:sz w:val="24"/>
          <w:szCs w:val="24"/>
          <w:lang w:val="ru-MD"/>
        </w:rPr>
      </w:pPr>
    </w:p>
    <w:p w:rsidR="00E51087" w:rsidRPr="009E57B6" w:rsidRDefault="00E51087" w:rsidP="004A3C93">
      <w:pPr>
        <w:spacing w:after="0" w:line="276" w:lineRule="auto"/>
        <w:rPr>
          <w:rFonts w:asciiTheme="majorHAnsi" w:eastAsia="Times New Roman" w:hAnsiTheme="majorHAnsi" w:cstheme="majorHAnsi"/>
          <w:i/>
          <w:sz w:val="24"/>
          <w:szCs w:val="24"/>
          <w:lang w:val="ru-MD"/>
        </w:rPr>
      </w:pPr>
    </w:p>
    <w:p w:rsidR="00AC2A81" w:rsidRPr="009E57B6" w:rsidRDefault="00902503" w:rsidP="00AC2A81">
      <w:pPr>
        <w:spacing w:after="0" w:line="276" w:lineRule="auto"/>
        <w:ind w:firstLine="709"/>
        <w:jc w:val="right"/>
        <w:rPr>
          <w:rFonts w:asciiTheme="majorHAnsi" w:eastAsia="Times New Roman" w:hAnsiTheme="majorHAnsi" w:cstheme="majorHAnsi"/>
          <w:i/>
          <w:sz w:val="24"/>
          <w:szCs w:val="24"/>
          <w:lang w:val="ru-MD"/>
        </w:rPr>
      </w:pPr>
      <w:r w:rsidRPr="009E57B6">
        <w:rPr>
          <w:rFonts w:asciiTheme="majorHAnsi" w:eastAsia="Times New Roman" w:hAnsiTheme="majorHAnsi" w:cstheme="majorHAnsi"/>
          <w:i/>
          <w:sz w:val="24"/>
          <w:szCs w:val="24"/>
          <w:lang w:val="ru-MD"/>
        </w:rPr>
        <w:lastRenderedPageBreak/>
        <w:t>Таблица №</w:t>
      </w:r>
      <w:r w:rsidR="00AC2A81" w:rsidRPr="009E57B6">
        <w:rPr>
          <w:rFonts w:asciiTheme="majorHAnsi" w:eastAsia="Times New Roman" w:hAnsiTheme="majorHAnsi" w:cstheme="majorHAnsi"/>
          <w:i/>
          <w:sz w:val="24"/>
          <w:szCs w:val="24"/>
          <w:lang w:val="ru-MD"/>
        </w:rPr>
        <w:t>5</w:t>
      </w:r>
    </w:p>
    <w:p w:rsidR="00AC2A81" w:rsidRPr="009E57B6" w:rsidRDefault="00D447AC" w:rsidP="00AC2A81">
      <w:pPr>
        <w:spacing w:after="0" w:line="276" w:lineRule="auto"/>
        <w:ind w:firstLine="709"/>
        <w:jc w:val="center"/>
        <w:rPr>
          <w:rFonts w:asciiTheme="majorHAnsi" w:eastAsia="Times New Roman" w:hAnsiTheme="majorHAnsi" w:cstheme="majorHAnsi"/>
          <w:b/>
          <w:sz w:val="24"/>
          <w:szCs w:val="24"/>
          <w:lang w:val="ru-MD"/>
        </w:rPr>
      </w:pPr>
      <w:r w:rsidRPr="009E57B6">
        <w:rPr>
          <w:rFonts w:asciiTheme="majorHAnsi" w:eastAsia="Times New Roman" w:hAnsiTheme="majorHAnsi" w:cstheme="majorHAnsi"/>
          <w:b/>
          <w:sz w:val="24"/>
          <w:szCs w:val="24"/>
          <w:lang w:val="ru-MD"/>
        </w:rPr>
        <w:t xml:space="preserve">Информация о соглашениях по грантам, подписанным в </w:t>
      </w:r>
      <w:r w:rsidR="00AC2A81" w:rsidRPr="009E57B6">
        <w:rPr>
          <w:rFonts w:asciiTheme="majorHAnsi" w:eastAsia="Times New Roman" w:hAnsiTheme="majorHAnsi" w:cstheme="majorHAnsi"/>
          <w:b/>
          <w:sz w:val="24"/>
          <w:szCs w:val="24"/>
          <w:lang w:val="ru-MD"/>
        </w:rPr>
        <w:t>2018</w:t>
      </w:r>
      <w:r w:rsidRPr="009E57B6">
        <w:rPr>
          <w:rFonts w:asciiTheme="majorHAnsi" w:eastAsia="Times New Roman" w:hAnsiTheme="majorHAnsi" w:cstheme="majorHAnsi"/>
          <w:b/>
          <w:sz w:val="24"/>
          <w:szCs w:val="24"/>
          <w:lang w:val="ru-MD"/>
        </w:rPr>
        <w:t xml:space="preserve"> году</w:t>
      </w:r>
    </w:p>
    <w:tbl>
      <w:tblPr>
        <w:tblStyle w:val="GridTable1Light1"/>
        <w:tblpPr w:leftFromText="180" w:rightFromText="180" w:vertAnchor="text" w:horzAnchor="margin" w:tblpX="108" w:tblpY="-15"/>
        <w:tblW w:w="4977" w:type="pct"/>
        <w:tblLook w:val="04A0" w:firstRow="1" w:lastRow="0" w:firstColumn="1" w:lastColumn="0" w:noHBand="0" w:noVBand="1"/>
      </w:tblPr>
      <w:tblGrid>
        <w:gridCol w:w="2503"/>
        <w:gridCol w:w="3664"/>
        <w:gridCol w:w="2071"/>
        <w:gridCol w:w="1395"/>
      </w:tblGrid>
      <w:tr w:rsidR="00AC2A81" w:rsidRPr="009E57B6" w:rsidTr="00CA5B2B">
        <w:trPr>
          <w:cnfStyle w:val="100000000000" w:firstRow="1" w:lastRow="0" w:firstColumn="0" w:lastColumn="0" w:oddVBand="0" w:evenVBand="0" w:oddHBand="0"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316" w:type="pct"/>
            <w:vAlign w:val="center"/>
          </w:tcPr>
          <w:p w:rsidR="00AC2A81" w:rsidRPr="009E57B6" w:rsidRDefault="00D447AC" w:rsidP="00CA5B2B">
            <w:pPr>
              <w:tabs>
                <w:tab w:val="left" w:pos="720"/>
                <w:tab w:val="left" w:pos="810"/>
                <w:tab w:val="left" w:pos="1080"/>
                <w:tab w:val="num" w:pos="1440"/>
              </w:tabs>
              <w:spacing w:line="276" w:lineRule="auto"/>
              <w:jc w:val="center"/>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Донор</w:t>
            </w:r>
          </w:p>
        </w:tc>
        <w:tc>
          <w:tcPr>
            <w:tcW w:w="1918" w:type="pct"/>
            <w:vAlign w:val="center"/>
          </w:tcPr>
          <w:p w:rsidR="00AC2A81" w:rsidRPr="009E57B6" w:rsidRDefault="00D447AC" w:rsidP="00D447AC">
            <w:pPr>
              <w:tabs>
                <w:tab w:val="left" w:pos="720"/>
                <w:tab w:val="left" w:pos="810"/>
                <w:tab w:val="left" w:pos="1080"/>
                <w:tab w:val="num" w:pos="144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 xml:space="preserve">Подписанные соглашения по грантам </w:t>
            </w:r>
          </w:p>
        </w:tc>
        <w:tc>
          <w:tcPr>
            <w:tcW w:w="1026" w:type="pct"/>
            <w:vAlign w:val="center"/>
          </w:tcPr>
          <w:p w:rsidR="00AC2A81" w:rsidRPr="009E57B6" w:rsidRDefault="00D447AC" w:rsidP="00D447AC">
            <w:pPr>
              <w:tabs>
                <w:tab w:val="left" w:pos="720"/>
                <w:tab w:val="left" w:pos="810"/>
                <w:tab w:val="left" w:pos="1080"/>
                <w:tab w:val="num" w:pos="144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 xml:space="preserve">Название Проекта </w:t>
            </w:r>
          </w:p>
        </w:tc>
        <w:tc>
          <w:tcPr>
            <w:tcW w:w="740" w:type="pct"/>
            <w:vAlign w:val="center"/>
          </w:tcPr>
          <w:p w:rsidR="00AC2A81" w:rsidRPr="009E57B6" w:rsidRDefault="00D447AC" w:rsidP="00CA5B2B">
            <w:pPr>
              <w:tabs>
                <w:tab w:val="left" w:pos="720"/>
                <w:tab w:val="left" w:pos="810"/>
                <w:tab w:val="left" w:pos="1080"/>
                <w:tab w:val="num" w:pos="144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 xml:space="preserve">Сумма </w:t>
            </w:r>
          </w:p>
          <w:p w:rsidR="00AC2A81" w:rsidRPr="009E57B6" w:rsidRDefault="00AC2A81" w:rsidP="00D447AC">
            <w:pPr>
              <w:tabs>
                <w:tab w:val="left" w:pos="720"/>
                <w:tab w:val="left" w:pos="810"/>
                <w:tab w:val="left" w:pos="1080"/>
                <w:tab w:val="num" w:pos="144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w:t>
            </w:r>
            <w:r w:rsidR="00D447AC" w:rsidRPr="009E57B6">
              <w:rPr>
                <w:rFonts w:asciiTheme="majorHAnsi" w:eastAsia="Times New Roman" w:hAnsiTheme="majorHAnsi" w:cstheme="majorHAnsi"/>
                <w:color w:val="000000"/>
                <w:sz w:val="24"/>
                <w:szCs w:val="24"/>
                <w:lang w:val="ru-MD" w:eastAsia="ru-RU"/>
              </w:rPr>
              <w:t>млн</w:t>
            </w:r>
            <w:r w:rsidRPr="009E57B6">
              <w:rPr>
                <w:rFonts w:asciiTheme="majorHAnsi" w:eastAsia="Times New Roman" w:hAnsiTheme="majorHAnsi" w:cstheme="majorHAnsi"/>
                <w:color w:val="000000"/>
                <w:sz w:val="24"/>
                <w:szCs w:val="24"/>
                <w:lang w:val="ru-MD" w:eastAsia="ru-RU"/>
              </w:rPr>
              <w:t xml:space="preserve">. </w:t>
            </w:r>
            <w:r w:rsidR="00D447AC" w:rsidRPr="009E57B6">
              <w:rPr>
                <w:rFonts w:asciiTheme="majorHAnsi" w:eastAsia="Times New Roman" w:hAnsiTheme="majorHAnsi" w:cstheme="majorHAnsi"/>
                <w:color w:val="000000"/>
                <w:sz w:val="24"/>
                <w:szCs w:val="24"/>
                <w:lang w:val="ru-MD" w:eastAsia="ru-RU"/>
              </w:rPr>
              <w:t>евро</w:t>
            </w:r>
            <w:r w:rsidRPr="009E57B6">
              <w:rPr>
                <w:rFonts w:asciiTheme="majorHAnsi" w:eastAsia="Times New Roman" w:hAnsiTheme="majorHAnsi" w:cstheme="majorHAnsi"/>
                <w:color w:val="000000"/>
                <w:sz w:val="24"/>
                <w:szCs w:val="24"/>
                <w:lang w:val="ru-MD" w:eastAsia="ru-RU"/>
              </w:rPr>
              <w:t>)</w:t>
            </w:r>
          </w:p>
        </w:tc>
      </w:tr>
      <w:tr w:rsidR="00AC2A81" w:rsidRPr="009E57B6" w:rsidTr="00CA5B2B">
        <w:trPr>
          <w:trHeight w:val="1359"/>
        </w:trPr>
        <w:tc>
          <w:tcPr>
            <w:cnfStyle w:val="001000000000" w:firstRow="0" w:lastRow="0" w:firstColumn="1" w:lastColumn="0" w:oddVBand="0" w:evenVBand="0" w:oddHBand="0" w:evenHBand="0" w:firstRowFirstColumn="0" w:firstRowLastColumn="0" w:lastRowFirstColumn="0" w:lastRowLastColumn="0"/>
            <w:tcW w:w="1316" w:type="pct"/>
          </w:tcPr>
          <w:p w:rsidR="00D447AC" w:rsidRPr="009E57B6" w:rsidRDefault="00D447AC" w:rsidP="00CA5B2B">
            <w:pPr>
              <w:jc w:val="both"/>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 xml:space="preserve">Федеративная Республика Германия </w:t>
            </w:r>
          </w:p>
          <w:p w:rsidR="00AC2A81" w:rsidRPr="009E57B6" w:rsidRDefault="00AC2A81" w:rsidP="00D447AC">
            <w:pPr>
              <w:jc w:val="both"/>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w:t>
            </w:r>
            <w:r w:rsidR="00D447AC" w:rsidRPr="009E57B6">
              <w:rPr>
                <w:rFonts w:asciiTheme="majorHAnsi" w:eastAsia="Times New Roman" w:hAnsiTheme="majorHAnsi" w:cstheme="majorHAnsi"/>
                <w:color w:val="000000"/>
                <w:sz w:val="24"/>
                <w:szCs w:val="24"/>
                <w:lang w:val="ru-MD" w:eastAsia="ru-RU"/>
              </w:rPr>
              <w:t xml:space="preserve">Федеральное </w:t>
            </w:r>
            <w:r w:rsidR="00D447AC" w:rsidRPr="009E57B6">
              <w:rPr>
                <w:rFonts w:asciiTheme="majorHAnsi" w:eastAsia="Times New Roman" w:hAnsiTheme="majorHAnsi" w:cs="Times New Roman"/>
                <w:bCs w:val="0"/>
                <w:color w:val="000000"/>
                <w:sz w:val="24"/>
                <w:szCs w:val="24"/>
                <w:lang w:val="ru-MD" w:eastAsia="ru-RU"/>
              </w:rPr>
              <w:t>Министерств</w:t>
            </w:r>
            <w:r w:rsidR="00D447AC" w:rsidRPr="009E57B6">
              <w:rPr>
                <w:rFonts w:asciiTheme="majorHAnsi" w:eastAsia="Times New Roman" w:hAnsiTheme="majorHAnsi" w:cstheme="majorHAnsi"/>
                <w:color w:val="000000"/>
                <w:sz w:val="24"/>
                <w:szCs w:val="24"/>
                <w:lang w:val="ru-MD" w:eastAsia="ru-RU"/>
              </w:rPr>
              <w:t xml:space="preserve">о Германии по </w:t>
            </w:r>
            <w:r w:rsidR="00D447AC" w:rsidRPr="009E57B6">
              <w:rPr>
                <w:rFonts w:asciiTheme="majorHAnsi" w:eastAsia="Times New Roman" w:hAnsiTheme="majorHAnsi" w:cstheme="majorHAnsi"/>
                <w:bCs w:val="0"/>
                <w:color w:val="000000"/>
                <w:sz w:val="24"/>
                <w:szCs w:val="24"/>
                <w:lang w:val="ru-MD" w:eastAsia="ru-RU"/>
              </w:rPr>
              <w:t>экономическ</w:t>
            </w:r>
            <w:r w:rsidR="00D447AC" w:rsidRPr="009E57B6">
              <w:rPr>
                <w:rFonts w:asciiTheme="majorHAnsi" w:eastAsia="Times New Roman" w:hAnsiTheme="majorHAnsi" w:cstheme="majorHAnsi"/>
                <w:color w:val="000000"/>
                <w:sz w:val="24"/>
                <w:szCs w:val="24"/>
                <w:lang w:val="ru-MD" w:eastAsia="ru-RU"/>
              </w:rPr>
              <w:t>ому сотрудничеству и развитию</w:t>
            </w:r>
            <w:r w:rsidRPr="009E57B6">
              <w:rPr>
                <w:rFonts w:asciiTheme="majorHAnsi" w:eastAsia="Times New Roman" w:hAnsiTheme="majorHAnsi" w:cstheme="majorHAnsi"/>
                <w:color w:val="000000"/>
                <w:sz w:val="24"/>
                <w:szCs w:val="24"/>
                <w:lang w:val="ru-MD" w:eastAsia="ru-RU"/>
              </w:rPr>
              <w:t xml:space="preserve">) </w:t>
            </w:r>
          </w:p>
        </w:tc>
        <w:tc>
          <w:tcPr>
            <w:tcW w:w="1918" w:type="pct"/>
          </w:tcPr>
          <w:p w:rsidR="00426408" w:rsidRPr="009E57B6" w:rsidRDefault="00426408" w:rsidP="00CA5B2B">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Соглашение о финансировании проекта ,,Обеспечение водой и канализацией в районе Кахул”, подписанное 01 августа 2018 года между МФ, KfW и Примэрией </w:t>
            </w:r>
            <w:r w:rsidRPr="009E57B6">
              <w:rPr>
                <w:rFonts w:asciiTheme="majorHAnsi" w:eastAsia="Times New Roman" w:hAnsiTheme="majorHAnsi" w:cstheme="majorHAnsi"/>
                <w:iCs/>
                <w:sz w:val="24"/>
                <w:szCs w:val="24"/>
                <w:lang w:val="ru-MD" w:bidi="en-US"/>
              </w:rPr>
              <w:t>муниципия кахул</w:t>
            </w:r>
          </w:p>
          <w:p w:rsidR="00AC2A81" w:rsidRPr="009E57B6" w:rsidRDefault="00AC2A81" w:rsidP="0042640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p>
        </w:tc>
        <w:tc>
          <w:tcPr>
            <w:tcW w:w="1026" w:type="pct"/>
          </w:tcPr>
          <w:p w:rsidR="00AC2A81" w:rsidRPr="009E57B6" w:rsidRDefault="00D447AC" w:rsidP="00CA5B2B">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Обеспечение водой и канализацией в районе Кахул</w:t>
            </w:r>
          </w:p>
        </w:tc>
        <w:tc>
          <w:tcPr>
            <w:tcW w:w="740" w:type="pct"/>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23,5 </w:t>
            </w:r>
          </w:p>
        </w:tc>
      </w:tr>
      <w:tr w:rsidR="00AC2A81" w:rsidRPr="009E57B6" w:rsidTr="00CA5B2B">
        <w:trPr>
          <w:trHeight w:val="1265"/>
        </w:trPr>
        <w:tc>
          <w:tcPr>
            <w:cnfStyle w:val="001000000000" w:firstRow="0" w:lastRow="0" w:firstColumn="1" w:lastColumn="0" w:oddVBand="0" w:evenVBand="0" w:oddHBand="0" w:evenHBand="0" w:firstRowFirstColumn="0" w:firstRowLastColumn="0" w:lastRowFirstColumn="0" w:lastRowLastColumn="0"/>
            <w:tcW w:w="1316" w:type="pct"/>
          </w:tcPr>
          <w:p w:rsidR="00AC2A81" w:rsidRPr="009E57B6" w:rsidRDefault="00D447AC" w:rsidP="00426408">
            <w:pPr>
              <w:jc w:val="both"/>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 xml:space="preserve">Республика Болгария  </w:t>
            </w:r>
            <w:r w:rsidR="00AC2A81" w:rsidRPr="009E57B6">
              <w:rPr>
                <w:rFonts w:asciiTheme="majorHAnsi" w:eastAsia="Times New Roman" w:hAnsiTheme="majorHAnsi" w:cstheme="majorHAnsi"/>
                <w:color w:val="000000"/>
                <w:sz w:val="24"/>
                <w:szCs w:val="24"/>
                <w:lang w:val="ru-MD" w:eastAsia="ru-RU"/>
              </w:rPr>
              <w:t>(</w:t>
            </w:r>
            <w:r w:rsidRPr="009E57B6">
              <w:rPr>
                <w:rFonts w:asciiTheme="majorHAnsi" w:eastAsia="Times New Roman" w:hAnsiTheme="majorHAnsi" w:cstheme="majorHAnsi"/>
                <w:color w:val="000000"/>
                <w:sz w:val="24"/>
                <w:szCs w:val="24"/>
                <w:lang w:val="ru-MD" w:eastAsia="ru-RU"/>
              </w:rPr>
              <w:t xml:space="preserve">экспресс с </w:t>
            </w:r>
            <w:r w:rsidRPr="009E57B6">
              <w:rPr>
                <w:rFonts w:asciiTheme="majorHAnsi" w:eastAsia="Times New Roman" w:hAnsiTheme="majorHAnsi" w:cs="Times New Roman"/>
                <w:bCs w:val="0"/>
                <w:color w:val="000000"/>
                <w:sz w:val="24"/>
                <w:szCs w:val="24"/>
                <w:lang w:val="ru-MD" w:eastAsia="ru-RU"/>
              </w:rPr>
              <w:t>Министерств</w:t>
            </w:r>
            <w:r w:rsidRPr="009E57B6">
              <w:rPr>
                <w:rFonts w:asciiTheme="majorHAnsi" w:eastAsia="Times New Roman" w:hAnsiTheme="majorHAnsi" w:cstheme="majorHAnsi"/>
                <w:color w:val="000000"/>
                <w:sz w:val="24"/>
                <w:szCs w:val="24"/>
                <w:lang w:val="ru-MD" w:eastAsia="ru-RU"/>
              </w:rPr>
              <w:t>ом иностранных дел Республики Болгария</w:t>
            </w:r>
            <w:r w:rsidR="00AC2A81" w:rsidRPr="009E57B6">
              <w:rPr>
                <w:rFonts w:asciiTheme="majorHAnsi" w:eastAsia="Times New Roman" w:hAnsiTheme="majorHAnsi" w:cstheme="majorHAnsi"/>
                <w:color w:val="000000"/>
                <w:sz w:val="24"/>
                <w:szCs w:val="24"/>
                <w:lang w:val="ru-MD" w:eastAsia="ru-RU"/>
              </w:rPr>
              <w:t>)</w:t>
            </w:r>
          </w:p>
        </w:tc>
        <w:tc>
          <w:tcPr>
            <w:tcW w:w="1918" w:type="pct"/>
          </w:tcPr>
          <w:p w:rsidR="00AC2A81" w:rsidRPr="009E57B6" w:rsidRDefault="00426408" w:rsidP="00CA5B2B">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 xml:space="preserve">Соглашение о финансовой помощи, заключенное между </w:t>
            </w:r>
            <w:r w:rsidRPr="009E57B6">
              <w:rPr>
                <w:rFonts w:asciiTheme="majorHAnsi" w:eastAsia="Times New Roman" w:hAnsiTheme="majorHAnsi" w:cstheme="majorHAnsi"/>
                <w:bCs/>
                <w:iCs/>
                <w:color w:val="000000"/>
                <w:sz w:val="24"/>
                <w:szCs w:val="24"/>
                <w:lang w:val="ru-MD" w:eastAsia="ru-RU"/>
              </w:rPr>
              <w:t>Правительств</w:t>
            </w:r>
            <w:r w:rsidRPr="009E57B6">
              <w:rPr>
                <w:rFonts w:asciiTheme="majorHAnsi" w:eastAsia="Times New Roman" w:hAnsiTheme="majorHAnsi" w:cstheme="majorHAnsi"/>
                <w:color w:val="000000"/>
                <w:sz w:val="24"/>
                <w:szCs w:val="24"/>
                <w:lang w:val="ru-MD" w:eastAsia="ru-RU"/>
              </w:rPr>
              <w:t>ом Республики Молдова и</w:t>
            </w:r>
            <w:r w:rsidRPr="009E57B6">
              <w:rPr>
                <w:rFonts w:asciiTheme="majorHAnsi" w:eastAsia="Times New Roman" w:hAnsiTheme="majorHAnsi" w:cs="Times New Roman"/>
                <w:bCs/>
                <w:color w:val="000000"/>
                <w:sz w:val="24"/>
                <w:szCs w:val="24"/>
                <w:lang w:val="ru-MD" w:eastAsia="ru-RU"/>
              </w:rPr>
              <w:t xml:space="preserve"> Министерств</w:t>
            </w:r>
            <w:r w:rsidRPr="009E57B6">
              <w:rPr>
                <w:rFonts w:asciiTheme="majorHAnsi" w:eastAsia="Times New Roman" w:hAnsiTheme="majorHAnsi" w:cstheme="majorHAnsi"/>
                <w:color w:val="000000"/>
                <w:sz w:val="24"/>
                <w:szCs w:val="24"/>
                <w:lang w:val="ru-MD" w:eastAsia="ru-RU"/>
              </w:rPr>
              <w:t>ом иностранных дел Республики Болгария 20 декабря 2018 года</w:t>
            </w:r>
          </w:p>
        </w:tc>
        <w:tc>
          <w:tcPr>
            <w:tcW w:w="1026" w:type="pct"/>
          </w:tcPr>
          <w:p w:rsidR="00AC2A81" w:rsidRPr="009E57B6" w:rsidRDefault="00D447AC" w:rsidP="00D447AC">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 xml:space="preserve">Компьютеризация школ из района Тараклия  </w:t>
            </w:r>
          </w:p>
        </w:tc>
        <w:tc>
          <w:tcPr>
            <w:tcW w:w="740" w:type="pct"/>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 xml:space="preserve">0,14 </w:t>
            </w:r>
          </w:p>
        </w:tc>
      </w:tr>
    </w:tbl>
    <w:p w:rsidR="00426408" w:rsidRPr="009E57B6" w:rsidRDefault="00426408" w:rsidP="00426408">
      <w:pPr>
        <w:spacing w:before="120" w:after="0" w:line="276" w:lineRule="auto"/>
        <w:ind w:left="142"/>
        <w:jc w:val="both"/>
        <w:rPr>
          <w:rFonts w:asciiTheme="majorHAnsi" w:eastAsia="Times New Roman" w:hAnsiTheme="majorHAnsi" w:cstheme="majorHAnsi"/>
          <w:i/>
          <w:sz w:val="20"/>
          <w:szCs w:val="20"/>
          <w:lang w:val="ru-MD"/>
        </w:rPr>
      </w:pPr>
      <w:r w:rsidRPr="009E57B6">
        <w:rPr>
          <w:rFonts w:asciiTheme="majorHAnsi" w:eastAsia="Times New Roman" w:hAnsiTheme="majorHAnsi" w:cstheme="majorHAnsi"/>
          <w:b/>
          <w:i/>
          <w:sz w:val="20"/>
          <w:szCs w:val="20"/>
          <w:lang w:val="ru-MD"/>
        </w:rPr>
        <w:t>Источник</w:t>
      </w:r>
      <w:r w:rsidR="00AC2A81" w:rsidRPr="009E57B6">
        <w:rPr>
          <w:rFonts w:asciiTheme="majorHAnsi" w:eastAsia="Times New Roman" w:hAnsiTheme="majorHAnsi" w:cstheme="majorHAnsi"/>
          <w:b/>
          <w:i/>
          <w:sz w:val="20"/>
          <w:szCs w:val="20"/>
          <w:lang w:val="ru-MD"/>
        </w:rPr>
        <w:t>:</w:t>
      </w:r>
      <w:r w:rsidRPr="009E57B6">
        <w:rPr>
          <w:rFonts w:asciiTheme="majorHAnsi" w:eastAsia="Times New Roman" w:hAnsiTheme="majorHAnsi" w:cstheme="majorHAnsi"/>
          <w:i/>
          <w:sz w:val="20"/>
          <w:szCs w:val="20"/>
          <w:lang w:val="ru-MD"/>
        </w:rPr>
        <w:t xml:space="preserve"> Информация обобщена </w:t>
      </w:r>
      <w:r w:rsidRPr="009E57B6">
        <w:rPr>
          <w:rFonts w:asciiTheme="majorHAnsi" w:eastAsia="Calibri" w:hAnsiTheme="majorHAnsi" w:cs="Times New Roman"/>
          <w:i/>
          <w:sz w:val="20"/>
          <w:szCs w:val="20"/>
          <w:lang w:val="ru-MD"/>
        </w:rPr>
        <w:t>аудиторской группой</w:t>
      </w:r>
      <w:r w:rsidRPr="009E57B6">
        <w:rPr>
          <w:rFonts w:asciiTheme="majorHAnsi" w:eastAsia="Times New Roman" w:hAnsiTheme="majorHAnsi" w:cstheme="majorHAnsi"/>
          <w:i/>
          <w:sz w:val="20"/>
          <w:szCs w:val="20"/>
          <w:lang w:val="ru-MD"/>
        </w:rPr>
        <w:t xml:space="preserve"> на основании данных МФ о контрактованных грантах в 2018 году.</w:t>
      </w:r>
    </w:p>
    <w:p w:rsidR="00426408" w:rsidRPr="009E57B6" w:rsidRDefault="00426408" w:rsidP="00AC2A81">
      <w:pPr>
        <w:shd w:val="clear" w:color="auto" w:fill="FFFFFF"/>
        <w:spacing w:after="0" w:line="276" w:lineRule="auto"/>
        <w:ind w:firstLine="709"/>
        <w:jc w:val="both"/>
        <w:rPr>
          <w:rFonts w:asciiTheme="majorHAnsi" w:eastAsia="Times New Roman" w:hAnsiTheme="majorHAnsi" w:cstheme="majorHAnsi"/>
          <w:sz w:val="16"/>
          <w:szCs w:val="16"/>
          <w:lang w:val="ru-MD"/>
        </w:rPr>
      </w:pPr>
    </w:p>
    <w:p w:rsidR="00D855A7" w:rsidRPr="009E57B6" w:rsidRDefault="00426408" w:rsidP="00D855A7">
      <w:pPr>
        <w:shd w:val="clear" w:color="auto" w:fill="FFFFFF"/>
        <w:spacing w:after="0" w:line="276" w:lineRule="auto"/>
        <w:ind w:firstLine="709"/>
        <w:jc w:val="both"/>
        <w:rPr>
          <w:rFonts w:asciiTheme="majorHAnsi" w:eastAsia="Times New Roman" w:hAnsiTheme="majorHAnsi" w:cstheme="majorHAnsi"/>
          <w:color w:val="000000"/>
          <w:sz w:val="24"/>
          <w:szCs w:val="24"/>
          <w:lang w:val="ru-MD" w:eastAsia="ru-RU"/>
        </w:rPr>
      </w:pPr>
      <w:r w:rsidRPr="009E57B6">
        <w:rPr>
          <w:rFonts w:asciiTheme="majorHAnsi" w:hAnsiTheme="majorHAnsi" w:cstheme="majorHAnsi"/>
          <w:sz w:val="24"/>
          <w:szCs w:val="24"/>
          <w:lang w:val="ru-MD"/>
        </w:rPr>
        <w:t xml:space="preserve">При закрытии </w:t>
      </w:r>
      <w:r w:rsidRPr="009E57B6">
        <w:rPr>
          <w:rFonts w:asciiTheme="majorHAnsi" w:eastAsia="Times New Roman" w:hAnsiTheme="majorHAnsi" w:cstheme="majorHAnsi"/>
          <w:sz w:val="24"/>
          <w:szCs w:val="24"/>
          <w:lang w:val="ru-MD"/>
        </w:rPr>
        <w:t>финансов</w:t>
      </w:r>
      <w:r w:rsidRPr="009E57B6">
        <w:rPr>
          <w:rFonts w:asciiTheme="majorHAnsi" w:hAnsiTheme="majorHAnsi" w:cstheme="majorHAnsi"/>
          <w:sz w:val="24"/>
          <w:szCs w:val="24"/>
          <w:lang w:val="ru-MD"/>
        </w:rPr>
        <w:t xml:space="preserve">ых отчетов МФ изменило на 22,8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sz w:val="24"/>
          <w:szCs w:val="24"/>
          <w:lang w:val="ru-MD"/>
        </w:rPr>
        <w:t xml:space="preserve">исполненную сумму поступлений из грантов. Согласно Закону о государственном бюджете на </w:t>
      </w:r>
      <w:r w:rsidRPr="009E57B6">
        <w:rPr>
          <w:rFonts w:asciiTheme="majorHAnsi" w:eastAsia="Times New Roman" w:hAnsiTheme="majorHAnsi" w:cstheme="majorHAnsi"/>
          <w:color w:val="000000"/>
          <w:sz w:val="24"/>
          <w:szCs w:val="24"/>
          <w:lang w:val="ru-MD" w:eastAsia="ru-RU"/>
        </w:rPr>
        <w:t xml:space="preserve">2018 год, для </w:t>
      </w:r>
      <w:r w:rsidRPr="009E57B6">
        <w:rPr>
          <w:rFonts w:asciiTheme="majorHAnsi" w:eastAsia="Times New Roman" w:hAnsiTheme="majorHAnsi" w:cstheme="majorHAnsi"/>
          <w:bCs/>
          <w:iCs/>
          <w:color w:val="000000"/>
          <w:sz w:val="24"/>
          <w:szCs w:val="24"/>
          <w:lang w:val="ru-MD" w:eastAsia="ru-RU"/>
        </w:rPr>
        <w:t>внедрени</w:t>
      </w:r>
      <w:r w:rsidRPr="009E57B6">
        <w:rPr>
          <w:rFonts w:asciiTheme="majorHAnsi" w:eastAsia="Times New Roman" w:hAnsiTheme="majorHAnsi" w:cstheme="majorHAnsi"/>
          <w:color w:val="000000"/>
          <w:sz w:val="24"/>
          <w:szCs w:val="24"/>
          <w:lang w:val="ru-MD" w:eastAsia="ru-RU"/>
        </w:rPr>
        <w:t xml:space="preserve">я ,,Проекта закупки локомотивов и реструктуризации железнодорожной </w:t>
      </w:r>
      <w:r w:rsidRPr="009E57B6">
        <w:rPr>
          <w:rFonts w:asciiTheme="majorHAnsi" w:eastAsia="Times New Roman" w:hAnsiTheme="majorHAnsi" w:cstheme="majorHAnsi"/>
          <w:bCs/>
          <w:color w:val="000000"/>
          <w:sz w:val="24"/>
          <w:szCs w:val="24"/>
          <w:lang w:val="ru-MD" w:eastAsia="ru-RU"/>
        </w:rPr>
        <w:t>инфраструктуры</w:t>
      </w:r>
      <w:r w:rsidR="00D855A7" w:rsidRPr="009E57B6">
        <w:rPr>
          <w:rFonts w:asciiTheme="majorHAnsi" w:eastAsia="Times New Roman" w:hAnsiTheme="majorHAnsi" w:cstheme="majorHAnsi"/>
          <w:color w:val="000000"/>
          <w:sz w:val="24"/>
          <w:szCs w:val="24"/>
          <w:lang w:val="ru-MD" w:eastAsia="ru-RU"/>
        </w:rPr>
        <w:t xml:space="preserve">” в бюджете МЭИ были запланированы финансовые средства в размере 100,0 </w:t>
      </w:r>
      <w:r w:rsidR="00D855A7" w:rsidRPr="009E57B6">
        <w:rPr>
          <w:rFonts w:asciiTheme="majorHAnsi" w:eastAsia="Times New Roman" w:hAnsiTheme="majorHAnsi" w:cstheme="majorHAnsi"/>
          <w:color w:val="000000"/>
          <w:sz w:val="24"/>
          <w:szCs w:val="24"/>
          <w:lang w:val="ru-MD" w:eastAsia="ro-MD"/>
        </w:rPr>
        <w:t>млн. МДЛ</w:t>
      </w:r>
      <w:r w:rsidR="00D855A7" w:rsidRPr="009E57B6">
        <w:rPr>
          <w:rFonts w:asciiTheme="majorHAnsi" w:eastAsia="Times New Roman" w:hAnsiTheme="majorHAnsi" w:cstheme="majorHAnsi"/>
          <w:color w:val="000000"/>
          <w:sz w:val="24"/>
          <w:szCs w:val="24"/>
          <w:lang w:val="ru-MD" w:eastAsia="ru-RU"/>
        </w:rPr>
        <w:t>. Согласно письма</w:t>
      </w:r>
      <w:r w:rsidR="00D66738" w:rsidRPr="009E57B6">
        <w:rPr>
          <w:rFonts w:asciiTheme="majorHAnsi" w:eastAsia="Times New Roman" w:hAnsiTheme="majorHAnsi" w:cstheme="majorHAnsi"/>
          <w:color w:val="000000"/>
          <w:sz w:val="24"/>
          <w:szCs w:val="24"/>
          <w:lang w:val="ru-MD" w:eastAsia="ru-RU"/>
        </w:rPr>
        <w:t xml:space="preserve"> МЭИ №14/1-10102, право </w:t>
      </w:r>
      <w:r w:rsidR="00BB424C" w:rsidRPr="009E57B6">
        <w:rPr>
          <w:rFonts w:asciiTheme="majorHAnsi" w:eastAsia="Times New Roman" w:hAnsiTheme="majorHAnsi" w:cstheme="majorHAnsi"/>
          <w:color w:val="000000"/>
          <w:sz w:val="24"/>
          <w:szCs w:val="24"/>
          <w:lang w:val="ru-MD" w:eastAsia="ru-RU"/>
        </w:rPr>
        <w:t>получения</w:t>
      </w:r>
      <w:r w:rsidR="00D66738" w:rsidRPr="009E57B6">
        <w:rPr>
          <w:rFonts w:asciiTheme="majorHAnsi" w:eastAsia="Times New Roman" w:hAnsiTheme="majorHAnsi" w:cstheme="majorHAnsi"/>
          <w:color w:val="000000"/>
          <w:sz w:val="24"/>
          <w:szCs w:val="24"/>
          <w:lang w:val="ru-MD" w:eastAsia="ru-RU"/>
        </w:rPr>
        <w:t xml:space="preserve"> на эти цели</w:t>
      </w:r>
      <w:r w:rsidR="00D855A7" w:rsidRPr="009E57B6">
        <w:rPr>
          <w:rFonts w:asciiTheme="majorHAnsi" w:eastAsia="Times New Roman" w:hAnsiTheme="majorHAnsi" w:cstheme="majorHAnsi"/>
          <w:color w:val="000000"/>
          <w:sz w:val="24"/>
          <w:szCs w:val="24"/>
          <w:lang w:val="ru-MD" w:eastAsia="ru-RU"/>
        </w:rPr>
        <w:t xml:space="preserve"> финансовы</w:t>
      </w:r>
      <w:r w:rsidR="00BB424C" w:rsidRPr="009E57B6">
        <w:rPr>
          <w:rFonts w:asciiTheme="majorHAnsi" w:eastAsia="Times New Roman" w:hAnsiTheme="majorHAnsi" w:cstheme="majorHAnsi"/>
          <w:color w:val="000000"/>
          <w:sz w:val="24"/>
          <w:szCs w:val="24"/>
          <w:lang w:val="ru-MD" w:eastAsia="ru-RU"/>
        </w:rPr>
        <w:t>х средств</w:t>
      </w:r>
      <w:r w:rsidR="00D855A7" w:rsidRPr="009E57B6">
        <w:rPr>
          <w:rFonts w:asciiTheme="majorHAnsi" w:eastAsia="Times New Roman" w:hAnsiTheme="majorHAnsi" w:cstheme="majorHAnsi"/>
          <w:color w:val="000000"/>
          <w:sz w:val="24"/>
          <w:szCs w:val="24"/>
          <w:lang w:val="ru-MD" w:eastAsia="ru-RU"/>
        </w:rPr>
        <w:t xml:space="preserve"> было делегировано ГП ,,Железная дорога Молдовы”.</w:t>
      </w:r>
    </w:p>
    <w:p w:rsidR="00D855A7" w:rsidRPr="009E57B6" w:rsidRDefault="00D855A7" w:rsidP="00683057">
      <w:pPr>
        <w:shd w:val="clear" w:color="auto" w:fill="FFFFFF"/>
        <w:spacing w:after="0" w:line="276" w:lineRule="auto"/>
        <w:ind w:firstLine="709"/>
        <w:jc w:val="both"/>
        <w:rPr>
          <w:rFonts w:asciiTheme="majorHAnsi" w:eastAsia="Times New Roman" w:hAnsiTheme="majorHAnsi" w:cstheme="majorHAnsi"/>
          <w:color w:val="000000"/>
          <w:sz w:val="24"/>
          <w:szCs w:val="24"/>
          <w:lang w:val="ru-MD" w:eastAsia="ru-RU"/>
        </w:rPr>
      </w:pPr>
      <w:r w:rsidRPr="009E57B6">
        <w:rPr>
          <w:rFonts w:asciiTheme="majorHAnsi" w:hAnsiTheme="majorHAnsi" w:cstheme="majorHAnsi"/>
          <w:sz w:val="24"/>
          <w:szCs w:val="24"/>
          <w:lang w:val="ru-MD"/>
        </w:rPr>
        <w:t>Согласно объяснениям МФ, ГП ,,</w:t>
      </w:r>
      <w:r w:rsidRPr="009E57B6">
        <w:rPr>
          <w:rFonts w:asciiTheme="majorHAnsi" w:eastAsia="Times New Roman" w:hAnsiTheme="majorHAnsi" w:cstheme="majorHAnsi"/>
          <w:color w:val="000000"/>
          <w:sz w:val="24"/>
          <w:szCs w:val="24"/>
          <w:lang w:val="ru-MD" w:eastAsia="ru-RU"/>
        </w:rPr>
        <w:t>Железная дорога Молдовы” должно ежемесячно представлять МЭИ, а м</w:t>
      </w:r>
      <w:r w:rsidRPr="009E57B6">
        <w:rPr>
          <w:rFonts w:asciiTheme="majorHAnsi" w:eastAsia="Times New Roman" w:hAnsiTheme="majorHAnsi" w:cs="Times New Roman"/>
          <w:color w:val="000000"/>
          <w:sz w:val="24"/>
          <w:szCs w:val="24"/>
          <w:lang w:val="ru-MD" w:eastAsia="ru-RU"/>
        </w:rPr>
        <w:t>инистерств</w:t>
      </w:r>
      <w:r w:rsidRPr="009E57B6">
        <w:rPr>
          <w:rFonts w:asciiTheme="majorHAnsi" w:eastAsia="Times New Roman" w:hAnsiTheme="majorHAnsi" w:cstheme="majorHAnsi"/>
          <w:color w:val="000000"/>
          <w:sz w:val="24"/>
          <w:szCs w:val="24"/>
          <w:lang w:val="ru-MD" w:eastAsia="ru-RU"/>
        </w:rPr>
        <w:t xml:space="preserve">о, соответственно, МФ отчет об исполнении бюджета вне казначейской системы (Форму </w:t>
      </w:r>
      <w:r w:rsidRPr="009E57B6">
        <w:rPr>
          <w:rFonts w:asciiTheme="majorHAnsi" w:hAnsiTheme="majorHAnsi" w:cstheme="majorHAnsi"/>
          <w:sz w:val="24"/>
          <w:szCs w:val="24"/>
          <w:lang w:val="ru-MD"/>
        </w:rPr>
        <w:t xml:space="preserve">FD-040) </w:t>
      </w:r>
      <w:r w:rsidR="00683057" w:rsidRPr="009E57B6">
        <w:rPr>
          <w:rFonts w:asciiTheme="majorHAnsi" w:hAnsiTheme="majorHAnsi" w:cstheme="majorHAnsi"/>
          <w:sz w:val="24"/>
          <w:szCs w:val="24"/>
          <w:lang w:val="ru-MD"/>
        </w:rPr>
        <w:t xml:space="preserve">по </w:t>
      </w:r>
      <w:r w:rsidRPr="009E57B6">
        <w:rPr>
          <w:rFonts w:asciiTheme="majorHAnsi" w:hAnsiTheme="majorHAnsi" w:cstheme="majorHAnsi"/>
          <w:sz w:val="24"/>
          <w:szCs w:val="24"/>
          <w:lang w:val="ru-MD"/>
        </w:rPr>
        <w:t>средств</w:t>
      </w:r>
      <w:r w:rsidR="00683057" w:rsidRPr="009E57B6">
        <w:rPr>
          <w:rFonts w:asciiTheme="majorHAnsi" w:hAnsiTheme="majorHAnsi" w:cstheme="majorHAnsi"/>
          <w:sz w:val="24"/>
          <w:szCs w:val="24"/>
          <w:lang w:val="ru-MD"/>
        </w:rPr>
        <w:t>ам</w:t>
      </w:r>
      <w:r w:rsidRPr="009E57B6">
        <w:rPr>
          <w:rFonts w:asciiTheme="majorHAnsi" w:hAnsiTheme="majorHAnsi" w:cstheme="majorHAnsi"/>
          <w:sz w:val="24"/>
          <w:szCs w:val="24"/>
          <w:lang w:val="ru-MD"/>
        </w:rPr>
        <w:t xml:space="preserve"> из проектов, </w:t>
      </w:r>
      <w:r w:rsidRPr="009E57B6">
        <w:rPr>
          <w:rFonts w:asciiTheme="majorHAnsi" w:eastAsia="Times New Roman" w:hAnsiTheme="majorHAnsi" w:cstheme="majorHAnsi"/>
          <w:sz w:val="24"/>
          <w:szCs w:val="24"/>
          <w:lang w:val="ru-MD" w:eastAsia="ru-RU"/>
        </w:rPr>
        <w:t>финансируемых из внешних источников,</w:t>
      </w:r>
      <w:r w:rsidR="00683057" w:rsidRPr="009E57B6">
        <w:rPr>
          <w:rFonts w:asciiTheme="majorHAnsi" w:eastAsia="Times New Roman" w:hAnsiTheme="majorHAnsi" w:cstheme="majorHAnsi"/>
          <w:sz w:val="24"/>
          <w:szCs w:val="24"/>
          <w:lang w:val="ru-MD" w:eastAsia="ru-RU"/>
        </w:rPr>
        <w:t xml:space="preserve"> что не было осуществлено в 2018 году. Таким образом, после констатации непредставления и, соответственно, неотражения МЭИ финансовых средств в размере </w:t>
      </w:r>
      <w:r w:rsidR="00683057" w:rsidRPr="009E57B6">
        <w:rPr>
          <w:rFonts w:asciiTheme="majorHAnsi" w:hAnsiTheme="majorHAnsi" w:cstheme="majorHAnsi"/>
          <w:sz w:val="24"/>
          <w:szCs w:val="24"/>
          <w:lang w:val="ru-MD"/>
        </w:rPr>
        <w:t xml:space="preserve">22,8 </w:t>
      </w:r>
      <w:r w:rsidR="00683057" w:rsidRPr="009E57B6">
        <w:rPr>
          <w:rFonts w:asciiTheme="majorHAnsi" w:eastAsia="Times New Roman" w:hAnsiTheme="majorHAnsi" w:cstheme="majorHAnsi"/>
          <w:sz w:val="24"/>
          <w:szCs w:val="24"/>
          <w:lang w:val="ru-MD" w:eastAsia="ro-MD"/>
        </w:rPr>
        <w:t>млн. МДЛ</w:t>
      </w:r>
      <w:r w:rsidR="00E23D29" w:rsidRPr="009E57B6">
        <w:rPr>
          <w:rFonts w:asciiTheme="majorHAnsi" w:hAnsiTheme="majorHAnsi" w:cstheme="majorHAnsi"/>
          <w:sz w:val="24"/>
          <w:szCs w:val="24"/>
          <w:lang w:val="ru-MD"/>
        </w:rPr>
        <w:t xml:space="preserve">, перечисленных в качестве гранта в казначейскую систему, было запрошено заполнить и привести в </w:t>
      </w:r>
      <w:r w:rsidR="00E23D29" w:rsidRPr="009E57B6">
        <w:rPr>
          <w:rFonts w:asciiTheme="majorHAnsi" w:eastAsia="Times New Roman" w:hAnsiTheme="majorHAnsi" w:cstheme="majorHAnsi"/>
          <w:sz w:val="24"/>
          <w:szCs w:val="24"/>
          <w:lang w:val="ru-MD" w:eastAsia="ru-RU"/>
        </w:rPr>
        <w:t xml:space="preserve">соответствие к реальной ситуации </w:t>
      </w:r>
      <w:r w:rsidR="00E23D29" w:rsidRPr="009E57B6">
        <w:rPr>
          <w:rFonts w:asciiTheme="majorHAnsi" w:eastAsia="Times New Roman" w:hAnsiTheme="majorHAnsi" w:cstheme="majorHAnsi"/>
          <w:bCs/>
          <w:iCs/>
          <w:sz w:val="24"/>
          <w:szCs w:val="24"/>
          <w:lang w:val="ru-MD" w:eastAsia="ru-RU"/>
        </w:rPr>
        <w:t xml:space="preserve">Отчет об исполнении государственного бюджета за 2018 год, в результате, этот факт не повлиял на заключение аудита. </w:t>
      </w:r>
    </w:p>
    <w:p w:rsidR="00E23D29" w:rsidRPr="009E57B6" w:rsidRDefault="00E23D29" w:rsidP="00E23D29">
      <w:pPr>
        <w:pStyle w:val="a4"/>
        <w:tabs>
          <w:tab w:val="left" w:pos="993"/>
        </w:tabs>
        <w:spacing w:line="276" w:lineRule="auto"/>
        <w:ind w:left="0"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Относительно этого, МФ моти</w:t>
      </w:r>
      <w:r w:rsidR="00D66738" w:rsidRPr="009E57B6">
        <w:rPr>
          <w:rFonts w:asciiTheme="majorHAnsi" w:hAnsiTheme="majorHAnsi" w:cstheme="majorHAnsi"/>
          <w:sz w:val="24"/>
          <w:szCs w:val="24"/>
          <w:lang w:val="ru-MD"/>
        </w:rPr>
        <w:t>вирует, что не имеет возможности отслеживать и самостоятельно выявлят</w:t>
      </w:r>
      <w:r w:rsidRPr="009E57B6">
        <w:rPr>
          <w:rFonts w:asciiTheme="majorHAnsi" w:hAnsiTheme="majorHAnsi" w:cstheme="majorHAnsi"/>
          <w:sz w:val="24"/>
          <w:szCs w:val="24"/>
          <w:lang w:val="ru-MD"/>
        </w:rPr>
        <w:t xml:space="preserve">ь профинансированные суммы из грантов </w:t>
      </w:r>
      <w:r w:rsidR="00D66738" w:rsidRPr="009E57B6">
        <w:rPr>
          <w:rFonts w:asciiTheme="majorHAnsi" w:eastAsia="Times New Roman" w:hAnsiTheme="majorHAnsi" w:cstheme="majorHAnsi"/>
          <w:sz w:val="24"/>
          <w:szCs w:val="24"/>
          <w:lang w:val="ru-MD" w:eastAsia="ru-RU"/>
        </w:rPr>
        <w:t>учреждениями</w:t>
      </w:r>
      <w:r w:rsidR="00BB424C" w:rsidRPr="009E57B6">
        <w:rPr>
          <w:rFonts w:asciiTheme="majorHAnsi" w:eastAsia="Times New Roman" w:hAnsiTheme="majorHAnsi" w:cstheme="majorHAnsi"/>
          <w:sz w:val="24"/>
          <w:szCs w:val="24"/>
          <w:lang w:val="ru-MD" w:eastAsia="ru-RU"/>
        </w:rPr>
        <w:t>,</w:t>
      </w:r>
      <w:r w:rsidR="00D66738" w:rsidRPr="009E57B6">
        <w:rPr>
          <w:rFonts w:asciiTheme="majorHAnsi" w:eastAsia="Times New Roman" w:hAnsiTheme="majorHAnsi" w:cstheme="majorHAnsi"/>
          <w:sz w:val="24"/>
          <w:szCs w:val="24"/>
          <w:lang w:val="ru-MD" w:eastAsia="ru-RU"/>
        </w:rPr>
        <w:t xml:space="preserve"> </w:t>
      </w:r>
      <w:r w:rsidRPr="009E57B6">
        <w:rPr>
          <w:rFonts w:asciiTheme="majorHAnsi" w:eastAsia="Times New Roman" w:hAnsiTheme="majorHAnsi" w:cstheme="majorHAnsi"/>
          <w:sz w:val="24"/>
          <w:szCs w:val="24"/>
          <w:lang w:val="ru-MD" w:eastAsia="ru-RU"/>
        </w:rPr>
        <w:t xml:space="preserve">не </w:t>
      </w:r>
      <w:r w:rsidR="00D66738" w:rsidRPr="009E57B6">
        <w:rPr>
          <w:rFonts w:asciiTheme="majorHAnsi" w:eastAsia="Times New Roman" w:hAnsiTheme="majorHAnsi" w:cstheme="majorHAnsi"/>
          <w:sz w:val="24"/>
          <w:szCs w:val="24"/>
          <w:lang w:val="ru-MD" w:eastAsia="ru-RU"/>
        </w:rPr>
        <w:t>входящи</w:t>
      </w:r>
      <w:r w:rsidR="00BB424C" w:rsidRPr="009E57B6">
        <w:rPr>
          <w:rFonts w:asciiTheme="majorHAnsi" w:eastAsia="Times New Roman" w:hAnsiTheme="majorHAnsi" w:cstheme="majorHAnsi"/>
          <w:sz w:val="24"/>
          <w:szCs w:val="24"/>
          <w:lang w:val="ru-MD" w:eastAsia="ru-RU"/>
        </w:rPr>
        <w:t>ми</w:t>
      </w:r>
      <w:r w:rsidR="00D66738" w:rsidRPr="009E57B6">
        <w:rPr>
          <w:rFonts w:asciiTheme="majorHAnsi" w:eastAsia="Times New Roman" w:hAnsiTheme="majorHAnsi" w:cstheme="majorHAnsi"/>
          <w:sz w:val="24"/>
          <w:szCs w:val="24"/>
          <w:lang w:val="ru-MD" w:eastAsia="ru-RU"/>
        </w:rPr>
        <w:t>/</w:t>
      </w:r>
      <w:r w:rsidR="00571FB5" w:rsidRPr="009E57B6">
        <w:rPr>
          <w:rFonts w:asciiTheme="majorHAnsi" w:eastAsia="Times New Roman" w:hAnsiTheme="majorHAnsi" w:cstheme="majorHAnsi"/>
          <w:sz w:val="24"/>
          <w:szCs w:val="24"/>
          <w:lang w:val="ru-MD" w:eastAsia="ru-RU"/>
        </w:rPr>
        <w:t>охваченны</w:t>
      </w:r>
      <w:r w:rsidR="00BB424C" w:rsidRPr="009E57B6">
        <w:rPr>
          <w:rFonts w:asciiTheme="majorHAnsi" w:eastAsia="Times New Roman" w:hAnsiTheme="majorHAnsi" w:cstheme="majorHAnsi"/>
          <w:sz w:val="24"/>
          <w:szCs w:val="24"/>
          <w:lang w:val="ru-MD" w:eastAsia="ru-RU"/>
        </w:rPr>
        <w:t>ми</w:t>
      </w:r>
      <w:r w:rsidR="00571FB5" w:rsidRPr="009E57B6">
        <w:rPr>
          <w:rFonts w:asciiTheme="majorHAnsi" w:eastAsia="Times New Roman" w:hAnsiTheme="majorHAnsi" w:cstheme="majorHAnsi"/>
          <w:sz w:val="24"/>
          <w:szCs w:val="24"/>
          <w:lang w:val="ru-MD" w:eastAsia="ru-RU"/>
        </w:rPr>
        <w:t xml:space="preserve"> </w:t>
      </w:r>
      <w:r w:rsidR="00571FB5" w:rsidRPr="009E57B6">
        <w:rPr>
          <w:rFonts w:asciiTheme="majorHAnsi" w:eastAsia="Times New Roman" w:hAnsiTheme="majorHAnsi" w:cstheme="majorHAnsi"/>
          <w:color w:val="000000"/>
          <w:sz w:val="24"/>
          <w:szCs w:val="24"/>
          <w:lang w:val="ru-MD" w:eastAsia="ru-RU"/>
        </w:rPr>
        <w:t>казначейской системой</w:t>
      </w:r>
      <w:r w:rsidRPr="009E57B6">
        <w:rPr>
          <w:rFonts w:asciiTheme="majorHAnsi" w:eastAsia="Times New Roman" w:hAnsiTheme="majorHAnsi" w:cstheme="majorHAnsi"/>
          <w:color w:val="000000"/>
          <w:sz w:val="24"/>
          <w:szCs w:val="24"/>
          <w:lang w:val="ru-MD" w:eastAsia="ru-RU"/>
        </w:rPr>
        <w:t>.</w:t>
      </w:r>
    </w:p>
    <w:p w:rsidR="00AC2A81" w:rsidRPr="009E57B6" w:rsidRDefault="00E23D29" w:rsidP="00AC2A81">
      <w:pPr>
        <w:pStyle w:val="a4"/>
        <w:tabs>
          <w:tab w:val="left" w:pos="993"/>
        </w:tabs>
        <w:spacing w:line="276" w:lineRule="auto"/>
        <w:ind w:left="0"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Описанные обстоятельства </w:t>
      </w:r>
      <w:r w:rsidRPr="009E57B6">
        <w:rPr>
          <w:rFonts w:asciiTheme="majorHAnsi" w:hAnsiTheme="majorHAnsi" w:cs="Times New Roman"/>
          <w:sz w:val="24"/>
          <w:szCs w:val="24"/>
          <w:lang w:val="ru-MD"/>
        </w:rPr>
        <w:t xml:space="preserve">свидетельствуют о необходимости развития </w:t>
      </w:r>
      <w:r w:rsidRPr="009E57B6">
        <w:rPr>
          <w:rFonts w:asciiTheme="majorHAnsi" w:hAnsiTheme="majorHAnsi" w:cstheme="majorHAnsi"/>
          <w:bCs/>
          <w:sz w:val="24"/>
          <w:szCs w:val="24"/>
          <w:lang w:val="ru-MD"/>
        </w:rPr>
        <w:t xml:space="preserve">регламентирующей базы по выплате </w:t>
      </w:r>
      <w:r w:rsidRPr="009E57B6">
        <w:rPr>
          <w:rFonts w:asciiTheme="majorHAnsi" w:eastAsia="Times New Roman" w:hAnsiTheme="majorHAnsi" w:cstheme="majorHAnsi"/>
          <w:bCs/>
          <w:sz w:val="24"/>
          <w:szCs w:val="24"/>
          <w:lang w:val="ru-MD" w:eastAsia="ru-RU"/>
        </w:rPr>
        <w:t xml:space="preserve">и исполнению средств внешнего финансирования, поступивших из грантов </w:t>
      </w:r>
      <w:r w:rsidR="003D050B" w:rsidRPr="009E57B6">
        <w:rPr>
          <w:rFonts w:asciiTheme="majorHAnsi" w:eastAsia="Times New Roman" w:hAnsiTheme="majorHAnsi" w:cstheme="majorHAnsi"/>
          <w:bCs/>
          <w:sz w:val="24"/>
          <w:szCs w:val="24"/>
          <w:lang w:val="ru-MD" w:eastAsia="ru-RU"/>
        </w:rPr>
        <w:t>исключительно посредством казначейской системы.</w:t>
      </w:r>
    </w:p>
    <w:p w:rsidR="003E486C" w:rsidRPr="009E57B6" w:rsidRDefault="00AC2A81" w:rsidP="00AC2A81">
      <w:pPr>
        <w:pStyle w:val="3"/>
        <w:jc w:val="both"/>
        <w:rPr>
          <w:rFonts w:eastAsia="Times New Roman" w:cstheme="majorHAnsi"/>
          <w:b/>
          <w:color w:val="000000" w:themeColor="text1"/>
          <w:lang w:val="ru-MD"/>
        </w:rPr>
      </w:pPr>
      <w:bookmarkStart w:id="13" w:name="_Toc12028772"/>
      <w:r w:rsidRPr="009E57B6">
        <w:rPr>
          <w:rFonts w:eastAsia="Times New Roman" w:cstheme="majorHAnsi"/>
          <w:b/>
          <w:color w:val="000000" w:themeColor="text1"/>
          <w:lang w:val="ru-MD"/>
        </w:rPr>
        <w:lastRenderedPageBreak/>
        <w:t xml:space="preserve">3.2.4 </w:t>
      </w:r>
      <w:r w:rsidR="00571FB5" w:rsidRPr="009E57B6">
        <w:rPr>
          <w:rFonts w:eastAsia="Times New Roman" w:cstheme="majorHAnsi"/>
          <w:b/>
          <w:color w:val="000000" w:themeColor="text1"/>
          <w:lang w:val="ru-MD"/>
        </w:rPr>
        <w:t>Допущенные несоответствия повлияли н</w:t>
      </w:r>
      <w:r w:rsidR="003E486C" w:rsidRPr="009E57B6">
        <w:rPr>
          <w:rFonts w:eastAsia="Times New Roman" w:cstheme="majorHAnsi"/>
          <w:b/>
          <w:color w:val="000000" w:themeColor="text1"/>
          <w:lang w:val="ru-MD"/>
        </w:rPr>
        <w:t xml:space="preserve">а правильность отражения в </w:t>
      </w:r>
      <w:r w:rsidR="003E486C" w:rsidRPr="009E57B6">
        <w:rPr>
          <w:rFonts w:eastAsia="Times New Roman" w:cstheme="majorHAnsi"/>
          <w:b/>
          <w:bCs/>
          <w:color w:val="000000" w:themeColor="text1"/>
          <w:lang w:val="ru-MD"/>
        </w:rPr>
        <w:t>отчетност</w:t>
      </w:r>
      <w:r w:rsidR="003E486C" w:rsidRPr="009E57B6">
        <w:rPr>
          <w:rFonts w:eastAsia="Times New Roman" w:cstheme="majorHAnsi"/>
          <w:b/>
          <w:color w:val="000000" w:themeColor="text1"/>
          <w:lang w:val="ru-MD"/>
        </w:rPr>
        <w:t xml:space="preserve">и сумм, поступивших от приватизации публичной </w:t>
      </w:r>
      <w:r w:rsidR="003E486C" w:rsidRPr="009E57B6">
        <w:rPr>
          <w:rFonts w:eastAsia="Times New Roman" w:cs="Times New Roman"/>
          <w:b/>
          <w:color w:val="000000" w:themeColor="text1"/>
          <w:lang w:val="ru-MD"/>
        </w:rPr>
        <w:t>собственн</w:t>
      </w:r>
      <w:r w:rsidR="00571FB5" w:rsidRPr="009E57B6">
        <w:rPr>
          <w:rFonts w:eastAsia="Times New Roman" w:cstheme="majorHAnsi"/>
          <w:b/>
          <w:color w:val="000000" w:themeColor="text1"/>
          <w:lang w:val="ru-MD"/>
        </w:rPr>
        <w:t>ости</w:t>
      </w:r>
      <w:r w:rsidR="003E486C" w:rsidRPr="009E57B6">
        <w:rPr>
          <w:rFonts w:eastAsia="Times New Roman" w:cstheme="majorHAnsi"/>
          <w:b/>
          <w:color w:val="000000" w:themeColor="text1"/>
          <w:lang w:val="ru-MD"/>
        </w:rPr>
        <w:t>.</w:t>
      </w:r>
      <w:bookmarkEnd w:id="13"/>
    </w:p>
    <w:p w:rsidR="003E486C" w:rsidRPr="009E57B6" w:rsidRDefault="003E486C" w:rsidP="002B5D5F">
      <w:pPr>
        <w:widowControl w:val="0"/>
        <w:spacing w:after="0" w:line="276" w:lineRule="auto"/>
        <w:ind w:right="-1" w:firstLine="709"/>
        <w:jc w:val="both"/>
        <w:rPr>
          <w:rFonts w:asciiTheme="majorHAnsi" w:eastAsia="Times New Roman" w:hAnsiTheme="majorHAnsi" w:cstheme="majorHAnsi"/>
          <w:color w:val="000000"/>
          <w:sz w:val="24"/>
          <w:szCs w:val="24"/>
          <w:lang w:val="ru-MD" w:eastAsia="ru-RU" w:bidi="ro-RO"/>
        </w:rPr>
      </w:pPr>
      <w:r w:rsidRPr="009E57B6">
        <w:rPr>
          <w:rFonts w:asciiTheme="majorHAnsi" w:eastAsia="Times New Roman" w:hAnsiTheme="majorHAnsi" w:cstheme="majorHAnsi"/>
          <w:color w:val="000000"/>
          <w:sz w:val="24"/>
          <w:szCs w:val="24"/>
          <w:lang w:val="ru-MD" w:eastAsia="ru-RU" w:bidi="ro-RO"/>
        </w:rPr>
        <w:t xml:space="preserve">Согласно Закону о государственном бюджете на 2018 год, были предусмотрены доходы, которые должны поступить в ГБ от приватизации публичной собственности </w:t>
      </w:r>
      <w:r w:rsidR="00501D6C" w:rsidRPr="009E57B6">
        <w:rPr>
          <w:rFonts w:asciiTheme="majorHAnsi" w:eastAsia="Times New Roman" w:hAnsiTheme="majorHAnsi" w:cstheme="majorHAnsi"/>
          <w:color w:val="000000"/>
          <w:sz w:val="24"/>
          <w:szCs w:val="24"/>
          <w:lang w:val="ru-MD" w:eastAsia="ru-RU" w:bidi="ro-RO"/>
        </w:rPr>
        <w:t xml:space="preserve">государства </w:t>
      </w:r>
      <w:r w:rsidRPr="009E57B6">
        <w:rPr>
          <w:rFonts w:asciiTheme="majorHAnsi" w:eastAsia="Times New Roman" w:hAnsiTheme="majorHAnsi" w:cstheme="majorHAnsi"/>
          <w:color w:val="000000"/>
          <w:sz w:val="24"/>
          <w:szCs w:val="24"/>
          <w:lang w:val="ru-MD" w:eastAsia="ru-RU" w:bidi="ro-RO"/>
        </w:rPr>
        <w:t xml:space="preserve">в размере 390,0 </w:t>
      </w:r>
      <w:r w:rsidRPr="009E57B6">
        <w:rPr>
          <w:rFonts w:asciiTheme="majorHAnsi" w:eastAsia="Times New Roman" w:hAnsiTheme="majorHAnsi" w:cstheme="majorHAnsi"/>
          <w:color w:val="000000"/>
          <w:sz w:val="24"/>
          <w:szCs w:val="24"/>
          <w:lang w:val="ru-MD" w:eastAsia="ro-MD" w:bidi="ro-RO"/>
        </w:rPr>
        <w:t>млн. МДЛ</w:t>
      </w:r>
      <w:r w:rsidRPr="009E57B6">
        <w:rPr>
          <w:rFonts w:asciiTheme="majorHAnsi" w:eastAsia="Times New Roman" w:hAnsiTheme="majorHAnsi" w:cstheme="majorHAnsi"/>
          <w:color w:val="000000"/>
          <w:sz w:val="24"/>
          <w:szCs w:val="24"/>
          <w:lang w:val="ru-MD" w:eastAsia="ru-RU" w:bidi="ro-RO"/>
        </w:rPr>
        <w:t xml:space="preserve">. Так, в государственный бюджет поступили денежные средства в результате приватизации </w:t>
      </w:r>
      <w:r w:rsidRPr="009E57B6">
        <w:rPr>
          <w:rFonts w:asciiTheme="majorHAnsi" w:eastAsia="Times New Roman" w:hAnsiTheme="majorHAnsi" w:cs="Times New Roman"/>
          <w:color w:val="000000"/>
          <w:sz w:val="24"/>
          <w:szCs w:val="24"/>
          <w:lang w:val="ru-MD" w:eastAsia="ru-RU" w:bidi="ro-RO"/>
        </w:rPr>
        <w:t>собственн</w:t>
      </w:r>
      <w:r w:rsidRPr="009E57B6">
        <w:rPr>
          <w:rFonts w:asciiTheme="majorHAnsi" w:eastAsia="Times New Roman" w:hAnsiTheme="majorHAnsi" w:cstheme="majorHAnsi"/>
          <w:color w:val="000000"/>
          <w:sz w:val="24"/>
          <w:szCs w:val="24"/>
          <w:lang w:val="ru-MD" w:eastAsia="ru-RU" w:bidi="ro-RO"/>
        </w:rPr>
        <w:t xml:space="preserve">ости государства </w:t>
      </w:r>
      <w:r w:rsidRPr="009E57B6">
        <w:rPr>
          <w:rFonts w:asciiTheme="majorHAnsi" w:eastAsia="Times New Roman" w:hAnsiTheme="majorHAnsi" w:cs="Times New Roman"/>
          <w:bCs/>
          <w:color w:val="000000"/>
          <w:sz w:val="24"/>
          <w:szCs w:val="24"/>
          <w:lang w:val="ru-MD" w:eastAsia="ru-RU" w:bidi="ro-RO"/>
        </w:rPr>
        <w:t xml:space="preserve">на общую сумму </w:t>
      </w:r>
      <w:r w:rsidRPr="009E57B6">
        <w:rPr>
          <w:rFonts w:asciiTheme="majorHAnsi" w:eastAsia="Times New Roman" w:hAnsiTheme="majorHAnsi" w:cstheme="majorHAnsi"/>
          <w:color w:val="000000"/>
          <w:sz w:val="24"/>
          <w:szCs w:val="24"/>
          <w:lang w:val="ru-MD" w:eastAsia="ru-RU" w:bidi="ro-RO"/>
        </w:rPr>
        <w:t xml:space="preserve">350,4 </w:t>
      </w:r>
      <w:r w:rsidRPr="009E57B6">
        <w:rPr>
          <w:rFonts w:asciiTheme="majorHAnsi" w:eastAsia="Times New Roman" w:hAnsiTheme="majorHAnsi" w:cstheme="majorHAnsi"/>
          <w:color w:val="000000"/>
          <w:sz w:val="24"/>
          <w:szCs w:val="24"/>
          <w:lang w:val="ru-MD" w:eastAsia="ro-MD" w:bidi="ro-RO"/>
        </w:rPr>
        <w:t>млн. МДЛ</w:t>
      </w:r>
      <w:r w:rsidRPr="009E57B6">
        <w:rPr>
          <w:rFonts w:asciiTheme="majorHAnsi" w:eastAsia="Times New Roman" w:hAnsiTheme="majorHAnsi" w:cstheme="majorHAnsi"/>
          <w:color w:val="000000"/>
          <w:sz w:val="24"/>
          <w:szCs w:val="24"/>
          <w:lang w:val="ru-MD" w:eastAsia="ru-RU" w:bidi="ro-RO"/>
        </w:rPr>
        <w:t xml:space="preserve"> или на уровне 89,8% (за исключением продажи пакета</w:t>
      </w:r>
      <w:r w:rsidR="00496D20" w:rsidRPr="009E57B6">
        <w:rPr>
          <w:rFonts w:asciiTheme="majorHAnsi" w:eastAsia="Times New Roman" w:hAnsiTheme="majorHAnsi" w:cstheme="majorHAnsi"/>
          <w:color w:val="000000"/>
          <w:sz w:val="24"/>
          <w:szCs w:val="24"/>
          <w:lang w:val="ru-MD" w:eastAsia="ru-RU" w:bidi="ro-RO"/>
        </w:rPr>
        <w:t xml:space="preserve"> новых</w:t>
      </w:r>
      <w:r w:rsidRPr="009E57B6">
        <w:rPr>
          <w:rFonts w:asciiTheme="majorHAnsi" w:eastAsia="Times New Roman" w:hAnsiTheme="majorHAnsi" w:cstheme="majorHAnsi"/>
          <w:color w:val="000000"/>
          <w:sz w:val="24"/>
          <w:szCs w:val="24"/>
          <w:lang w:val="ru-MD" w:eastAsia="ru-RU" w:bidi="ro-RO"/>
        </w:rPr>
        <w:t xml:space="preserve"> акций </w:t>
      </w:r>
      <w:r w:rsidR="00496D20" w:rsidRPr="009E57B6">
        <w:rPr>
          <w:rFonts w:asciiTheme="majorHAnsi" w:eastAsia="Times New Roman" w:hAnsiTheme="majorHAnsi" w:cstheme="majorHAnsi"/>
          <w:color w:val="000000"/>
          <w:sz w:val="24"/>
          <w:szCs w:val="24"/>
          <w:lang w:val="ru-MD" w:eastAsia="ru-RU" w:bidi="ro-RO"/>
        </w:rPr>
        <w:t xml:space="preserve">выпущенных системно значимым банком </w:t>
      </w:r>
      <w:r w:rsidRPr="009E57B6">
        <w:rPr>
          <w:rFonts w:asciiTheme="majorHAnsi" w:eastAsia="Times New Roman" w:hAnsiTheme="majorHAnsi" w:cstheme="majorHAnsi"/>
          <w:color w:val="000000"/>
          <w:sz w:val="24"/>
          <w:szCs w:val="24"/>
          <w:lang w:val="ru-MD" w:eastAsia="ru-RU" w:bidi="ro-RO"/>
        </w:rPr>
        <w:t xml:space="preserve">в сумме 451,5 </w:t>
      </w:r>
      <w:r w:rsidRPr="009E57B6">
        <w:rPr>
          <w:rFonts w:asciiTheme="majorHAnsi" w:eastAsia="Times New Roman" w:hAnsiTheme="majorHAnsi" w:cstheme="majorHAnsi"/>
          <w:color w:val="000000"/>
          <w:sz w:val="24"/>
          <w:szCs w:val="24"/>
          <w:lang w:val="ru-MD" w:eastAsia="ro-MD" w:bidi="ro-RO"/>
        </w:rPr>
        <w:t>млн. МДЛ</w:t>
      </w:r>
      <w:r w:rsidR="002B5D5F" w:rsidRPr="009E57B6">
        <w:rPr>
          <w:rFonts w:asciiTheme="majorHAnsi" w:eastAsia="Times New Roman" w:hAnsiTheme="majorHAnsi" w:cstheme="majorHAnsi"/>
          <w:color w:val="000000"/>
          <w:sz w:val="24"/>
          <w:szCs w:val="24"/>
          <w:lang w:val="ru-MD" w:eastAsia="ro-MD" w:bidi="ro-RO"/>
        </w:rPr>
        <w:t xml:space="preserve">). Одновременно отметим, что в ГБ были </w:t>
      </w:r>
      <w:r w:rsidR="00BC03FA" w:rsidRPr="009E57B6">
        <w:rPr>
          <w:rFonts w:asciiTheme="majorHAnsi" w:eastAsia="Times New Roman" w:hAnsiTheme="majorHAnsi" w:cstheme="majorHAnsi"/>
          <w:color w:val="000000"/>
          <w:sz w:val="24"/>
          <w:szCs w:val="24"/>
          <w:lang w:val="ru-MD" w:eastAsia="ro-MD" w:bidi="ro-RO"/>
        </w:rPr>
        <w:t>вы</w:t>
      </w:r>
      <w:r w:rsidR="002B5D5F" w:rsidRPr="009E57B6">
        <w:rPr>
          <w:rFonts w:asciiTheme="majorHAnsi" w:eastAsia="Times New Roman" w:hAnsiTheme="majorHAnsi" w:cstheme="majorHAnsi"/>
          <w:color w:val="000000"/>
          <w:sz w:val="24"/>
          <w:szCs w:val="24"/>
          <w:lang w:val="ru-MD" w:eastAsia="ro-MD" w:bidi="ro-RO"/>
        </w:rPr>
        <w:t xml:space="preserve">плачены финансовые средства в сумме 8,2 млн. МДЛ, которые представляют собой </w:t>
      </w:r>
      <w:r w:rsidR="002B5D5F" w:rsidRPr="009E57B6">
        <w:rPr>
          <w:rFonts w:asciiTheme="majorHAnsi" w:eastAsia="Times New Roman" w:hAnsiTheme="majorHAnsi" w:cstheme="majorHAnsi"/>
          <w:sz w:val="24"/>
          <w:szCs w:val="24"/>
          <w:lang w:val="ru-MD"/>
        </w:rPr>
        <w:t xml:space="preserve">1% от стоимости закупки имущества публичной </w:t>
      </w:r>
      <w:r w:rsidR="002B5D5F" w:rsidRPr="009E57B6">
        <w:rPr>
          <w:rFonts w:asciiTheme="majorHAnsi" w:eastAsia="Times New Roman" w:hAnsiTheme="majorHAnsi" w:cs="Times New Roman"/>
          <w:sz w:val="24"/>
          <w:szCs w:val="24"/>
          <w:lang w:val="ru-MD"/>
        </w:rPr>
        <w:t>собственн</w:t>
      </w:r>
      <w:r w:rsidR="002B5D5F" w:rsidRPr="009E57B6">
        <w:rPr>
          <w:rFonts w:asciiTheme="majorHAnsi" w:eastAsia="Times New Roman" w:hAnsiTheme="majorHAnsi" w:cstheme="majorHAnsi"/>
          <w:sz w:val="24"/>
          <w:szCs w:val="24"/>
          <w:lang w:val="ru-MD"/>
        </w:rPr>
        <w:t xml:space="preserve">ости в процессе </w:t>
      </w:r>
      <w:r w:rsidR="002B5D5F" w:rsidRPr="009E57B6">
        <w:rPr>
          <w:rFonts w:asciiTheme="majorHAnsi" w:eastAsia="Times New Roman" w:hAnsiTheme="majorHAnsi" w:cstheme="majorHAnsi"/>
          <w:color w:val="000000"/>
          <w:sz w:val="24"/>
          <w:szCs w:val="24"/>
          <w:lang w:val="ru-MD" w:eastAsia="ru-RU" w:bidi="ro-RO"/>
        </w:rPr>
        <w:t>приватизации (</w:t>
      </w:r>
      <w:r w:rsidR="002B5D5F" w:rsidRPr="009E57B6">
        <w:rPr>
          <w:rFonts w:asciiTheme="majorHAnsi" w:eastAsia="Times New Roman" w:hAnsiTheme="majorHAnsi" w:cstheme="majorHAnsi"/>
          <w:i/>
          <w:color w:val="000000"/>
          <w:sz w:val="24"/>
          <w:szCs w:val="24"/>
          <w:lang w:val="ru-MD" w:eastAsia="ru-RU" w:bidi="ro-RO"/>
        </w:rPr>
        <w:t>приватный налог</w:t>
      </w:r>
      <w:r w:rsidR="002B5D5F" w:rsidRPr="009E57B6">
        <w:rPr>
          <w:rFonts w:asciiTheme="majorHAnsi" w:eastAsia="Times New Roman" w:hAnsiTheme="majorHAnsi" w:cstheme="majorHAnsi"/>
          <w:color w:val="000000"/>
          <w:sz w:val="24"/>
          <w:szCs w:val="24"/>
          <w:lang w:val="ru-MD" w:eastAsia="ru-RU" w:bidi="ro-RO"/>
        </w:rPr>
        <w:t xml:space="preserve">), </w:t>
      </w:r>
      <w:r w:rsidR="00BC03FA" w:rsidRPr="009E57B6">
        <w:rPr>
          <w:rFonts w:asciiTheme="majorHAnsi" w:eastAsia="Times New Roman" w:hAnsiTheme="majorHAnsi" w:cstheme="majorHAnsi"/>
          <w:color w:val="000000"/>
          <w:sz w:val="24"/>
          <w:szCs w:val="24"/>
          <w:lang w:val="ru-MD" w:eastAsia="ru-RU" w:bidi="ro-RO"/>
        </w:rPr>
        <w:t>предусмотренные Законом о государственном бюджете на 2018 год</w:t>
      </w:r>
    </w:p>
    <w:p w:rsidR="00496D20" w:rsidRPr="009E57B6" w:rsidRDefault="00501D6C" w:rsidP="000B4FE6">
      <w:pPr>
        <w:spacing w:after="0" w:line="276" w:lineRule="auto"/>
        <w:ind w:firstLine="709"/>
        <w:jc w:val="both"/>
        <w:rPr>
          <w:rFonts w:asciiTheme="majorHAnsi" w:eastAsia="Times New Roman" w:hAnsiTheme="majorHAnsi" w:cstheme="majorHAnsi"/>
          <w:bCs/>
          <w:iCs/>
          <w:sz w:val="28"/>
          <w:szCs w:val="28"/>
          <w:lang w:val="ru-MD"/>
        </w:rPr>
      </w:pPr>
      <w:r w:rsidRPr="009E57B6">
        <w:rPr>
          <w:rFonts w:asciiTheme="majorHAnsi" w:eastAsia="Times New Roman" w:hAnsiTheme="majorHAnsi" w:cstheme="majorHAnsi"/>
          <w:color w:val="000000"/>
          <w:sz w:val="24"/>
          <w:szCs w:val="24"/>
          <w:lang w:val="ru-MD" w:eastAsia="ru-RU" w:bidi="ro-RO"/>
        </w:rPr>
        <w:t xml:space="preserve">Для реализации </w:t>
      </w:r>
      <w:r w:rsidRPr="009E57B6">
        <w:rPr>
          <w:rFonts w:asciiTheme="majorHAnsi" w:eastAsia="Times New Roman" w:hAnsiTheme="majorHAnsi" w:cs="Times New Roman"/>
          <w:color w:val="000000"/>
          <w:sz w:val="24"/>
          <w:szCs w:val="24"/>
          <w:lang w:val="ru-MD" w:eastAsia="ru-RU" w:bidi="ro-RO"/>
        </w:rPr>
        <w:t xml:space="preserve">положений Закона </w:t>
      </w:r>
      <w:r w:rsidRPr="009E57B6">
        <w:rPr>
          <w:rFonts w:asciiTheme="majorHAnsi" w:eastAsia="Times New Roman" w:hAnsiTheme="majorHAnsi" w:cstheme="majorHAnsi"/>
          <w:bCs/>
          <w:sz w:val="24"/>
          <w:szCs w:val="24"/>
          <w:lang w:val="ru-MD"/>
        </w:rPr>
        <w:t xml:space="preserve">об управлении публичной собственностью и ее разгосударствлении </w:t>
      </w:r>
      <w:r w:rsidRPr="009E57B6">
        <w:rPr>
          <w:rFonts w:asciiTheme="majorHAnsi" w:eastAsia="Times New Roman" w:hAnsiTheme="majorHAnsi" w:cs="Times New Roman"/>
          <w:color w:val="000000"/>
          <w:sz w:val="24"/>
          <w:szCs w:val="24"/>
          <w:lang w:val="ru-MD" w:eastAsia="ru-RU" w:bidi="ro-RO"/>
        </w:rPr>
        <w:t>№</w:t>
      </w:r>
      <w:r w:rsidRPr="009E57B6">
        <w:rPr>
          <w:rFonts w:asciiTheme="majorHAnsi" w:eastAsia="Times New Roman" w:hAnsiTheme="majorHAnsi" w:cstheme="majorHAnsi"/>
          <w:sz w:val="24"/>
          <w:szCs w:val="24"/>
          <w:lang w:val="ru-MD"/>
        </w:rPr>
        <w:t xml:space="preserve">121-XVI от 04.05.2007 и нормативных актов, связанных с исполнением закона, в течение 2018 года АПС организовало и провело коммерческие конкурсы, </w:t>
      </w:r>
      <w:r w:rsidRPr="009E57B6">
        <w:rPr>
          <w:rFonts w:asciiTheme="majorHAnsi" w:eastAsia="Times New Roman" w:hAnsiTheme="majorHAnsi" w:cs="Times New Roman"/>
          <w:sz w:val="24"/>
          <w:szCs w:val="24"/>
          <w:lang w:val="ru-MD"/>
        </w:rPr>
        <w:t xml:space="preserve">инвестиционные </w:t>
      </w:r>
      <w:r w:rsidRPr="009E57B6">
        <w:rPr>
          <w:rFonts w:asciiTheme="majorHAnsi" w:eastAsia="Times New Roman" w:hAnsiTheme="majorHAnsi" w:cstheme="majorHAnsi"/>
          <w:sz w:val="24"/>
          <w:szCs w:val="24"/>
          <w:lang w:val="ru-MD"/>
        </w:rPr>
        <w:t xml:space="preserve">конкурсы, торги с молотка, аукционные туры на </w:t>
      </w:r>
      <w:r w:rsidRPr="009E57B6">
        <w:rPr>
          <w:rFonts w:asciiTheme="majorHAnsi" w:eastAsia="Times New Roman" w:hAnsiTheme="majorHAnsi" w:cstheme="majorHAnsi"/>
          <w:bCs/>
          <w:sz w:val="24"/>
          <w:szCs w:val="24"/>
          <w:lang w:val="ru-MD"/>
        </w:rPr>
        <w:t xml:space="preserve">регламентированном рынке Фондовой биржи, в рамках которых были выставлены на </w:t>
      </w:r>
      <w:r w:rsidRPr="009E57B6">
        <w:rPr>
          <w:rFonts w:asciiTheme="majorHAnsi" w:eastAsia="Times New Roman" w:hAnsiTheme="majorHAnsi" w:cstheme="majorHAnsi"/>
          <w:color w:val="000000"/>
          <w:sz w:val="24"/>
          <w:szCs w:val="24"/>
          <w:lang w:val="ru-MD" w:eastAsia="ru-RU" w:bidi="ro-RO"/>
        </w:rPr>
        <w:t>приватизацию</w:t>
      </w:r>
      <w:r w:rsidRPr="009E57B6">
        <w:rPr>
          <w:rFonts w:asciiTheme="majorHAnsi" w:eastAsia="Times New Roman" w:hAnsiTheme="majorHAnsi" w:cstheme="majorHAnsi"/>
          <w:bCs/>
          <w:sz w:val="24"/>
          <w:szCs w:val="24"/>
          <w:lang w:val="ru-MD"/>
        </w:rPr>
        <w:t xml:space="preserve"> 70 объектов </w:t>
      </w:r>
      <w:r w:rsidRPr="009E57B6">
        <w:rPr>
          <w:rFonts w:asciiTheme="majorHAnsi" w:eastAsia="Times New Roman" w:hAnsiTheme="majorHAnsi" w:cstheme="majorHAnsi"/>
          <w:color w:val="000000"/>
          <w:sz w:val="24"/>
          <w:szCs w:val="24"/>
          <w:lang w:val="ru-MD" w:eastAsia="ru-RU" w:bidi="ro-RO"/>
        </w:rPr>
        <w:t xml:space="preserve">публичной собственности государства. В результате, были приватизированы 5 пакетов акций стоимостью </w:t>
      </w:r>
      <w:r w:rsidR="000B4FE6" w:rsidRPr="009E57B6">
        <w:rPr>
          <w:rFonts w:asciiTheme="majorHAnsi" w:eastAsia="Times New Roman" w:hAnsiTheme="majorHAnsi" w:cstheme="majorHAnsi"/>
          <w:iCs/>
          <w:sz w:val="24"/>
          <w:szCs w:val="24"/>
          <w:lang w:val="ru-MD"/>
        </w:rPr>
        <w:t xml:space="preserve">47,5 </w:t>
      </w:r>
      <w:r w:rsidR="000B4FE6" w:rsidRPr="009E57B6">
        <w:rPr>
          <w:rFonts w:asciiTheme="majorHAnsi" w:eastAsia="Times New Roman" w:hAnsiTheme="majorHAnsi" w:cstheme="majorHAnsi"/>
          <w:iCs/>
          <w:sz w:val="24"/>
          <w:szCs w:val="24"/>
          <w:lang w:val="ru-MD" w:eastAsia="ro-MD"/>
        </w:rPr>
        <w:t>млн. МДЛ</w:t>
      </w:r>
      <w:r w:rsidR="000B4FE6" w:rsidRPr="009E57B6">
        <w:rPr>
          <w:rFonts w:asciiTheme="majorHAnsi" w:eastAsia="Times New Roman" w:hAnsiTheme="majorHAnsi" w:cstheme="majorHAnsi"/>
          <w:iCs/>
          <w:sz w:val="24"/>
          <w:szCs w:val="24"/>
          <w:lang w:val="ru-MD"/>
        </w:rPr>
        <w:t xml:space="preserve"> и </w:t>
      </w:r>
      <w:r w:rsidR="000B4FE6" w:rsidRPr="009E57B6">
        <w:rPr>
          <w:rFonts w:asciiTheme="majorHAnsi" w:eastAsia="Times New Roman" w:hAnsiTheme="majorHAnsi" w:cstheme="majorHAnsi"/>
          <w:color w:val="000000"/>
          <w:sz w:val="24"/>
          <w:szCs w:val="24"/>
          <w:lang w:val="ru-MD" w:eastAsia="ru-RU" w:bidi="ro-RO"/>
        </w:rPr>
        <w:t>пакет</w:t>
      </w:r>
      <w:r w:rsidR="00496D20" w:rsidRPr="009E57B6">
        <w:rPr>
          <w:rFonts w:asciiTheme="majorHAnsi" w:eastAsia="Times New Roman" w:hAnsiTheme="majorHAnsi" w:cstheme="majorHAnsi"/>
          <w:color w:val="000000"/>
          <w:sz w:val="24"/>
          <w:szCs w:val="24"/>
          <w:lang w:val="ru-MD" w:eastAsia="ru-RU" w:bidi="ro-RO"/>
        </w:rPr>
        <w:t xml:space="preserve"> новых</w:t>
      </w:r>
      <w:r w:rsidR="000B4FE6" w:rsidRPr="009E57B6">
        <w:rPr>
          <w:rFonts w:asciiTheme="majorHAnsi" w:eastAsia="Times New Roman" w:hAnsiTheme="majorHAnsi" w:cstheme="majorHAnsi"/>
          <w:color w:val="000000"/>
          <w:sz w:val="24"/>
          <w:szCs w:val="24"/>
          <w:lang w:val="ru-MD" w:eastAsia="ru-RU" w:bidi="ro-RO"/>
        </w:rPr>
        <w:t xml:space="preserve"> акций</w:t>
      </w:r>
      <w:r w:rsidR="00496D20" w:rsidRPr="009E57B6">
        <w:rPr>
          <w:rFonts w:asciiTheme="majorHAnsi" w:eastAsia="Times New Roman" w:hAnsiTheme="majorHAnsi" w:cstheme="majorHAnsi"/>
          <w:color w:val="000000"/>
          <w:sz w:val="24"/>
          <w:szCs w:val="24"/>
          <w:lang w:val="ru-MD" w:eastAsia="ru-RU" w:bidi="ro-RO"/>
        </w:rPr>
        <w:t>,</w:t>
      </w:r>
      <w:r w:rsidR="000B4FE6" w:rsidRPr="009E57B6">
        <w:rPr>
          <w:rFonts w:asciiTheme="majorHAnsi" w:eastAsia="Times New Roman" w:hAnsiTheme="majorHAnsi" w:cstheme="majorHAnsi"/>
          <w:color w:val="000000"/>
          <w:sz w:val="24"/>
          <w:szCs w:val="24"/>
          <w:lang w:val="ru-MD" w:eastAsia="ru-RU" w:bidi="ro-RO"/>
        </w:rPr>
        <w:t xml:space="preserve"> </w:t>
      </w:r>
      <w:r w:rsidR="00496D20" w:rsidRPr="009E57B6">
        <w:rPr>
          <w:rFonts w:asciiTheme="majorHAnsi" w:eastAsia="Times New Roman" w:hAnsiTheme="majorHAnsi" w:cstheme="majorHAnsi"/>
          <w:color w:val="000000"/>
          <w:sz w:val="24"/>
          <w:szCs w:val="24"/>
          <w:lang w:val="ru-MD" w:eastAsia="ru-RU" w:bidi="ro-RO"/>
        </w:rPr>
        <w:t xml:space="preserve">выпущенных </w:t>
      </w:r>
      <w:r w:rsidR="00496D20" w:rsidRPr="009E57B6">
        <w:rPr>
          <w:rFonts w:asciiTheme="majorHAnsi" w:hAnsiTheme="majorHAnsi" w:cstheme="majorHAnsi"/>
          <w:sz w:val="24"/>
          <w:szCs w:val="24"/>
          <w:lang w:val="ru-MD"/>
        </w:rPr>
        <w:t xml:space="preserve">системно значимым </w:t>
      </w:r>
      <w:r w:rsidR="000B4FE6" w:rsidRPr="009E57B6">
        <w:rPr>
          <w:rFonts w:asciiTheme="majorHAnsi" w:eastAsia="Times New Roman" w:hAnsiTheme="majorHAnsi" w:cstheme="majorHAnsi"/>
          <w:color w:val="000000"/>
          <w:sz w:val="24"/>
          <w:szCs w:val="24"/>
          <w:lang w:val="ru-MD" w:eastAsia="ru-RU" w:bidi="ro-RO"/>
        </w:rPr>
        <w:t xml:space="preserve">банком в сумме 451,5 </w:t>
      </w:r>
      <w:r w:rsidR="000B4FE6" w:rsidRPr="009E57B6">
        <w:rPr>
          <w:rFonts w:asciiTheme="majorHAnsi" w:eastAsia="Times New Roman" w:hAnsiTheme="majorHAnsi" w:cstheme="majorHAnsi"/>
          <w:color w:val="000000"/>
          <w:sz w:val="24"/>
          <w:szCs w:val="24"/>
          <w:lang w:val="ru-MD" w:eastAsia="ro-MD" w:bidi="ro-RO"/>
        </w:rPr>
        <w:t xml:space="preserve">млн. МДЛ, 7 государственных </w:t>
      </w:r>
      <w:r w:rsidR="000B4FE6" w:rsidRPr="009E57B6">
        <w:rPr>
          <w:rFonts w:asciiTheme="majorHAnsi" w:eastAsia="Times New Roman" w:hAnsiTheme="majorHAnsi" w:cstheme="majorHAnsi"/>
          <w:color w:val="000000"/>
          <w:sz w:val="24"/>
          <w:szCs w:val="24"/>
          <w:lang w:val="ru-MD" w:eastAsia="ru-RU" w:bidi="ro-RO"/>
        </w:rPr>
        <w:t>предприяти</w:t>
      </w:r>
      <w:r w:rsidR="000B4FE6" w:rsidRPr="009E57B6">
        <w:rPr>
          <w:rFonts w:asciiTheme="majorHAnsi" w:eastAsia="Times New Roman" w:hAnsiTheme="majorHAnsi" w:cstheme="majorHAnsi"/>
          <w:color w:val="000000"/>
          <w:sz w:val="24"/>
          <w:szCs w:val="24"/>
          <w:lang w:val="ru-MD" w:eastAsia="ro-MD" w:bidi="ro-RO"/>
        </w:rPr>
        <w:t xml:space="preserve">й (единых имущественных комплексов) стоимостью </w:t>
      </w:r>
      <w:r w:rsidR="000B4FE6" w:rsidRPr="009E57B6">
        <w:rPr>
          <w:rFonts w:asciiTheme="majorHAnsi" w:eastAsia="Times New Roman" w:hAnsiTheme="majorHAnsi" w:cstheme="majorHAnsi"/>
          <w:iCs/>
          <w:sz w:val="24"/>
          <w:szCs w:val="24"/>
          <w:lang w:val="ru-MD"/>
        </w:rPr>
        <w:t xml:space="preserve">289,4 </w:t>
      </w:r>
      <w:r w:rsidR="000B4FE6" w:rsidRPr="009E57B6">
        <w:rPr>
          <w:rFonts w:asciiTheme="majorHAnsi" w:eastAsia="Times New Roman" w:hAnsiTheme="majorHAnsi" w:cstheme="majorHAnsi"/>
          <w:iCs/>
          <w:sz w:val="24"/>
          <w:szCs w:val="24"/>
          <w:lang w:val="ru-MD" w:eastAsia="ro-MD"/>
        </w:rPr>
        <w:t>млн. МДЛ</w:t>
      </w:r>
      <w:r w:rsidR="000B4FE6" w:rsidRPr="009E57B6">
        <w:rPr>
          <w:rFonts w:asciiTheme="majorHAnsi" w:eastAsia="Times New Roman" w:hAnsiTheme="majorHAnsi" w:cstheme="majorHAnsi"/>
          <w:iCs/>
          <w:sz w:val="24"/>
          <w:szCs w:val="24"/>
          <w:lang w:val="ru-MD"/>
        </w:rPr>
        <w:t xml:space="preserve">, 7 комплексов объектов </w:t>
      </w:r>
      <w:r w:rsidR="000B4FE6" w:rsidRPr="009E57B6">
        <w:rPr>
          <w:rFonts w:asciiTheme="majorHAnsi" w:eastAsia="Times New Roman" w:hAnsiTheme="majorHAnsi" w:cstheme="majorHAnsi"/>
          <w:iCs/>
          <w:color w:val="0D0D0D" w:themeColor="text1" w:themeTint="F2"/>
          <w:sz w:val="24"/>
          <w:szCs w:val="24"/>
          <w:lang w:val="ru-MD" w:eastAsia="ru-RU"/>
        </w:rPr>
        <w:t>недвижимост</w:t>
      </w:r>
      <w:r w:rsidR="000B4FE6" w:rsidRPr="009E57B6">
        <w:rPr>
          <w:rFonts w:asciiTheme="majorHAnsi" w:eastAsia="Times New Roman" w:hAnsiTheme="majorHAnsi" w:cstheme="majorHAnsi"/>
          <w:iCs/>
          <w:sz w:val="24"/>
          <w:szCs w:val="24"/>
          <w:lang w:val="ru-MD"/>
        </w:rPr>
        <w:t xml:space="preserve">и стоимостью 2,8 </w:t>
      </w:r>
      <w:r w:rsidR="000B4FE6" w:rsidRPr="009E57B6">
        <w:rPr>
          <w:rFonts w:asciiTheme="majorHAnsi" w:eastAsia="Times New Roman" w:hAnsiTheme="majorHAnsi" w:cstheme="majorHAnsi"/>
          <w:iCs/>
          <w:sz w:val="24"/>
          <w:szCs w:val="24"/>
          <w:lang w:val="ru-MD" w:eastAsia="ro-MD"/>
        </w:rPr>
        <w:t>млн. МДЛ</w:t>
      </w:r>
      <w:r w:rsidR="000B4FE6" w:rsidRPr="009E57B6">
        <w:rPr>
          <w:rFonts w:asciiTheme="majorHAnsi" w:eastAsia="Times New Roman" w:hAnsiTheme="majorHAnsi" w:cstheme="majorHAnsi"/>
          <w:iCs/>
          <w:sz w:val="24"/>
          <w:szCs w:val="24"/>
          <w:lang w:val="ru-MD"/>
        </w:rPr>
        <w:t xml:space="preserve">, 11 нежилых помещений стоимостью 18,8 </w:t>
      </w:r>
      <w:r w:rsidR="000B4FE6" w:rsidRPr="009E57B6">
        <w:rPr>
          <w:rFonts w:asciiTheme="majorHAnsi" w:eastAsia="Times New Roman" w:hAnsiTheme="majorHAnsi" w:cstheme="majorHAnsi"/>
          <w:iCs/>
          <w:sz w:val="24"/>
          <w:szCs w:val="24"/>
          <w:lang w:val="ru-MD" w:eastAsia="ro-MD"/>
        </w:rPr>
        <w:t>млн. МДЛ</w:t>
      </w:r>
      <w:r w:rsidR="000B4FE6" w:rsidRPr="009E57B6">
        <w:rPr>
          <w:rFonts w:asciiTheme="majorHAnsi" w:eastAsia="Times New Roman" w:hAnsiTheme="majorHAnsi" w:cstheme="majorHAnsi"/>
          <w:iCs/>
          <w:sz w:val="24"/>
          <w:szCs w:val="24"/>
          <w:lang w:val="ru-MD"/>
        </w:rPr>
        <w:t xml:space="preserve">, 11 </w:t>
      </w:r>
      <w:r w:rsidR="000B4FE6" w:rsidRPr="009E57B6">
        <w:rPr>
          <w:rFonts w:asciiTheme="majorHAnsi" w:eastAsia="Times New Roman" w:hAnsiTheme="majorHAnsi" w:cstheme="majorHAnsi"/>
          <w:bCs/>
          <w:iCs/>
          <w:sz w:val="24"/>
          <w:szCs w:val="24"/>
          <w:lang w:val="ru-MD"/>
        </w:rPr>
        <w:t xml:space="preserve">земельных участков, прилегающих к объектам </w:t>
      </w:r>
      <w:r w:rsidR="000B4FE6" w:rsidRPr="009E57B6">
        <w:rPr>
          <w:rFonts w:asciiTheme="majorHAnsi" w:eastAsia="Times New Roman" w:hAnsiTheme="majorHAnsi" w:cstheme="majorHAnsi"/>
          <w:bCs/>
          <w:iCs/>
          <w:color w:val="0D0D0D" w:themeColor="text1" w:themeTint="F2"/>
          <w:sz w:val="24"/>
          <w:szCs w:val="24"/>
          <w:lang w:val="ru-MD" w:eastAsia="ru-RU"/>
        </w:rPr>
        <w:t>недвижимост</w:t>
      </w:r>
      <w:r w:rsidR="000B4FE6" w:rsidRPr="009E57B6">
        <w:rPr>
          <w:rFonts w:asciiTheme="majorHAnsi" w:eastAsia="Times New Roman" w:hAnsiTheme="majorHAnsi" w:cstheme="majorHAnsi"/>
          <w:bCs/>
          <w:iCs/>
          <w:sz w:val="24"/>
          <w:szCs w:val="24"/>
          <w:lang w:val="ru-MD"/>
        </w:rPr>
        <w:t xml:space="preserve">и частной </w:t>
      </w:r>
      <w:r w:rsidR="000B4FE6" w:rsidRPr="009E57B6">
        <w:rPr>
          <w:rFonts w:asciiTheme="majorHAnsi" w:eastAsia="Times New Roman" w:hAnsiTheme="majorHAnsi" w:cs="Times New Roman"/>
          <w:bCs/>
          <w:iCs/>
          <w:sz w:val="24"/>
          <w:szCs w:val="24"/>
          <w:lang w:val="ru-MD"/>
        </w:rPr>
        <w:t>собственн</w:t>
      </w:r>
      <w:r w:rsidR="000B4FE6" w:rsidRPr="009E57B6">
        <w:rPr>
          <w:rFonts w:asciiTheme="majorHAnsi" w:eastAsia="Times New Roman" w:hAnsiTheme="majorHAnsi" w:cstheme="majorHAnsi"/>
          <w:bCs/>
          <w:iCs/>
          <w:sz w:val="24"/>
          <w:szCs w:val="24"/>
          <w:lang w:val="ru-MD"/>
        </w:rPr>
        <w:t xml:space="preserve">ости, стоимостью 3,7 </w:t>
      </w:r>
      <w:r w:rsidR="000B4FE6" w:rsidRPr="009E57B6">
        <w:rPr>
          <w:rFonts w:asciiTheme="majorHAnsi" w:eastAsia="Times New Roman" w:hAnsiTheme="majorHAnsi" w:cstheme="majorHAnsi"/>
          <w:bCs/>
          <w:iCs/>
          <w:sz w:val="24"/>
          <w:szCs w:val="24"/>
          <w:lang w:val="ru-MD" w:eastAsia="ro-MD"/>
        </w:rPr>
        <w:t>млн. МДЛ</w:t>
      </w:r>
      <w:r w:rsidR="000B4FE6" w:rsidRPr="009E57B6">
        <w:rPr>
          <w:rFonts w:asciiTheme="majorHAnsi" w:eastAsia="Times New Roman" w:hAnsiTheme="majorHAnsi" w:cstheme="majorHAnsi"/>
          <w:bCs/>
          <w:iCs/>
          <w:sz w:val="24"/>
          <w:szCs w:val="24"/>
          <w:lang w:val="ru-MD"/>
        </w:rPr>
        <w:t xml:space="preserve">. </w:t>
      </w:r>
      <w:r w:rsidR="000B4FE6" w:rsidRPr="009E57B6">
        <w:rPr>
          <w:rFonts w:asciiTheme="majorHAnsi" w:eastAsia="Times New Roman" w:hAnsiTheme="majorHAnsi" w:cstheme="majorHAnsi"/>
          <w:bCs/>
          <w:iCs/>
          <w:sz w:val="28"/>
          <w:szCs w:val="28"/>
          <w:lang w:val="ru-MD"/>
        </w:rPr>
        <w:t xml:space="preserve"> </w:t>
      </w:r>
    </w:p>
    <w:p w:rsidR="00AC2A81" w:rsidRPr="009E57B6" w:rsidRDefault="000B4FE6" w:rsidP="00215ED4">
      <w:pPr>
        <w:spacing w:after="0" w:line="276" w:lineRule="auto"/>
        <w:ind w:firstLine="709"/>
        <w:jc w:val="both"/>
        <w:rPr>
          <w:rFonts w:asciiTheme="majorHAnsi" w:eastAsia="Times New Roman" w:hAnsiTheme="majorHAnsi" w:cstheme="majorHAnsi"/>
          <w:i/>
          <w:iCs/>
          <w:sz w:val="24"/>
          <w:szCs w:val="24"/>
          <w:lang w:val="ru-MD"/>
        </w:rPr>
      </w:pPr>
      <w:r w:rsidRPr="009E57B6">
        <w:rPr>
          <w:rFonts w:asciiTheme="majorHAnsi" w:eastAsia="Times New Roman" w:hAnsiTheme="majorHAnsi" w:cstheme="majorHAnsi"/>
          <w:iCs/>
          <w:sz w:val="24"/>
          <w:szCs w:val="24"/>
          <w:lang w:val="ru-MD"/>
        </w:rPr>
        <w:t>Проверки аудита установили отклонения между данными, представленными АПС и МФ. Так, согласно информации, представленной АПС по счету ,,</w:t>
      </w:r>
      <w:r w:rsidRPr="009E57B6">
        <w:rPr>
          <w:rFonts w:asciiTheme="majorHAnsi" w:eastAsia="Times New Roman" w:hAnsiTheme="majorHAnsi" w:cstheme="majorHAnsi"/>
          <w:i/>
          <w:iCs/>
          <w:sz w:val="24"/>
          <w:szCs w:val="24"/>
          <w:lang w:val="ru-MD"/>
        </w:rPr>
        <w:t xml:space="preserve">Приватизация незавершенных объектов, имущественных комплексов, </w:t>
      </w:r>
      <w:r w:rsidRPr="009E57B6">
        <w:rPr>
          <w:rFonts w:asciiTheme="majorHAnsi" w:eastAsia="Times New Roman" w:hAnsiTheme="majorHAnsi" w:cstheme="majorHAnsi"/>
          <w:i/>
          <w:iCs/>
          <w:color w:val="0D0D0D" w:themeColor="text1" w:themeTint="F2"/>
          <w:sz w:val="24"/>
          <w:szCs w:val="24"/>
          <w:lang w:val="ru-MD" w:eastAsia="ru-RU"/>
        </w:rPr>
        <w:t>недвижимого и движимого имущества,</w:t>
      </w:r>
      <w:r w:rsidRPr="009E57B6">
        <w:rPr>
          <w:rFonts w:asciiTheme="majorHAnsi" w:eastAsia="Times New Roman" w:hAnsiTheme="majorHAnsi" w:cstheme="majorHAnsi"/>
          <w:iCs/>
          <w:sz w:val="24"/>
          <w:szCs w:val="24"/>
          <w:lang w:val="ru-MD"/>
        </w:rPr>
        <w:t xml:space="preserve"> </w:t>
      </w:r>
      <w:r w:rsidR="00215ED4" w:rsidRPr="009E57B6">
        <w:rPr>
          <w:rFonts w:asciiTheme="majorHAnsi" w:eastAsia="Times New Roman" w:hAnsiTheme="majorHAnsi" w:cstheme="majorHAnsi"/>
          <w:i/>
          <w:iCs/>
          <w:sz w:val="24"/>
          <w:szCs w:val="24"/>
          <w:lang w:val="ru-MD"/>
        </w:rPr>
        <w:t>нежилых помещений”</w:t>
      </w:r>
      <w:r w:rsidR="00215ED4" w:rsidRPr="009E57B6">
        <w:rPr>
          <w:rFonts w:asciiTheme="majorHAnsi" w:eastAsia="Times New Roman" w:hAnsiTheme="majorHAnsi" w:cstheme="majorHAnsi"/>
          <w:iCs/>
          <w:sz w:val="24"/>
          <w:szCs w:val="24"/>
          <w:lang w:val="ru-MD"/>
        </w:rPr>
        <w:t xml:space="preserve"> </w:t>
      </w:r>
      <w:r w:rsidR="00215ED4" w:rsidRPr="009E57B6">
        <w:rPr>
          <w:rFonts w:asciiTheme="majorHAnsi" w:eastAsia="Times New Roman" w:hAnsiTheme="majorHAnsi" w:cstheme="majorHAnsi"/>
          <w:i/>
          <w:iCs/>
          <w:sz w:val="24"/>
          <w:szCs w:val="24"/>
          <w:lang w:val="ru-MD"/>
        </w:rPr>
        <w:t>(ЭКО</w:t>
      </w:r>
      <w:r w:rsidR="00AC2A81" w:rsidRPr="009E57B6">
        <w:rPr>
          <w:rFonts w:asciiTheme="majorHAnsi" w:eastAsia="Times New Roman" w:hAnsiTheme="majorHAnsi" w:cstheme="majorHAnsi"/>
          <w:i/>
          <w:iCs/>
          <w:sz w:val="24"/>
          <w:szCs w:val="24"/>
          <w:lang w:val="ru-MD"/>
        </w:rPr>
        <w:t xml:space="preserve"> </w:t>
      </w:r>
      <w:r w:rsidR="00215ED4" w:rsidRPr="009E57B6">
        <w:rPr>
          <w:rFonts w:asciiTheme="majorHAnsi" w:eastAsia="Times New Roman" w:hAnsiTheme="majorHAnsi" w:cstheme="majorHAnsi"/>
          <w:i/>
          <w:iCs/>
          <w:sz w:val="24"/>
          <w:szCs w:val="24"/>
          <w:lang w:val="ru-MD"/>
        </w:rPr>
        <w:t xml:space="preserve">415234), </w:t>
      </w:r>
      <w:r w:rsidR="00215ED4" w:rsidRPr="009E57B6">
        <w:rPr>
          <w:rFonts w:asciiTheme="majorHAnsi" w:eastAsia="Times New Roman" w:hAnsiTheme="majorHAnsi" w:cstheme="majorHAnsi"/>
          <w:iCs/>
          <w:sz w:val="24"/>
          <w:szCs w:val="24"/>
          <w:lang w:val="ru-MD"/>
        </w:rPr>
        <w:t>поступили доходы в сумме</w:t>
      </w:r>
      <w:r w:rsidR="00215ED4" w:rsidRPr="009E57B6">
        <w:rPr>
          <w:rFonts w:asciiTheme="majorHAnsi" w:eastAsia="Times New Roman" w:hAnsiTheme="majorHAnsi" w:cstheme="majorHAnsi"/>
          <w:i/>
          <w:iCs/>
          <w:sz w:val="24"/>
          <w:szCs w:val="24"/>
          <w:lang w:val="ru-MD"/>
        </w:rPr>
        <w:t xml:space="preserve"> </w:t>
      </w:r>
      <w:r w:rsidR="00215ED4" w:rsidRPr="009E57B6">
        <w:rPr>
          <w:rFonts w:asciiTheme="majorHAnsi" w:eastAsia="Times New Roman" w:hAnsiTheme="majorHAnsi" w:cstheme="majorHAnsi"/>
          <w:iCs/>
          <w:sz w:val="24"/>
          <w:szCs w:val="24"/>
          <w:lang w:val="ru-MD"/>
        </w:rPr>
        <w:t xml:space="preserve">21,6 </w:t>
      </w:r>
      <w:r w:rsidR="00215ED4" w:rsidRPr="009E57B6">
        <w:rPr>
          <w:rFonts w:asciiTheme="majorHAnsi" w:eastAsia="Times New Roman" w:hAnsiTheme="majorHAnsi" w:cstheme="majorHAnsi"/>
          <w:iCs/>
          <w:sz w:val="24"/>
          <w:szCs w:val="24"/>
          <w:lang w:val="ru-MD" w:eastAsia="ro-MD"/>
        </w:rPr>
        <w:t>млн. МДЛ</w:t>
      </w:r>
      <w:r w:rsidR="00215ED4" w:rsidRPr="009E57B6">
        <w:rPr>
          <w:rFonts w:asciiTheme="majorHAnsi" w:eastAsia="Times New Roman" w:hAnsiTheme="majorHAnsi" w:cstheme="majorHAnsi"/>
          <w:iCs/>
          <w:sz w:val="24"/>
          <w:szCs w:val="24"/>
          <w:lang w:val="ru-MD"/>
        </w:rPr>
        <w:t xml:space="preserve">, а МФ отчиталось лишь о сумме 9,8 </w:t>
      </w:r>
      <w:r w:rsidR="00215ED4" w:rsidRPr="009E57B6">
        <w:rPr>
          <w:rFonts w:asciiTheme="majorHAnsi" w:eastAsia="Times New Roman" w:hAnsiTheme="majorHAnsi" w:cstheme="majorHAnsi"/>
          <w:iCs/>
          <w:sz w:val="24"/>
          <w:szCs w:val="24"/>
          <w:lang w:val="ru-MD" w:eastAsia="ro-MD"/>
        </w:rPr>
        <w:t>млн. МДЛ</w:t>
      </w:r>
      <w:r w:rsidR="00215ED4" w:rsidRPr="009E57B6">
        <w:rPr>
          <w:rFonts w:asciiTheme="majorHAnsi" w:eastAsia="Times New Roman" w:hAnsiTheme="majorHAnsi" w:cstheme="majorHAnsi"/>
          <w:iCs/>
          <w:sz w:val="24"/>
          <w:szCs w:val="24"/>
          <w:lang w:val="ru-MD"/>
        </w:rPr>
        <w:t xml:space="preserve"> или на 11,8 </w:t>
      </w:r>
      <w:r w:rsidR="00215ED4" w:rsidRPr="009E57B6">
        <w:rPr>
          <w:rFonts w:asciiTheme="majorHAnsi" w:eastAsia="Times New Roman" w:hAnsiTheme="majorHAnsi" w:cstheme="majorHAnsi"/>
          <w:iCs/>
          <w:sz w:val="24"/>
          <w:szCs w:val="24"/>
          <w:lang w:val="ru-MD" w:eastAsia="ro-MD"/>
        </w:rPr>
        <w:t>млн. МДЛ</w:t>
      </w:r>
      <w:r w:rsidR="00215ED4" w:rsidRPr="009E57B6">
        <w:rPr>
          <w:rFonts w:asciiTheme="majorHAnsi" w:eastAsia="Times New Roman" w:hAnsiTheme="majorHAnsi" w:cstheme="majorHAnsi"/>
          <w:iCs/>
          <w:sz w:val="24"/>
          <w:szCs w:val="24"/>
          <w:lang w:val="ru-MD"/>
        </w:rPr>
        <w:t xml:space="preserve"> меньше. Эта разница мотивирована МФ как сумма, возвращенная из ГБ для выкупа некоторых объектов публичной </w:t>
      </w:r>
      <w:r w:rsidR="00215ED4" w:rsidRPr="009E57B6">
        <w:rPr>
          <w:rFonts w:asciiTheme="majorHAnsi" w:eastAsia="Times New Roman" w:hAnsiTheme="majorHAnsi" w:cs="Times New Roman"/>
          <w:iCs/>
          <w:sz w:val="24"/>
          <w:szCs w:val="24"/>
          <w:lang w:val="ru-MD"/>
        </w:rPr>
        <w:t>собственн</w:t>
      </w:r>
      <w:r w:rsidR="00215ED4" w:rsidRPr="009E57B6">
        <w:rPr>
          <w:rFonts w:asciiTheme="majorHAnsi" w:eastAsia="Times New Roman" w:hAnsiTheme="majorHAnsi" w:cstheme="majorHAnsi"/>
          <w:iCs/>
          <w:sz w:val="24"/>
          <w:szCs w:val="24"/>
          <w:lang w:val="ru-MD"/>
        </w:rPr>
        <w:t xml:space="preserve">ости. </w:t>
      </w:r>
      <w:r w:rsidR="00215ED4" w:rsidRPr="009E57B6">
        <w:rPr>
          <w:rFonts w:asciiTheme="majorHAnsi" w:eastAsia="Times New Roman" w:hAnsiTheme="majorHAnsi" w:cstheme="majorHAnsi"/>
          <w:i/>
          <w:iCs/>
          <w:sz w:val="24"/>
          <w:szCs w:val="24"/>
          <w:lang w:val="ru-MD"/>
        </w:rPr>
        <w:t xml:space="preserve">Свод поступлений в 2018 году от продажи и </w:t>
      </w:r>
      <w:r w:rsidR="00215ED4" w:rsidRPr="009E57B6">
        <w:rPr>
          <w:rFonts w:asciiTheme="majorHAnsi" w:eastAsia="Times New Roman" w:hAnsiTheme="majorHAnsi" w:cstheme="majorHAnsi"/>
          <w:i/>
          <w:color w:val="000000"/>
          <w:sz w:val="24"/>
          <w:szCs w:val="24"/>
          <w:lang w:val="ru-MD" w:eastAsia="ru-RU" w:bidi="ro-RO"/>
        </w:rPr>
        <w:t>приватизации</w:t>
      </w:r>
      <w:r w:rsidR="00215ED4" w:rsidRPr="009E57B6">
        <w:rPr>
          <w:rFonts w:asciiTheme="majorHAnsi" w:eastAsia="Times New Roman" w:hAnsiTheme="majorHAnsi" w:cstheme="majorHAnsi"/>
          <w:i/>
          <w:iCs/>
          <w:sz w:val="24"/>
          <w:szCs w:val="24"/>
          <w:lang w:val="ru-MD"/>
        </w:rPr>
        <w:t xml:space="preserve"> объектов публичной </w:t>
      </w:r>
      <w:r w:rsidR="00215ED4" w:rsidRPr="009E57B6">
        <w:rPr>
          <w:rFonts w:asciiTheme="majorHAnsi" w:eastAsia="Times New Roman" w:hAnsiTheme="majorHAnsi" w:cs="Times New Roman"/>
          <w:i/>
          <w:iCs/>
          <w:sz w:val="24"/>
          <w:szCs w:val="24"/>
          <w:lang w:val="ru-MD"/>
        </w:rPr>
        <w:t>собственн</w:t>
      </w:r>
      <w:r w:rsidR="00215ED4" w:rsidRPr="009E57B6">
        <w:rPr>
          <w:rFonts w:asciiTheme="majorHAnsi" w:eastAsia="Times New Roman" w:hAnsiTheme="majorHAnsi" w:cstheme="majorHAnsi"/>
          <w:i/>
          <w:iCs/>
          <w:sz w:val="24"/>
          <w:szCs w:val="24"/>
          <w:lang w:val="ru-MD"/>
        </w:rPr>
        <w:t>ости представлен в</w:t>
      </w:r>
      <w:r w:rsidR="00215ED4" w:rsidRPr="009E57B6">
        <w:rPr>
          <w:rFonts w:asciiTheme="majorHAnsi" w:eastAsia="Times New Roman" w:hAnsiTheme="majorHAnsi" w:cstheme="majorHAnsi"/>
          <w:iCs/>
          <w:sz w:val="24"/>
          <w:szCs w:val="24"/>
          <w:lang w:val="ru-MD"/>
        </w:rPr>
        <w:t xml:space="preserve"> </w:t>
      </w:r>
      <w:r w:rsidR="00215ED4" w:rsidRPr="009E57B6">
        <w:rPr>
          <w:rFonts w:asciiTheme="majorHAnsi" w:eastAsia="Times New Roman" w:hAnsiTheme="majorHAnsi" w:cstheme="majorHAnsi"/>
          <w:i/>
          <w:iCs/>
          <w:sz w:val="24"/>
          <w:szCs w:val="24"/>
          <w:lang w:val="ru-MD" w:eastAsia="ru-RU"/>
        </w:rPr>
        <w:t>приложении №5 к настоящему Отчету аудита</w:t>
      </w:r>
      <w:r w:rsidR="00215ED4" w:rsidRPr="009E57B6">
        <w:rPr>
          <w:rFonts w:asciiTheme="majorHAnsi" w:eastAsia="Times New Roman" w:hAnsiTheme="majorHAnsi" w:cstheme="majorHAnsi"/>
          <w:iCs/>
          <w:sz w:val="24"/>
          <w:szCs w:val="24"/>
          <w:lang w:val="ru-MD"/>
        </w:rPr>
        <w:t xml:space="preserve"> </w:t>
      </w:r>
    </w:p>
    <w:p w:rsidR="00215ED4" w:rsidRPr="009E57B6" w:rsidRDefault="00215ED4" w:rsidP="00C55959">
      <w:pPr>
        <w:tabs>
          <w:tab w:val="left" w:pos="0"/>
        </w:tabs>
        <w:spacing w:after="0" w:line="276" w:lineRule="auto"/>
        <w:ind w:firstLine="709"/>
        <w:jc w:val="both"/>
        <w:rPr>
          <w:rFonts w:asciiTheme="majorHAnsi" w:eastAsia="Times New Roman" w:hAnsiTheme="majorHAnsi" w:cstheme="majorHAnsi"/>
          <w:iCs/>
          <w:sz w:val="24"/>
          <w:szCs w:val="24"/>
          <w:lang w:val="ru-MD"/>
        </w:rPr>
      </w:pPr>
      <w:r w:rsidRPr="009E57B6">
        <w:rPr>
          <w:rFonts w:asciiTheme="majorHAnsi" w:eastAsia="Times New Roman" w:hAnsiTheme="majorHAnsi" w:cstheme="majorHAnsi"/>
          <w:iCs/>
          <w:sz w:val="24"/>
          <w:szCs w:val="24"/>
          <w:lang w:val="ru-MD"/>
        </w:rPr>
        <w:t xml:space="preserve">Так, в 2018 году </w:t>
      </w:r>
      <w:r w:rsidR="00FC2BDD" w:rsidRPr="009E57B6">
        <w:rPr>
          <w:rFonts w:asciiTheme="majorHAnsi" w:eastAsia="Times New Roman" w:hAnsiTheme="majorHAnsi" w:cstheme="majorHAnsi"/>
          <w:iCs/>
          <w:sz w:val="24"/>
          <w:szCs w:val="24"/>
          <w:lang w:val="ru-MD"/>
        </w:rPr>
        <w:t xml:space="preserve">по запросу </w:t>
      </w:r>
      <w:r w:rsidR="00FC2BDD" w:rsidRPr="009E57B6">
        <w:rPr>
          <w:rFonts w:asciiTheme="majorHAnsi" w:eastAsia="Times New Roman" w:hAnsiTheme="majorHAnsi" w:cstheme="majorHAnsi"/>
          <w:bCs/>
          <w:iCs/>
          <w:sz w:val="24"/>
          <w:szCs w:val="24"/>
          <w:lang w:val="ru-MD"/>
        </w:rPr>
        <w:t>экономическ</w:t>
      </w:r>
      <w:r w:rsidR="00FC2BDD" w:rsidRPr="009E57B6">
        <w:rPr>
          <w:rFonts w:asciiTheme="majorHAnsi" w:eastAsia="Times New Roman" w:hAnsiTheme="majorHAnsi" w:cstheme="majorHAnsi"/>
          <w:iCs/>
          <w:sz w:val="24"/>
          <w:szCs w:val="24"/>
          <w:lang w:val="ru-MD"/>
        </w:rPr>
        <w:t xml:space="preserve">их агентов преемников прав, АПС осуществило процедуру </w:t>
      </w:r>
      <w:r w:rsidR="00C55959" w:rsidRPr="009E57B6">
        <w:rPr>
          <w:rFonts w:asciiTheme="majorHAnsi" w:eastAsia="Times New Roman" w:hAnsiTheme="majorHAnsi" w:cstheme="majorHAnsi"/>
          <w:iCs/>
          <w:sz w:val="24"/>
          <w:szCs w:val="24"/>
          <w:lang w:val="ru-MD"/>
        </w:rPr>
        <w:t xml:space="preserve">разрешения мирным путем 15 </w:t>
      </w:r>
      <w:r w:rsidR="00C55959" w:rsidRPr="009E57B6">
        <w:rPr>
          <w:rFonts w:asciiTheme="majorHAnsi" w:eastAsia="Times New Roman" w:hAnsiTheme="majorHAnsi" w:cs="Times New Roman"/>
          <w:iCs/>
          <w:sz w:val="24"/>
          <w:szCs w:val="24"/>
          <w:lang w:val="ru-MD" w:eastAsia="ru-RU"/>
        </w:rPr>
        <w:t>договор</w:t>
      </w:r>
      <w:r w:rsidR="00C55959" w:rsidRPr="009E57B6">
        <w:rPr>
          <w:rFonts w:asciiTheme="majorHAnsi" w:eastAsia="Times New Roman" w:hAnsiTheme="majorHAnsi" w:cstheme="majorHAnsi"/>
          <w:iCs/>
          <w:sz w:val="24"/>
          <w:szCs w:val="24"/>
          <w:lang w:val="ru-MD"/>
        </w:rPr>
        <w:t xml:space="preserve">ов купли-продажи некоторых нежилых помещений общей стоимостью 10,2 </w:t>
      </w:r>
      <w:r w:rsidR="00C55959" w:rsidRPr="009E57B6">
        <w:rPr>
          <w:rFonts w:asciiTheme="majorHAnsi" w:eastAsia="Times New Roman" w:hAnsiTheme="majorHAnsi" w:cstheme="majorHAnsi"/>
          <w:iCs/>
          <w:sz w:val="24"/>
          <w:szCs w:val="24"/>
          <w:lang w:val="ru-MD" w:eastAsia="ro-MD"/>
        </w:rPr>
        <w:t>млн. МДЛ</w:t>
      </w:r>
      <w:r w:rsidR="00C55959" w:rsidRPr="009E57B6">
        <w:rPr>
          <w:rFonts w:asciiTheme="majorHAnsi" w:eastAsia="Times New Roman" w:hAnsiTheme="majorHAnsi" w:cstheme="majorHAnsi"/>
          <w:iCs/>
          <w:sz w:val="24"/>
          <w:szCs w:val="24"/>
          <w:lang w:val="ru-MD"/>
        </w:rPr>
        <w:t xml:space="preserve"> для 1601,9 кв. м (общая площадь здания составляет 3398,9 кв. м), расположенных в мун. </w:t>
      </w:r>
      <w:r w:rsidR="00C55959" w:rsidRPr="009E57B6">
        <w:rPr>
          <w:rFonts w:asciiTheme="majorHAnsi" w:eastAsia="Times New Roman" w:hAnsiTheme="majorHAnsi" w:cs="Times New Roman"/>
          <w:iCs/>
          <w:sz w:val="24"/>
          <w:szCs w:val="24"/>
          <w:lang w:val="ru-MD"/>
        </w:rPr>
        <w:t xml:space="preserve">Кишинэу, бул. Штефан чел Маре №73, </w:t>
      </w:r>
      <w:r w:rsidR="00C55959" w:rsidRPr="009E57B6">
        <w:rPr>
          <w:rFonts w:asciiTheme="majorHAnsi" w:eastAsia="Times New Roman" w:hAnsiTheme="majorHAnsi" w:cstheme="majorHAnsi"/>
          <w:iCs/>
          <w:sz w:val="24"/>
          <w:szCs w:val="24"/>
          <w:lang w:val="ru-MD"/>
        </w:rPr>
        <w:t xml:space="preserve">A </w:t>
      </w:r>
      <w:r w:rsidR="00984B68" w:rsidRPr="009E57B6">
        <w:rPr>
          <w:rFonts w:asciiTheme="majorHAnsi" w:eastAsia="Times New Roman" w:hAnsiTheme="majorHAnsi" w:cstheme="majorHAnsi"/>
          <w:iCs/>
          <w:sz w:val="24"/>
          <w:szCs w:val="24"/>
          <w:lang w:val="ru-MD"/>
        </w:rPr>
        <w:t>(в настоящее время Генеральная прокуратура), с при</w:t>
      </w:r>
      <w:r w:rsidR="00C55959" w:rsidRPr="009E57B6">
        <w:rPr>
          <w:rFonts w:asciiTheme="majorHAnsi" w:eastAsia="Times New Roman" w:hAnsiTheme="majorHAnsi" w:cstheme="majorHAnsi"/>
          <w:iCs/>
          <w:sz w:val="24"/>
          <w:szCs w:val="24"/>
          <w:lang w:val="ru-MD"/>
        </w:rPr>
        <w:t xml:space="preserve">ведением сторон в первоначальную позицию и возвращением помещений в </w:t>
      </w:r>
      <w:r w:rsidR="00C55959" w:rsidRPr="009E57B6">
        <w:rPr>
          <w:rFonts w:asciiTheme="majorHAnsi" w:eastAsia="Times New Roman" w:hAnsiTheme="majorHAnsi" w:cs="Times New Roman"/>
          <w:iCs/>
          <w:sz w:val="24"/>
          <w:szCs w:val="24"/>
          <w:lang w:val="ru-MD"/>
        </w:rPr>
        <w:t>собственн</w:t>
      </w:r>
      <w:r w:rsidR="00C55959" w:rsidRPr="009E57B6">
        <w:rPr>
          <w:rFonts w:asciiTheme="majorHAnsi" w:eastAsia="Times New Roman" w:hAnsiTheme="majorHAnsi" w:cstheme="majorHAnsi"/>
          <w:iCs/>
          <w:sz w:val="24"/>
          <w:szCs w:val="24"/>
          <w:lang w:val="ru-MD"/>
        </w:rPr>
        <w:t>ость государства.</w:t>
      </w:r>
    </w:p>
    <w:p w:rsidR="00C55959" w:rsidRPr="009E57B6" w:rsidRDefault="00C55959" w:rsidP="00C55959">
      <w:pPr>
        <w:tabs>
          <w:tab w:val="left" w:pos="0"/>
        </w:tabs>
        <w:spacing w:after="0" w:line="276" w:lineRule="auto"/>
        <w:ind w:firstLine="709"/>
        <w:jc w:val="both"/>
        <w:rPr>
          <w:rFonts w:asciiTheme="majorHAnsi" w:eastAsia="Times New Roman" w:hAnsiTheme="majorHAnsi" w:cstheme="majorHAnsi"/>
          <w:iCs/>
          <w:sz w:val="24"/>
          <w:szCs w:val="24"/>
          <w:lang w:val="ru-MD"/>
        </w:rPr>
      </w:pPr>
      <w:r w:rsidRPr="009E57B6">
        <w:rPr>
          <w:rFonts w:asciiTheme="majorHAnsi" w:eastAsia="Times New Roman" w:hAnsiTheme="majorHAnsi" w:cs="Times New Roman"/>
          <w:iCs/>
          <w:sz w:val="24"/>
          <w:szCs w:val="24"/>
          <w:lang w:val="ru-MD" w:eastAsia="ru-RU"/>
        </w:rPr>
        <w:t>Вместе с тем</w:t>
      </w:r>
      <w:r w:rsidRPr="009E57B6">
        <w:rPr>
          <w:rFonts w:asciiTheme="majorHAnsi" w:eastAsia="Times New Roman" w:hAnsiTheme="majorHAnsi" w:cstheme="majorHAnsi"/>
          <w:iCs/>
          <w:sz w:val="24"/>
          <w:szCs w:val="24"/>
          <w:lang w:val="ru-MD"/>
        </w:rPr>
        <w:t xml:space="preserve">, АПС аннулировало результаты одного </w:t>
      </w:r>
      <w:r w:rsidRPr="009E57B6">
        <w:rPr>
          <w:rFonts w:asciiTheme="majorHAnsi" w:eastAsia="Times New Roman" w:hAnsiTheme="majorHAnsi" w:cstheme="majorHAnsi"/>
          <w:sz w:val="24"/>
          <w:szCs w:val="24"/>
          <w:lang w:val="ru-MD"/>
        </w:rPr>
        <w:t xml:space="preserve">торга с молотка, проведенного </w:t>
      </w:r>
      <w:r w:rsidRPr="009E57B6">
        <w:rPr>
          <w:rFonts w:asciiTheme="majorHAnsi" w:eastAsia="Times New Roman" w:hAnsiTheme="majorHAnsi" w:cstheme="majorHAnsi"/>
          <w:iCs/>
          <w:sz w:val="24"/>
          <w:szCs w:val="24"/>
          <w:lang w:val="ru-MD"/>
        </w:rPr>
        <w:t xml:space="preserve">22.11.2017, с возвратом финансовых средств, выплаченных в ГБ (письмо АПС №04-04-494 от 30.03.2018) в сумме 1,6 </w:t>
      </w:r>
      <w:r w:rsidRPr="009E57B6">
        <w:rPr>
          <w:rFonts w:asciiTheme="majorHAnsi" w:eastAsia="Times New Roman" w:hAnsiTheme="majorHAnsi" w:cstheme="majorHAnsi"/>
          <w:iCs/>
          <w:sz w:val="24"/>
          <w:szCs w:val="24"/>
          <w:lang w:val="ru-MD" w:eastAsia="ro-MD"/>
        </w:rPr>
        <w:t>млн. МДЛ</w:t>
      </w:r>
      <w:r w:rsidR="00DD08A6" w:rsidRPr="009E57B6">
        <w:rPr>
          <w:rFonts w:asciiTheme="majorHAnsi" w:eastAsia="Times New Roman" w:hAnsiTheme="majorHAnsi" w:cstheme="majorHAnsi"/>
          <w:iCs/>
          <w:sz w:val="24"/>
          <w:szCs w:val="24"/>
          <w:lang w:val="ru-MD" w:eastAsia="ro-MD"/>
        </w:rPr>
        <w:t>,</w:t>
      </w:r>
      <w:r w:rsidRPr="009E57B6">
        <w:rPr>
          <w:rFonts w:asciiTheme="majorHAnsi" w:eastAsia="Times New Roman" w:hAnsiTheme="majorHAnsi" w:cstheme="majorHAnsi"/>
          <w:iCs/>
          <w:sz w:val="24"/>
          <w:szCs w:val="24"/>
          <w:lang w:val="ru-MD"/>
        </w:rPr>
        <w:t xml:space="preserve"> для приватизации Базы отдыха </w:t>
      </w:r>
      <w:r w:rsidR="00DD08A6" w:rsidRPr="009E57B6">
        <w:rPr>
          <w:rFonts w:asciiTheme="majorHAnsi" w:eastAsia="Times New Roman" w:hAnsiTheme="majorHAnsi" w:cstheme="majorHAnsi"/>
          <w:iCs/>
          <w:sz w:val="24"/>
          <w:szCs w:val="24"/>
          <w:lang w:val="ru-MD"/>
        </w:rPr>
        <w:t>Мечита (Украина, г. Затока) и приватного налога в сумме 17,6 тыс. МДЛ.</w:t>
      </w:r>
    </w:p>
    <w:p w:rsidR="00AC2A81" w:rsidRPr="009E57B6" w:rsidRDefault="00DD08A6" w:rsidP="00DD08A6">
      <w:pPr>
        <w:tabs>
          <w:tab w:val="left" w:pos="0"/>
        </w:tabs>
        <w:spacing w:after="0" w:line="276" w:lineRule="auto"/>
        <w:ind w:firstLine="709"/>
        <w:jc w:val="both"/>
        <w:rPr>
          <w:rFonts w:asciiTheme="majorHAnsi" w:eastAsia="Times New Roman" w:hAnsiTheme="majorHAnsi" w:cs="Times New Roman"/>
          <w:iCs/>
          <w:sz w:val="24"/>
          <w:szCs w:val="28"/>
          <w:lang w:val="ru-MD" w:eastAsia="ru-RU"/>
        </w:rPr>
      </w:pPr>
      <w:r w:rsidRPr="009E57B6">
        <w:rPr>
          <w:rFonts w:asciiTheme="majorHAnsi" w:eastAsia="Times New Roman" w:hAnsiTheme="majorHAnsi" w:cstheme="majorHAnsi"/>
          <w:iCs/>
          <w:sz w:val="24"/>
          <w:szCs w:val="24"/>
          <w:lang w:val="ru-MD"/>
        </w:rPr>
        <w:lastRenderedPageBreak/>
        <w:t xml:space="preserve">Рассмотрение аудита показало, что указанные операции носят характер выкупа имущества, </w:t>
      </w:r>
      <w:r w:rsidRPr="009E57B6">
        <w:rPr>
          <w:rFonts w:asciiTheme="majorHAnsi" w:eastAsia="Times New Roman" w:hAnsiTheme="majorHAnsi" w:cstheme="majorHAnsi"/>
          <w:color w:val="000000"/>
          <w:sz w:val="24"/>
          <w:szCs w:val="24"/>
          <w:lang w:val="ru-MD" w:eastAsia="ru-RU" w:bidi="ro-RO"/>
        </w:rPr>
        <w:t xml:space="preserve">приватизированного в предыдущие периоды </w:t>
      </w:r>
      <w:r w:rsidRPr="009E57B6">
        <w:rPr>
          <w:rFonts w:asciiTheme="majorHAnsi" w:eastAsia="Times New Roman" w:hAnsiTheme="majorHAnsi" w:cstheme="majorHAnsi"/>
          <w:iCs/>
          <w:sz w:val="24"/>
          <w:szCs w:val="24"/>
          <w:lang w:val="ru-MD"/>
        </w:rPr>
        <w:t xml:space="preserve">(2010-2017 годы), которые отвечают </w:t>
      </w:r>
      <w:r w:rsidRPr="009E57B6">
        <w:rPr>
          <w:rFonts w:asciiTheme="majorHAnsi" w:eastAsia="Times New Roman" w:hAnsiTheme="majorHAnsi" w:cs="Times New Roman"/>
          <w:iCs/>
          <w:sz w:val="24"/>
          <w:szCs w:val="24"/>
          <w:lang w:val="ru-MD" w:eastAsia="ru-RU"/>
        </w:rPr>
        <w:t xml:space="preserve">положениям </w:t>
      </w:r>
      <w:r w:rsidRPr="009E57B6">
        <w:rPr>
          <w:rFonts w:asciiTheme="majorHAnsi" w:eastAsia="Times New Roman" w:hAnsiTheme="majorHAnsi" w:cs="Times New Roman"/>
          <w:iCs/>
          <w:sz w:val="24"/>
          <w:szCs w:val="28"/>
          <w:lang w:val="ru-MD" w:eastAsia="ru-RU"/>
        </w:rPr>
        <w:t>законодательной базы</w:t>
      </w:r>
      <w:r w:rsidRPr="009E57B6">
        <w:rPr>
          <w:rStyle w:val="ac"/>
          <w:rFonts w:asciiTheme="majorHAnsi" w:eastAsia="Times New Roman" w:hAnsiTheme="majorHAnsi" w:cstheme="majorHAnsi"/>
          <w:iCs/>
          <w:sz w:val="24"/>
          <w:szCs w:val="24"/>
          <w:lang w:val="ru-MD"/>
        </w:rPr>
        <w:footnoteReference w:id="25"/>
      </w:r>
      <w:r w:rsidRPr="009E57B6">
        <w:rPr>
          <w:rFonts w:asciiTheme="majorHAnsi" w:eastAsia="Times New Roman" w:hAnsiTheme="majorHAnsi" w:cs="Times New Roman"/>
          <w:iCs/>
          <w:sz w:val="24"/>
          <w:szCs w:val="28"/>
          <w:lang w:val="ru-MD" w:eastAsia="ru-RU"/>
        </w:rPr>
        <w:t xml:space="preserve"> и носят характер экспроприации для национальных целей.</w:t>
      </w:r>
    </w:p>
    <w:p w:rsidR="00AC2A81" w:rsidRPr="009E57B6" w:rsidRDefault="00DD08A6" w:rsidP="00AC2A81">
      <w:pPr>
        <w:tabs>
          <w:tab w:val="left" w:pos="0"/>
        </w:tabs>
        <w:spacing w:after="0" w:line="276" w:lineRule="auto"/>
        <w:ind w:firstLine="709"/>
        <w:jc w:val="both"/>
        <w:rPr>
          <w:rFonts w:asciiTheme="majorHAnsi" w:eastAsia="Times New Roman" w:hAnsiTheme="majorHAnsi" w:cstheme="majorHAnsi"/>
          <w:iCs/>
          <w:sz w:val="24"/>
          <w:szCs w:val="24"/>
          <w:lang w:val="ru-MD"/>
        </w:rPr>
      </w:pPr>
      <w:r w:rsidRPr="009E57B6">
        <w:rPr>
          <w:rFonts w:asciiTheme="majorHAnsi" w:eastAsia="Times New Roman" w:hAnsiTheme="majorHAnsi" w:cstheme="majorHAnsi"/>
          <w:iCs/>
          <w:sz w:val="24"/>
          <w:szCs w:val="24"/>
          <w:lang w:val="ru-MD"/>
        </w:rPr>
        <w:t>Таким образом, по мнению аудита, расходы на указанные цели (осуществление работ/расходов</w:t>
      </w:r>
      <w:r w:rsidR="00DF797A" w:rsidRPr="009E57B6">
        <w:rPr>
          <w:rFonts w:asciiTheme="majorHAnsi" w:eastAsia="Times New Roman" w:hAnsiTheme="majorHAnsi" w:cstheme="majorHAnsi"/>
          <w:iCs/>
          <w:sz w:val="24"/>
          <w:szCs w:val="24"/>
          <w:lang w:val="ru-MD"/>
        </w:rPr>
        <w:t xml:space="preserve"> для </w:t>
      </w:r>
      <w:r w:rsidRPr="009E57B6">
        <w:rPr>
          <w:rFonts w:asciiTheme="majorHAnsi" w:eastAsia="Times New Roman" w:hAnsiTheme="majorHAnsi" w:cstheme="majorHAnsi"/>
          <w:iCs/>
          <w:sz w:val="24"/>
          <w:szCs w:val="24"/>
          <w:lang w:val="ru-MD"/>
        </w:rPr>
        <w:t>общественно-полезны</w:t>
      </w:r>
      <w:r w:rsidR="00DF797A" w:rsidRPr="009E57B6">
        <w:rPr>
          <w:rFonts w:asciiTheme="majorHAnsi" w:eastAsia="Times New Roman" w:hAnsiTheme="majorHAnsi" w:cstheme="majorHAnsi"/>
          <w:iCs/>
          <w:sz w:val="24"/>
          <w:szCs w:val="24"/>
          <w:lang w:val="ru-MD"/>
        </w:rPr>
        <w:t>х</w:t>
      </w:r>
      <w:r w:rsidRPr="009E57B6">
        <w:rPr>
          <w:rFonts w:asciiTheme="majorHAnsi" w:eastAsia="Times New Roman" w:hAnsiTheme="majorHAnsi" w:cstheme="majorHAnsi"/>
          <w:iCs/>
          <w:sz w:val="24"/>
          <w:szCs w:val="24"/>
          <w:lang w:val="ru-MD"/>
        </w:rPr>
        <w:t xml:space="preserve"> цел</w:t>
      </w:r>
      <w:r w:rsidR="00DF797A" w:rsidRPr="009E57B6">
        <w:rPr>
          <w:rFonts w:asciiTheme="majorHAnsi" w:eastAsia="Times New Roman" w:hAnsiTheme="majorHAnsi" w:cstheme="majorHAnsi"/>
          <w:iCs/>
          <w:sz w:val="24"/>
          <w:szCs w:val="24"/>
          <w:lang w:val="ru-MD"/>
        </w:rPr>
        <w:t>ей</w:t>
      </w:r>
      <w:r w:rsidRPr="009E57B6">
        <w:rPr>
          <w:rFonts w:asciiTheme="majorHAnsi" w:eastAsia="Times New Roman" w:hAnsiTheme="majorHAnsi" w:cstheme="majorHAnsi"/>
          <w:iCs/>
          <w:sz w:val="24"/>
          <w:szCs w:val="24"/>
          <w:lang w:val="ru-MD"/>
        </w:rPr>
        <w:t>)</w:t>
      </w:r>
      <w:r w:rsidR="00DF797A" w:rsidRPr="009E57B6">
        <w:rPr>
          <w:rFonts w:asciiTheme="majorHAnsi" w:eastAsia="Times New Roman" w:hAnsiTheme="majorHAnsi" w:cstheme="majorHAnsi"/>
          <w:iCs/>
          <w:sz w:val="24"/>
          <w:szCs w:val="24"/>
          <w:lang w:val="ru-MD"/>
        </w:rPr>
        <w:t xml:space="preserve"> должны утверждаться годовым законом о бюджете.</w:t>
      </w:r>
      <w:r w:rsidR="00AC2A81" w:rsidRPr="009E57B6">
        <w:rPr>
          <w:rFonts w:asciiTheme="majorHAnsi" w:eastAsia="Times New Roman" w:hAnsiTheme="majorHAnsi" w:cstheme="majorHAnsi"/>
          <w:iCs/>
          <w:sz w:val="24"/>
          <w:szCs w:val="24"/>
          <w:lang w:val="ru-MD"/>
        </w:rPr>
        <w:t xml:space="preserve"> </w:t>
      </w:r>
    </w:p>
    <w:p w:rsidR="00DF797A" w:rsidRPr="009E57B6" w:rsidRDefault="00DF797A" w:rsidP="00AC2A81">
      <w:pPr>
        <w:tabs>
          <w:tab w:val="left" w:pos="0"/>
        </w:tabs>
        <w:spacing w:after="0" w:line="276" w:lineRule="auto"/>
        <w:ind w:firstLine="709"/>
        <w:jc w:val="both"/>
        <w:rPr>
          <w:rFonts w:asciiTheme="majorHAnsi" w:eastAsia="Times New Roman" w:hAnsiTheme="majorHAnsi" w:cstheme="majorHAnsi"/>
          <w:iCs/>
          <w:sz w:val="24"/>
          <w:szCs w:val="24"/>
          <w:lang w:val="ru-MD"/>
        </w:rPr>
      </w:pPr>
      <w:r w:rsidRPr="009E57B6">
        <w:rPr>
          <w:rFonts w:asciiTheme="majorHAnsi" w:eastAsia="Times New Roman" w:hAnsiTheme="majorHAnsi" w:cstheme="majorHAnsi"/>
          <w:iCs/>
          <w:sz w:val="24"/>
          <w:szCs w:val="24"/>
          <w:lang w:val="ru-MD"/>
        </w:rPr>
        <w:t xml:space="preserve">Одновременно, по запросу АПС, МФ вернуло и приватный налог, уплаченный при подписании </w:t>
      </w:r>
      <w:r w:rsidRPr="009E57B6">
        <w:rPr>
          <w:rFonts w:asciiTheme="majorHAnsi" w:eastAsia="Times New Roman" w:hAnsiTheme="majorHAnsi" w:cstheme="majorHAnsi"/>
          <w:bCs/>
          <w:iCs/>
          <w:sz w:val="24"/>
          <w:szCs w:val="24"/>
          <w:lang w:val="ru-MD"/>
        </w:rPr>
        <w:t>экономическ</w:t>
      </w:r>
      <w:r w:rsidRPr="009E57B6">
        <w:rPr>
          <w:rFonts w:asciiTheme="majorHAnsi" w:eastAsia="Times New Roman" w:hAnsiTheme="majorHAnsi" w:cstheme="majorHAnsi"/>
          <w:iCs/>
          <w:sz w:val="24"/>
          <w:szCs w:val="24"/>
          <w:lang w:val="ru-MD"/>
        </w:rPr>
        <w:t>ими агентами</w:t>
      </w:r>
      <w:r w:rsidRPr="009E57B6">
        <w:rPr>
          <w:rFonts w:asciiTheme="majorHAnsi" w:eastAsia="Times New Roman" w:hAnsiTheme="majorHAnsi" w:cs="Times New Roman"/>
          <w:iCs/>
          <w:sz w:val="24"/>
          <w:szCs w:val="24"/>
          <w:lang w:val="ru-MD" w:eastAsia="ru-RU"/>
        </w:rPr>
        <w:t xml:space="preserve"> договор</w:t>
      </w:r>
      <w:r w:rsidRPr="009E57B6">
        <w:rPr>
          <w:rFonts w:asciiTheme="majorHAnsi" w:eastAsia="Times New Roman" w:hAnsiTheme="majorHAnsi" w:cstheme="majorHAnsi"/>
          <w:iCs/>
          <w:sz w:val="24"/>
          <w:szCs w:val="24"/>
          <w:lang w:val="ru-MD"/>
        </w:rPr>
        <w:t xml:space="preserve">а купли-продажи при приватизации указанного имущества в предыдущий период (2010 – 2017 годы), </w:t>
      </w:r>
      <w:r w:rsidRPr="009E57B6">
        <w:rPr>
          <w:rFonts w:asciiTheme="majorHAnsi" w:eastAsia="Times New Roman" w:hAnsiTheme="majorHAnsi" w:cs="Times New Roman"/>
          <w:bCs/>
          <w:iCs/>
          <w:sz w:val="24"/>
          <w:szCs w:val="24"/>
          <w:lang w:val="ru-MD"/>
        </w:rPr>
        <w:t>на общую сумму</w:t>
      </w:r>
      <w:r w:rsidRPr="009E57B6">
        <w:rPr>
          <w:rFonts w:asciiTheme="majorHAnsi" w:eastAsia="Times New Roman" w:hAnsiTheme="majorHAnsi" w:cstheme="majorHAnsi"/>
          <w:iCs/>
          <w:sz w:val="24"/>
          <w:szCs w:val="24"/>
          <w:lang w:val="ru-MD"/>
        </w:rPr>
        <w:t xml:space="preserve"> 101,8 тыс. МДЛ</w:t>
      </w:r>
      <w:r w:rsidR="00AC2A81" w:rsidRPr="009E57B6">
        <w:rPr>
          <w:rFonts w:asciiTheme="majorHAnsi" w:eastAsia="Times New Roman" w:hAnsiTheme="majorHAnsi" w:cstheme="majorHAnsi"/>
          <w:iCs/>
          <w:sz w:val="24"/>
          <w:szCs w:val="24"/>
          <w:lang w:val="ru-MD"/>
        </w:rPr>
        <w:t>.</w:t>
      </w:r>
    </w:p>
    <w:p w:rsidR="00AC2A81" w:rsidRPr="009E57B6" w:rsidRDefault="00DF797A" w:rsidP="00DF797A">
      <w:pPr>
        <w:tabs>
          <w:tab w:val="left" w:pos="0"/>
        </w:tabs>
        <w:spacing w:after="0" w:line="276" w:lineRule="auto"/>
        <w:ind w:firstLine="709"/>
        <w:jc w:val="both"/>
        <w:rPr>
          <w:rFonts w:asciiTheme="majorHAnsi" w:eastAsia="Times New Roman" w:hAnsiTheme="majorHAnsi" w:cstheme="majorHAnsi"/>
          <w:iCs/>
          <w:sz w:val="24"/>
          <w:szCs w:val="24"/>
          <w:lang w:val="ru-MD"/>
        </w:rPr>
      </w:pPr>
      <w:r w:rsidRPr="009E57B6">
        <w:rPr>
          <w:rFonts w:asciiTheme="majorHAnsi" w:eastAsia="Times New Roman" w:hAnsiTheme="majorHAnsi" w:cstheme="majorHAnsi"/>
          <w:iCs/>
          <w:sz w:val="24"/>
          <w:szCs w:val="24"/>
          <w:lang w:val="ru-MD"/>
        </w:rPr>
        <w:t xml:space="preserve">Установленная аудитом ситуация привела к: </w:t>
      </w:r>
      <w:r w:rsidRPr="009E57B6">
        <w:rPr>
          <w:rFonts w:asciiTheme="majorHAnsi" w:eastAsia="Times New Roman" w:hAnsiTheme="majorHAnsi" w:cstheme="majorHAnsi"/>
          <w:i/>
          <w:iCs/>
          <w:sz w:val="24"/>
          <w:szCs w:val="24"/>
          <w:lang w:val="ru-MD"/>
        </w:rPr>
        <w:t>(i)</w:t>
      </w:r>
      <w:r w:rsidR="00AC2A81" w:rsidRPr="009E57B6">
        <w:rPr>
          <w:rFonts w:asciiTheme="majorHAnsi" w:eastAsia="Times New Roman" w:hAnsiTheme="majorHAnsi" w:cstheme="majorHAnsi"/>
          <w:iCs/>
          <w:sz w:val="24"/>
          <w:szCs w:val="24"/>
          <w:lang w:val="ru-MD"/>
        </w:rPr>
        <w:t xml:space="preserve"> </w:t>
      </w:r>
      <w:r w:rsidRPr="009E57B6">
        <w:rPr>
          <w:rFonts w:asciiTheme="majorHAnsi" w:eastAsia="Times New Roman" w:hAnsiTheme="majorHAnsi" w:cstheme="majorHAnsi"/>
          <w:iCs/>
          <w:sz w:val="24"/>
          <w:szCs w:val="24"/>
          <w:lang w:val="ru-MD"/>
        </w:rPr>
        <w:t>снижению доходов, исполненных АПС от</w:t>
      </w:r>
      <w:r w:rsidRPr="009E57B6">
        <w:rPr>
          <w:rFonts w:asciiTheme="majorHAnsi" w:eastAsia="Times New Roman" w:hAnsiTheme="majorHAnsi" w:cstheme="majorHAnsi"/>
          <w:color w:val="000000"/>
          <w:sz w:val="24"/>
          <w:szCs w:val="24"/>
          <w:lang w:val="ru-MD" w:eastAsia="ru-RU" w:bidi="ro-RO"/>
        </w:rPr>
        <w:t xml:space="preserve"> приватизации объектов публичной собственности в 2018 году, на 11,8 </w:t>
      </w:r>
      <w:r w:rsidRPr="009E57B6">
        <w:rPr>
          <w:rFonts w:asciiTheme="majorHAnsi" w:eastAsia="Times New Roman" w:hAnsiTheme="majorHAnsi" w:cstheme="majorHAnsi"/>
          <w:color w:val="000000"/>
          <w:sz w:val="24"/>
          <w:szCs w:val="24"/>
          <w:lang w:val="ru-MD" w:eastAsia="ro-MD" w:bidi="ro-RO"/>
        </w:rPr>
        <w:t>млн. МДЛ,</w:t>
      </w:r>
      <w:r w:rsidRPr="009E57B6">
        <w:rPr>
          <w:rFonts w:asciiTheme="majorHAnsi" w:eastAsia="Times New Roman" w:hAnsiTheme="majorHAnsi" w:cstheme="majorHAnsi"/>
          <w:color w:val="000000"/>
          <w:sz w:val="24"/>
          <w:szCs w:val="24"/>
          <w:lang w:val="ru-MD" w:eastAsia="ru-RU" w:bidi="ro-RO"/>
        </w:rPr>
        <w:t xml:space="preserve"> </w:t>
      </w:r>
      <w:r w:rsidRPr="009E57B6">
        <w:rPr>
          <w:rFonts w:asciiTheme="majorHAnsi" w:eastAsia="Times New Roman" w:hAnsiTheme="majorHAnsi" w:cstheme="majorHAnsi"/>
          <w:i/>
          <w:iCs/>
          <w:sz w:val="24"/>
          <w:szCs w:val="24"/>
          <w:lang w:val="ru-MD"/>
        </w:rPr>
        <w:t xml:space="preserve">(ii) </w:t>
      </w:r>
      <w:r w:rsidR="00984B68" w:rsidRPr="009E57B6">
        <w:rPr>
          <w:rFonts w:asciiTheme="majorHAnsi" w:eastAsia="Times New Roman" w:hAnsiTheme="majorHAnsi" w:cstheme="majorHAnsi"/>
          <w:iCs/>
          <w:sz w:val="24"/>
          <w:szCs w:val="24"/>
          <w:lang w:val="ru-MD"/>
        </w:rPr>
        <w:t>уменьшению</w:t>
      </w:r>
      <w:r w:rsidRPr="009E57B6">
        <w:rPr>
          <w:rFonts w:asciiTheme="majorHAnsi" w:eastAsia="Times New Roman" w:hAnsiTheme="majorHAnsi" w:cstheme="majorHAnsi"/>
          <w:iCs/>
          <w:sz w:val="24"/>
          <w:szCs w:val="24"/>
          <w:lang w:val="ru-MD"/>
        </w:rPr>
        <w:t xml:space="preserve"> источников </w:t>
      </w:r>
      <w:r w:rsidRPr="009E57B6">
        <w:rPr>
          <w:rFonts w:asciiTheme="majorHAnsi" w:eastAsia="Times New Roman" w:hAnsiTheme="majorHAnsi" w:cstheme="majorHAnsi"/>
          <w:iCs/>
          <w:sz w:val="24"/>
          <w:szCs w:val="24"/>
          <w:lang w:val="ru-MD" w:eastAsia="ru-RU"/>
        </w:rPr>
        <w:t xml:space="preserve">финансирования </w:t>
      </w:r>
      <w:r w:rsidRPr="009E57B6">
        <w:rPr>
          <w:rFonts w:asciiTheme="majorHAnsi" w:eastAsia="Times New Roman" w:hAnsiTheme="majorHAnsi" w:cstheme="majorHAnsi"/>
          <w:iCs/>
          <w:sz w:val="24"/>
          <w:szCs w:val="24"/>
          <w:lang w:val="ru-MD"/>
        </w:rPr>
        <w:t xml:space="preserve">дефицита ГБ на 11,8 </w:t>
      </w:r>
      <w:r w:rsidRPr="009E57B6">
        <w:rPr>
          <w:rFonts w:asciiTheme="majorHAnsi" w:eastAsia="Times New Roman" w:hAnsiTheme="majorHAnsi" w:cstheme="majorHAnsi"/>
          <w:iCs/>
          <w:sz w:val="24"/>
          <w:szCs w:val="24"/>
          <w:lang w:val="ru-MD" w:eastAsia="ro-MD"/>
        </w:rPr>
        <w:t>млн. МДЛ</w:t>
      </w:r>
      <w:r w:rsidRPr="009E57B6">
        <w:rPr>
          <w:rFonts w:asciiTheme="majorHAnsi" w:eastAsia="Times New Roman" w:hAnsiTheme="majorHAnsi" w:cstheme="majorHAnsi"/>
          <w:iCs/>
          <w:sz w:val="24"/>
          <w:szCs w:val="24"/>
          <w:lang w:val="ru-MD"/>
        </w:rPr>
        <w:t xml:space="preserve">, </w:t>
      </w:r>
      <w:r w:rsidRPr="009E57B6">
        <w:rPr>
          <w:rFonts w:asciiTheme="majorHAnsi" w:eastAsia="Times New Roman" w:hAnsiTheme="majorHAnsi" w:cstheme="majorHAnsi"/>
          <w:i/>
          <w:iCs/>
          <w:sz w:val="24"/>
          <w:szCs w:val="24"/>
          <w:lang w:val="ru-MD"/>
        </w:rPr>
        <w:t xml:space="preserve">(iii) </w:t>
      </w:r>
      <w:r w:rsidR="004B5780" w:rsidRPr="009E57B6">
        <w:rPr>
          <w:rFonts w:asciiTheme="majorHAnsi" w:eastAsia="Times New Roman" w:hAnsiTheme="majorHAnsi" w:cstheme="majorHAnsi"/>
          <w:iCs/>
          <w:sz w:val="24"/>
          <w:szCs w:val="24"/>
          <w:lang w:val="ru-MD"/>
        </w:rPr>
        <w:t>не отражению</w:t>
      </w:r>
      <w:r w:rsidRPr="009E57B6">
        <w:rPr>
          <w:rFonts w:asciiTheme="majorHAnsi" w:eastAsia="Times New Roman" w:hAnsiTheme="majorHAnsi" w:cstheme="majorHAnsi"/>
          <w:iCs/>
          <w:sz w:val="24"/>
          <w:szCs w:val="24"/>
          <w:lang w:val="ru-MD"/>
        </w:rPr>
        <w:t xml:space="preserve"> (снижению) расходов для выкупа имущества для общественно-полезных целей</w:t>
      </w:r>
      <w:r w:rsidR="00984B68" w:rsidRPr="009E57B6">
        <w:rPr>
          <w:rFonts w:asciiTheme="majorHAnsi" w:eastAsia="Times New Roman" w:hAnsiTheme="majorHAnsi" w:cstheme="majorHAnsi"/>
          <w:iCs/>
          <w:sz w:val="24"/>
          <w:szCs w:val="24"/>
          <w:lang w:val="ru-MD"/>
        </w:rPr>
        <w:t xml:space="preserve">, </w:t>
      </w:r>
      <w:r w:rsidR="00984B68" w:rsidRPr="009E57B6">
        <w:rPr>
          <w:rFonts w:asciiTheme="majorHAnsi" w:eastAsia="Times New Roman" w:hAnsiTheme="majorHAnsi" w:cstheme="majorHAnsi"/>
          <w:i/>
          <w:iCs/>
          <w:sz w:val="24"/>
          <w:szCs w:val="24"/>
          <w:lang w:val="ru-MD"/>
        </w:rPr>
        <w:t>(IV)</w:t>
      </w:r>
      <w:r w:rsidRPr="009E57B6">
        <w:rPr>
          <w:rFonts w:asciiTheme="majorHAnsi" w:eastAsia="Times New Roman" w:hAnsiTheme="majorHAnsi" w:cstheme="majorHAnsi"/>
          <w:iCs/>
          <w:sz w:val="24"/>
          <w:szCs w:val="24"/>
          <w:lang w:val="ru-MD"/>
        </w:rPr>
        <w:t xml:space="preserve"> </w:t>
      </w:r>
      <w:r w:rsidR="004B5780" w:rsidRPr="009E57B6">
        <w:rPr>
          <w:rFonts w:asciiTheme="majorHAnsi" w:eastAsia="Times New Roman" w:hAnsiTheme="majorHAnsi" w:cstheme="majorHAnsi"/>
          <w:iCs/>
          <w:sz w:val="24"/>
          <w:szCs w:val="24"/>
          <w:lang w:val="ru-MD"/>
        </w:rPr>
        <w:t>необеспечению</w:t>
      </w:r>
      <w:r w:rsidR="00BB424C" w:rsidRPr="009E57B6">
        <w:rPr>
          <w:rFonts w:asciiTheme="majorHAnsi" w:eastAsia="Times New Roman" w:hAnsiTheme="majorHAnsi" w:cstheme="majorHAnsi"/>
          <w:iCs/>
          <w:sz w:val="24"/>
          <w:szCs w:val="24"/>
          <w:lang w:val="ru-MD"/>
        </w:rPr>
        <w:t xml:space="preserve"> мониторинга в целях</w:t>
      </w:r>
      <w:r w:rsidR="004B5780" w:rsidRPr="009E57B6">
        <w:rPr>
          <w:rFonts w:asciiTheme="majorHAnsi" w:eastAsia="Times New Roman" w:hAnsiTheme="majorHAnsi" w:cstheme="majorHAnsi"/>
          <w:iCs/>
          <w:sz w:val="24"/>
          <w:szCs w:val="24"/>
          <w:lang w:val="ru-MD"/>
        </w:rPr>
        <w:t xml:space="preserve"> увеличения</w:t>
      </w:r>
      <w:r w:rsidR="00984B68" w:rsidRPr="009E57B6">
        <w:rPr>
          <w:rFonts w:asciiTheme="majorHAnsi" w:eastAsia="Times New Roman" w:hAnsiTheme="majorHAnsi" w:cstheme="majorHAnsi"/>
          <w:iCs/>
          <w:sz w:val="24"/>
          <w:szCs w:val="24"/>
          <w:lang w:val="ru-MD"/>
        </w:rPr>
        <w:t xml:space="preserve"> стоимости здания </w:t>
      </w:r>
      <w:r w:rsidR="00057AD0" w:rsidRPr="009E57B6">
        <w:rPr>
          <w:rFonts w:asciiTheme="majorHAnsi" w:eastAsia="Times New Roman" w:hAnsiTheme="majorHAnsi" w:cstheme="majorHAnsi"/>
          <w:iCs/>
          <w:sz w:val="24"/>
          <w:szCs w:val="24"/>
          <w:lang w:val="ru-MD"/>
        </w:rPr>
        <w:t>на</w:t>
      </w:r>
      <w:r w:rsidR="004B5780" w:rsidRPr="009E57B6">
        <w:rPr>
          <w:rFonts w:asciiTheme="majorHAnsi" w:eastAsia="Times New Roman" w:hAnsiTheme="majorHAnsi" w:cstheme="majorHAnsi"/>
          <w:iCs/>
          <w:sz w:val="24"/>
          <w:szCs w:val="24"/>
          <w:lang w:val="ru-MD"/>
        </w:rPr>
        <w:t xml:space="preserve"> размер выкупленной общей стоимости </w:t>
      </w:r>
      <w:r w:rsidRPr="009E57B6">
        <w:rPr>
          <w:rFonts w:asciiTheme="majorHAnsi" w:eastAsia="Times New Roman" w:hAnsiTheme="majorHAnsi" w:cstheme="majorHAnsi"/>
          <w:iCs/>
          <w:sz w:val="24"/>
          <w:szCs w:val="24"/>
          <w:lang w:val="ru-MD"/>
        </w:rPr>
        <w:t xml:space="preserve">11,8 </w:t>
      </w:r>
      <w:r w:rsidRPr="009E57B6">
        <w:rPr>
          <w:rFonts w:asciiTheme="majorHAnsi" w:eastAsia="Times New Roman" w:hAnsiTheme="majorHAnsi" w:cstheme="majorHAnsi"/>
          <w:iCs/>
          <w:sz w:val="24"/>
          <w:szCs w:val="24"/>
          <w:lang w:val="ru-MD" w:eastAsia="ro-MD"/>
        </w:rPr>
        <w:t>млн. МДЛ</w:t>
      </w:r>
      <w:r w:rsidRPr="009E57B6">
        <w:rPr>
          <w:rFonts w:asciiTheme="majorHAnsi" w:eastAsia="Times New Roman" w:hAnsiTheme="majorHAnsi" w:cstheme="majorHAnsi"/>
          <w:iCs/>
          <w:sz w:val="24"/>
          <w:szCs w:val="24"/>
          <w:lang w:val="ru-MD"/>
        </w:rPr>
        <w:t xml:space="preserve"> за помещения площадью 1601,9 кв. м, </w:t>
      </w:r>
      <w:r w:rsidR="00AB4CF8" w:rsidRPr="009E57B6">
        <w:rPr>
          <w:rFonts w:asciiTheme="majorHAnsi" w:eastAsia="Times New Roman" w:hAnsiTheme="majorHAnsi" w:cstheme="majorHAnsi"/>
          <w:iCs/>
          <w:sz w:val="24"/>
          <w:szCs w:val="24"/>
          <w:lang w:val="ru-MD"/>
        </w:rPr>
        <w:t xml:space="preserve">расположенные в мун. </w:t>
      </w:r>
      <w:r w:rsidR="00AB4CF8" w:rsidRPr="009E57B6">
        <w:rPr>
          <w:rFonts w:asciiTheme="majorHAnsi" w:eastAsia="Times New Roman" w:hAnsiTheme="majorHAnsi" w:cs="Times New Roman"/>
          <w:iCs/>
          <w:sz w:val="24"/>
          <w:szCs w:val="24"/>
          <w:lang w:val="ru-MD"/>
        </w:rPr>
        <w:t xml:space="preserve">Кишинэу, бул. Штефан чел Маре №73, </w:t>
      </w:r>
      <w:r w:rsidR="00AB4CF8" w:rsidRPr="009E57B6">
        <w:rPr>
          <w:rFonts w:asciiTheme="majorHAnsi" w:eastAsia="Times New Roman" w:hAnsiTheme="majorHAnsi" w:cstheme="majorHAnsi"/>
          <w:iCs/>
          <w:sz w:val="24"/>
          <w:szCs w:val="24"/>
          <w:lang w:val="ru-MD"/>
        </w:rPr>
        <w:t>A (в настоящее время Генеральная прокуратура).</w:t>
      </w:r>
    </w:p>
    <w:p w:rsidR="00AC2A81" w:rsidRPr="009E57B6" w:rsidRDefault="00AC2A81" w:rsidP="00AC2A81">
      <w:pPr>
        <w:tabs>
          <w:tab w:val="left" w:pos="0"/>
        </w:tabs>
        <w:spacing w:after="0" w:line="276" w:lineRule="auto"/>
        <w:jc w:val="both"/>
        <w:rPr>
          <w:rFonts w:asciiTheme="majorHAnsi" w:eastAsia="Times New Roman" w:hAnsiTheme="majorHAnsi" w:cstheme="majorHAnsi"/>
          <w:iCs/>
          <w:sz w:val="24"/>
          <w:szCs w:val="24"/>
          <w:lang w:val="ru-MD"/>
        </w:rPr>
      </w:pPr>
      <w:r w:rsidRPr="009E57B6">
        <w:rPr>
          <w:rFonts w:asciiTheme="majorHAnsi" w:eastAsia="Times New Roman" w:hAnsiTheme="majorHAnsi" w:cstheme="majorHAnsi"/>
          <w:iCs/>
          <w:sz w:val="24"/>
          <w:szCs w:val="24"/>
          <w:lang w:val="ru-MD"/>
        </w:rPr>
        <w:tab/>
      </w:r>
      <w:r w:rsidR="00AB4CF8" w:rsidRPr="009E57B6">
        <w:rPr>
          <w:rFonts w:asciiTheme="majorHAnsi" w:eastAsia="Times New Roman" w:hAnsiTheme="majorHAnsi" w:cs="Times New Roman"/>
          <w:iCs/>
          <w:sz w:val="24"/>
          <w:szCs w:val="24"/>
          <w:lang w:val="ru-MD" w:eastAsia="ru-RU"/>
        </w:rPr>
        <w:t>Вместе с тем</w:t>
      </w:r>
      <w:r w:rsidR="00AB4CF8" w:rsidRPr="009E57B6">
        <w:rPr>
          <w:rFonts w:asciiTheme="majorHAnsi" w:eastAsia="Times New Roman" w:hAnsiTheme="majorHAnsi" w:cstheme="majorHAnsi"/>
          <w:iCs/>
          <w:sz w:val="24"/>
          <w:szCs w:val="24"/>
          <w:lang w:val="ru-MD"/>
        </w:rPr>
        <w:t xml:space="preserve">, аудит </w:t>
      </w:r>
      <w:r w:rsidR="00AB4CF8" w:rsidRPr="009E57B6">
        <w:rPr>
          <w:rFonts w:asciiTheme="majorHAnsi" w:eastAsia="Times New Roman" w:hAnsiTheme="majorHAnsi" w:cstheme="majorHAnsi"/>
          <w:bCs/>
          <w:iCs/>
          <w:sz w:val="24"/>
          <w:szCs w:val="24"/>
          <w:lang w:val="ru-MD" w:eastAsia="ro-RO"/>
        </w:rPr>
        <w:t xml:space="preserve">отмечает, что не были заключены соглашения по разрешению </w:t>
      </w:r>
      <w:r w:rsidR="004B5780" w:rsidRPr="009E57B6">
        <w:rPr>
          <w:rFonts w:asciiTheme="majorHAnsi" w:eastAsia="Times New Roman" w:hAnsiTheme="majorHAnsi" w:cstheme="majorHAnsi"/>
          <w:iCs/>
          <w:sz w:val="24"/>
          <w:szCs w:val="24"/>
          <w:lang w:val="ru-MD"/>
        </w:rPr>
        <w:t xml:space="preserve">мирным путем </w:t>
      </w:r>
      <w:r w:rsidR="00AB4CF8" w:rsidRPr="009E57B6">
        <w:rPr>
          <w:rFonts w:asciiTheme="majorHAnsi" w:eastAsia="Times New Roman" w:hAnsiTheme="majorHAnsi" w:cstheme="majorHAnsi"/>
          <w:bCs/>
          <w:iCs/>
          <w:sz w:val="24"/>
          <w:szCs w:val="24"/>
          <w:lang w:val="ru-MD" w:eastAsia="ro-RO"/>
        </w:rPr>
        <w:t xml:space="preserve">со всеми </w:t>
      </w:r>
      <w:r w:rsidR="00AB4CF8" w:rsidRPr="009E57B6">
        <w:rPr>
          <w:rFonts w:asciiTheme="majorHAnsi" w:eastAsia="Times New Roman" w:hAnsiTheme="majorHAnsi" w:cs="Times New Roman"/>
          <w:bCs/>
          <w:iCs/>
          <w:sz w:val="24"/>
          <w:szCs w:val="24"/>
          <w:lang w:val="ru-MD" w:eastAsia="ro-RO"/>
        </w:rPr>
        <w:t>собственн</w:t>
      </w:r>
      <w:r w:rsidR="00AB4CF8" w:rsidRPr="009E57B6">
        <w:rPr>
          <w:rFonts w:asciiTheme="majorHAnsi" w:eastAsia="Times New Roman" w:hAnsiTheme="majorHAnsi" w:cstheme="majorHAnsi"/>
          <w:bCs/>
          <w:iCs/>
          <w:sz w:val="24"/>
          <w:szCs w:val="24"/>
          <w:lang w:val="ru-MD" w:eastAsia="ro-RO"/>
        </w:rPr>
        <w:t xml:space="preserve">иками нежилых помещений по причине несогласия некоторых </w:t>
      </w:r>
      <w:r w:rsidR="00AB4CF8" w:rsidRPr="009E57B6">
        <w:rPr>
          <w:rFonts w:asciiTheme="majorHAnsi" w:eastAsia="Times New Roman" w:hAnsiTheme="majorHAnsi" w:cs="Times New Roman"/>
          <w:bCs/>
          <w:iCs/>
          <w:sz w:val="24"/>
          <w:szCs w:val="24"/>
          <w:lang w:val="ru-MD" w:eastAsia="ro-RO"/>
        </w:rPr>
        <w:t>собственн</w:t>
      </w:r>
      <w:r w:rsidR="00AB4CF8" w:rsidRPr="009E57B6">
        <w:rPr>
          <w:rFonts w:asciiTheme="majorHAnsi" w:eastAsia="Times New Roman" w:hAnsiTheme="majorHAnsi" w:cstheme="majorHAnsi"/>
          <w:bCs/>
          <w:iCs/>
          <w:sz w:val="24"/>
          <w:szCs w:val="24"/>
          <w:lang w:val="ru-MD" w:eastAsia="ro-RO"/>
        </w:rPr>
        <w:t>иков относительно цены, полученной в результате прекращения</w:t>
      </w:r>
      <w:r w:rsidR="003B774B" w:rsidRPr="009E57B6">
        <w:rPr>
          <w:rFonts w:asciiTheme="majorHAnsi" w:eastAsia="Times New Roman" w:hAnsiTheme="majorHAnsi" w:cstheme="majorHAnsi"/>
          <w:bCs/>
          <w:iCs/>
          <w:sz w:val="24"/>
          <w:szCs w:val="24"/>
          <w:lang w:val="ru-MD" w:eastAsia="ro-RO"/>
        </w:rPr>
        <w:t xml:space="preserve"> действия</w:t>
      </w:r>
      <w:r w:rsidR="00AB4CF8" w:rsidRPr="009E57B6">
        <w:rPr>
          <w:rFonts w:asciiTheme="majorHAnsi" w:eastAsia="Times New Roman" w:hAnsiTheme="majorHAnsi" w:cstheme="majorHAnsi"/>
          <w:bCs/>
          <w:iCs/>
          <w:sz w:val="24"/>
          <w:szCs w:val="24"/>
          <w:lang w:val="ru-MD" w:eastAsia="ro-RO"/>
        </w:rPr>
        <w:t xml:space="preserve"> </w:t>
      </w:r>
      <w:r w:rsidR="00AB4CF8" w:rsidRPr="009E57B6">
        <w:rPr>
          <w:rFonts w:asciiTheme="majorHAnsi" w:eastAsia="Times New Roman" w:hAnsiTheme="majorHAnsi" w:cs="Times New Roman"/>
          <w:bCs/>
          <w:iCs/>
          <w:sz w:val="24"/>
          <w:szCs w:val="24"/>
          <w:lang w:val="ru-MD" w:eastAsia="ru-RU"/>
        </w:rPr>
        <w:t>договор</w:t>
      </w:r>
      <w:r w:rsidR="00AB4CF8" w:rsidRPr="009E57B6">
        <w:rPr>
          <w:rFonts w:asciiTheme="majorHAnsi" w:eastAsia="Times New Roman" w:hAnsiTheme="majorHAnsi" w:cstheme="majorHAnsi"/>
          <w:bCs/>
          <w:iCs/>
          <w:sz w:val="24"/>
          <w:szCs w:val="24"/>
          <w:lang w:val="ru-MD" w:eastAsia="ro-RO"/>
        </w:rPr>
        <w:t xml:space="preserve">ов, которая не покрывает </w:t>
      </w:r>
      <w:r w:rsidR="003B774B" w:rsidRPr="009E57B6">
        <w:rPr>
          <w:rFonts w:asciiTheme="majorHAnsi" w:eastAsia="Times New Roman" w:hAnsiTheme="majorHAnsi" w:cstheme="majorHAnsi"/>
          <w:bCs/>
          <w:iCs/>
          <w:sz w:val="24"/>
          <w:szCs w:val="24"/>
          <w:lang w:val="ru-MD" w:eastAsia="ro-RO"/>
        </w:rPr>
        <w:t xml:space="preserve">произведенные </w:t>
      </w:r>
      <w:r w:rsidR="003B774B" w:rsidRPr="009E57B6">
        <w:rPr>
          <w:rFonts w:asciiTheme="majorHAnsi" w:eastAsia="Times New Roman" w:hAnsiTheme="majorHAnsi" w:cs="Times New Roman"/>
          <w:bCs/>
          <w:iCs/>
          <w:sz w:val="24"/>
          <w:szCs w:val="24"/>
          <w:lang w:val="ru-MD" w:eastAsia="ro-RO"/>
        </w:rPr>
        <w:t>инвестиции, а также отчуждения первоначальными покупателями закупленных помещений.</w:t>
      </w:r>
    </w:p>
    <w:p w:rsidR="00AC2A81" w:rsidRPr="009E57B6" w:rsidRDefault="00AC2A81" w:rsidP="00AC2A81">
      <w:pPr>
        <w:tabs>
          <w:tab w:val="left" w:pos="0"/>
        </w:tabs>
        <w:spacing w:after="0" w:line="276" w:lineRule="auto"/>
        <w:jc w:val="both"/>
        <w:rPr>
          <w:rFonts w:asciiTheme="majorHAnsi" w:eastAsia="Times New Roman" w:hAnsiTheme="majorHAnsi" w:cstheme="majorHAnsi"/>
          <w:iCs/>
          <w:sz w:val="24"/>
          <w:szCs w:val="24"/>
          <w:lang w:val="ru-MD"/>
        </w:rPr>
      </w:pPr>
    </w:p>
    <w:p w:rsidR="003B774B" w:rsidRPr="009E57B6" w:rsidRDefault="00AC2A81" w:rsidP="00AC2A81">
      <w:pPr>
        <w:pStyle w:val="3"/>
        <w:tabs>
          <w:tab w:val="left" w:pos="567"/>
        </w:tabs>
        <w:jc w:val="both"/>
        <w:rPr>
          <w:rFonts w:eastAsia="Times New Roman" w:cstheme="majorHAnsi"/>
          <w:b/>
          <w:iCs/>
          <w:color w:val="000000" w:themeColor="text1"/>
          <w:lang w:val="ru-MD"/>
        </w:rPr>
      </w:pPr>
      <w:bookmarkStart w:id="14" w:name="_Toc12028773"/>
      <w:r w:rsidRPr="009E57B6">
        <w:rPr>
          <w:rFonts w:eastAsia="Times New Roman" w:cstheme="majorHAnsi"/>
          <w:b/>
          <w:iCs/>
          <w:color w:val="000000" w:themeColor="text1"/>
          <w:lang w:val="ru-MD"/>
        </w:rPr>
        <w:t>3.2.5</w:t>
      </w:r>
      <w:r w:rsidRPr="009E57B6">
        <w:rPr>
          <w:rFonts w:eastAsia="Times New Roman" w:cstheme="majorHAnsi"/>
          <w:b/>
          <w:iCs/>
          <w:color w:val="000000" w:themeColor="text1"/>
          <w:lang w:val="ru-MD"/>
        </w:rPr>
        <w:tab/>
      </w:r>
      <w:r w:rsidR="003B774B" w:rsidRPr="009E57B6">
        <w:rPr>
          <w:rFonts w:eastAsia="Times New Roman" w:cstheme="majorHAnsi"/>
          <w:b/>
          <w:iCs/>
          <w:color w:val="000000" w:themeColor="text1"/>
          <w:lang w:val="ru-MD"/>
        </w:rPr>
        <w:t xml:space="preserve">Бюджетные расходы, произведенные с целью увеличения уставного капитала некоторых субъектов, были отражены в </w:t>
      </w:r>
      <w:r w:rsidR="003B774B" w:rsidRPr="009E57B6">
        <w:rPr>
          <w:rFonts w:eastAsia="Times New Roman" w:cstheme="majorHAnsi"/>
          <w:b/>
          <w:bCs/>
          <w:iCs/>
          <w:color w:val="000000" w:themeColor="text1"/>
          <w:lang w:val="ru-MD"/>
        </w:rPr>
        <w:t>отчетност</w:t>
      </w:r>
      <w:r w:rsidR="003B774B" w:rsidRPr="009E57B6">
        <w:rPr>
          <w:rFonts w:eastAsia="Times New Roman" w:cstheme="majorHAnsi"/>
          <w:b/>
          <w:iCs/>
          <w:color w:val="000000" w:themeColor="text1"/>
          <w:lang w:val="ru-MD"/>
        </w:rPr>
        <w:t>и с некоторыми резервами.</w:t>
      </w:r>
      <w:bookmarkEnd w:id="14"/>
    </w:p>
    <w:p w:rsidR="003B774B" w:rsidRPr="009E57B6" w:rsidRDefault="003B774B" w:rsidP="000F106C">
      <w:pPr>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Согласно ст.5 </w:t>
      </w:r>
      <w:r w:rsidRPr="009E57B6">
        <w:rPr>
          <w:rFonts w:asciiTheme="majorHAnsi" w:eastAsia="Times New Roman" w:hAnsiTheme="majorHAnsi" w:cstheme="majorHAnsi"/>
          <w:color w:val="000000"/>
          <w:sz w:val="24"/>
          <w:szCs w:val="24"/>
          <w:lang w:val="ru-MD" w:eastAsia="ru-RU" w:bidi="ro-RO"/>
        </w:rPr>
        <w:t xml:space="preserve">Закона о государственном бюджете на 2018 год №289 от </w:t>
      </w:r>
      <w:r w:rsidRPr="009E57B6">
        <w:rPr>
          <w:rFonts w:asciiTheme="majorHAnsi" w:hAnsiTheme="majorHAnsi" w:cstheme="majorHAnsi"/>
          <w:sz w:val="24"/>
          <w:szCs w:val="24"/>
          <w:lang w:val="ru-MD"/>
        </w:rPr>
        <w:t xml:space="preserve">15.12.2017, были предусмотрены </w:t>
      </w:r>
      <w:r w:rsidRPr="009E57B6">
        <w:rPr>
          <w:rFonts w:asciiTheme="majorHAnsi" w:eastAsia="Times New Roman" w:hAnsiTheme="majorHAnsi" w:cstheme="majorHAnsi"/>
          <w:sz w:val="24"/>
          <w:szCs w:val="24"/>
          <w:lang w:val="ru-MD"/>
        </w:rPr>
        <w:t>финансов</w:t>
      </w:r>
      <w:r w:rsidRPr="009E57B6">
        <w:rPr>
          <w:rFonts w:asciiTheme="majorHAnsi" w:hAnsiTheme="majorHAnsi" w:cstheme="majorHAnsi"/>
          <w:sz w:val="24"/>
          <w:szCs w:val="24"/>
          <w:lang w:val="ru-MD"/>
        </w:rPr>
        <w:t xml:space="preserve">ые средства в размере 216,2 </w:t>
      </w:r>
      <w:r w:rsidRPr="009E57B6">
        <w:rPr>
          <w:rFonts w:asciiTheme="majorHAnsi" w:eastAsia="Times New Roman" w:hAnsiTheme="majorHAnsi" w:cstheme="majorHAnsi"/>
          <w:sz w:val="24"/>
          <w:szCs w:val="24"/>
          <w:lang w:val="ru-MD" w:eastAsia="ro-MD"/>
        </w:rPr>
        <w:t>млн. МДЛ для</w:t>
      </w:r>
      <w:r w:rsidRPr="009E57B6">
        <w:rPr>
          <w:rFonts w:asciiTheme="majorHAnsi" w:hAnsiTheme="majorHAnsi" w:cstheme="majorHAnsi"/>
          <w:sz w:val="24"/>
          <w:szCs w:val="24"/>
          <w:lang w:val="ru-MD"/>
        </w:rPr>
        <w:t xml:space="preserve"> увеличения уставного капитала</w:t>
      </w:r>
      <w:r w:rsidR="000F106C" w:rsidRPr="009E57B6">
        <w:rPr>
          <w:rFonts w:asciiTheme="majorHAnsi" w:hAnsiTheme="majorHAnsi" w:cstheme="majorHAnsi"/>
          <w:sz w:val="24"/>
          <w:szCs w:val="24"/>
          <w:lang w:val="ru-MD"/>
        </w:rPr>
        <w:t>:</w:t>
      </w:r>
      <w:r w:rsidRPr="009E57B6">
        <w:rPr>
          <w:rFonts w:asciiTheme="majorHAnsi" w:hAnsiTheme="majorHAnsi" w:cstheme="majorHAnsi"/>
          <w:sz w:val="24"/>
          <w:szCs w:val="24"/>
          <w:lang w:val="ru-MD"/>
        </w:rPr>
        <w:t xml:space="preserve"> ГП ,,Железная дорога Молдовы</w:t>
      </w:r>
      <w:r w:rsidRPr="009E57B6">
        <w:rPr>
          <w:rFonts w:asciiTheme="majorHAnsi" w:eastAsia="Times New Roman" w:hAnsiTheme="majorHAnsi" w:cstheme="majorHAnsi"/>
          <w:i/>
          <w:iCs/>
          <w:sz w:val="24"/>
          <w:szCs w:val="24"/>
          <w:lang w:val="ru-MD"/>
        </w:rPr>
        <w:t>”</w:t>
      </w:r>
      <w:r w:rsidRPr="009E57B6">
        <w:rPr>
          <w:rFonts w:asciiTheme="majorHAnsi" w:hAnsiTheme="majorHAnsi" w:cstheme="majorHAnsi"/>
          <w:sz w:val="24"/>
          <w:szCs w:val="24"/>
          <w:lang w:val="ru-MD"/>
        </w:rPr>
        <w:t xml:space="preserve"> (82,8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ООО ,, Национальная Арена</w:t>
      </w:r>
      <w:r w:rsidRPr="009E57B6">
        <w:rPr>
          <w:rFonts w:asciiTheme="majorHAnsi" w:eastAsia="Times New Roman" w:hAnsiTheme="majorHAnsi" w:cstheme="majorHAnsi"/>
          <w:i/>
          <w:iCs/>
          <w:sz w:val="24"/>
          <w:szCs w:val="24"/>
          <w:lang w:val="ru-MD"/>
        </w:rPr>
        <w:t>”</w:t>
      </w:r>
      <w:r w:rsidRPr="009E57B6">
        <w:rPr>
          <w:rFonts w:asciiTheme="majorHAnsi" w:hAnsiTheme="majorHAnsi" w:cstheme="majorHAnsi"/>
          <w:sz w:val="24"/>
          <w:szCs w:val="24"/>
          <w:lang w:val="ru-MD"/>
        </w:rPr>
        <w:t xml:space="preserve"> (102,0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ГП „Palatul Republicii” (19,5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и ГП ,, Pensiunea din Holercani</w:t>
      </w:r>
      <w:r w:rsidRPr="009E57B6">
        <w:rPr>
          <w:rFonts w:asciiTheme="majorHAnsi" w:eastAsia="Times New Roman" w:hAnsiTheme="majorHAnsi" w:cstheme="majorHAnsi"/>
          <w:i/>
          <w:iCs/>
          <w:sz w:val="24"/>
          <w:szCs w:val="24"/>
          <w:lang w:val="ru-MD"/>
        </w:rPr>
        <w:t>”</w:t>
      </w:r>
      <w:r w:rsidRPr="009E57B6">
        <w:rPr>
          <w:rFonts w:asciiTheme="majorHAnsi" w:hAnsiTheme="majorHAnsi" w:cstheme="majorHAnsi"/>
          <w:sz w:val="24"/>
          <w:szCs w:val="24"/>
          <w:lang w:val="ru-MD"/>
        </w:rPr>
        <w:t xml:space="preserve"> (11,9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w:t>
      </w:r>
      <w:r w:rsidR="000F106C" w:rsidRPr="009E57B6">
        <w:rPr>
          <w:rFonts w:asciiTheme="majorHAnsi" w:hAnsiTheme="majorHAnsi" w:cstheme="majorHAnsi"/>
          <w:sz w:val="24"/>
          <w:szCs w:val="24"/>
          <w:lang w:val="ru-MD"/>
        </w:rPr>
        <w:t xml:space="preserve">. Проведенные аудитом проверки </w:t>
      </w:r>
      <w:r w:rsidR="000F106C" w:rsidRPr="009E57B6">
        <w:rPr>
          <w:rFonts w:asciiTheme="majorHAnsi" w:hAnsiTheme="majorHAnsi" w:cs="Times New Roman"/>
          <w:sz w:val="24"/>
          <w:szCs w:val="24"/>
          <w:lang w:val="ru-MD"/>
        </w:rPr>
        <w:t>свидетельствуют о следующем:</w:t>
      </w:r>
    </w:p>
    <w:p w:rsidR="000F106C" w:rsidRPr="009E57B6" w:rsidRDefault="000F106C" w:rsidP="00A91EA3">
      <w:pPr>
        <w:pStyle w:val="a4"/>
        <w:numPr>
          <w:ilvl w:val="0"/>
          <w:numId w:val="13"/>
        </w:numPr>
        <w:tabs>
          <w:tab w:val="left" w:pos="993"/>
        </w:tabs>
        <w:spacing w:after="0" w:line="276" w:lineRule="auto"/>
        <w:ind w:left="0"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на основании ПП №1212 от 05.12.2018 были выделены и впоследствии перечислены (Платежным поручением №7375 от 26 декабря 2018 года) средства в сумме 78,3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за счет </w:t>
      </w:r>
      <w:r w:rsidRPr="009E57B6">
        <w:rPr>
          <w:rFonts w:asciiTheme="majorHAnsi" w:hAnsiTheme="majorHAnsi" w:cstheme="majorHAnsi"/>
          <w:i/>
          <w:sz w:val="24"/>
          <w:szCs w:val="24"/>
          <w:lang w:val="ru-MD"/>
        </w:rPr>
        <w:t>средств</w:t>
      </w:r>
      <w:r w:rsidRPr="009E57B6">
        <w:rPr>
          <w:rFonts w:asciiTheme="majorHAnsi" w:eastAsia="Times New Roman" w:hAnsiTheme="majorHAnsi" w:cstheme="majorHAnsi"/>
          <w:i/>
          <w:sz w:val="24"/>
          <w:szCs w:val="24"/>
          <w:lang w:val="ru-MD"/>
        </w:rPr>
        <w:t xml:space="preserve"> займа, предоставленного</w:t>
      </w:r>
      <w:r w:rsidRPr="009E57B6">
        <w:rPr>
          <w:rFonts w:asciiTheme="majorHAnsi" w:eastAsia="Times New Roman" w:hAnsiTheme="majorHAnsi" w:cstheme="majorHAnsi"/>
          <w:sz w:val="24"/>
          <w:szCs w:val="24"/>
          <w:lang w:val="ru-MD"/>
        </w:rPr>
        <w:t xml:space="preserve"> Европейским инвестиционным банком в рамках ,,Проекта закупки локомотивов и реструктуризации железнодорожной инфраструктуры</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sz w:val="24"/>
          <w:szCs w:val="24"/>
          <w:lang w:val="ru-MD"/>
        </w:rPr>
        <w:t xml:space="preserve">для увеличения уставного капитала </w:t>
      </w:r>
      <w:r w:rsidR="00A91EA3" w:rsidRPr="009E57B6">
        <w:rPr>
          <w:rFonts w:asciiTheme="majorHAnsi" w:eastAsia="Times New Roman" w:hAnsiTheme="majorHAnsi" w:cstheme="majorHAnsi"/>
          <w:sz w:val="24"/>
          <w:szCs w:val="24"/>
          <w:lang w:val="ru-MD"/>
        </w:rPr>
        <w:t xml:space="preserve">ГП </w:t>
      </w:r>
      <w:r w:rsidR="00A91EA3" w:rsidRPr="009E57B6">
        <w:rPr>
          <w:rFonts w:asciiTheme="majorHAnsi" w:hAnsiTheme="majorHAnsi" w:cstheme="majorHAnsi"/>
          <w:sz w:val="24"/>
          <w:szCs w:val="24"/>
          <w:lang w:val="ru-MD"/>
        </w:rPr>
        <w:t>,,Железная дорога Молдовы</w:t>
      </w:r>
      <w:r w:rsidR="00A91EA3" w:rsidRPr="009E57B6">
        <w:rPr>
          <w:rFonts w:asciiTheme="majorHAnsi" w:eastAsia="Times New Roman" w:hAnsiTheme="majorHAnsi" w:cstheme="majorHAnsi"/>
          <w:i/>
          <w:iCs/>
          <w:sz w:val="24"/>
          <w:szCs w:val="24"/>
          <w:lang w:val="ru-MD"/>
        </w:rPr>
        <w:t xml:space="preserve">”. </w:t>
      </w:r>
      <w:r w:rsidR="00A91EA3" w:rsidRPr="009E57B6">
        <w:rPr>
          <w:rFonts w:asciiTheme="majorHAnsi" w:eastAsia="Times New Roman" w:hAnsiTheme="majorHAnsi" w:cstheme="majorHAnsi"/>
          <w:iCs/>
          <w:sz w:val="24"/>
          <w:szCs w:val="24"/>
          <w:lang w:val="ru-MD"/>
        </w:rPr>
        <w:t xml:space="preserve">Так, согласно Решению о регистрации изменений от </w:t>
      </w:r>
      <w:r w:rsidR="00A91EA3" w:rsidRPr="009E57B6">
        <w:rPr>
          <w:rFonts w:asciiTheme="majorHAnsi" w:hAnsiTheme="majorHAnsi" w:cstheme="majorHAnsi"/>
          <w:sz w:val="24"/>
          <w:szCs w:val="24"/>
          <w:lang w:val="ru-MD"/>
        </w:rPr>
        <w:t>26.02.2019, были внесены изменения в устав ГП ,,Железная дорога Молдовы</w:t>
      </w:r>
      <w:r w:rsidR="00A91EA3" w:rsidRPr="009E57B6">
        <w:rPr>
          <w:rFonts w:asciiTheme="majorHAnsi" w:eastAsia="Times New Roman" w:hAnsiTheme="majorHAnsi" w:cstheme="majorHAnsi"/>
          <w:i/>
          <w:iCs/>
          <w:sz w:val="24"/>
          <w:szCs w:val="24"/>
          <w:lang w:val="ru-MD"/>
        </w:rPr>
        <w:t xml:space="preserve">” </w:t>
      </w:r>
      <w:r w:rsidR="00A91EA3" w:rsidRPr="009E57B6">
        <w:rPr>
          <w:rFonts w:asciiTheme="majorHAnsi" w:eastAsia="Times New Roman" w:hAnsiTheme="majorHAnsi" w:cstheme="majorHAnsi"/>
          <w:iCs/>
          <w:sz w:val="24"/>
          <w:szCs w:val="24"/>
          <w:lang w:val="ru-MD"/>
        </w:rPr>
        <w:t xml:space="preserve">и </w:t>
      </w:r>
      <w:r w:rsidR="00A91EA3" w:rsidRPr="009E57B6">
        <w:rPr>
          <w:rFonts w:asciiTheme="majorHAnsi" w:eastAsia="Times New Roman" w:hAnsiTheme="majorHAnsi" w:cstheme="majorHAnsi"/>
          <w:iCs/>
          <w:sz w:val="24"/>
          <w:szCs w:val="24"/>
          <w:lang w:val="ru-MD" w:eastAsia="ru-RU"/>
        </w:rPr>
        <w:t>зарегистрирован</w:t>
      </w:r>
      <w:r w:rsidR="00A91EA3" w:rsidRPr="009E57B6">
        <w:rPr>
          <w:rFonts w:asciiTheme="majorHAnsi" w:eastAsia="Times New Roman" w:hAnsiTheme="majorHAnsi" w:cstheme="majorHAnsi"/>
          <w:iCs/>
          <w:sz w:val="24"/>
          <w:szCs w:val="24"/>
          <w:lang w:val="ru-MD"/>
        </w:rPr>
        <w:t xml:space="preserve">о увеличение уставного капитала </w:t>
      </w:r>
      <w:r w:rsidR="00A91EA3" w:rsidRPr="009E57B6">
        <w:rPr>
          <w:rFonts w:asciiTheme="majorHAnsi" w:eastAsia="Times New Roman" w:hAnsiTheme="majorHAnsi" w:cstheme="majorHAnsi"/>
          <w:iCs/>
          <w:sz w:val="24"/>
          <w:szCs w:val="24"/>
          <w:lang w:val="ru-MD" w:eastAsia="ru-RU"/>
        </w:rPr>
        <w:t>предприяти</w:t>
      </w:r>
      <w:r w:rsidR="00A91EA3" w:rsidRPr="009E57B6">
        <w:rPr>
          <w:rFonts w:asciiTheme="majorHAnsi" w:eastAsia="Times New Roman" w:hAnsiTheme="majorHAnsi" w:cstheme="majorHAnsi"/>
          <w:iCs/>
          <w:sz w:val="24"/>
          <w:szCs w:val="24"/>
          <w:lang w:val="ru-MD"/>
        </w:rPr>
        <w:t>я на объем выделенных/перечисленных из ГБ средств;</w:t>
      </w:r>
    </w:p>
    <w:p w:rsidR="00A91EA3" w:rsidRPr="009E57B6" w:rsidRDefault="00A91EA3" w:rsidP="00B4440C">
      <w:pPr>
        <w:pStyle w:val="a4"/>
        <w:numPr>
          <w:ilvl w:val="0"/>
          <w:numId w:val="13"/>
        </w:numPr>
        <w:tabs>
          <w:tab w:val="left" w:pos="993"/>
        </w:tabs>
        <w:spacing w:line="276" w:lineRule="auto"/>
        <w:ind w:left="0"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lastRenderedPageBreak/>
        <w:t>на основании ПП №733 от 18.07.2018 были выделены и впоследствии перечислены средства в сумме 19,5</w:t>
      </w:r>
      <w:r w:rsidR="00B4440C" w:rsidRPr="009E57B6">
        <w:rPr>
          <w:rFonts w:asciiTheme="majorHAnsi" w:hAnsiTheme="majorHAnsi" w:cstheme="majorHAnsi"/>
          <w:sz w:val="24"/>
          <w:szCs w:val="24"/>
          <w:lang w:val="ru-MD"/>
        </w:rPr>
        <w:t xml:space="preserve"> </w:t>
      </w:r>
      <w:r w:rsidR="00B4440C" w:rsidRPr="009E57B6">
        <w:rPr>
          <w:rFonts w:asciiTheme="majorHAnsi" w:eastAsia="Times New Roman" w:hAnsiTheme="majorHAnsi" w:cstheme="majorHAnsi"/>
          <w:sz w:val="24"/>
          <w:szCs w:val="24"/>
          <w:lang w:val="ru-MD" w:eastAsia="ro-MD"/>
        </w:rPr>
        <w:t>млн. МДЛ</w:t>
      </w:r>
      <w:r w:rsidR="00B4440C" w:rsidRPr="009E57B6">
        <w:rPr>
          <w:rFonts w:asciiTheme="majorHAnsi" w:hAnsiTheme="majorHAnsi" w:cstheme="majorHAnsi"/>
          <w:sz w:val="24"/>
          <w:szCs w:val="24"/>
          <w:lang w:val="ru-MD"/>
        </w:rPr>
        <w:t xml:space="preserve"> ГП „Palatul Republicii” и 11,95 </w:t>
      </w:r>
      <w:r w:rsidR="00B4440C" w:rsidRPr="009E57B6">
        <w:rPr>
          <w:rFonts w:asciiTheme="majorHAnsi" w:eastAsia="Times New Roman" w:hAnsiTheme="majorHAnsi" w:cstheme="majorHAnsi"/>
          <w:sz w:val="24"/>
          <w:szCs w:val="24"/>
          <w:lang w:val="ru-MD" w:eastAsia="ro-MD"/>
        </w:rPr>
        <w:t>млн. МДЛ</w:t>
      </w:r>
      <w:r w:rsidR="00B4440C" w:rsidRPr="009E57B6">
        <w:rPr>
          <w:rFonts w:asciiTheme="majorHAnsi" w:hAnsiTheme="majorHAnsi" w:cstheme="majorHAnsi"/>
          <w:sz w:val="24"/>
          <w:szCs w:val="24"/>
          <w:lang w:val="ru-MD"/>
        </w:rPr>
        <w:t xml:space="preserve"> – ГП „Pensiunea Holercani” </w:t>
      </w:r>
      <w:r w:rsidR="00B4440C" w:rsidRPr="009E57B6">
        <w:rPr>
          <w:rFonts w:asciiTheme="majorHAnsi" w:eastAsia="Times New Roman" w:hAnsiTheme="majorHAnsi" w:cstheme="majorHAnsi"/>
          <w:sz w:val="24"/>
          <w:szCs w:val="24"/>
          <w:lang w:val="ru-MD"/>
        </w:rPr>
        <w:t xml:space="preserve">для увеличения уставного капитала. </w:t>
      </w:r>
      <w:r w:rsidR="00B4440C" w:rsidRPr="009E57B6">
        <w:rPr>
          <w:rFonts w:asciiTheme="majorHAnsi" w:eastAsia="Times New Roman" w:hAnsiTheme="majorHAnsi" w:cs="Times New Roman"/>
          <w:sz w:val="24"/>
          <w:szCs w:val="28"/>
          <w:lang w:val="ru-MD"/>
        </w:rPr>
        <w:t>Государственная канцеляр</w:t>
      </w:r>
      <w:r w:rsidR="00B4440C" w:rsidRPr="009E57B6">
        <w:rPr>
          <w:rFonts w:asciiTheme="majorHAnsi" w:eastAsia="Times New Roman" w:hAnsiTheme="majorHAnsi" w:cstheme="majorHAnsi"/>
          <w:sz w:val="24"/>
          <w:szCs w:val="24"/>
          <w:lang w:val="ru-MD"/>
        </w:rPr>
        <w:t>ия, в качестве учредителя, Приказами №</w:t>
      </w:r>
      <w:r w:rsidR="00B4440C" w:rsidRPr="009E57B6">
        <w:rPr>
          <w:rFonts w:asciiTheme="majorHAnsi" w:hAnsiTheme="majorHAnsi" w:cstheme="majorHAnsi"/>
          <w:sz w:val="24"/>
          <w:szCs w:val="24"/>
          <w:lang w:val="ru-MD"/>
        </w:rPr>
        <w:t xml:space="preserve">513-A от 09.10.2018 и №514 от 09.10.2018 обеспечила увеличение </w:t>
      </w:r>
      <w:r w:rsidR="00B4440C" w:rsidRPr="009E57B6">
        <w:rPr>
          <w:rFonts w:asciiTheme="majorHAnsi" w:eastAsia="Times New Roman" w:hAnsiTheme="majorHAnsi" w:cstheme="majorHAnsi"/>
          <w:sz w:val="24"/>
          <w:szCs w:val="24"/>
          <w:lang w:val="ru-MD"/>
        </w:rPr>
        <w:t>уставного капитала ГП</w:t>
      </w:r>
      <w:r w:rsidR="00B4440C" w:rsidRPr="009E57B6">
        <w:rPr>
          <w:rFonts w:asciiTheme="majorHAnsi" w:hAnsiTheme="majorHAnsi" w:cstheme="majorHAnsi"/>
          <w:sz w:val="24"/>
          <w:szCs w:val="24"/>
          <w:lang w:val="ru-MD"/>
        </w:rPr>
        <w:t xml:space="preserve"> „Palatul Republicii” на 19,5 </w:t>
      </w:r>
      <w:r w:rsidR="00B4440C" w:rsidRPr="009E57B6">
        <w:rPr>
          <w:rFonts w:asciiTheme="majorHAnsi" w:eastAsia="Times New Roman" w:hAnsiTheme="majorHAnsi" w:cstheme="majorHAnsi"/>
          <w:sz w:val="24"/>
          <w:szCs w:val="24"/>
          <w:lang w:val="ru-MD" w:eastAsia="ro-MD"/>
        </w:rPr>
        <w:t>млн. МДЛ</w:t>
      </w:r>
      <w:r w:rsidR="00B4440C" w:rsidRPr="009E57B6">
        <w:rPr>
          <w:rFonts w:asciiTheme="majorHAnsi" w:hAnsiTheme="majorHAnsi" w:cstheme="majorHAnsi"/>
          <w:sz w:val="24"/>
          <w:szCs w:val="24"/>
          <w:lang w:val="ru-MD"/>
        </w:rPr>
        <w:t xml:space="preserve"> (Решение Департамента регистрации и лицензирования правовых единиц АГУ от 18.10.2018) и ГП „Pensiunea Holercani” на 11,95 </w:t>
      </w:r>
      <w:r w:rsidR="00B4440C" w:rsidRPr="009E57B6">
        <w:rPr>
          <w:rFonts w:asciiTheme="majorHAnsi" w:eastAsia="Times New Roman" w:hAnsiTheme="majorHAnsi" w:cstheme="majorHAnsi"/>
          <w:sz w:val="24"/>
          <w:szCs w:val="24"/>
          <w:lang w:val="ru-MD" w:eastAsia="ro-MD"/>
        </w:rPr>
        <w:t xml:space="preserve">млн. МДЛ </w:t>
      </w:r>
      <w:r w:rsidR="00B4440C" w:rsidRPr="009E57B6">
        <w:rPr>
          <w:rFonts w:asciiTheme="majorHAnsi" w:hAnsiTheme="majorHAnsi" w:cstheme="majorHAnsi"/>
          <w:sz w:val="24"/>
          <w:szCs w:val="24"/>
          <w:lang w:val="ru-MD"/>
        </w:rPr>
        <w:t>(Решение Департамента регистрации и лицензирования правовых единиц АГУ от 19.10.2018) ;</w:t>
      </w:r>
    </w:p>
    <w:p w:rsidR="006F0ACA" w:rsidRPr="009E57B6" w:rsidRDefault="006F0ACA" w:rsidP="006F0ACA">
      <w:pPr>
        <w:pStyle w:val="a4"/>
        <w:numPr>
          <w:ilvl w:val="0"/>
          <w:numId w:val="13"/>
        </w:numPr>
        <w:tabs>
          <w:tab w:val="left" w:pos="993"/>
        </w:tabs>
        <w:spacing w:after="0" w:line="276" w:lineRule="auto"/>
        <w:ind w:left="0" w:firstLine="360"/>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согласно п.10 ПП №407 от 25.04.2018 „Об утверждении целей и условий государственно-частного партнерства для проектирования и строительства поливалентной арены национального значения и общих требований к выбору частного партнера”, по заявке МОКИ (№08/2-09/2912 от 04.09.2018), МФ платежным поручением №27386 от 12.09.2018 произвело перечисление </w:t>
      </w:r>
      <w:r w:rsidRPr="009E57B6">
        <w:rPr>
          <w:rFonts w:asciiTheme="majorHAnsi" w:eastAsia="Times New Roman" w:hAnsiTheme="majorHAnsi" w:cstheme="majorHAnsi"/>
          <w:sz w:val="24"/>
          <w:szCs w:val="24"/>
          <w:lang w:val="ru-MD"/>
        </w:rPr>
        <w:t>финансов</w:t>
      </w:r>
      <w:r w:rsidRPr="009E57B6">
        <w:rPr>
          <w:rFonts w:asciiTheme="majorHAnsi" w:hAnsiTheme="majorHAnsi" w:cstheme="majorHAnsi"/>
          <w:sz w:val="24"/>
          <w:szCs w:val="24"/>
          <w:lang w:val="ru-MD"/>
        </w:rPr>
        <w:t xml:space="preserve">ых средств в сумме 102,0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в качестве вклада в уставный капитал ООО „Arena Naţională”;</w:t>
      </w:r>
    </w:p>
    <w:p w:rsidR="00D81442" w:rsidRPr="009E57B6" w:rsidRDefault="000C701D" w:rsidP="00D81442">
      <w:pPr>
        <w:tabs>
          <w:tab w:val="left" w:pos="993"/>
        </w:tabs>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Проверка</w:t>
      </w:r>
      <w:r w:rsidR="00D81442" w:rsidRPr="009E57B6">
        <w:rPr>
          <w:rFonts w:asciiTheme="majorHAnsi" w:hAnsiTheme="majorHAnsi" w:cstheme="majorHAnsi"/>
          <w:sz w:val="24"/>
          <w:szCs w:val="24"/>
          <w:lang w:val="ru-MD"/>
        </w:rPr>
        <w:t xml:space="preserve"> аудита </w:t>
      </w:r>
      <w:r w:rsidR="00D81442" w:rsidRPr="009E57B6">
        <w:rPr>
          <w:rFonts w:asciiTheme="majorHAnsi" w:hAnsiTheme="majorHAnsi" w:cs="Times New Roman"/>
          <w:sz w:val="24"/>
          <w:szCs w:val="24"/>
          <w:lang w:val="ru-MD"/>
        </w:rPr>
        <w:t>свидетельствует</w:t>
      </w:r>
      <w:r w:rsidR="00D81442" w:rsidRPr="009E57B6">
        <w:rPr>
          <w:rFonts w:asciiTheme="majorHAnsi" w:hAnsiTheme="majorHAnsi" w:cstheme="majorHAnsi"/>
          <w:sz w:val="24"/>
          <w:szCs w:val="24"/>
          <w:lang w:val="ru-MD"/>
        </w:rPr>
        <w:t>, что согласно п.8 указанного п</w:t>
      </w:r>
      <w:r w:rsidR="00D81442" w:rsidRPr="009E57B6">
        <w:rPr>
          <w:rFonts w:asciiTheme="majorHAnsi" w:eastAsia="Times New Roman" w:hAnsiTheme="majorHAnsi" w:cstheme="majorHAnsi"/>
          <w:sz w:val="24"/>
          <w:szCs w:val="24"/>
          <w:lang w:val="ru-MD" w:eastAsia="ru-RU"/>
        </w:rPr>
        <w:t>остановления</w:t>
      </w:r>
      <w:r w:rsidR="00D81442" w:rsidRPr="009E57B6">
        <w:rPr>
          <w:rFonts w:asciiTheme="majorHAnsi" w:hAnsiTheme="majorHAnsi" w:cstheme="majorHAnsi"/>
          <w:sz w:val="24"/>
          <w:szCs w:val="24"/>
          <w:lang w:val="ru-MD"/>
        </w:rPr>
        <w:t xml:space="preserve">, единственным учредителем/партнером Общества является МОКИ РМ, с долей 100,0% от всего взноса , внесенного в уставный капитал в размере 419,3 </w:t>
      </w:r>
      <w:r w:rsidR="00D81442" w:rsidRPr="009E57B6">
        <w:rPr>
          <w:rFonts w:asciiTheme="majorHAnsi" w:eastAsia="Times New Roman" w:hAnsiTheme="majorHAnsi" w:cstheme="majorHAnsi"/>
          <w:sz w:val="24"/>
          <w:szCs w:val="24"/>
          <w:lang w:val="ru-MD" w:eastAsia="ro-MD"/>
        </w:rPr>
        <w:t>млн. МДЛ</w:t>
      </w:r>
      <w:r w:rsidR="00D81442" w:rsidRPr="009E57B6">
        <w:rPr>
          <w:rFonts w:asciiTheme="majorHAnsi" w:hAnsiTheme="majorHAnsi" w:cstheme="majorHAnsi"/>
          <w:sz w:val="24"/>
          <w:szCs w:val="24"/>
          <w:lang w:val="ru-MD"/>
        </w:rPr>
        <w:t xml:space="preserve">, из которых 419,2 </w:t>
      </w:r>
      <w:r w:rsidR="00D81442" w:rsidRPr="009E57B6">
        <w:rPr>
          <w:rFonts w:asciiTheme="majorHAnsi" w:eastAsia="Times New Roman" w:hAnsiTheme="majorHAnsi" w:cstheme="majorHAnsi"/>
          <w:sz w:val="24"/>
          <w:szCs w:val="24"/>
          <w:lang w:val="ru-MD" w:eastAsia="ro-MD"/>
        </w:rPr>
        <w:t>млн. МДЛ</w:t>
      </w:r>
      <w:r w:rsidR="00D81442" w:rsidRPr="009E57B6">
        <w:rPr>
          <w:rFonts w:asciiTheme="majorHAnsi" w:hAnsiTheme="majorHAnsi" w:cstheme="majorHAnsi"/>
          <w:sz w:val="24"/>
          <w:szCs w:val="24"/>
          <w:lang w:val="ru-MD"/>
        </w:rPr>
        <w:t xml:space="preserve"> составляет стоимость </w:t>
      </w:r>
      <w:r w:rsidR="00D81442" w:rsidRPr="009E57B6">
        <w:rPr>
          <w:rFonts w:asciiTheme="majorHAnsi" w:hAnsiTheme="majorHAnsi" w:cstheme="majorHAnsi"/>
          <w:bCs/>
          <w:sz w:val="24"/>
          <w:szCs w:val="24"/>
          <w:lang w:val="ru-MD"/>
        </w:rPr>
        <w:t xml:space="preserve">земельного участка площадью </w:t>
      </w:r>
      <w:r w:rsidR="00D81442" w:rsidRPr="009E57B6">
        <w:rPr>
          <w:rFonts w:asciiTheme="majorHAnsi" w:hAnsiTheme="majorHAnsi" w:cstheme="majorHAnsi"/>
          <w:sz w:val="24"/>
          <w:szCs w:val="24"/>
          <w:lang w:val="ru-MD"/>
        </w:rPr>
        <w:t xml:space="preserve">69,2224 га и 0,1 </w:t>
      </w:r>
      <w:r w:rsidR="00D81442" w:rsidRPr="009E57B6">
        <w:rPr>
          <w:rFonts w:asciiTheme="majorHAnsi" w:eastAsia="Times New Roman" w:hAnsiTheme="majorHAnsi" w:cstheme="majorHAnsi"/>
          <w:sz w:val="24"/>
          <w:szCs w:val="24"/>
          <w:lang w:val="ru-MD" w:eastAsia="ro-MD"/>
        </w:rPr>
        <w:t>млн. МДЛ</w:t>
      </w:r>
      <w:r w:rsidR="00D81442" w:rsidRPr="009E57B6">
        <w:rPr>
          <w:rFonts w:asciiTheme="majorHAnsi" w:hAnsiTheme="majorHAnsi" w:cstheme="majorHAnsi"/>
          <w:sz w:val="24"/>
          <w:szCs w:val="24"/>
          <w:lang w:val="ru-MD"/>
        </w:rPr>
        <w:t xml:space="preserve"> – вклад наличными средствами.</w:t>
      </w:r>
    </w:p>
    <w:p w:rsidR="00D81442" w:rsidRPr="009E57B6" w:rsidRDefault="00D81442" w:rsidP="00D81442">
      <w:pPr>
        <w:tabs>
          <w:tab w:val="left" w:pos="993"/>
        </w:tabs>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Несмотря на то, что согласно п.13 указанного п</w:t>
      </w:r>
      <w:r w:rsidRPr="009E57B6">
        <w:rPr>
          <w:rFonts w:asciiTheme="majorHAnsi" w:eastAsia="Times New Roman" w:hAnsiTheme="majorHAnsi" w:cstheme="majorHAnsi"/>
          <w:sz w:val="24"/>
          <w:szCs w:val="24"/>
          <w:lang w:val="ru-MD" w:eastAsia="ru-RU"/>
        </w:rPr>
        <w:t xml:space="preserve">остановления, контроль за его </w:t>
      </w:r>
      <w:r w:rsidRPr="009E57B6">
        <w:rPr>
          <w:rFonts w:asciiTheme="majorHAnsi" w:eastAsia="Times New Roman" w:hAnsiTheme="majorHAnsi" w:cstheme="majorHAnsi"/>
          <w:bCs/>
          <w:iCs/>
          <w:sz w:val="24"/>
          <w:szCs w:val="24"/>
          <w:lang w:val="ru-MD" w:eastAsia="ro-RO"/>
        </w:rPr>
        <w:t>выполнение</w:t>
      </w:r>
      <w:r w:rsidRPr="009E57B6">
        <w:rPr>
          <w:rFonts w:asciiTheme="majorHAnsi" w:eastAsia="Times New Roman" w:hAnsiTheme="majorHAnsi" w:cstheme="majorHAnsi"/>
          <w:sz w:val="24"/>
          <w:szCs w:val="24"/>
          <w:lang w:val="ru-MD" w:eastAsia="ru-RU"/>
        </w:rPr>
        <w:t xml:space="preserve">м был возложен на МОКИ, изменения в актах о создании ООО </w:t>
      </w:r>
      <w:r w:rsidRPr="009E57B6">
        <w:rPr>
          <w:rFonts w:asciiTheme="majorHAnsi" w:hAnsiTheme="majorHAnsi" w:cstheme="majorHAnsi"/>
          <w:sz w:val="24"/>
          <w:szCs w:val="24"/>
          <w:lang w:val="ru-MD"/>
        </w:rPr>
        <w:t xml:space="preserve">„Arena Națională” касательно увеличения уставного капитала на 102,0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полученных в качестве вклада из ГБ,</w:t>
      </w:r>
      <w:r w:rsidR="00BB082E" w:rsidRPr="009E57B6">
        <w:rPr>
          <w:rFonts w:asciiTheme="majorHAnsi" w:hAnsiTheme="majorHAnsi" w:cstheme="majorHAnsi"/>
          <w:sz w:val="24"/>
          <w:szCs w:val="24"/>
          <w:lang w:val="ru-MD"/>
        </w:rPr>
        <w:t xml:space="preserve"> не были произведены в 2018 году.</w:t>
      </w:r>
    </w:p>
    <w:p w:rsidR="00AC2A81" w:rsidRPr="009E57B6" w:rsidRDefault="00BB082E" w:rsidP="00D76049">
      <w:pPr>
        <w:tabs>
          <w:tab w:val="left" w:pos="993"/>
        </w:tabs>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В этом контексте </w:t>
      </w:r>
      <w:r w:rsidRPr="009E57B6">
        <w:rPr>
          <w:rFonts w:asciiTheme="majorHAnsi" w:hAnsiTheme="majorHAnsi" w:cstheme="majorHAnsi"/>
          <w:bCs/>
          <w:sz w:val="24"/>
          <w:szCs w:val="24"/>
          <w:lang w:val="ru-MD" w:eastAsia="ro-RO"/>
        </w:rPr>
        <w:t>отмечается</w:t>
      </w:r>
      <w:r w:rsidRPr="009E57B6">
        <w:rPr>
          <w:rFonts w:asciiTheme="majorHAnsi" w:hAnsiTheme="majorHAnsi" w:cstheme="majorHAnsi"/>
          <w:sz w:val="24"/>
          <w:szCs w:val="24"/>
          <w:lang w:val="ru-MD"/>
        </w:rPr>
        <w:t>, что 08.04.2019 МФ перечислило второй транш средств в сумме</w:t>
      </w:r>
      <w:r w:rsidR="00AC2A81" w:rsidRPr="009E57B6">
        <w:rPr>
          <w:rFonts w:asciiTheme="majorHAnsi" w:hAnsiTheme="majorHAnsi" w:cstheme="majorHAnsi"/>
          <w:sz w:val="24"/>
          <w:szCs w:val="24"/>
          <w:lang w:val="ru-MD"/>
        </w:rPr>
        <w:t xml:space="preserve"> </w:t>
      </w:r>
      <w:r w:rsidRPr="009E57B6">
        <w:rPr>
          <w:rFonts w:asciiTheme="majorHAnsi" w:hAnsiTheme="majorHAnsi" w:cstheme="majorHAnsi"/>
          <w:sz w:val="24"/>
          <w:szCs w:val="24"/>
          <w:lang w:val="ru-MD"/>
        </w:rPr>
        <w:t xml:space="preserve">100,0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в качестве взноса в уставный капитал ООО „Arena Națională”, с целью </w:t>
      </w:r>
      <w:r w:rsidRPr="009E57B6">
        <w:rPr>
          <w:rFonts w:asciiTheme="majorHAnsi" w:eastAsia="Times New Roman" w:hAnsiTheme="majorHAnsi" w:cstheme="majorHAnsi"/>
          <w:sz w:val="24"/>
          <w:szCs w:val="24"/>
          <w:lang w:val="ru-MD"/>
        </w:rPr>
        <w:t>исполнени</w:t>
      </w:r>
      <w:r w:rsidRPr="009E57B6">
        <w:rPr>
          <w:rFonts w:asciiTheme="majorHAnsi" w:hAnsiTheme="majorHAnsi" w:cstheme="majorHAnsi"/>
          <w:sz w:val="24"/>
          <w:szCs w:val="24"/>
          <w:lang w:val="ru-MD"/>
        </w:rPr>
        <w:t xml:space="preserve">я ПП №407 от 25.04.2018. Лишь 13.04.2019, на основании дополнительного Акта о внесении изменений и дополнений в Государственный регистр юридических лиц и изменении Устава ООО „Arena Națională”, Решением Департамента регистрации и лицензирования правовых единиц АГУ (дело №1018600026006) было произведено увеличение уставного капитала ООО „Arena Națională” на 202,0 </w:t>
      </w:r>
      <w:r w:rsidRPr="009E57B6">
        <w:rPr>
          <w:rFonts w:asciiTheme="majorHAnsi" w:eastAsia="Times New Roman" w:hAnsiTheme="majorHAnsi" w:cstheme="majorHAnsi"/>
          <w:sz w:val="24"/>
          <w:szCs w:val="24"/>
          <w:lang w:val="ru-MD" w:eastAsia="ro-MD"/>
        </w:rPr>
        <w:t>млн. МДЛ</w:t>
      </w:r>
      <w:r w:rsidR="00D76049" w:rsidRPr="009E57B6">
        <w:rPr>
          <w:rFonts w:asciiTheme="majorHAnsi" w:hAnsiTheme="majorHAnsi" w:cstheme="majorHAnsi"/>
          <w:sz w:val="24"/>
          <w:szCs w:val="24"/>
          <w:lang w:val="ru-MD"/>
        </w:rPr>
        <w:t xml:space="preserve"> (из которых: 102,0 </w:t>
      </w:r>
      <w:r w:rsidR="00D76049" w:rsidRPr="009E57B6">
        <w:rPr>
          <w:rFonts w:asciiTheme="majorHAnsi" w:eastAsia="Times New Roman" w:hAnsiTheme="majorHAnsi" w:cstheme="majorHAnsi"/>
          <w:sz w:val="24"/>
          <w:szCs w:val="24"/>
          <w:lang w:val="ru-MD" w:eastAsia="ro-MD"/>
        </w:rPr>
        <w:t>млн. МДЛ</w:t>
      </w:r>
      <w:r w:rsidR="00D76049" w:rsidRPr="009E57B6">
        <w:rPr>
          <w:rFonts w:asciiTheme="majorHAnsi" w:hAnsiTheme="majorHAnsi" w:cstheme="majorHAnsi"/>
          <w:sz w:val="24"/>
          <w:szCs w:val="24"/>
          <w:lang w:val="ru-MD"/>
        </w:rPr>
        <w:t xml:space="preserve"> с 2018 года и 100,0 </w:t>
      </w:r>
      <w:r w:rsidR="00D76049" w:rsidRPr="009E57B6">
        <w:rPr>
          <w:rFonts w:asciiTheme="majorHAnsi" w:eastAsia="Times New Roman" w:hAnsiTheme="majorHAnsi" w:cstheme="majorHAnsi"/>
          <w:sz w:val="24"/>
          <w:szCs w:val="24"/>
          <w:lang w:val="ru-MD" w:eastAsia="ro-MD"/>
        </w:rPr>
        <w:t>млн. МДЛ</w:t>
      </w:r>
      <w:r w:rsidR="00D76049" w:rsidRPr="009E57B6">
        <w:rPr>
          <w:rFonts w:asciiTheme="majorHAnsi" w:hAnsiTheme="majorHAnsi" w:cstheme="majorHAnsi"/>
          <w:sz w:val="24"/>
          <w:szCs w:val="24"/>
          <w:lang w:val="ru-MD"/>
        </w:rPr>
        <w:t xml:space="preserve"> с 2019 года).</w:t>
      </w:r>
    </w:p>
    <w:p w:rsidR="00D76049" w:rsidRPr="009E57B6" w:rsidRDefault="00D76049" w:rsidP="00D76049">
      <w:pPr>
        <w:tabs>
          <w:tab w:val="left" w:pos="993"/>
        </w:tabs>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В заключение, аудит </w:t>
      </w:r>
      <w:r w:rsidRPr="009E57B6">
        <w:rPr>
          <w:rFonts w:asciiTheme="majorHAnsi" w:hAnsiTheme="majorHAnsi" w:cstheme="majorHAnsi"/>
          <w:bCs/>
          <w:sz w:val="24"/>
          <w:szCs w:val="24"/>
          <w:lang w:val="ru-MD" w:eastAsia="ro-RO"/>
        </w:rPr>
        <w:t xml:space="preserve">отмечает, что расходы в размере </w:t>
      </w:r>
      <w:r w:rsidRPr="009E57B6">
        <w:rPr>
          <w:rFonts w:asciiTheme="majorHAnsi" w:hAnsiTheme="majorHAnsi" w:cstheme="majorHAnsi"/>
          <w:sz w:val="24"/>
          <w:szCs w:val="24"/>
          <w:lang w:val="ru-MD"/>
        </w:rPr>
        <w:t xml:space="preserve">216,2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осуществленные на основании ст.5 </w:t>
      </w:r>
      <w:r w:rsidRPr="009E57B6">
        <w:rPr>
          <w:rFonts w:asciiTheme="majorHAnsi" w:eastAsia="Times New Roman" w:hAnsiTheme="majorHAnsi" w:cstheme="majorHAnsi"/>
          <w:color w:val="000000"/>
          <w:sz w:val="24"/>
          <w:szCs w:val="24"/>
          <w:lang w:val="ru-MD" w:eastAsia="ru-RU" w:bidi="ro-RO"/>
        </w:rPr>
        <w:t xml:space="preserve">Закона о государственном бюджете на 2018 год по увеличению уставного капитала, были отражены в </w:t>
      </w:r>
      <w:r w:rsidRPr="009E57B6">
        <w:rPr>
          <w:rFonts w:asciiTheme="majorHAnsi" w:eastAsia="Times New Roman" w:hAnsiTheme="majorHAnsi" w:cstheme="majorHAnsi"/>
          <w:bCs/>
          <w:color w:val="000000"/>
          <w:sz w:val="24"/>
          <w:szCs w:val="24"/>
          <w:lang w:val="ru-MD" w:eastAsia="ru-RU" w:bidi="ro-RO"/>
        </w:rPr>
        <w:t>отчетност</w:t>
      </w:r>
      <w:r w:rsidRPr="009E57B6">
        <w:rPr>
          <w:rFonts w:asciiTheme="majorHAnsi" w:eastAsia="Times New Roman" w:hAnsiTheme="majorHAnsi" w:cstheme="majorHAnsi"/>
          <w:color w:val="000000"/>
          <w:sz w:val="24"/>
          <w:szCs w:val="24"/>
          <w:lang w:val="ru-MD" w:eastAsia="ru-RU" w:bidi="ro-RO"/>
        </w:rPr>
        <w:t xml:space="preserve">и в сумме </w:t>
      </w:r>
      <w:r w:rsidRPr="009E57B6">
        <w:rPr>
          <w:rFonts w:asciiTheme="majorHAnsi" w:hAnsiTheme="majorHAnsi" w:cstheme="majorHAnsi"/>
          <w:sz w:val="24"/>
          <w:szCs w:val="24"/>
          <w:lang w:val="ru-MD"/>
        </w:rPr>
        <w:t xml:space="preserve">102,0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учредителями этих субъектов, не будучи подтвержденными в актах по созданию</w:t>
      </w:r>
      <w:r w:rsidR="00807BC5" w:rsidRPr="009E57B6">
        <w:rPr>
          <w:rFonts w:asciiTheme="majorHAnsi" w:hAnsiTheme="majorHAnsi" w:cstheme="majorHAnsi"/>
          <w:sz w:val="24"/>
          <w:szCs w:val="24"/>
          <w:lang w:val="ru-MD"/>
        </w:rPr>
        <w:t xml:space="preserve">, с </w:t>
      </w:r>
      <w:r w:rsidRPr="009E57B6">
        <w:rPr>
          <w:rFonts w:asciiTheme="majorHAnsi" w:hAnsiTheme="majorHAnsi" w:cstheme="majorHAnsi"/>
          <w:sz w:val="24"/>
          <w:szCs w:val="24"/>
          <w:lang w:val="ru-MD"/>
        </w:rPr>
        <w:t xml:space="preserve"> изменениями, которые </w:t>
      </w:r>
      <w:r w:rsidR="00807BC5" w:rsidRPr="009E57B6">
        <w:rPr>
          <w:rFonts w:asciiTheme="majorHAnsi" w:hAnsiTheme="majorHAnsi" w:cstheme="majorHAnsi"/>
          <w:sz w:val="24"/>
          <w:szCs w:val="24"/>
          <w:lang w:val="ru-MD"/>
        </w:rPr>
        <w:t xml:space="preserve">подтверждают </w:t>
      </w:r>
      <w:r w:rsidRPr="009E57B6">
        <w:rPr>
          <w:rFonts w:asciiTheme="majorHAnsi" w:hAnsiTheme="majorHAnsi" w:cstheme="majorHAnsi"/>
          <w:sz w:val="24"/>
          <w:szCs w:val="24"/>
          <w:lang w:val="ru-MD"/>
        </w:rPr>
        <w:t>увеличение уставного капитала.</w:t>
      </w:r>
    </w:p>
    <w:p w:rsidR="00D76049" w:rsidRPr="009E57B6" w:rsidRDefault="00D76049" w:rsidP="00D76049">
      <w:pPr>
        <w:tabs>
          <w:tab w:val="left" w:pos="993"/>
        </w:tabs>
        <w:spacing w:after="0" w:line="276" w:lineRule="auto"/>
        <w:ind w:firstLine="709"/>
        <w:jc w:val="both"/>
        <w:rPr>
          <w:rFonts w:asciiTheme="majorHAnsi" w:hAnsiTheme="majorHAnsi" w:cstheme="majorHAnsi"/>
          <w:sz w:val="24"/>
          <w:szCs w:val="24"/>
          <w:lang w:val="ru-MD"/>
        </w:rPr>
      </w:pPr>
    </w:p>
    <w:p w:rsidR="00D76049" w:rsidRPr="009E57B6" w:rsidRDefault="00AC2A81" w:rsidP="00AC2A81">
      <w:pPr>
        <w:pStyle w:val="3"/>
        <w:jc w:val="both"/>
        <w:rPr>
          <w:rFonts w:cstheme="majorHAnsi"/>
          <w:b/>
          <w:color w:val="000000" w:themeColor="text1"/>
          <w:lang w:val="ru-MD"/>
        </w:rPr>
      </w:pPr>
      <w:bookmarkStart w:id="15" w:name="_Toc12028774"/>
      <w:r w:rsidRPr="009E57B6">
        <w:rPr>
          <w:rFonts w:cstheme="majorHAnsi"/>
          <w:b/>
          <w:color w:val="000000" w:themeColor="text1"/>
          <w:lang w:val="ru-MD"/>
        </w:rPr>
        <w:lastRenderedPageBreak/>
        <w:t xml:space="preserve">3.2.6 </w:t>
      </w:r>
      <w:r w:rsidR="00D76049" w:rsidRPr="009E57B6">
        <w:rPr>
          <w:rFonts w:eastAsia="Times New Roman" w:cstheme="majorHAnsi"/>
          <w:b/>
          <w:color w:val="000000" w:themeColor="text1"/>
          <w:lang w:val="ru-MD"/>
        </w:rPr>
        <w:t>Исполнени</w:t>
      </w:r>
      <w:r w:rsidR="00D76049" w:rsidRPr="009E57B6">
        <w:rPr>
          <w:rFonts w:cstheme="majorHAnsi"/>
          <w:b/>
          <w:color w:val="000000" w:themeColor="text1"/>
          <w:lang w:val="ru-MD"/>
        </w:rPr>
        <w:t xml:space="preserve">е расходов, предназначенных для </w:t>
      </w:r>
      <w:r w:rsidR="00D76049" w:rsidRPr="009E57B6">
        <w:rPr>
          <w:rFonts w:cs="Times New Roman"/>
          <w:b/>
          <w:color w:val="000000" w:themeColor="text1"/>
          <w:lang w:val="ru-MD"/>
        </w:rPr>
        <w:t>капитальных вложений</w:t>
      </w:r>
      <w:r w:rsidR="00D76049" w:rsidRPr="009E57B6">
        <w:rPr>
          <w:rFonts w:cstheme="majorHAnsi"/>
          <w:b/>
          <w:color w:val="000000" w:themeColor="text1"/>
          <w:lang w:val="ru-MD"/>
        </w:rPr>
        <w:t>, сохраняется на низком уровне освоения.</w:t>
      </w:r>
      <w:bookmarkEnd w:id="15"/>
    </w:p>
    <w:p w:rsidR="00D76049" w:rsidRPr="009E57B6" w:rsidRDefault="009A1FD9" w:rsidP="009A1FD9">
      <w:pPr>
        <w:spacing w:after="0" w:line="276" w:lineRule="auto"/>
        <w:ind w:right="49" w:firstLine="720"/>
        <w:jc w:val="both"/>
        <w:rPr>
          <w:rFonts w:asciiTheme="majorHAnsi" w:hAnsiTheme="majorHAnsi" w:cstheme="majorHAnsi"/>
          <w:sz w:val="24"/>
          <w:szCs w:val="24"/>
          <w:lang w:val="ru-MD"/>
        </w:rPr>
      </w:pPr>
      <w:r w:rsidRPr="009E57B6">
        <w:rPr>
          <w:rFonts w:asciiTheme="majorHAnsi" w:eastAsia="Times New Roman" w:hAnsiTheme="majorHAnsi" w:cstheme="majorHAnsi"/>
          <w:color w:val="000000"/>
          <w:sz w:val="24"/>
          <w:szCs w:val="24"/>
          <w:lang w:val="ru-MD" w:eastAsia="ru-RU" w:bidi="ro-RO"/>
        </w:rPr>
        <w:t>На 2018 год,</w:t>
      </w:r>
      <w:r w:rsidRPr="009E57B6">
        <w:rPr>
          <w:rFonts w:asciiTheme="majorHAnsi" w:hAnsiTheme="majorHAnsi" w:cstheme="majorHAnsi"/>
          <w:sz w:val="24"/>
          <w:szCs w:val="24"/>
          <w:lang w:val="ru-MD"/>
        </w:rPr>
        <w:t xml:space="preserve"> с</w:t>
      </w:r>
      <w:r w:rsidR="00D76049" w:rsidRPr="009E57B6">
        <w:rPr>
          <w:rFonts w:asciiTheme="majorHAnsi" w:hAnsiTheme="majorHAnsi" w:cstheme="majorHAnsi"/>
          <w:sz w:val="24"/>
          <w:szCs w:val="24"/>
          <w:lang w:val="ru-MD"/>
        </w:rPr>
        <w:t>огласно</w:t>
      </w:r>
      <w:r w:rsidRPr="009E57B6">
        <w:rPr>
          <w:rFonts w:asciiTheme="majorHAnsi" w:eastAsia="Times New Roman" w:hAnsiTheme="majorHAnsi" w:cstheme="majorHAnsi"/>
          <w:color w:val="000000"/>
          <w:sz w:val="24"/>
          <w:szCs w:val="24"/>
          <w:lang w:val="ru-MD" w:eastAsia="ru-RU" w:bidi="ro-RO"/>
        </w:rPr>
        <w:t xml:space="preserve"> Закону о государственном бюджете, расходы, предназначенные для капитальных вложений</w:t>
      </w:r>
      <w:r w:rsidRPr="009E57B6">
        <w:rPr>
          <w:rFonts w:asciiTheme="majorHAnsi" w:hAnsiTheme="majorHAnsi" w:cstheme="majorHAnsi"/>
          <w:sz w:val="24"/>
          <w:szCs w:val="24"/>
          <w:vertAlign w:val="superscript"/>
          <w:lang w:val="ru-MD"/>
        </w:rPr>
        <w:footnoteReference w:id="26"/>
      </w:r>
      <w:r w:rsidRPr="009E57B6">
        <w:rPr>
          <w:rFonts w:asciiTheme="majorHAnsi" w:eastAsia="Times New Roman" w:hAnsiTheme="majorHAnsi" w:cstheme="majorHAnsi"/>
          <w:color w:val="000000"/>
          <w:sz w:val="24"/>
          <w:szCs w:val="24"/>
          <w:lang w:val="ru-MD" w:eastAsia="ru-RU" w:bidi="ro-RO"/>
        </w:rPr>
        <w:t xml:space="preserve">, были </w:t>
      </w:r>
      <w:r w:rsidRPr="009E57B6">
        <w:rPr>
          <w:rFonts w:asciiTheme="majorHAnsi" w:eastAsia="Times New Roman" w:hAnsiTheme="majorHAnsi" w:cs="Times New Roman"/>
          <w:color w:val="000000"/>
          <w:sz w:val="24"/>
          <w:szCs w:val="24"/>
          <w:lang w:val="ru-MD" w:eastAsia="ru-RU" w:bidi="ro-RO"/>
        </w:rPr>
        <w:t>утверждены в размере</w:t>
      </w:r>
      <w:r w:rsidRPr="009E57B6">
        <w:rPr>
          <w:rFonts w:asciiTheme="majorHAnsi" w:eastAsia="Times New Roman" w:hAnsiTheme="majorHAnsi" w:cstheme="majorHAnsi"/>
          <w:color w:val="000000"/>
          <w:sz w:val="24"/>
          <w:szCs w:val="24"/>
          <w:lang w:val="ru-MD" w:eastAsia="ru-RU" w:bidi="ro-RO"/>
        </w:rPr>
        <w:t xml:space="preserve"> </w:t>
      </w:r>
      <w:r w:rsidRPr="009E57B6">
        <w:rPr>
          <w:rFonts w:asciiTheme="majorHAnsi" w:hAnsiTheme="majorHAnsi" w:cstheme="majorHAnsi"/>
          <w:sz w:val="24"/>
          <w:szCs w:val="24"/>
          <w:lang w:val="ru-MD"/>
        </w:rPr>
        <w:t xml:space="preserve">3 336,7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для </w:t>
      </w:r>
      <w:r w:rsidRPr="009E57B6">
        <w:rPr>
          <w:rFonts w:asciiTheme="majorHAnsi" w:eastAsia="Times New Roman" w:hAnsiTheme="majorHAnsi" w:cstheme="majorHAnsi"/>
          <w:bCs/>
          <w:iCs/>
          <w:sz w:val="24"/>
          <w:szCs w:val="24"/>
          <w:lang w:val="ru-MD" w:eastAsia="ro-RO"/>
        </w:rPr>
        <w:t xml:space="preserve">выполнения 61 </w:t>
      </w:r>
      <w:r w:rsidRPr="009E57B6">
        <w:rPr>
          <w:rFonts w:asciiTheme="majorHAnsi" w:eastAsia="Times New Roman" w:hAnsiTheme="majorHAnsi" w:cs="Times New Roman"/>
          <w:bCs/>
          <w:iCs/>
          <w:sz w:val="24"/>
          <w:szCs w:val="24"/>
          <w:lang w:val="ru-MD" w:eastAsia="ro-RO"/>
        </w:rPr>
        <w:t xml:space="preserve">инвестиционного проекта, из которых 21 – с </w:t>
      </w:r>
      <w:r w:rsidRPr="009E57B6">
        <w:rPr>
          <w:rFonts w:asciiTheme="majorHAnsi" w:eastAsia="Times New Roman" w:hAnsiTheme="majorHAnsi" w:cs="Times New Roman"/>
          <w:bCs/>
          <w:iCs/>
          <w:sz w:val="24"/>
          <w:szCs w:val="24"/>
          <w:lang w:val="ru-MD" w:eastAsia="ru-RU"/>
        </w:rPr>
        <w:t>финансированием из внешних источников.</w:t>
      </w:r>
    </w:p>
    <w:p w:rsidR="00AC2A81" w:rsidRPr="009E57B6" w:rsidRDefault="009A1FD9" w:rsidP="00906B05">
      <w:pPr>
        <w:spacing w:after="0" w:line="276" w:lineRule="auto"/>
        <w:ind w:right="49" w:firstLine="720"/>
        <w:jc w:val="both"/>
        <w:rPr>
          <w:rFonts w:asciiTheme="majorHAnsi" w:hAnsiTheme="majorHAnsi" w:cs="Times New Roman"/>
          <w:sz w:val="24"/>
          <w:szCs w:val="24"/>
          <w:lang w:val="ru-MD"/>
        </w:rPr>
      </w:pPr>
      <w:r w:rsidRPr="009E57B6">
        <w:rPr>
          <w:rFonts w:asciiTheme="majorHAnsi" w:eastAsia="Times New Roman" w:hAnsiTheme="majorHAnsi" w:cstheme="majorHAnsi"/>
          <w:sz w:val="24"/>
          <w:szCs w:val="24"/>
          <w:lang w:val="ru-MD"/>
        </w:rPr>
        <w:t xml:space="preserve">В результате </w:t>
      </w:r>
      <w:r w:rsidRPr="009E57B6">
        <w:rPr>
          <w:rFonts w:asciiTheme="majorHAnsi" w:hAnsiTheme="majorHAnsi" w:cstheme="majorHAnsi"/>
          <w:sz w:val="24"/>
          <w:szCs w:val="24"/>
          <w:lang w:val="ru-MD"/>
        </w:rPr>
        <w:t xml:space="preserve">уточнения годового закона о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 xml:space="preserve">е, уточненные ассигнования составили 1 906,5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будучи уменьшенными на (-1 056,9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или на 42,9%, ситуация</w:t>
      </w:r>
      <w:r w:rsidR="00807BC5" w:rsidRPr="009E57B6">
        <w:rPr>
          <w:rFonts w:asciiTheme="majorHAnsi" w:hAnsiTheme="majorHAnsi" w:cstheme="majorHAnsi"/>
          <w:sz w:val="24"/>
          <w:szCs w:val="24"/>
          <w:lang w:val="ru-MD"/>
        </w:rPr>
        <w:t xml:space="preserve"> обусловлена </w:t>
      </w:r>
      <w:r w:rsidRPr="009E57B6">
        <w:rPr>
          <w:rFonts w:asciiTheme="majorHAnsi" w:hAnsiTheme="majorHAnsi" w:cstheme="majorHAnsi"/>
          <w:sz w:val="24"/>
          <w:szCs w:val="24"/>
          <w:lang w:val="ru-MD"/>
        </w:rPr>
        <w:t xml:space="preserve">: </w:t>
      </w:r>
      <w:r w:rsidRPr="009E57B6">
        <w:rPr>
          <w:rFonts w:asciiTheme="majorHAnsi" w:hAnsiTheme="majorHAnsi" w:cstheme="majorHAnsi"/>
          <w:i/>
          <w:sz w:val="24"/>
          <w:szCs w:val="24"/>
          <w:lang w:val="ru-MD"/>
        </w:rPr>
        <w:t xml:space="preserve">i) затягиванием </w:t>
      </w:r>
      <w:r w:rsidRPr="009E57B6">
        <w:rPr>
          <w:rFonts w:asciiTheme="majorHAnsi" w:eastAsia="Times New Roman" w:hAnsiTheme="majorHAnsi" w:cs="Times New Roman"/>
          <w:i/>
          <w:sz w:val="24"/>
          <w:szCs w:val="24"/>
          <w:lang w:val="ru-MD" w:eastAsia="ru-RU"/>
        </w:rPr>
        <w:t>разработки проектной документации (</w:t>
      </w:r>
      <w:r w:rsidRPr="009E57B6">
        <w:rPr>
          <w:rFonts w:asciiTheme="majorHAnsi" w:eastAsia="Times New Roman" w:hAnsiTheme="majorHAnsi" w:cs="Times New Roman"/>
          <w:sz w:val="24"/>
          <w:szCs w:val="24"/>
          <w:lang w:val="ru-MD" w:eastAsia="ru-RU"/>
        </w:rPr>
        <w:t>около 2 лет) для ,,Строительства пенитенциарного учреждения в мун. Кишинэу</w:t>
      </w:r>
      <w:r w:rsidRPr="009E57B6">
        <w:rPr>
          <w:rFonts w:asciiTheme="majorHAnsi" w:hAnsiTheme="majorHAnsi" w:cstheme="majorHAnsi"/>
          <w:sz w:val="24"/>
          <w:szCs w:val="24"/>
          <w:lang w:val="ru-MD"/>
        </w:rPr>
        <w:t xml:space="preserve">”, на (-110,0)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w:t>
      </w:r>
      <w:r w:rsidRPr="009E57B6">
        <w:rPr>
          <w:rFonts w:asciiTheme="majorHAnsi" w:eastAsia="Times New Roman" w:hAnsiTheme="majorHAnsi" w:cs="Times New Roman"/>
          <w:sz w:val="24"/>
          <w:szCs w:val="24"/>
          <w:lang w:val="ru-MD" w:eastAsia="ru-RU"/>
        </w:rPr>
        <w:t xml:space="preserve"> </w:t>
      </w:r>
      <w:r w:rsidRPr="009E57B6">
        <w:rPr>
          <w:rFonts w:asciiTheme="majorHAnsi" w:hAnsiTheme="majorHAnsi" w:cstheme="majorHAnsi"/>
          <w:i/>
          <w:sz w:val="24"/>
          <w:szCs w:val="24"/>
          <w:lang w:val="ru-MD"/>
        </w:rPr>
        <w:t>ii) необходимостью проведения ряда дополнительных работ (по геологии, геодезии, расчету сопротивления здани</w:t>
      </w:r>
      <w:r w:rsidR="00906B05" w:rsidRPr="009E57B6">
        <w:rPr>
          <w:rFonts w:asciiTheme="majorHAnsi" w:hAnsiTheme="majorHAnsi" w:cstheme="majorHAnsi"/>
          <w:i/>
          <w:sz w:val="24"/>
          <w:szCs w:val="24"/>
          <w:lang w:val="ru-MD"/>
        </w:rPr>
        <w:t>я</w:t>
      </w:r>
      <w:r w:rsidRPr="009E57B6">
        <w:rPr>
          <w:rFonts w:asciiTheme="majorHAnsi" w:hAnsiTheme="majorHAnsi" w:cstheme="majorHAnsi"/>
          <w:i/>
          <w:sz w:val="24"/>
          <w:szCs w:val="24"/>
          <w:lang w:val="ru-MD"/>
        </w:rPr>
        <w:t xml:space="preserve"> и др.), не взятых в расчет при </w:t>
      </w:r>
      <w:r w:rsidRPr="009E57B6">
        <w:rPr>
          <w:rFonts w:asciiTheme="majorHAnsi" w:eastAsia="Times New Roman" w:hAnsiTheme="majorHAnsi" w:cs="Times New Roman"/>
          <w:i/>
          <w:sz w:val="24"/>
          <w:szCs w:val="24"/>
          <w:lang w:val="ru-MD" w:eastAsia="ru-RU"/>
        </w:rPr>
        <w:t xml:space="preserve">разработке проектной документации для </w:t>
      </w:r>
      <w:r w:rsidRPr="009E57B6">
        <w:rPr>
          <w:rFonts w:asciiTheme="majorHAnsi" w:eastAsia="Times New Roman" w:hAnsiTheme="majorHAnsi" w:cs="Times New Roman"/>
          <w:sz w:val="24"/>
          <w:szCs w:val="24"/>
          <w:lang w:val="ru-MD" w:eastAsia="ru-RU"/>
        </w:rPr>
        <w:t>,,Строительства</w:t>
      </w:r>
      <w:r w:rsidR="00906B05" w:rsidRPr="009E57B6">
        <w:rPr>
          <w:rFonts w:asciiTheme="majorHAnsi" w:eastAsia="Times New Roman" w:hAnsiTheme="majorHAnsi" w:cs="Times New Roman"/>
          <w:sz w:val="24"/>
          <w:szCs w:val="24"/>
          <w:lang w:val="ru-MD" w:eastAsia="ru-RU"/>
        </w:rPr>
        <w:t xml:space="preserve"> здания </w:t>
      </w:r>
      <w:r w:rsidR="005D1FF3" w:rsidRPr="009E57B6">
        <w:rPr>
          <w:rFonts w:asciiTheme="majorHAnsi" w:eastAsia="Times New Roman" w:hAnsiTheme="majorHAnsi" w:cs="Times New Roman"/>
          <w:sz w:val="24"/>
          <w:szCs w:val="24"/>
          <w:lang w:val="ru-MD" w:eastAsia="ru-RU"/>
        </w:rPr>
        <w:t>М</w:t>
      </w:r>
      <w:r w:rsidR="00906B05" w:rsidRPr="009E57B6">
        <w:rPr>
          <w:rFonts w:asciiTheme="majorHAnsi" w:eastAsia="Times New Roman" w:hAnsiTheme="majorHAnsi" w:cs="Times New Roman"/>
          <w:sz w:val="24"/>
          <w:szCs w:val="24"/>
          <w:lang w:val="ru-MD" w:eastAsia="ru-RU"/>
        </w:rPr>
        <w:t xml:space="preserve">ногофункционального </w:t>
      </w:r>
      <w:r w:rsidR="005D1FF3" w:rsidRPr="009E57B6">
        <w:rPr>
          <w:rFonts w:asciiTheme="majorHAnsi" w:eastAsia="Times New Roman" w:hAnsiTheme="majorHAnsi" w:cs="Times New Roman"/>
          <w:sz w:val="24"/>
          <w:szCs w:val="24"/>
          <w:lang w:val="ru-MD" w:eastAsia="ru-RU"/>
        </w:rPr>
        <w:t>ц</w:t>
      </w:r>
      <w:r w:rsidR="00906B05" w:rsidRPr="009E57B6">
        <w:rPr>
          <w:rFonts w:asciiTheme="majorHAnsi" w:eastAsia="Times New Roman" w:hAnsiTheme="majorHAnsi" w:cs="Times New Roman"/>
          <w:sz w:val="24"/>
          <w:szCs w:val="24"/>
          <w:lang w:val="ru-MD" w:eastAsia="ru-RU"/>
        </w:rPr>
        <w:t xml:space="preserve">ентра обучения персонала </w:t>
      </w:r>
      <w:r w:rsidR="005D1FF3" w:rsidRPr="009E57B6">
        <w:rPr>
          <w:rFonts w:asciiTheme="majorHAnsi" w:eastAsia="Times New Roman" w:hAnsiTheme="majorHAnsi" w:cs="Times New Roman"/>
          <w:sz w:val="24"/>
          <w:szCs w:val="24"/>
          <w:lang w:val="ru-MD" w:eastAsia="ru-RU"/>
        </w:rPr>
        <w:t xml:space="preserve">правоохранительных </w:t>
      </w:r>
      <w:r w:rsidR="00906B05" w:rsidRPr="009E57B6">
        <w:rPr>
          <w:rFonts w:asciiTheme="majorHAnsi" w:eastAsia="Times New Roman" w:hAnsiTheme="majorHAnsi" w:cs="Times New Roman"/>
          <w:sz w:val="24"/>
          <w:szCs w:val="24"/>
          <w:lang w:val="ru-MD" w:eastAsia="ru-RU"/>
        </w:rPr>
        <w:t>органов, мун. Кишинэу, ул. Н. Димо №30</w:t>
      </w:r>
      <w:r w:rsidR="00906B05" w:rsidRPr="009E57B6">
        <w:rPr>
          <w:rFonts w:asciiTheme="majorHAnsi" w:hAnsiTheme="majorHAnsi" w:cstheme="majorHAnsi"/>
          <w:sz w:val="24"/>
          <w:szCs w:val="24"/>
          <w:lang w:val="ru-MD"/>
        </w:rPr>
        <w:t xml:space="preserve">”, на (-51,1) </w:t>
      </w:r>
      <w:r w:rsidR="00906B05" w:rsidRPr="009E57B6">
        <w:rPr>
          <w:rFonts w:asciiTheme="majorHAnsi" w:eastAsia="Times New Roman" w:hAnsiTheme="majorHAnsi" w:cstheme="majorHAnsi"/>
          <w:sz w:val="24"/>
          <w:szCs w:val="24"/>
          <w:lang w:val="ru-MD" w:eastAsia="ro-MD"/>
        </w:rPr>
        <w:t>млн. МДЛ</w:t>
      </w:r>
      <w:r w:rsidR="00906B05" w:rsidRPr="009E57B6">
        <w:rPr>
          <w:rFonts w:asciiTheme="majorHAnsi" w:hAnsiTheme="majorHAnsi" w:cstheme="majorHAnsi"/>
          <w:sz w:val="24"/>
          <w:szCs w:val="24"/>
          <w:lang w:val="ru-MD"/>
        </w:rPr>
        <w:t>;</w:t>
      </w:r>
      <w:r w:rsidR="00906B05" w:rsidRPr="009E57B6">
        <w:rPr>
          <w:rFonts w:asciiTheme="majorHAnsi" w:eastAsia="Times New Roman" w:hAnsiTheme="majorHAnsi" w:cs="Times New Roman"/>
          <w:sz w:val="24"/>
          <w:szCs w:val="24"/>
          <w:lang w:val="ru-MD" w:eastAsia="ru-RU"/>
        </w:rPr>
        <w:t xml:space="preserve"> </w:t>
      </w:r>
      <w:r w:rsidR="00906B05" w:rsidRPr="009E57B6">
        <w:rPr>
          <w:rFonts w:asciiTheme="majorHAnsi" w:hAnsiTheme="majorHAnsi" w:cstheme="majorHAnsi"/>
          <w:i/>
          <w:sz w:val="24"/>
          <w:szCs w:val="24"/>
          <w:lang w:val="ru-MD"/>
        </w:rPr>
        <w:t xml:space="preserve">iii) расторжением ряда </w:t>
      </w:r>
      <w:r w:rsidR="00906B05" w:rsidRPr="009E57B6">
        <w:rPr>
          <w:rFonts w:asciiTheme="majorHAnsi" w:eastAsia="Times New Roman" w:hAnsiTheme="majorHAnsi" w:cs="Times New Roman"/>
          <w:i/>
          <w:sz w:val="24"/>
          <w:szCs w:val="24"/>
          <w:lang w:val="ru-MD" w:eastAsia="ru-RU"/>
        </w:rPr>
        <w:t>договор</w:t>
      </w:r>
      <w:r w:rsidR="00906B05" w:rsidRPr="009E57B6">
        <w:rPr>
          <w:rFonts w:asciiTheme="majorHAnsi" w:hAnsiTheme="majorHAnsi" w:cstheme="majorHAnsi"/>
          <w:i/>
          <w:sz w:val="24"/>
          <w:szCs w:val="24"/>
          <w:lang w:val="ru-MD"/>
        </w:rPr>
        <w:t xml:space="preserve">ов </w:t>
      </w:r>
      <w:r w:rsidR="00906B05" w:rsidRPr="009E57B6">
        <w:rPr>
          <w:rFonts w:asciiTheme="majorHAnsi" w:hAnsiTheme="majorHAnsi" w:cstheme="majorHAnsi"/>
          <w:sz w:val="24"/>
          <w:szCs w:val="24"/>
          <w:lang w:val="ru-MD"/>
        </w:rPr>
        <w:t xml:space="preserve">с подрядчиками, которые не </w:t>
      </w:r>
      <w:r w:rsidR="00906B05" w:rsidRPr="009E57B6">
        <w:rPr>
          <w:rFonts w:asciiTheme="majorHAnsi" w:eastAsia="Times New Roman" w:hAnsiTheme="majorHAnsi" w:cstheme="majorHAnsi"/>
          <w:bCs/>
          <w:iCs/>
          <w:sz w:val="24"/>
          <w:szCs w:val="24"/>
          <w:lang w:val="ru-MD" w:eastAsia="ro-RO"/>
        </w:rPr>
        <w:t xml:space="preserve">выполнили </w:t>
      </w:r>
      <w:r w:rsidR="00906B05" w:rsidRPr="009E57B6">
        <w:rPr>
          <w:rFonts w:asciiTheme="majorHAnsi" w:eastAsia="Times New Roman" w:hAnsiTheme="majorHAnsi" w:cs="Times New Roman"/>
          <w:bCs/>
          <w:iCs/>
          <w:sz w:val="24"/>
          <w:szCs w:val="24"/>
          <w:lang w:val="ru-MD" w:eastAsia="ru-RU"/>
        </w:rPr>
        <w:t>договор</w:t>
      </w:r>
      <w:r w:rsidR="00906B05" w:rsidRPr="009E57B6">
        <w:rPr>
          <w:rFonts w:asciiTheme="majorHAnsi" w:eastAsia="Times New Roman" w:hAnsiTheme="majorHAnsi" w:cstheme="majorHAnsi"/>
          <w:bCs/>
          <w:iCs/>
          <w:sz w:val="24"/>
          <w:szCs w:val="24"/>
          <w:lang w:val="ru-MD" w:eastAsia="ro-RO"/>
        </w:rPr>
        <w:t xml:space="preserve">ные условия начать работы по проекту ,,Поддержка программы </w:t>
      </w:r>
      <w:r w:rsidR="007B5BAD" w:rsidRPr="009E57B6">
        <w:rPr>
          <w:rFonts w:asciiTheme="majorHAnsi" w:eastAsia="Times New Roman" w:hAnsiTheme="majorHAnsi" w:cstheme="majorHAnsi"/>
          <w:bCs/>
          <w:iCs/>
          <w:sz w:val="24"/>
          <w:szCs w:val="24"/>
          <w:lang w:val="ru-MD" w:eastAsia="ro-RO"/>
        </w:rPr>
        <w:t xml:space="preserve">дорожного </w:t>
      </w:r>
      <w:r w:rsidR="00906B05" w:rsidRPr="009E57B6">
        <w:rPr>
          <w:rFonts w:asciiTheme="majorHAnsi" w:eastAsia="Times New Roman" w:hAnsiTheme="majorHAnsi" w:cstheme="majorHAnsi"/>
          <w:bCs/>
          <w:iCs/>
          <w:sz w:val="24"/>
          <w:szCs w:val="24"/>
          <w:lang w:val="ru-MD" w:eastAsia="ro-RO"/>
        </w:rPr>
        <w:t>сектор</w:t>
      </w:r>
      <w:r w:rsidR="007B5BAD" w:rsidRPr="009E57B6">
        <w:rPr>
          <w:rFonts w:asciiTheme="majorHAnsi" w:eastAsia="Times New Roman" w:hAnsiTheme="majorHAnsi" w:cstheme="majorHAnsi"/>
          <w:bCs/>
          <w:iCs/>
          <w:sz w:val="24"/>
          <w:szCs w:val="24"/>
          <w:lang w:val="ru-MD" w:eastAsia="ro-RO"/>
        </w:rPr>
        <w:t>а</w:t>
      </w:r>
      <w:r w:rsidR="00906B05" w:rsidRPr="009E57B6">
        <w:rPr>
          <w:rFonts w:asciiTheme="majorHAnsi" w:eastAsia="Times New Roman" w:hAnsiTheme="majorHAnsi" w:cstheme="majorHAnsi"/>
          <w:bCs/>
          <w:iCs/>
          <w:sz w:val="24"/>
          <w:szCs w:val="24"/>
          <w:lang w:val="ru-MD" w:eastAsia="ro-RO"/>
        </w:rPr>
        <w:t xml:space="preserve"> </w:t>
      </w:r>
      <w:r w:rsidR="00906B05" w:rsidRPr="009E57B6">
        <w:rPr>
          <w:rFonts w:asciiTheme="majorHAnsi" w:hAnsiTheme="majorHAnsi" w:cstheme="majorHAnsi"/>
          <w:sz w:val="24"/>
          <w:szCs w:val="24"/>
          <w:lang w:val="ru-MD"/>
        </w:rPr>
        <w:t xml:space="preserve">”, на (- 911,4) </w:t>
      </w:r>
      <w:r w:rsidR="00906B05" w:rsidRPr="009E57B6">
        <w:rPr>
          <w:rFonts w:asciiTheme="majorHAnsi" w:eastAsia="Times New Roman" w:hAnsiTheme="majorHAnsi" w:cstheme="majorHAnsi"/>
          <w:sz w:val="24"/>
          <w:szCs w:val="24"/>
          <w:lang w:val="ru-MD" w:eastAsia="ro-MD"/>
        </w:rPr>
        <w:t>млн. МДЛ</w:t>
      </w:r>
      <w:r w:rsidR="00906B05" w:rsidRPr="009E57B6">
        <w:rPr>
          <w:rFonts w:asciiTheme="majorHAnsi" w:hAnsiTheme="majorHAnsi" w:cstheme="majorHAnsi"/>
          <w:sz w:val="24"/>
          <w:szCs w:val="24"/>
          <w:lang w:val="ru-MD"/>
        </w:rPr>
        <w:t xml:space="preserve"> и </w:t>
      </w:r>
      <w:r w:rsidR="00906B05" w:rsidRPr="009E57B6">
        <w:rPr>
          <w:rFonts w:asciiTheme="majorHAnsi" w:hAnsiTheme="majorHAnsi" w:cstheme="majorHAnsi"/>
          <w:i/>
          <w:sz w:val="24"/>
          <w:szCs w:val="24"/>
          <w:lang w:val="ru-MD"/>
        </w:rPr>
        <w:t xml:space="preserve">iv) утратой необходимости в </w:t>
      </w:r>
      <w:r w:rsidR="00906B05" w:rsidRPr="009E57B6">
        <w:rPr>
          <w:rFonts w:asciiTheme="majorHAnsi" w:hAnsiTheme="majorHAnsi" w:cs="Times New Roman"/>
          <w:i/>
          <w:sz w:val="24"/>
          <w:szCs w:val="24"/>
          <w:lang w:val="ru-MD"/>
        </w:rPr>
        <w:t xml:space="preserve">инвестициях для 2 проектов: </w:t>
      </w:r>
      <w:r w:rsidR="00906B05" w:rsidRPr="009E57B6">
        <w:rPr>
          <w:rFonts w:asciiTheme="majorHAnsi" w:hAnsiTheme="majorHAnsi" w:cs="Times New Roman"/>
          <w:sz w:val="24"/>
          <w:szCs w:val="24"/>
          <w:lang w:val="ru-MD"/>
        </w:rPr>
        <w:t>,,Реконструкция здания Суда Кишинэу</w:t>
      </w:r>
      <w:r w:rsidR="00906B05" w:rsidRPr="009E57B6">
        <w:rPr>
          <w:rFonts w:asciiTheme="majorHAnsi" w:hAnsiTheme="majorHAnsi" w:cstheme="majorHAnsi"/>
          <w:sz w:val="24"/>
          <w:szCs w:val="24"/>
          <w:lang w:val="ru-MD"/>
        </w:rPr>
        <w:t xml:space="preserve">”, на (-46,0) </w:t>
      </w:r>
      <w:r w:rsidR="00906B05" w:rsidRPr="009E57B6">
        <w:rPr>
          <w:rFonts w:asciiTheme="majorHAnsi" w:eastAsia="Times New Roman" w:hAnsiTheme="majorHAnsi" w:cstheme="majorHAnsi"/>
          <w:sz w:val="24"/>
          <w:szCs w:val="24"/>
          <w:lang w:val="ru-MD" w:eastAsia="ro-MD"/>
        </w:rPr>
        <w:t>млн. МДЛ</w:t>
      </w:r>
      <w:r w:rsidR="00906B05" w:rsidRPr="009E57B6">
        <w:rPr>
          <w:rFonts w:asciiTheme="majorHAnsi" w:hAnsiTheme="majorHAnsi" w:cstheme="majorHAnsi"/>
          <w:sz w:val="24"/>
          <w:szCs w:val="24"/>
          <w:lang w:val="ru-MD"/>
        </w:rPr>
        <w:t xml:space="preserve"> и ,,</w:t>
      </w:r>
      <w:r w:rsidR="00906B05" w:rsidRPr="009E57B6">
        <w:rPr>
          <w:rFonts w:asciiTheme="majorHAnsi" w:hAnsiTheme="majorHAnsi" w:cs="Times New Roman"/>
          <w:sz w:val="24"/>
          <w:szCs w:val="24"/>
          <w:lang w:val="ru-MD"/>
        </w:rPr>
        <w:t>Строительство поливалентного зала мун. Кишинэу</w:t>
      </w:r>
      <w:r w:rsidR="00906B05" w:rsidRPr="009E57B6">
        <w:rPr>
          <w:rFonts w:asciiTheme="majorHAnsi" w:hAnsiTheme="majorHAnsi" w:cstheme="majorHAnsi"/>
          <w:sz w:val="24"/>
          <w:szCs w:val="24"/>
          <w:lang w:val="ru-MD"/>
        </w:rPr>
        <w:t xml:space="preserve">”, на (-200,0) </w:t>
      </w:r>
      <w:r w:rsidR="00906B05" w:rsidRPr="009E57B6">
        <w:rPr>
          <w:rFonts w:asciiTheme="majorHAnsi" w:eastAsia="Times New Roman" w:hAnsiTheme="majorHAnsi" w:cstheme="majorHAnsi"/>
          <w:sz w:val="24"/>
          <w:szCs w:val="24"/>
          <w:lang w:val="ru-MD" w:eastAsia="ro-MD"/>
        </w:rPr>
        <w:t>млн. МДЛ</w:t>
      </w:r>
      <w:r w:rsidR="00906B05" w:rsidRPr="009E57B6">
        <w:rPr>
          <w:rFonts w:asciiTheme="majorHAnsi" w:hAnsiTheme="majorHAnsi" w:cstheme="majorHAnsi"/>
          <w:sz w:val="24"/>
          <w:szCs w:val="24"/>
          <w:lang w:val="ru-MD"/>
        </w:rPr>
        <w:t xml:space="preserve"> и др.</w:t>
      </w:r>
      <w:r w:rsidR="00906B05" w:rsidRPr="009E57B6">
        <w:rPr>
          <w:rFonts w:asciiTheme="majorHAnsi" w:hAnsiTheme="majorHAnsi" w:cs="Times New Roman"/>
          <w:sz w:val="24"/>
          <w:szCs w:val="24"/>
          <w:lang w:val="ru-MD"/>
        </w:rPr>
        <w:t xml:space="preserve"> </w:t>
      </w:r>
    </w:p>
    <w:p w:rsidR="00C2388F" w:rsidRPr="009E57B6" w:rsidRDefault="00C2388F" w:rsidP="00C2388F">
      <w:pPr>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Анализ аудита показывает, что в 2018 году </w:t>
      </w:r>
      <w:r w:rsidRPr="009E57B6">
        <w:rPr>
          <w:rFonts w:asciiTheme="majorHAnsi" w:eastAsia="Times New Roman" w:hAnsiTheme="majorHAnsi" w:cstheme="majorHAnsi"/>
          <w:sz w:val="24"/>
          <w:szCs w:val="24"/>
          <w:lang w:val="ru-MD"/>
        </w:rPr>
        <w:t xml:space="preserve">исполненные расходы на </w:t>
      </w:r>
      <w:r w:rsidRPr="009E57B6">
        <w:rPr>
          <w:rFonts w:asciiTheme="majorHAnsi" w:eastAsia="Times New Roman" w:hAnsiTheme="majorHAnsi" w:cs="Times New Roman"/>
          <w:sz w:val="24"/>
          <w:szCs w:val="24"/>
          <w:lang w:val="ru-MD"/>
        </w:rPr>
        <w:t xml:space="preserve">капитальные вложения составили </w:t>
      </w:r>
      <w:r w:rsidRPr="009E57B6">
        <w:rPr>
          <w:rFonts w:asciiTheme="majorHAnsi" w:hAnsiTheme="majorHAnsi" w:cstheme="majorHAnsi"/>
          <w:sz w:val="24"/>
          <w:szCs w:val="24"/>
          <w:lang w:val="ru-MD"/>
        </w:rPr>
        <w:t xml:space="preserve">849,7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на уровне 44,6% от уточненного объема. </w:t>
      </w:r>
      <w:r w:rsidRPr="009E57B6">
        <w:rPr>
          <w:rFonts w:asciiTheme="majorHAnsi" w:eastAsia="Times New Roman" w:hAnsiTheme="majorHAnsi" w:cstheme="majorHAnsi"/>
          <w:i/>
          <w:sz w:val="24"/>
          <w:szCs w:val="24"/>
          <w:lang w:val="ru-MD"/>
        </w:rPr>
        <w:t>Исполнени</w:t>
      </w:r>
      <w:r w:rsidRPr="009E57B6">
        <w:rPr>
          <w:rFonts w:asciiTheme="majorHAnsi" w:hAnsiTheme="majorHAnsi" w:cstheme="majorHAnsi"/>
          <w:i/>
          <w:sz w:val="24"/>
          <w:szCs w:val="24"/>
          <w:lang w:val="ru-MD"/>
        </w:rPr>
        <w:t xml:space="preserve">е в динамике расходов из ГБ, </w:t>
      </w:r>
      <w:r w:rsidRPr="009E57B6">
        <w:rPr>
          <w:rFonts w:asciiTheme="majorHAnsi" w:eastAsia="Times New Roman" w:hAnsiTheme="majorHAnsi" w:cstheme="majorHAnsi"/>
          <w:i/>
          <w:color w:val="000000"/>
          <w:sz w:val="24"/>
          <w:szCs w:val="24"/>
          <w:lang w:val="ru-MD" w:eastAsia="ru-RU" w:bidi="ro-RO"/>
        </w:rPr>
        <w:t xml:space="preserve">предназначенных для капитальных вложений, осуществленных в </w:t>
      </w:r>
      <w:r w:rsidRPr="009E57B6">
        <w:rPr>
          <w:rFonts w:asciiTheme="majorHAnsi" w:hAnsiTheme="majorHAnsi" w:cstheme="majorHAnsi"/>
          <w:i/>
          <w:sz w:val="24"/>
          <w:szCs w:val="24"/>
          <w:lang w:val="ru-MD"/>
        </w:rPr>
        <w:t>2016 – 2018 годах, представлено на диаграмме №2.</w:t>
      </w:r>
    </w:p>
    <w:p w:rsidR="00AC2A81" w:rsidRPr="009E57B6" w:rsidRDefault="00C2388F" w:rsidP="00AC2A81">
      <w:pPr>
        <w:spacing w:after="0" w:line="240" w:lineRule="auto"/>
        <w:ind w:firstLine="709"/>
        <w:jc w:val="right"/>
        <w:rPr>
          <w:rFonts w:asciiTheme="majorHAnsi" w:hAnsiTheme="majorHAnsi" w:cstheme="majorHAnsi"/>
          <w:i/>
          <w:sz w:val="24"/>
          <w:szCs w:val="24"/>
          <w:lang w:val="ru-MD"/>
        </w:rPr>
      </w:pPr>
      <w:r w:rsidRPr="009E57B6">
        <w:rPr>
          <w:rFonts w:asciiTheme="majorHAnsi" w:hAnsiTheme="majorHAnsi" w:cstheme="majorHAnsi"/>
          <w:i/>
          <w:sz w:val="24"/>
          <w:szCs w:val="24"/>
          <w:lang w:val="ru-MD"/>
        </w:rPr>
        <w:t>Диаграмма №</w:t>
      </w:r>
      <w:r w:rsidR="00AC2A81" w:rsidRPr="009E57B6">
        <w:rPr>
          <w:rFonts w:asciiTheme="majorHAnsi" w:hAnsiTheme="majorHAnsi" w:cstheme="majorHAnsi"/>
          <w:i/>
          <w:sz w:val="24"/>
          <w:szCs w:val="24"/>
          <w:lang w:val="ru-MD"/>
        </w:rPr>
        <w:t>2</w:t>
      </w:r>
    </w:p>
    <w:p w:rsidR="00AC2A81" w:rsidRPr="009E57B6" w:rsidRDefault="00C2388F" w:rsidP="00AC2A81">
      <w:pPr>
        <w:spacing w:after="0" w:line="240" w:lineRule="auto"/>
        <w:ind w:firstLine="709"/>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Исполнение в динамике расходов из государственного </w:t>
      </w:r>
      <w:r w:rsidRPr="009E57B6">
        <w:rPr>
          <w:rFonts w:asciiTheme="majorHAnsi" w:eastAsia="Times New Roman" w:hAnsiTheme="majorHAnsi" w:cstheme="majorHAnsi"/>
          <w:b/>
          <w:sz w:val="24"/>
          <w:szCs w:val="24"/>
          <w:lang w:val="ru-MD"/>
        </w:rPr>
        <w:t>бюджет</w:t>
      </w:r>
      <w:r w:rsidRPr="009E57B6">
        <w:rPr>
          <w:rFonts w:asciiTheme="majorHAnsi" w:hAnsiTheme="majorHAnsi" w:cstheme="majorHAnsi"/>
          <w:b/>
          <w:sz w:val="24"/>
          <w:szCs w:val="24"/>
          <w:lang w:val="ru-MD"/>
        </w:rPr>
        <w:t xml:space="preserve">а, предназначенных для капитальных вложений, в </w:t>
      </w:r>
      <w:r w:rsidR="00AC2A81" w:rsidRPr="009E57B6">
        <w:rPr>
          <w:rFonts w:asciiTheme="majorHAnsi" w:hAnsiTheme="majorHAnsi" w:cstheme="majorHAnsi"/>
          <w:b/>
          <w:sz w:val="24"/>
          <w:szCs w:val="24"/>
          <w:lang w:val="ru-MD"/>
        </w:rPr>
        <w:t>2016-2018</w:t>
      </w:r>
      <w:r w:rsidRPr="009E57B6">
        <w:rPr>
          <w:rFonts w:asciiTheme="majorHAnsi" w:hAnsiTheme="majorHAnsi" w:cstheme="majorHAnsi"/>
          <w:b/>
          <w:sz w:val="24"/>
          <w:szCs w:val="24"/>
          <w:lang w:val="ru-MD"/>
        </w:rPr>
        <w:t xml:space="preserve"> годах</w:t>
      </w:r>
    </w:p>
    <w:p w:rsidR="00AC2A81" w:rsidRPr="009E57B6" w:rsidRDefault="00AC2A81" w:rsidP="00AC2A81">
      <w:pPr>
        <w:tabs>
          <w:tab w:val="left" w:pos="8931"/>
        </w:tabs>
        <w:spacing w:after="0" w:line="240" w:lineRule="auto"/>
        <w:ind w:right="474" w:firstLine="709"/>
        <w:jc w:val="right"/>
        <w:rPr>
          <w:rFonts w:asciiTheme="majorHAnsi" w:hAnsiTheme="majorHAnsi" w:cstheme="majorHAnsi"/>
          <w:b/>
          <w:sz w:val="24"/>
          <w:szCs w:val="24"/>
          <w:lang w:val="ru-MD"/>
        </w:rPr>
      </w:pPr>
      <w:r w:rsidRPr="009E57B6">
        <w:rPr>
          <w:rFonts w:asciiTheme="majorHAnsi" w:hAnsiTheme="majorHAnsi" w:cstheme="majorHAnsi"/>
          <w:b/>
          <w:sz w:val="24"/>
          <w:szCs w:val="24"/>
          <w:lang w:val="ru-MD"/>
        </w:rPr>
        <w:t>(</w:t>
      </w:r>
      <w:r w:rsidR="00C2388F" w:rsidRPr="009E57B6">
        <w:rPr>
          <w:rFonts w:asciiTheme="majorHAnsi" w:eastAsia="Times New Roman" w:hAnsiTheme="majorHAnsi" w:cstheme="majorHAnsi"/>
          <w:b/>
          <w:sz w:val="24"/>
          <w:szCs w:val="24"/>
          <w:lang w:val="ru-MD" w:eastAsia="ro-MD"/>
        </w:rPr>
        <w:t>млн. МДЛ</w:t>
      </w:r>
      <w:r w:rsidRPr="009E57B6">
        <w:rPr>
          <w:rFonts w:asciiTheme="majorHAnsi" w:hAnsiTheme="majorHAnsi" w:cstheme="majorHAnsi"/>
          <w:b/>
          <w:sz w:val="24"/>
          <w:szCs w:val="24"/>
          <w:lang w:val="ru-MD"/>
        </w:rPr>
        <w:t>)</w:t>
      </w:r>
    </w:p>
    <w:p w:rsidR="00AC2A81" w:rsidRPr="009E57B6" w:rsidRDefault="00AC2A81" w:rsidP="00AC2A81">
      <w:pPr>
        <w:spacing w:after="0" w:line="276" w:lineRule="auto"/>
        <w:jc w:val="center"/>
        <w:rPr>
          <w:rFonts w:asciiTheme="majorHAnsi" w:hAnsiTheme="majorHAnsi" w:cstheme="majorHAnsi"/>
          <w:sz w:val="24"/>
          <w:szCs w:val="24"/>
          <w:lang w:val="ru-MD"/>
        </w:rPr>
      </w:pPr>
      <w:r w:rsidRPr="009E57B6">
        <w:rPr>
          <w:noProof/>
          <w:lang w:val="ru-RU" w:eastAsia="ru-RU"/>
        </w:rPr>
        <w:drawing>
          <wp:inline distT="0" distB="0" distL="0" distR="0" wp14:anchorId="5ABBCA7A" wp14:editId="71539E15">
            <wp:extent cx="5471160" cy="2340000"/>
            <wp:effectExtent l="0" t="0" r="1524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2A81" w:rsidRPr="009E57B6" w:rsidRDefault="00C2388F" w:rsidP="004C6551">
      <w:pPr>
        <w:spacing w:before="120" w:after="0" w:line="240" w:lineRule="auto"/>
        <w:ind w:left="709" w:right="476"/>
        <w:jc w:val="both"/>
        <w:rPr>
          <w:rFonts w:asciiTheme="majorHAnsi" w:hAnsiTheme="majorHAnsi" w:cstheme="majorHAnsi"/>
          <w:i/>
          <w:sz w:val="20"/>
          <w:szCs w:val="20"/>
          <w:lang w:val="ru-MD"/>
        </w:rPr>
      </w:pPr>
      <w:r w:rsidRPr="009E57B6">
        <w:rPr>
          <w:rFonts w:asciiTheme="majorHAnsi" w:hAnsiTheme="majorHAnsi" w:cstheme="majorHAnsi"/>
          <w:b/>
          <w:i/>
          <w:sz w:val="20"/>
          <w:szCs w:val="20"/>
          <w:lang w:val="ru-MD"/>
        </w:rPr>
        <w:t>Источник</w:t>
      </w:r>
      <w:r w:rsidR="00AC2A81" w:rsidRPr="009E57B6">
        <w:rPr>
          <w:rFonts w:asciiTheme="majorHAnsi" w:hAnsiTheme="majorHAnsi" w:cstheme="majorHAnsi"/>
          <w:i/>
          <w:sz w:val="20"/>
          <w:szCs w:val="20"/>
          <w:lang w:val="ru-MD"/>
        </w:rPr>
        <w:t xml:space="preserve">: </w:t>
      </w:r>
      <w:r w:rsidRPr="009E57B6">
        <w:rPr>
          <w:rFonts w:asciiTheme="majorHAnsi" w:hAnsiTheme="majorHAnsi" w:cstheme="majorHAnsi"/>
          <w:i/>
          <w:sz w:val="20"/>
          <w:szCs w:val="20"/>
          <w:lang w:val="ru-MD"/>
        </w:rPr>
        <w:t xml:space="preserve">Данные обобщены </w:t>
      </w:r>
      <w:r w:rsidRPr="009E57B6">
        <w:rPr>
          <w:rFonts w:asciiTheme="majorHAnsi" w:eastAsia="Calibri" w:hAnsiTheme="majorHAnsi" w:cs="Times New Roman"/>
          <w:i/>
          <w:sz w:val="20"/>
          <w:szCs w:val="20"/>
          <w:lang w:val="ru-MD"/>
        </w:rPr>
        <w:t>аудиторской группой</w:t>
      </w:r>
      <w:r w:rsidRPr="009E57B6">
        <w:rPr>
          <w:rFonts w:asciiTheme="majorHAnsi" w:hAnsiTheme="majorHAnsi" w:cstheme="majorHAnsi"/>
          <w:i/>
          <w:sz w:val="20"/>
          <w:szCs w:val="20"/>
          <w:lang w:val="ru-MD"/>
        </w:rPr>
        <w:t xml:space="preserve"> из Отчетов </w:t>
      </w:r>
      <w:r w:rsidRPr="009E57B6">
        <w:rPr>
          <w:rFonts w:asciiTheme="majorHAnsi" w:hAnsiTheme="majorHAnsi" w:cs="Times New Roman"/>
          <w:i/>
          <w:sz w:val="20"/>
          <w:szCs w:val="20"/>
          <w:lang w:val="ru-MD"/>
        </w:rPr>
        <w:t xml:space="preserve">Министерства финансов об </w:t>
      </w:r>
      <w:r w:rsidRPr="009E57B6">
        <w:rPr>
          <w:rFonts w:asciiTheme="majorHAnsi" w:eastAsia="Times New Roman" w:hAnsiTheme="majorHAnsi" w:cs="Times New Roman"/>
          <w:i/>
          <w:sz w:val="20"/>
          <w:szCs w:val="20"/>
          <w:lang w:val="ru-MD"/>
        </w:rPr>
        <w:t>исполнени</w:t>
      </w:r>
      <w:r w:rsidRPr="009E57B6">
        <w:rPr>
          <w:rFonts w:asciiTheme="majorHAnsi" w:hAnsiTheme="majorHAnsi" w:cs="Times New Roman"/>
          <w:i/>
          <w:sz w:val="20"/>
          <w:szCs w:val="20"/>
          <w:lang w:val="ru-MD"/>
        </w:rPr>
        <w:t xml:space="preserve">и государственного </w:t>
      </w:r>
      <w:r w:rsidRPr="009E57B6">
        <w:rPr>
          <w:rFonts w:asciiTheme="majorHAnsi" w:eastAsia="Times New Roman" w:hAnsiTheme="majorHAnsi" w:cs="Times New Roman"/>
          <w:i/>
          <w:sz w:val="20"/>
          <w:szCs w:val="20"/>
          <w:lang w:val="ru-MD"/>
        </w:rPr>
        <w:t>бюджет</w:t>
      </w:r>
      <w:r w:rsidRPr="009E57B6">
        <w:rPr>
          <w:rFonts w:asciiTheme="majorHAnsi" w:hAnsiTheme="majorHAnsi" w:cs="Times New Roman"/>
          <w:i/>
          <w:sz w:val="20"/>
          <w:szCs w:val="20"/>
          <w:lang w:val="ru-MD"/>
        </w:rPr>
        <w:t>а</w:t>
      </w:r>
      <w:r w:rsidR="00AC2A81" w:rsidRPr="009E57B6">
        <w:rPr>
          <w:rFonts w:asciiTheme="majorHAnsi" w:hAnsiTheme="majorHAnsi" w:cstheme="majorHAnsi"/>
          <w:i/>
          <w:sz w:val="20"/>
          <w:szCs w:val="20"/>
          <w:lang w:val="ru-MD"/>
        </w:rPr>
        <w:t xml:space="preserve"> </w:t>
      </w:r>
      <w:r w:rsidRPr="009E57B6">
        <w:rPr>
          <w:rFonts w:asciiTheme="majorHAnsi" w:hAnsiTheme="majorHAnsi" w:cstheme="majorHAnsi"/>
          <w:i/>
          <w:sz w:val="20"/>
          <w:szCs w:val="20"/>
          <w:lang w:val="ru-MD"/>
        </w:rPr>
        <w:t xml:space="preserve">за </w:t>
      </w:r>
      <w:r w:rsidR="00AC2A81" w:rsidRPr="009E57B6">
        <w:rPr>
          <w:rFonts w:asciiTheme="majorHAnsi" w:hAnsiTheme="majorHAnsi" w:cstheme="majorHAnsi"/>
          <w:i/>
          <w:sz w:val="20"/>
          <w:szCs w:val="20"/>
          <w:lang w:val="ru-MD"/>
        </w:rPr>
        <w:t>2016, 2017, 2018</w:t>
      </w:r>
      <w:r w:rsidRPr="009E57B6">
        <w:rPr>
          <w:rFonts w:asciiTheme="majorHAnsi" w:hAnsiTheme="majorHAnsi" w:cstheme="majorHAnsi"/>
          <w:i/>
          <w:sz w:val="20"/>
          <w:szCs w:val="20"/>
          <w:lang w:val="ru-MD"/>
        </w:rPr>
        <w:t xml:space="preserve"> годы.</w:t>
      </w:r>
    </w:p>
    <w:p w:rsidR="00AF6ECC" w:rsidRPr="009E57B6" w:rsidRDefault="00AF6ECC" w:rsidP="00AF6ECC">
      <w:pPr>
        <w:spacing w:after="0" w:line="276" w:lineRule="auto"/>
        <w:ind w:right="49" w:firstLine="709"/>
        <w:jc w:val="both"/>
        <w:rPr>
          <w:rFonts w:asciiTheme="majorHAnsi" w:hAnsiTheme="majorHAnsi" w:cs="Times New Roman"/>
          <w:sz w:val="24"/>
          <w:szCs w:val="24"/>
          <w:lang w:val="ru-MD"/>
        </w:rPr>
      </w:pPr>
      <w:r w:rsidRPr="009E57B6">
        <w:rPr>
          <w:rFonts w:asciiTheme="majorHAnsi" w:hAnsiTheme="majorHAnsi" w:cstheme="majorHAnsi"/>
          <w:sz w:val="24"/>
          <w:szCs w:val="24"/>
          <w:lang w:val="ru-MD"/>
        </w:rPr>
        <w:lastRenderedPageBreak/>
        <w:t xml:space="preserve">Данные из диаграммы </w:t>
      </w:r>
      <w:r w:rsidRPr="009E57B6">
        <w:rPr>
          <w:rFonts w:asciiTheme="majorHAnsi" w:hAnsiTheme="majorHAnsi" w:cs="Times New Roman"/>
          <w:sz w:val="24"/>
          <w:szCs w:val="24"/>
          <w:lang w:val="ru-MD"/>
        </w:rPr>
        <w:t xml:space="preserve">свидетельствуют о незначительном изменении объема капитальных вложений, </w:t>
      </w:r>
      <w:r w:rsidRPr="009E57B6">
        <w:rPr>
          <w:rFonts w:asciiTheme="majorHAnsi" w:eastAsia="Times New Roman" w:hAnsiTheme="majorHAnsi" w:cs="Times New Roman"/>
          <w:sz w:val="24"/>
          <w:szCs w:val="24"/>
          <w:lang w:val="ru-MD"/>
        </w:rPr>
        <w:t xml:space="preserve">исполненных из государственного бюджета в период </w:t>
      </w:r>
      <w:r w:rsidRPr="009E57B6">
        <w:rPr>
          <w:rFonts w:asciiTheme="majorHAnsi" w:hAnsiTheme="majorHAnsi" w:cstheme="majorHAnsi"/>
          <w:sz w:val="24"/>
          <w:szCs w:val="24"/>
          <w:lang w:val="ru-MD"/>
        </w:rPr>
        <w:t>2016 – 2018 годов.</w:t>
      </w:r>
    </w:p>
    <w:p w:rsidR="00AF6ECC" w:rsidRPr="009E57B6" w:rsidRDefault="00AF6ECC" w:rsidP="007B5BAD">
      <w:pPr>
        <w:spacing w:after="0" w:line="276" w:lineRule="auto"/>
        <w:ind w:right="49"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Основными причинами, которые обусловили указанную ситуацию, являются:</w:t>
      </w:r>
      <w:r w:rsidRPr="009E57B6">
        <w:rPr>
          <w:rFonts w:asciiTheme="majorHAnsi" w:hAnsiTheme="majorHAnsi" w:cstheme="majorHAnsi"/>
          <w:b/>
          <w:i/>
          <w:sz w:val="24"/>
          <w:szCs w:val="24"/>
          <w:lang w:val="ru-MD"/>
        </w:rPr>
        <w:t xml:space="preserve"> i) </w:t>
      </w:r>
      <w:r w:rsidRPr="009E57B6">
        <w:rPr>
          <w:rFonts w:asciiTheme="majorHAnsi" w:hAnsiTheme="majorHAnsi" w:cstheme="majorHAnsi"/>
          <w:sz w:val="24"/>
          <w:szCs w:val="24"/>
          <w:lang w:val="ru-MD"/>
        </w:rPr>
        <w:t xml:space="preserve">низкая способность ЦПО </w:t>
      </w:r>
      <w:r w:rsidRPr="009E57B6">
        <w:rPr>
          <w:rFonts w:asciiTheme="majorHAnsi" w:eastAsia="Times New Roman" w:hAnsiTheme="majorHAnsi" w:cstheme="majorHAnsi"/>
          <w:sz w:val="24"/>
          <w:szCs w:val="24"/>
          <w:lang w:val="ru-MD"/>
        </w:rPr>
        <w:t xml:space="preserve">планировать и осваивать ассигнования; </w:t>
      </w:r>
      <w:r w:rsidRPr="009E57B6">
        <w:rPr>
          <w:rFonts w:asciiTheme="majorHAnsi" w:hAnsiTheme="majorHAnsi" w:cstheme="majorHAnsi"/>
          <w:b/>
          <w:i/>
          <w:sz w:val="24"/>
          <w:szCs w:val="24"/>
          <w:lang w:val="ru-MD"/>
        </w:rPr>
        <w:t xml:space="preserve">ii) </w:t>
      </w:r>
      <w:r w:rsidRPr="009E57B6">
        <w:rPr>
          <w:rFonts w:asciiTheme="majorHAnsi" w:hAnsiTheme="majorHAnsi" w:cstheme="majorHAnsi"/>
          <w:sz w:val="24"/>
          <w:szCs w:val="24"/>
          <w:lang w:val="ru-MD"/>
        </w:rPr>
        <w:t xml:space="preserve">позднее </w:t>
      </w:r>
      <w:r w:rsidRPr="009E57B6">
        <w:rPr>
          <w:rFonts w:asciiTheme="majorHAnsi" w:eastAsia="Times New Roman" w:hAnsiTheme="majorHAnsi" w:cs="Times New Roman"/>
          <w:sz w:val="24"/>
          <w:szCs w:val="24"/>
          <w:lang w:val="ru-MD" w:eastAsia="ru-RU"/>
        </w:rPr>
        <w:t>утверждение</w:t>
      </w:r>
      <w:r w:rsidRPr="009E57B6">
        <w:rPr>
          <w:rFonts w:asciiTheme="majorHAnsi" w:hAnsiTheme="majorHAnsi" w:cstheme="majorHAnsi"/>
          <w:sz w:val="24"/>
          <w:szCs w:val="24"/>
          <w:lang w:val="ru-MD"/>
        </w:rPr>
        <w:t xml:space="preserve"> донорами проектов по </w:t>
      </w:r>
      <w:r w:rsidRPr="009E57B6">
        <w:rPr>
          <w:rFonts w:asciiTheme="majorHAnsi" w:hAnsiTheme="majorHAnsi" w:cstheme="majorHAnsi"/>
          <w:bCs/>
          <w:sz w:val="24"/>
          <w:szCs w:val="24"/>
          <w:lang w:val="ru-MD"/>
        </w:rPr>
        <w:t xml:space="preserve">инфраструктуре, запущенных в рамках Совместной операционной программы бассейна Черного моря (9 проектов </w:t>
      </w:r>
      <w:r w:rsidRPr="009E57B6">
        <w:rPr>
          <w:rFonts w:asciiTheme="majorHAnsi" w:hAnsiTheme="majorHAnsi" w:cs="Times New Roman"/>
          <w:bCs/>
          <w:sz w:val="24"/>
          <w:szCs w:val="24"/>
          <w:lang w:val="ru-MD"/>
        </w:rPr>
        <w:t xml:space="preserve">капитальных вложений </w:t>
      </w:r>
      <w:r w:rsidRPr="009E57B6">
        <w:rPr>
          <w:rFonts w:asciiTheme="majorHAnsi" w:hAnsiTheme="majorHAnsi" w:cstheme="majorHAnsi"/>
          <w:bCs/>
          <w:sz w:val="24"/>
          <w:szCs w:val="24"/>
          <w:lang w:val="ru-MD"/>
        </w:rPr>
        <w:t xml:space="preserve">со средним </w:t>
      </w:r>
      <w:r w:rsidRPr="009E57B6">
        <w:rPr>
          <w:rFonts w:asciiTheme="majorHAnsi" w:eastAsia="Times New Roman" w:hAnsiTheme="majorHAnsi" w:cstheme="majorHAnsi"/>
          <w:bCs/>
          <w:sz w:val="24"/>
          <w:szCs w:val="24"/>
          <w:lang w:val="ru-MD"/>
        </w:rPr>
        <w:t xml:space="preserve">исполнением лишь </w:t>
      </w:r>
      <w:r w:rsidRPr="009E57B6">
        <w:rPr>
          <w:rFonts w:asciiTheme="majorHAnsi" w:hAnsiTheme="majorHAnsi" w:cstheme="majorHAnsi"/>
          <w:sz w:val="24"/>
          <w:szCs w:val="24"/>
          <w:lang w:val="ru-MD"/>
        </w:rPr>
        <w:t xml:space="preserve">17,1% или 13,2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w:t>
      </w:r>
      <w:r w:rsidRPr="009E57B6">
        <w:rPr>
          <w:rFonts w:asciiTheme="majorHAnsi" w:hAnsiTheme="majorHAnsi" w:cstheme="majorHAnsi"/>
          <w:b/>
          <w:i/>
          <w:sz w:val="24"/>
          <w:szCs w:val="24"/>
          <w:lang w:val="ru-MD"/>
        </w:rPr>
        <w:t xml:space="preserve"> iii) </w:t>
      </w:r>
      <w:r w:rsidRPr="009E57B6">
        <w:rPr>
          <w:rFonts w:asciiTheme="majorHAnsi" w:hAnsiTheme="majorHAnsi" w:cstheme="majorHAnsi"/>
          <w:sz w:val="24"/>
          <w:szCs w:val="24"/>
          <w:lang w:val="ru-MD"/>
        </w:rPr>
        <w:t xml:space="preserve">несоблюдение подрядчиками </w:t>
      </w:r>
      <w:r w:rsidRPr="009E57B6">
        <w:rPr>
          <w:rFonts w:asciiTheme="majorHAnsi" w:eastAsia="Times New Roman" w:hAnsiTheme="majorHAnsi" w:cs="Times New Roman"/>
          <w:sz w:val="24"/>
          <w:szCs w:val="24"/>
          <w:lang w:val="ru-MD" w:eastAsia="ru-RU"/>
        </w:rPr>
        <w:t>договор</w:t>
      </w:r>
      <w:r w:rsidRPr="009E57B6">
        <w:rPr>
          <w:rFonts w:asciiTheme="majorHAnsi" w:hAnsiTheme="majorHAnsi" w:cstheme="majorHAnsi"/>
          <w:sz w:val="24"/>
          <w:szCs w:val="24"/>
          <w:lang w:val="ru-MD"/>
        </w:rPr>
        <w:t xml:space="preserve">ных </w:t>
      </w:r>
      <w:r w:rsidRPr="009E57B6">
        <w:rPr>
          <w:rFonts w:asciiTheme="majorHAnsi" w:hAnsiTheme="majorHAnsi" w:cstheme="majorHAnsi"/>
          <w:bCs/>
          <w:sz w:val="24"/>
          <w:szCs w:val="24"/>
          <w:lang w:val="ru-MD"/>
        </w:rPr>
        <w:t>обязательств</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sz w:val="24"/>
          <w:szCs w:val="24"/>
          <w:lang w:val="ru-MD"/>
        </w:rPr>
        <w:t>в том числе</w:t>
      </w:r>
      <w:r w:rsidRPr="009E57B6">
        <w:rPr>
          <w:rFonts w:asciiTheme="majorHAnsi" w:hAnsiTheme="majorHAnsi" w:cstheme="majorHAnsi"/>
          <w:sz w:val="24"/>
          <w:szCs w:val="24"/>
          <w:lang w:val="ru-MD"/>
        </w:rPr>
        <w:t xml:space="preserve"> неадекватная организация работ, необеспечение качества </w:t>
      </w:r>
      <w:r w:rsidRPr="009E57B6">
        <w:rPr>
          <w:rFonts w:asciiTheme="majorHAnsi" w:eastAsia="Times New Roman" w:hAnsiTheme="majorHAnsi" w:cstheme="majorHAnsi"/>
          <w:bCs/>
          <w:iCs/>
          <w:sz w:val="24"/>
          <w:szCs w:val="24"/>
          <w:lang w:val="ru-MD" w:eastAsia="ro-RO"/>
        </w:rPr>
        <w:t xml:space="preserve">выполненных работ и составленных документов и др. (,,Поддержка </w:t>
      </w:r>
      <w:r w:rsidR="007B5BAD" w:rsidRPr="009E57B6">
        <w:rPr>
          <w:rFonts w:asciiTheme="majorHAnsi" w:eastAsia="Times New Roman" w:hAnsiTheme="majorHAnsi" w:cstheme="majorHAnsi"/>
          <w:bCs/>
          <w:iCs/>
          <w:sz w:val="24"/>
          <w:szCs w:val="24"/>
          <w:lang w:val="ru-MD" w:eastAsia="ro-RO"/>
        </w:rPr>
        <w:t>п</w:t>
      </w:r>
      <w:r w:rsidRPr="009E57B6">
        <w:rPr>
          <w:rFonts w:asciiTheme="majorHAnsi" w:eastAsia="Times New Roman" w:hAnsiTheme="majorHAnsi" w:cstheme="majorHAnsi"/>
          <w:bCs/>
          <w:iCs/>
          <w:sz w:val="24"/>
          <w:szCs w:val="24"/>
          <w:lang w:val="ru-MD" w:eastAsia="ro-RO"/>
        </w:rPr>
        <w:t xml:space="preserve">рограммы </w:t>
      </w:r>
      <w:r w:rsidR="007B5BAD" w:rsidRPr="009E57B6">
        <w:rPr>
          <w:rFonts w:asciiTheme="majorHAnsi" w:eastAsia="Times New Roman" w:hAnsiTheme="majorHAnsi" w:cstheme="majorHAnsi"/>
          <w:bCs/>
          <w:iCs/>
          <w:sz w:val="24"/>
          <w:szCs w:val="24"/>
          <w:lang w:val="ru-MD" w:eastAsia="ro-RO"/>
        </w:rPr>
        <w:t xml:space="preserve">дорожного </w:t>
      </w:r>
      <w:r w:rsidRPr="009E57B6">
        <w:rPr>
          <w:rFonts w:asciiTheme="majorHAnsi" w:eastAsia="Times New Roman" w:hAnsiTheme="majorHAnsi" w:cstheme="majorHAnsi"/>
          <w:bCs/>
          <w:iCs/>
          <w:sz w:val="24"/>
          <w:szCs w:val="24"/>
          <w:lang w:val="ru-MD" w:eastAsia="ro-RO"/>
        </w:rPr>
        <w:t>сектор</w:t>
      </w:r>
      <w:r w:rsidR="007B5BAD" w:rsidRPr="009E57B6">
        <w:rPr>
          <w:rFonts w:asciiTheme="majorHAnsi" w:eastAsia="Times New Roman" w:hAnsiTheme="majorHAnsi" w:cstheme="majorHAnsi"/>
          <w:bCs/>
          <w:iCs/>
          <w:sz w:val="24"/>
          <w:szCs w:val="24"/>
          <w:lang w:val="ru-MD" w:eastAsia="ro-RO"/>
        </w:rPr>
        <w:t>а</w:t>
      </w:r>
      <w:r w:rsidRPr="009E57B6">
        <w:rPr>
          <w:rFonts w:asciiTheme="majorHAnsi" w:hAnsiTheme="majorHAnsi" w:cstheme="majorHAnsi"/>
          <w:sz w:val="24"/>
          <w:szCs w:val="24"/>
          <w:lang w:val="ru-MD"/>
        </w:rPr>
        <w:t xml:space="preserve">”, с </w:t>
      </w:r>
      <w:r w:rsidRPr="009E57B6">
        <w:rPr>
          <w:rFonts w:asciiTheme="majorHAnsi" w:eastAsia="Times New Roman" w:hAnsiTheme="majorHAnsi" w:cstheme="majorHAnsi"/>
          <w:sz w:val="24"/>
          <w:szCs w:val="24"/>
          <w:lang w:val="ru-MD"/>
        </w:rPr>
        <w:t>исполнени</w:t>
      </w:r>
      <w:r w:rsidRPr="009E57B6">
        <w:rPr>
          <w:rFonts w:asciiTheme="majorHAnsi" w:hAnsiTheme="majorHAnsi" w:cstheme="majorHAnsi"/>
          <w:sz w:val="24"/>
          <w:szCs w:val="24"/>
          <w:lang w:val="ru-MD"/>
        </w:rPr>
        <w:t>ем 13,2% или 13,7</w:t>
      </w:r>
      <w:r w:rsidR="00EB331F" w:rsidRPr="009E57B6">
        <w:rPr>
          <w:rFonts w:asciiTheme="majorHAnsi" w:hAnsiTheme="majorHAnsi" w:cstheme="majorHAnsi"/>
          <w:sz w:val="24"/>
          <w:szCs w:val="24"/>
          <w:lang w:val="ru-MD"/>
        </w:rPr>
        <w:t xml:space="preserve"> </w:t>
      </w:r>
      <w:r w:rsidR="00EB331F" w:rsidRPr="009E57B6">
        <w:rPr>
          <w:rFonts w:asciiTheme="majorHAnsi" w:eastAsia="Times New Roman" w:hAnsiTheme="majorHAnsi" w:cstheme="majorHAnsi"/>
          <w:sz w:val="24"/>
          <w:szCs w:val="24"/>
          <w:lang w:val="ru-MD" w:eastAsia="ro-MD"/>
        </w:rPr>
        <w:t>млн. МДЛ</w:t>
      </w:r>
      <w:r w:rsidR="00EB331F" w:rsidRPr="009E57B6">
        <w:rPr>
          <w:rFonts w:asciiTheme="majorHAnsi" w:hAnsiTheme="majorHAnsi" w:cstheme="majorHAnsi"/>
          <w:sz w:val="24"/>
          <w:szCs w:val="24"/>
          <w:lang w:val="ru-MD"/>
        </w:rPr>
        <w:t xml:space="preserve"> и ,,</w:t>
      </w:r>
      <w:r w:rsidR="007B5BAD" w:rsidRPr="009E57B6">
        <w:rPr>
          <w:rFonts w:asciiTheme="majorHAnsi" w:hAnsiTheme="majorHAnsi" w:cstheme="majorHAnsi"/>
          <w:sz w:val="24"/>
          <w:szCs w:val="24"/>
          <w:lang w:val="ru-MD"/>
        </w:rPr>
        <w:t>Реабилитация</w:t>
      </w:r>
      <w:r w:rsidR="00EB331F" w:rsidRPr="009E57B6">
        <w:rPr>
          <w:rFonts w:asciiTheme="majorHAnsi" w:hAnsiTheme="majorHAnsi" w:cstheme="majorHAnsi"/>
          <w:sz w:val="24"/>
          <w:szCs w:val="24"/>
          <w:lang w:val="ru-MD"/>
        </w:rPr>
        <w:t xml:space="preserve"> местных дорог” – 44,2% или 543,5 </w:t>
      </w:r>
      <w:r w:rsidR="00EB331F" w:rsidRPr="009E57B6">
        <w:rPr>
          <w:rFonts w:asciiTheme="majorHAnsi" w:eastAsia="Times New Roman" w:hAnsiTheme="majorHAnsi" w:cstheme="majorHAnsi"/>
          <w:sz w:val="24"/>
          <w:szCs w:val="24"/>
          <w:lang w:val="ru-MD" w:eastAsia="ro-MD"/>
        </w:rPr>
        <w:t>млн. МДЛ</w:t>
      </w:r>
      <w:r w:rsidR="00EB331F" w:rsidRPr="009E57B6">
        <w:rPr>
          <w:rFonts w:asciiTheme="majorHAnsi" w:hAnsiTheme="majorHAnsi" w:cstheme="majorHAnsi"/>
          <w:sz w:val="24"/>
          <w:szCs w:val="24"/>
          <w:lang w:val="ru-MD"/>
        </w:rPr>
        <w:t>);</w:t>
      </w:r>
      <w:r w:rsidR="00EB331F" w:rsidRPr="009E57B6">
        <w:rPr>
          <w:rFonts w:asciiTheme="majorHAnsi" w:hAnsiTheme="majorHAnsi" w:cstheme="majorHAnsi"/>
          <w:b/>
          <w:i/>
          <w:sz w:val="24"/>
          <w:szCs w:val="24"/>
          <w:lang w:val="ru-MD"/>
        </w:rPr>
        <w:t xml:space="preserve"> iv) </w:t>
      </w:r>
      <w:r w:rsidR="00EB331F" w:rsidRPr="009E57B6">
        <w:rPr>
          <w:rFonts w:asciiTheme="majorHAnsi" w:hAnsiTheme="majorHAnsi" w:cstheme="majorHAnsi"/>
          <w:sz w:val="24"/>
          <w:szCs w:val="24"/>
          <w:lang w:val="ru-MD"/>
        </w:rPr>
        <w:t xml:space="preserve">затягивание процесса </w:t>
      </w:r>
      <w:r w:rsidR="00EB331F" w:rsidRPr="009E57B6">
        <w:rPr>
          <w:rFonts w:asciiTheme="majorHAnsi" w:eastAsia="Times New Roman" w:hAnsiTheme="majorHAnsi" w:cs="Times New Roman"/>
          <w:sz w:val="24"/>
          <w:szCs w:val="24"/>
          <w:lang w:val="ru-MD" w:eastAsia="ru-RU"/>
        </w:rPr>
        <w:t>разработки проектной документации для ,,Строительства пенитенциарного учреждения в мун. Кишинэу</w:t>
      </w:r>
      <w:r w:rsidR="00EB331F" w:rsidRPr="009E57B6">
        <w:rPr>
          <w:rFonts w:asciiTheme="majorHAnsi" w:hAnsiTheme="majorHAnsi" w:cstheme="majorHAnsi"/>
          <w:sz w:val="24"/>
          <w:szCs w:val="24"/>
          <w:lang w:val="ru-MD"/>
        </w:rPr>
        <w:t xml:space="preserve">”, с </w:t>
      </w:r>
      <w:r w:rsidR="00EB331F" w:rsidRPr="009E57B6">
        <w:rPr>
          <w:rFonts w:asciiTheme="majorHAnsi" w:eastAsia="Times New Roman" w:hAnsiTheme="majorHAnsi" w:cstheme="majorHAnsi"/>
          <w:sz w:val="24"/>
          <w:szCs w:val="24"/>
          <w:lang w:val="ru-MD"/>
        </w:rPr>
        <w:t>исполнени</w:t>
      </w:r>
      <w:r w:rsidR="00EB331F" w:rsidRPr="009E57B6">
        <w:rPr>
          <w:rFonts w:asciiTheme="majorHAnsi" w:hAnsiTheme="majorHAnsi" w:cstheme="majorHAnsi"/>
          <w:sz w:val="24"/>
          <w:szCs w:val="24"/>
          <w:lang w:val="ru-MD"/>
        </w:rPr>
        <w:t xml:space="preserve">ем 13,1% или 4,8 </w:t>
      </w:r>
      <w:r w:rsidR="00EB331F" w:rsidRPr="009E57B6">
        <w:rPr>
          <w:rFonts w:asciiTheme="majorHAnsi" w:eastAsia="Times New Roman" w:hAnsiTheme="majorHAnsi" w:cstheme="majorHAnsi"/>
          <w:sz w:val="24"/>
          <w:szCs w:val="24"/>
          <w:lang w:val="ru-MD" w:eastAsia="ro-MD"/>
        </w:rPr>
        <w:t>млн. МДЛ</w:t>
      </w:r>
      <w:r w:rsidR="00EB331F" w:rsidRPr="009E57B6">
        <w:rPr>
          <w:rFonts w:asciiTheme="majorHAnsi" w:hAnsiTheme="majorHAnsi" w:cstheme="majorHAnsi"/>
          <w:sz w:val="24"/>
          <w:szCs w:val="24"/>
          <w:lang w:val="ru-MD"/>
        </w:rPr>
        <w:t xml:space="preserve">; </w:t>
      </w:r>
      <w:r w:rsidR="00EB331F" w:rsidRPr="009E57B6">
        <w:rPr>
          <w:rFonts w:asciiTheme="majorHAnsi" w:hAnsiTheme="majorHAnsi" w:cstheme="majorHAnsi"/>
          <w:b/>
          <w:i/>
          <w:sz w:val="24"/>
          <w:szCs w:val="24"/>
          <w:lang w:val="ru-MD"/>
        </w:rPr>
        <w:t xml:space="preserve">v) </w:t>
      </w:r>
      <w:r w:rsidR="00EB331F" w:rsidRPr="009E57B6">
        <w:rPr>
          <w:rFonts w:asciiTheme="majorHAnsi" w:hAnsiTheme="majorHAnsi" w:cstheme="majorHAnsi"/>
          <w:sz w:val="24"/>
          <w:szCs w:val="24"/>
          <w:lang w:val="ru-MD"/>
        </w:rPr>
        <w:t>поздняя оплата кредита для ,,</w:t>
      </w:r>
      <w:r w:rsidR="007B5BAD" w:rsidRPr="009E57B6">
        <w:rPr>
          <w:rFonts w:asciiTheme="majorHAnsi" w:hAnsiTheme="majorHAnsi" w:cstheme="majorHAnsi"/>
          <w:sz w:val="24"/>
          <w:szCs w:val="24"/>
          <w:lang w:val="ru-MD"/>
        </w:rPr>
        <w:t>П</w:t>
      </w:r>
      <w:r w:rsidR="005D1FF3" w:rsidRPr="009E57B6">
        <w:rPr>
          <w:rFonts w:asciiTheme="majorHAnsi" w:hAnsiTheme="majorHAnsi" w:cstheme="majorHAnsi"/>
          <w:sz w:val="24"/>
          <w:szCs w:val="24"/>
          <w:lang w:val="ru-MD"/>
        </w:rPr>
        <w:t xml:space="preserve">рограммы </w:t>
      </w:r>
      <w:r w:rsidR="007B5BAD" w:rsidRPr="009E57B6">
        <w:rPr>
          <w:rFonts w:asciiTheme="majorHAnsi" w:hAnsiTheme="majorHAnsi" w:cstheme="majorHAnsi"/>
          <w:sz w:val="24"/>
          <w:szCs w:val="24"/>
          <w:lang w:val="ru-MD"/>
        </w:rPr>
        <w:t xml:space="preserve">повышения </w:t>
      </w:r>
      <w:r w:rsidR="005D1FF3" w:rsidRPr="009E57B6">
        <w:rPr>
          <w:rFonts w:asciiTheme="majorHAnsi" w:hAnsiTheme="majorHAnsi" w:cstheme="majorHAnsi"/>
          <w:sz w:val="24"/>
          <w:szCs w:val="24"/>
          <w:lang w:val="ru-MD"/>
        </w:rPr>
        <w:t xml:space="preserve">экономико-климатической </w:t>
      </w:r>
      <w:r w:rsidR="007B5BAD" w:rsidRPr="009E57B6">
        <w:rPr>
          <w:rFonts w:asciiTheme="majorHAnsi" w:hAnsiTheme="majorHAnsi" w:cstheme="majorHAnsi"/>
          <w:sz w:val="24"/>
          <w:szCs w:val="24"/>
          <w:lang w:val="ru-MD"/>
        </w:rPr>
        <w:t>устойчивос</w:t>
      </w:r>
      <w:r w:rsidR="005D1FF3" w:rsidRPr="009E57B6">
        <w:rPr>
          <w:rFonts w:asciiTheme="majorHAnsi" w:hAnsiTheme="majorHAnsi" w:cstheme="majorHAnsi"/>
          <w:sz w:val="24"/>
          <w:szCs w:val="24"/>
          <w:lang w:val="ru-MD"/>
        </w:rPr>
        <w:t>ти</w:t>
      </w:r>
      <w:r w:rsidR="007B5BAD" w:rsidRPr="009E57B6">
        <w:rPr>
          <w:rFonts w:asciiTheme="majorHAnsi" w:hAnsiTheme="majorHAnsi" w:cstheme="majorHAnsi"/>
          <w:sz w:val="24"/>
          <w:szCs w:val="24"/>
          <w:lang w:val="ru-MD"/>
        </w:rPr>
        <w:t xml:space="preserve"> сельской местности</w:t>
      </w:r>
      <w:r w:rsidR="005D1FF3" w:rsidRPr="009E57B6">
        <w:rPr>
          <w:rFonts w:asciiTheme="majorHAnsi" w:hAnsiTheme="majorHAnsi" w:cstheme="majorHAnsi"/>
          <w:sz w:val="24"/>
          <w:szCs w:val="24"/>
          <w:lang w:val="ru-MD"/>
        </w:rPr>
        <w:t xml:space="preserve">” IFAD VI, с </w:t>
      </w:r>
      <w:r w:rsidR="005D1FF3" w:rsidRPr="009E57B6">
        <w:rPr>
          <w:rFonts w:asciiTheme="majorHAnsi" w:eastAsia="Times New Roman" w:hAnsiTheme="majorHAnsi" w:cstheme="majorHAnsi"/>
          <w:sz w:val="24"/>
          <w:szCs w:val="24"/>
          <w:lang w:val="ru-MD"/>
        </w:rPr>
        <w:t>исполнени</w:t>
      </w:r>
      <w:r w:rsidR="005D1FF3" w:rsidRPr="009E57B6">
        <w:rPr>
          <w:rFonts w:asciiTheme="majorHAnsi" w:hAnsiTheme="majorHAnsi" w:cstheme="majorHAnsi"/>
          <w:sz w:val="24"/>
          <w:szCs w:val="24"/>
          <w:lang w:val="ru-MD"/>
        </w:rPr>
        <w:t xml:space="preserve">ем 40,8% или 13,7 </w:t>
      </w:r>
      <w:r w:rsidR="005D1FF3" w:rsidRPr="009E57B6">
        <w:rPr>
          <w:rFonts w:asciiTheme="majorHAnsi" w:eastAsia="Times New Roman" w:hAnsiTheme="majorHAnsi" w:cstheme="majorHAnsi"/>
          <w:sz w:val="24"/>
          <w:szCs w:val="24"/>
          <w:lang w:val="ru-MD" w:eastAsia="ro-MD"/>
        </w:rPr>
        <w:t>млн. МДЛ</w:t>
      </w:r>
      <w:r w:rsidR="005D1FF3" w:rsidRPr="009E57B6">
        <w:rPr>
          <w:rFonts w:asciiTheme="majorHAnsi" w:hAnsiTheme="majorHAnsi" w:cstheme="majorHAnsi"/>
          <w:sz w:val="24"/>
          <w:szCs w:val="24"/>
          <w:lang w:val="ru-MD"/>
        </w:rPr>
        <w:t>;</w:t>
      </w:r>
      <w:r w:rsidR="005D1FF3" w:rsidRPr="009E57B6">
        <w:rPr>
          <w:rFonts w:asciiTheme="majorHAnsi" w:hAnsiTheme="majorHAnsi" w:cstheme="majorHAnsi"/>
          <w:b/>
          <w:i/>
          <w:sz w:val="24"/>
          <w:szCs w:val="24"/>
          <w:lang w:val="ru-MD"/>
        </w:rPr>
        <w:t xml:space="preserve"> vi) </w:t>
      </w:r>
      <w:r w:rsidR="005D1FF3" w:rsidRPr="009E57B6">
        <w:rPr>
          <w:rFonts w:asciiTheme="majorHAnsi" w:hAnsiTheme="majorHAnsi" w:cstheme="majorHAnsi"/>
          <w:sz w:val="24"/>
          <w:szCs w:val="24"/>
          <w:lang w:val="ru-MD"/>
        </w:rPr>
        <w:t xml:space="preserve">изменение процедур по предоставлению кредитов из средств IFAD VII для </w:t>
      </w:r>
      <w:r w:rsidR="007B5BAD" w:rsidRPr="009E57B6">
        <w:rPr>
          <w:rFonts w:asciiTheme="majorHAnsi" w:hAnsiTheme="majorHAnsi" w:cstheme="majorHAnsi"/>
          <w:sz w:val="24"/>
          <w:szCs w:val="24"/>
          <w:lang w:val="ru-MD"/>
        </w:rPr>
        <w:t>,,Программы повышения экономико-климатической устойчивости сельской местности” (</w:t>
      </w:r>
      <w:r w:rsidR="007B5BAD" w:rsidRPr="009E57B6">
        <w:rPr>
          <w:rFonts w:asciiTheme="majorHAnsi" w:eastAsia="Times New Roman" w:hAnsiTheme="majorHAnsi" w:cs="Times New Roman"/>
          <w:sz w:val="24"/>
          <w:szCs w:val="24"/>
          <w:lang w:val="ru-MD" w:eastAsia="ru-RU"/>
        </w:rPr>
        <w:t>утверждение</w:t>
      </w:r>
      <w:r w:rsidR="007B5BAD" w:rsidRPr="009E57B6">
        <w:rPr>
          <w:rFonts w:asciiTheme="majorHAnsi" w:hAnsiTheme="majorHAnsi" w:cstheme="majorHAnsi"/>
          <w:sz w:val="24"/>
          <w:szCs w:val="24"/>
          <w:lang w:val="ru-MD"/>
        </w:rPr>
        <w:t xml:space="preserve"> операционных пособий лишь в декабре 2018 года), </w:t>
      </w:r>
      <w:r w:rsidR="007B5BAD" w:rsidRPr="009E57B6">
        <w:rPr>
          <w:rFonts w:asciiTheme="majorHAnsi" w:eastAsia="Times New Roman" w:hAnsiTheme="majorHAnsi" w:cstheme="majorHAnsi"/>
          <w:sz w:val="24"/>
          <w:szCs w:val="24"/>
          <w:lang w:val="ru-MD"/>
        </w:rPr>
        <w:t>исполнени</w:t>
      </w:r>
      <w:r w:rsidR="007B5BAD" w:rsidRPr="009E57B6">
        <w:rPr>
          <w:rFonts w:asciiTheme="majorHAnsi" w:hAnsiTheme="majorHAnsi" w:cstheme="majorHAnsi"/>
          <w:sz w:val="24"/>
          <w:szCs w:val="24"/>
          <w:lang w:val="ru-MD"/>
        </w:rPr>
        <w:t xml:space="preserve">е составило 0,0%; </w:t>
      </w:r>
      <w:r w:rsidR="007B5BAD" w:rsidRPr="009E57B6">
        <w:rPr>
          <w:rFonts w:asciiTheme="majorHAnsi" w:hAnsiTheme="majorHAnsi" w:cstheme="majorHAnsi"/>
          <w:b/>
          <w:i/>
          <w:sz w:val="24"/>
          <w:szCs w:val="24"/>
          <w:lang w:val="ru-MD"/>
        </w:rPr>
        <w:t>vii</w:t>
      </w:r>
      <w:r w:rsidR="007B5BAD" w:rsidRPr="009E57B6">
        <w:rPr>
          <w:rFonts w:asciiTheme="majorHAnsi" w:hAnsiTheme="majorHAnsi" w:cstheme="majorHAnsi"/>
          <w:i/>
          <w:sz w:val="24"/>
          <w:szCs w:val="24"/>
          <w:lang w:val="ru-MD"/>
        </w:rPr>
        <w:t xml:space="preserve">) </w:t>
      </w:r>
      <w:r w:rsidR="007B5BAD" w:rsidRPr="009E57B6">
        <w:rPr>
          <w:rFonts w:asciiTheme="majorHAnsi" w:hAnsiTheme="majorHAnsi" w:cstheme="majorHAnsi"/>
          <w:sz w:val="24"/>
          <w:szCs w:val="24"/>
          <w:lang w:val="ru-MD"/>
        </w:rPr>
        <w:t xml:space="preserve">реорганизация центральных публичных </w:t>
      </w:r>
      <w:r w:rsidR="007B5BAD" w:rsidRPr="009E57B6">
        <w:rPr>
          <w:rFonts w:asciiTheme="majorHAnsi" w:eastAsia="Times New Roman" w:hAnsiTheme="majorHAnsi" w:cstheme="majorHAnsi"/>
          <w:sz w:val="24"/>
          <w:szCs w:val="24"/>
          <w:lang w:val="ru-MD" w:eastAsia="ru-RU"/>
        </w:rPr>
        <w:t>учреждений</w:t>
      </w:r>
      <w:r w:rsidR="007B5BAD" w:rsidRPr="009E57B6">
        <w:rPr>
          <w:rFonts w:asciiTheme="majorHAnsi" w:hAnsiTheme="majorHAnsi" w:cstheme="majorHAnsi"/>
          <w:sz w:val="24"/>
          <w:szCs w:val="24"/>
          <w:lang w:val="ru-MD"/>
        </w:rPr>
        <w:t xml:space="preserve"> (Проект ,,</w:t>
      </w:r>
      <w:r w:rsidR="007B5BAD" w:rsidRPr="009E57B6">
        <w:rPr>
          <w:rFonts w:asciiTheme="majorHAnsi" w:hAnsiTheme="majorHAnsi" w:cs="Times New Roman"/>
          <w:sz w:val="24"/>
          <w:szCs w:val="24"/>
          <w:lang w:val="ru-MD"/>
        </w:rPr>
        <w:t>Строительство</w:t>
      </w:r>
      <w:r w:rsidR="007B5BAD" w:rsidRPr="009E57B6">
        <w:rPr>
          <w:rFonts w:asciiTheme="majorHAnsi" w:hAnsiTheme="majorHAnsi" w:cstheme="majorHAnsi"/>
          <w:sz w:val="24"/>
          <w:szCs w:val="24"/>
          <w:lang w:val="ru-MD"/>
        </w:rPr>
        <w:t xml:space="preserve"> социального жилья II”, с </w:t>
      </w:r>
      <w:r w:rsidR="007B5BAD" w:rsidRPr="009E57B6">
        <w:rPr>
          <w:rFonts w:asciiTheme="majorHAnsi" w:eastAsia="Times New Roman" w:hAnsiTheme="majorHAnsi" w:cstheme="majorHAnsi"/>
          <w:sz w:val="24"/>
          <w:szCs w:val="24"/>
          <w:lang w:val="ru-MD"/>
        </w:rPr>
        <w:t>исполнени</w:t>
      </w:r>
      <w:r w:rsidR="007B5BAD" w:rsidRPr="009E57B6">
        <w:rPr>
          <w:rFonts w:asciiTheme="majorHAnsi" w:hAnsiTheme="majorHAnsi" w:cstheme="majorHAnsi"/>
          <w:sz w:val="24"/>
          <w:szCs w:val="24"/>
          <w:lang w:val="ru-MD"/>
        </w:rPr>
        <w:t xml:space="preserve">ем 47,7% или 24,7 </w:t>
      </w:r>
      <w:r w:rsidR="007B5BAD" w:rsidRPr="009E57B6">
        <w:rPr>
          <w:rFonts w:asciiTheme="majorHAnsi" w:eastAsia="Times New Roman" w:hAnsiTheme="majorHAnsi" w:cstheme="majorHAnsi"/>
          <w:sz w:val="24"/>
          <w:szCs w:val="24"/>
          <w:lang w:val="ru-MD" w:eastAsia="ro-MD"/>
        </w:rPr>
        <w:t>млн. МДЛ</w:t>
      </w:r>
      <w:r w:rsidR="007B5BAD" w:rsidRPr="009E57B6">
        <w:rPr>
          <w:rFonts w:asciiTheme="majorHAnsi" w:hAnsiTheme="majorHAnsi" w:cstheme="majorHAnsi"/>
          <w:sz w:val="24"/>
          <w:szCs w:val="24"/>
          <w:lang w:val="ru-MD"/>
        </w:rPr>
        <w:t>) и др.</w:t>
      </w:r>
    </w:p>
    <w:p w:rsidR="007B5BAD" w:rsidRPr="009E57B6" w:rsidRDefault="007B5BAD" w:rsidP="005527F4">
      <w:pPr>
        <w:spacing w:after="0" w:line="276" w:lineRule="auto"/>
        <w:ind w:right="49"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Оценки аудита в аспекте источников </w:t>
      </w:r>
      <w:r w:rsidRPr="009E57B6">
        <w:rPr>
          <w:rFonts w:asciiTheme="majorHAnsi" w:eastAsia="Times New Roman" w:hAnsiTheme="majorHAnsi" w:cstheme="majorHAnsi"/>
          <w:sz w:val="24"/>
          <w:szCs w:val="24"/>
          <w:lang w:val="ru-MD" w:eastAsia="ru-RU"/>
        </w:rPr>
        <w:t xml:space="preserve">финансирования </w:t>
      </w:r>
      <w:r w:rsidRPr="009E57B6">
        <w:rPr>
          <w:rFonts w:asciiTheme="majorHAnsi" w:hAnsiTheme="majorHAnsi" w:cs="Times New Roman"/>
          <w:sz w:val="24"/>
          <w:szCs w:val="24"/>
          <w:lang w:val="ru-MD"/>
        </w:rPr>
        <w:t xml:space="preserve">свидетельствуют, что уровень </w:t>
      </w:r>
      <w:r w:rsidRPr="009E57B6">
        <w:rPr>
          <w:rFonts w:asciiTheme="majorHAnsi" w:eastAsia="Times New Roman" w:hAnsiTheme="majorHAnsi" w:cs="Times New Roman"/>
          <w:sz w:val="24"/>
          <w:szCs w:val="24"/>
          <w:lang w:val="ru-MD"/>
        </w:rPr>
        <w:t>исполнени</w:t>
      </w:r>
      <w:r w:rsidRPr="009E57B6">
        <w:rPr>
          <w:rFonts w:asciiTheme="majorHAnsi" w:hAnsiTheme="majorHAnsi" w:cs="Times New Roman"/>
          <w:sz w:val="24"/>
          <w:szCs w:val="24"/>
          <w:lang w:val="ru-MD"/>
        </w:rPr>
        <w:t xml:space="preserve">я капитальных вложений в 2018 году по объектам, </w:t>
      </w:r>
      <w:r w:rsidRPr="009E57B6">
        <w:rPr>
          <w:rFonts w:asciiTheme="majorHAnsi" w:eastAsia="Times New Roman" w:hAnsiTheme="majorHAnsi" w:cs="Times New Roman"/>
          <w:sz w:val="24"/>
          <w:szCs w:val="24"/>
          <w:lang w:val="ru-MD" w:eastAsia="ru-RU"/>
        </w:rPr>
        <w:t xml:space="preserve">финансируемым за счет </w:t>
      </w:r>
      <w:r w:rsidR="005527F4" w:rsidRPr="009E57B6">
        <w:rPr>
          <w:rFonts w:asciiTheme="majorHAnsi" w:eastAsia="Times New Roman" w:hAnsiTheme="majorHAnsi" w:cs="Times New Roman"/>
          <w:sz w:val="24"/>
          <w:szCs w:val="24"/>
          <w:lang w:val="ru-MD" w:eastAsia="ru-RU"/>
        </w:rPr>
        <w:t xml:space="preserve">общих ресурсов и собранных доходов, составил </w:t>
      </w:r>
      <w:r w:rsidR="005527F4" w:rsidRPr="009E57B6">
        <w:rPr>
          <w:rFonts w:asciiTheme="majorHAnsi" w:hAnsiTheme="majorHAnsi" w:cstheme="majorHAnsi"/>
          <w:sz w:val="24"/>
          <w:szCs w:val="24"/>
          <w:lang w:val="ru-MD"/>
        </w:rPr>
        <w:t xml:space="preserve">28,9% или 245,4 </w:t>
      </w:r>
      <w:r w:rsidR="005527F4" w:rsidRPr="009E57B6">
        <w:rPr>
          <w:rFonts w:asciiTheme="majorHAnsi" w:eastAsia="Times New Roman" w:hAnsiTheme="majorHAnsi" w:cstheme="majorHAnsi"/>
          <w:sz w:val="24"/>
          <w:szCs w:val="24"/>
          <w:lang w:val="ru-MD" w:eastAsia="ro-MD"/>
        </w:rPr>
        <w:t>млн. МДЛ</w:t>
      </w:r>
      <w:r w:rsidR="005527F4" w:rsidRPr="009E57B6">
        <w:rPr>
          <w:rFonts w:asciiTheme="majorHAnsi" w:hAnsiTheme="majorHAnsi" w:cstheme="majorHAnsi"/>
          <w:sz w:val="24"/>
          <w:szCs w:val="24"/>
          <w:lang w:val="ru-MD"/>
        </w:rPr>
        <w:t xml:space="preserve">, а за счет проектов, </w:t>
      </w:r>
      <w:r w:rsidR="005527F4" w:rsidRPr="009E57B6">
        <w:rPr>
          <w:rFonts w:asciiTheme="majorHAnsi" w:eastAsia="Times New Roman" w:hAnsiTheme="majorHAnsi" w:cstheme="majorHAnsi"/>
          <w:sz w:val="24"/>
          <w:szCs w:val="24"/>
          <w:lang w:val="ru-MD" w:eastAsia="ru-RU"/>
        </w:rPr>
        <w:t xml:space="preserve">финансируемых из внешних источников - </w:t>
      </w:r>
      <w:r w:rsidR="005527F4" w:rsidRPr="009E57B6">
        <w:rPr>
          <w:rFonts w:asciiTheme="majorHAnsi" w:hAnsiTheme="majorHAnsi" w:cstheme="majorHAnsi"/>
          <w:sz w:val="24"/>
          <w:szCs w:val="24"/>
          <w:lang w:val="ru-MD"/>
        </w:rPr>
        <w:t xml:space="preserve">87,1% или 604,3 </w:t>
      </w:r>
      <w:r w:rsidR="005527F4" w:rsidRPr="009E57B6">
        <w:rPr>
          <w:rFonts w:asciiTheme="majorHAnsi" w:eastAsia="Times New Roman" w:hAnsiTheme="majorHAnsi" w:cstheme="majorHAnsi"/>
          <w:sz w:val="24"/>
          <w:szCs w:val="24"/>
          <w:lang w:val="ru-MD" w:eastAsia="ro-MD"/>
        </w:rPr>
        <w:t>млн. МДЛ</w:t>
      </w:r>
      <w:r w:rsidR="005527F4" w:rsidRPr="009E57B6">
        <w:rPr>
          <w:rFonts w:asciiTheme="majorHAnsi" w:hAnsiTheme="majorHAnsi" w:cstheme="majorHAnsi"/>
          <w:sz w:val="24"/>
          <w:szCs w:val="24"/>
          <w:lang w:val="ru-MD"/>
        </w:rPr>
        <w:t>.</w:t>
      </w:r>
    </w:p>
    <w:p w:rsidR="005527F4" w:rsidRPr="009E57B6" w:rsidRDefault="005527F4" w:rsidP="005527F4">
      <w:pPr>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bCs/>
          <w:sz w:val="24"/>
          <w:szCs w:val="24"/>
          <w:lang w:val="ru-MD" w:eastAsia="ro-RO"/>
        </w:rPr>
        <w:t>Отмечается</w:t>
      </w:r>
      <w:r w:rsidRPr="009E57B6">
        <w:rPr>
          <w:rFonts w:asciiTheme="majorHAnsi" w:hAnsiTheme="majorHAnsi" w:cstheme="majorHAnsi"/>
          <w:sz w:val="24"/>
          <w:szCs w:val="24"/>
          <w:lang w:val="ru-MD"/>
        </w:rPr>
        <w:t xml:space="preserve">, что по разделу </w:t>
      </w:r>
      <w:r w:rsidRPr="009E57B6">
        <w:rPr>
          <w:rFonts w:asciiTheme="majorHAnsi" w:hAnsiTheme="majorHAnsi" w:cs="Times New Roman"/>
          <w:sz w:val="24"/>
          <w:szCs w:val="24"/>
          <w:lang w:val="ru-MD"/>
        </w:rPr>
        <w:t>капитальных вложений</w:t>
      </w:r>
      <w:r w:rsidRPr="009E57B6">
        <w:rPr>
          <w:rFonts w:asciiTheme="majorHAnsi" w:hAnsiTheme="majorHAnsi" w:cstheme="majorHAnsi"/>
          <w:sz w:val="24"/>
          <w:szCs w:val="24"/>
          <w:lang w:val="ru-MD"/>
        </w:rPr>
        <w:t xml:space="preserve"> ежегодно </w:t>
      </w:r>
      <w:r w:rsidRPr="009E57B6">
        <w:rPr>
          <w:rFonts w:asciiTheme="majorHAnsi" w:eastAsia="Times New Roman" w:hAnsiTheme="majorHAnsi" w:cs="Times New Roman"/>
          <w:sz w:val="24"/>
          <w:szCs w:val="24"/>
          <w:lang w:val="ru-MD" w:eastAsia="ru-RU"/>
        </w:rPr>
        <w:t xml:space="preserve">утверждаются бюджетные средства для разработки проектов капитальных вложений. Проверки аудита относительно утвержденных, уточненных и исполненных расходов для разработки проектов капитальных вложений в течение </w:t>
      </w:r>
      <w:r w:rsidRPr="009E57B6">
        <w:rPr>
          <w:rFonts w:asciiTheme="majorHAnsi" w:hAnsiTheme="majorHAnsi" w:cstheme="majorHAnsi"/>
          <w:sz w:val="24"/>
          <w:szCs w:val="24"/>
          <w:lang w:val="ru-MD"/>
        </w:rPr>
        <w:t xml:space="preserve">2016 – 2018 годов </w:t>
      </w:r>
      <w:r w:rsidRPr="009E57B6">
        <w:rPr>
          <w:rFonts w:asciiTheme="majorHAnsi" w:hAnsiTheme="majorHAnsi" w:cs="Times New Roman"/>
          <w:sz w:val="24"/>
          <w:szCs w:val="24"/>
          <w:lang w:val="ru-MD"/>
        </w:rPr>
        <w:t>свидетельствуют о низком уровне их вы</w:t>
      </w:r>
      <w:r w:rsidRPr="009E57B6">
        <w:rPr>
          <w:rFonts w:asciiTheme="majorHAnsi" w:eastAsia="Times New Roman" w:hAnsiTheme="majorHAnsi" w:cs="Times New Roman"/>
          <w:sz w:val="24"/>
          <w:szCs w:val="24"/>
          <w:lang w:val="ru-MD"/>
        </w:rPr>
        <w:t>полнени</w:t>
      </w:r>
      <w:r w:rsidRPr="009E57B6">
        <w:rPr>
          <w:rFonts w:asciiTheme="majorHAnsi" w:hAnsiTheme="majorHAnsi" w:cs="Times New Roman"/>
          <w:sz w:val="24"/>
          <w:szCs w:val="24"/>
          <w:lang w:val="ru-MD"/>
        </w:rPr>
        <w:t xml:space="preserve">я: от </w:t>
      </w:r>
      <w:r w:rsidRPr="009E57B6">
        <w:rPr>
          <w:rFonts w:asciiTheme="majorHAnsi" w:hAnsiTheme="majorHAnsi" w:cstheme="majorHAnsi"/>
          <w:sz w:val="24"/>
          <w:szCs w:val="24"/>
          <w:lang w:val="ru-MD"/>
        </w:rPr>
        <w:t xml:space="preserve">68,9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85,0% в 2016 году, до 3,7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13,0% в 2018 году. </w:t>
      </w:r>
      <w:r w:rsidRPr="009E57B6">
        <w:rPr>
          <w:rFonts w:asciiTheme="majorHAnsi" w:eastAsia="Times New Roman" w:hAnsiTheme="majorHAnsi" w:cstheme="majorHAnsi"/>
          <w:i/>
          <w:sz w:val="24"/>
          <w:szCs w:val="24"/>
          <w:lang w:val="ru-MD"/>
        </w:rPr>
        <w:t xml:space="preserve">Результаты анализа расходов, предназначенных для </w:t>
      </w:r>
      <w:r w:rsidRPr="009E57B6">
        <w:rPr>
          <w:rFonts w:asciiTheme="majorHAnsi" w:eastAsia="Times New Roman" w:hAnsiTheme="majorHAnsi" w:cs="Times New Roman"/>
          <w:i/>
          <w:sz w:val="24"/>
          <w:szCs w:val="24"/>
          <w:lang w:val="ru-MD" w:eastAsia="ru-RU"/>
        </w:rPr>
        <w:t xml:space="preserve">разработки проектов капитальных вложений, представлены графически на </w:t>
      </w:r>
      <w:r w:rsidRPr="009E57B6">
        <w:rPr>
          <w:rFonts w:asciiTheme="majorHAnsi" w:hAnsiTheme="majorHAnsi" w:cstheme="majorHAnsi"/>
          <w:i/>
          <w:sz w:val="24"/>
          <w:szCs w:val="24"/>
          <w:lang w:val="ru-MD"/>
        </w:rPr>
        <w:t>диаграмме №3.</w:t>
      </w:r>
    </w:p>
    <w:p w:rsidR="00100A25" w:rsidRPr="009E57B6" w:rsidRDefault="00100A25" w:rsidP="005527F4">
      <w:pPr>
        <w:spacing w:after="0" w:line="276" w:lineRule="auto"/>
        <w:ind w:firstLine="709"/>
        <w:jc w:val="right"/>
        <w:rPr>
          <w:rFonts w:asciiTheme="majorHAnsi" w:hAnsiTheme="majorHAnsi" w:cstheme="majorHAnsi"/>
          <w:i/>
          <w:sz w:val="24"/>
          <w:szCs w:val="24"/>
          <w:lang w:val="ru-MD"/>
        </w:rPr>
      </w:pPr>
    </w:p>
    <w:p w:rsidR="00100A25" w:rsidRPr="009E57B6" w:rsidRDefault="00100A25" w:rsidP="005527F4">
      <w:pPr>
        <w:spacing w:after="0" w:line="276" w:lineRule="auto"/>
        <w:ind w:firstLine="709"/>
        <w:jc w:val="right"/>
        <w:rPr>
          <w:rFonts w:asciiTheme="majorHAnsi" w:hAnsiTheme="majorHAnsi" w:cstheme="majorHAnsi"/>
          <w:i/>
          <w:sz w:val="24"/>
          <w:szCs w:val="24"/>
          <w:lang w:val="ru-MD"/>
        </w:rPr>
      </w:pPr>
    </w:p>
    <w:p w:rsidR="00100A25" w:rsidRPr="009E57B6" w:rsidRDefault="00100A25" w:rsidP="005527F4">
      <w:pPr>
        <w:spacing w:after="0" w:line="276" w:lineRule="auto"/>
        <w:ind w:firstLine="709"/>
        <w:jc w:val="right"/>
        <w:rPr>
          <w:rFonts w:asciiTheme="majorHAnsi" w:hAnsiTheme="majorHAnsi" w:cstheme="majorHAnsi"/>
          <w:i/>
          <w:sz w:val="24"/>
          <w:szCs w:val="24"/>
          <w:lang w:val="ru-MD"/>
        </w:rPr>
      </w:pPr>
    </w:p>
    <w:p w:rsidR="00100A25" w:rsidRPr="009E57B6" w:rsidRDefault="00100A25" w:rsidP="005527F4">
      <w:pPr>
        <w:spacing w:after="0" w:line="276" w:lineRule="auto"/>
        <w:ind w:firstLine="709"/>
        <w:jc w:val="right"/>
        <w:rPr>
          <w:rFonts w:asciiTheme="majorHAnsi" w:hAnsiTheme="majorHAnsi" w:cstheme="majorHAnsi"/>
          <w:i/>
          <w:sz w:val="24"/>
          <w:szCs w:val="24"/>
          <w:lang w:val="ru-MD"/>
        </w:rPr>
      </w:pPr>
    </w:p>
    <w:p w:rsidR="00100A25" w:rsidRPr="009E57B6" w:rsidRDefault="00100A25" w:rsidP="005527F4">
      <w:pPr>
        <w:spacing w:after="0" w:line="276" w:lineRule="auto"/>
        <w:ind w:firstLine="709"/>
        <w:jc w:val="right"/>
        <w:rPr>
          <w:rFonts w:asciiTheme="majorHAnsi" w:hAnsiTheme="majorHAnsi" w:cstheme="majorHAnsi"/>
          <w:i/>
          <w:sz w:val="24"/>
          <w:szCs w:val="24"/>
          <w:lang w:val="ru-MD"/>
        </w:rPr>
      </w:pPr>
    </w:p>
    <w:p w:rsidR="00100A25" w:rsidRPr="009E57B6" w:rsidRDefault="00100A25" w:rsidP="005527F4">
      <w:pPr>
        <w:spacing w:after="0" w:line="276" w:lineRule="auto"/>
        <w:ind w:firstLine="709"/>
        <w:jc w:val="right"/>
        <w:rPr>
          <w:rFonts w:asciiTheme="majorHAnsi" w:hAnsiTheme="majorHAnsi" w:cstheme="majorHAnsi"/>
          <w:i/>
          <w:sz w:val="24"/>
          <w:szCs w:val="24"/>
          <w:lang w:val="ru-MD"/>
        </w:rPr>
      </w:pPr>
    </w:p>
    <w:p w:rsidR="00100A25" w:rsidRPr="009E57B6" w:rsidRDefault="00100A25" w:rsidP="005527F4">
      <w:pPr>
        <w:spacing w:after="0" w:line="276" w:lineRule="auto"/>
        <w:ind w:firstLine="709"/>
        <w:jc w:val="right"/>
        <w:rPr>
          <w:rFonts w:asciiTheme="majorHAnsi" w:hAnsiTheme="majorHAnsi" w:cstheme="majorHAnsi"/>
          <w:i/>
          <w:sz w:val="24"/>
          <w:szCs w:val="24"/>
          <w:lang w:val="ru-MD"/>
        </w:rPr>
      </w:pPr>
    </w:p>
    <w:p w:rsidR="00100A25" w:rsidRPr="009E57B6" w:rsidRDefault="00100A25" w:rsidP="005527F4">
      <w:pPr>
        <w:spacing w:after="0" w:line="276" w:lineRule="auto"/>
        <w:ind w:firstLine="709"/>
        <w:jc w:val="right"/>
        <w:rPr>
          <w:rFonts w:asciiTheme="majorHAnsi" w:hAnsiTheme="majorHAnsi" w:cstheme="majorHAnsi"/>
          <w:i/>
          <w:sz w:val="24"/>
          <w:szCs w:val="24"/>
          <w:lang w:val="ru-MD"/>
        </w:rPr>
      </w:pPr>
    </w:p>
    <w:p w:rsidR="00100A25" w:rsidRPr="009E57B6" w:rsidRDefault="00100A25" w:rsidP="005527F4">
      <w:pPr>
        <w:spacing w:after="0" w:line="276" w:lineRule="auto"/>
        <w:ind w:firstLine="709"/>
        <w:jc w:val="right"/>
        <w:rPr>
          <w:rFonts w:asciiTheme="majorHAnsi" w:hAnsiTheme="majorHAnsi" w:cstheme="majorHAnsi"/>
          <w:i/>
          <w:sz w:val="24"/>
          <w:szCs w:val="24"/>
          <w:lang w:val="ru-MD"/>
        </w:rPr>
      </w:pPr>
    </w:p>
    <w:p w:rsidR="005527F4" w:rsidRPr="009E57B6" w:rsidRDefault="005527F4" w:rsidP="005527F4">
      <w:pPr>
        <w:spacing w:after="0" w:line="276" w:lineRule="auto"/>
        <w:ind w:firstLine="709"/>
        <w:jc w:val="right"/>
        <w:rPr>
          <w:rFonts w:asciiTheme="majorHAnsi" w:hAnsiTheme="majorHAnsi" w:cstheme="majorHAnsi"/>
          <w:i/>
          <w:sz w:val="24"/>
          <w:szCs w:val="24"/>
          <w:lang w:val="ru-MD"/>
        </w:rPr>
      </w:pPr>
      <w:r w:rsidRPr="009E57B6">
        <w:rPr>
          <w:rFonts w:asciiTheme="majorHAnsi" w:hAnsiTheme="majorHAnsi" w:cstheme="majorHAnsi"/>
          <w:i/>
          <w:sz w:val="24"/>
          <w:szCs w:val="24"/>
          <w:lang w:val="ru-MD"/>
        </w:rPr>
        <w:lastRenderedPageBreak/>
        <w:t>Диаграмма №3</w:t>
      </w:r>
    </w:p>
    <w:p w:rsidR="00AC2A81" w:rsidRPr="009E57B6" w:rsidRDefault="005527F4" w:rsidP="005527F4">
      <w:pPr>
        <w:spacing w:after="0" w:line="276" w:lineRule="auto"/>
        <w:ind w:right="49" w:firstLine="709"/>
        <w:jc w:val="right"/>
        <w:rPr>
          <w:rFonts w:asciiTheme="majorHAnsi" w:hAnsiTheme="majorHAnsi" w:cstheme="majorHAnsi"/>
          <w:b/>
          <w:sz w:val="24"/>
          <w:szCs w:val="24"/>
          <w:lang w:val="ru-MD"/>
        </w:rPr>
      </w:pPr>
      <w:r w:rsidRPr="009E57B6">
        <w:rPr>
          <w:rFonts w:asciiTheme="majorHAnsi" w:eastAsia="Times New Roman" w:hAnsiTheme="majorHAnsi" w:cstheme="majorHAnsi"/>
          <w:b/>
          <w:iCs/>
          <w:sz w:val="24"/>
          <w:szCs w:val="24"/>
          <w:lang w:val="ru-MD"/>
        </w:rPr>
        <w:t xml:space="preserve">Анализ расходов, предназначенных для разработки проектов капитальных вложений </w:t>
      </w:r>
      <w:r w:rsidR="00AC2A81" w:rsidRPr="009E57B6">
        <w:rPr>
          <w:rFonts w:asciiTheme="majorHAnsi" w:hAnsiTheme="majorHAnsi" w:cstheme="majorHAnsi"/>
          <w:b/>
          <w:sz w:val="24"/>
          <w:szCs w:val="24"/>
          <w:lang w:val="ru-MD"/>
        </w:rPr>
        <w:t>(</w:t>
      </w:r>
      <w:r w:rsidRPr="009E57B6">
        <w:rPr>
          <w:rFonts w:asciiTheme="majorHAnsi" w:eastAsia="Times New Roman" w:hAnsiTheme="majorHAnsi" w:cstheme="majorHAnsi"/>
          <w:b/>
          <w:sz w:val="24"/>
          <w:szCs w:val="24"/>
          <w:lang w:val="ru-MD" w:eastAsia="ro-MD"/>
        </w:rPr>
        <w:t>млн. МДЛ</w:t>
      </w:r>
      <w:r w:rsidR="00AC2A81" w:rsidRPr="009E57B6">
        <w:rPr>
          <w:rFonts w:asciiTheme="majorHAnsi" w:hAnsiTheme="majorHAnsi" w:cstheme="majorHAnsi"/>
          <w:b/>
          <w:sz w:val="24"/>
          <w:szCs w:val="24"/>
          <w:lang w:val="ru-MD"/>
        </w:rPr>
        <w:t>)</w:t>
      </w:r>
    </w:p>
    <w:p w:rsidR="00AC2A81" w:rsidRPr="009E57B6" w:rsidRDefault="00AC2A81" w:rsidP="00AC2A81">
      <w:pPr>
        <w:jc w:val="center"/>
        <w:rPr>
          <w:lang w:val="ru-MD"/>
        </w:rPr>
      </w:pPr>
      <w:r w:rsidRPr="009E57B6">
        <w:rPr>
          <w:noProof/>
          <w:lang w:val="ru-RU" w:eastAsia="ru-RU"/>
        </w:rPr>
        <w:drawing>
          <wp:inline distT="0" distB="0" distL="0" distR="0" wp14:anchorId="2FE47DD2" wp14:editId="6BBBB43B">
            <wp:extent cx="5189220" cy="2773680"/>
            <wp:effectExtent l="0" t="0" r="1143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6551" w:rsidRPr="009E57B6" w:rsidRDefault="004C6551" w:rsidP="00100A25">
      <w:pPr>
        <w:spacing w:before="120" w:after="0" w:line="240" w:lineRule="auto"/>
        <w:ind w:left="709" w:right="476"/>
        <w:jc w:val="both"/>
        <w:rPr>
          <w:rFonts w:asciiTheme="majorHAnsi" w:hAnsiTheme="majorHAnsi" w:cstheme="majorHAnsi"/>
          <w:i/>
          <w:sz w:val="20"/>
          <w:szCs w:val="20"/>
          <w:lang w:val="ru-MD"/>
        </w:rPr>
      </w:pPr>
      <w:r w:rsidRPr="009E57B6">
        <w:rPr>
          <w:rFonts w:asciiTheme="majorHAnsi" w:hAnsiTheme="majorHAnsi" w:cstheme="majorHAnsi"/>
          <w:b/>
          <w:i/>
          <w:sz w:val="20"/>
          <w:szCs w:val="20"/>
          <w:lang w:val="ru-MD"/>
        </w:rPr>
        <w:t>Источник</w:t>
      </w:r>
      <w:r w:rsidRPr="009E57B6">
        <w:rPr>
          <w:rFonts w:asciiTheme="majorHAnsi" w:hAnsiTheme="majorHAnsi" w:cstheme="majorHAnsi"/>
          <w:i/>
          <w:sz w:val="20"/>
          <w:szCs w:val="20"/>
          <w:lang w:val="ru-MD"/>
        </w:rPr>
        <w:t xml:space="preserve">: Данные обобщены </w:t>
      </w:r>
      <w:r w:rsidRPr="009E57B6">
        <w:rPr>
          <w:rFonts w:asciiTheme="majorHAnsi" w:eastAsia="Calibri" w:hAnsiTheme="majorHAnsi" w:cs="Times New Roman"/>
          <w:i/>
          <w:sz w:val="20"/>
          <w:szCs w:val="20"/>
          <w:lang w:val="ru-MD"/>
        </w:rPr>
        <w:t>аудиторской группой</w:t>
      </w:r>
      <w:r w:rsidRPr="009E57B6">
        <w:rPr>
          <w:rFonts w:asciiTheme="majorHAnsi" w:hAnsiTheme="majorHAnsi" w:cstheme="majorHAnsi"/>
          <w:i/>
          <w:sz w:val="20"/>
          <w:szCs w:val="20"/>
          <w:lang w:val="ru-MD"/>
        </w:rPr>
        <w:t xml:space="preserve"> из Отчетов </w:t>
      </w:r>
      <w:r w:rsidRPr="009E57B6">
        <w:rPr>
          <w:rFonts w:asciiTheme="majorHAnsi" w:hAnsiTheme="majorHAnsi" w:cs="Times New Roman"/>
          <w:i/>
          <w:sz w:val="20"/>
          <w:szCs w:val="20"/>
          <w:lang w:val="ru-MD"/>
        </w:rPr>
        <w:t xml:space="preserve">Министерства финансов об </w:t>
      </w:r>
      <w:r w:rsidRPr="009E57B6">
        <w:rPr>
          <w:rFonts w:asciiTheme="majorHAnsi" w:eastAsia="Times New Roman" w:hAnsiTheme="majorHAnsi" w:cs="Times New Roman"/>
          <w:i/>
          <w:sz w:val="20"/>
          <w:szCs w:val="20"/>
          <w:lang w:val="ru-MD"/>
        </w:rPr>
        <w:t>исполнени</w:t>
      </w:r>
      <w:r w:rsidRPr="009E57B6">
        <w:rPr>
          <w:rFonts w:asciiTheme="majorHAnsi" w:hAnsiTheme="majorHAnsi" w:cs="Times New Roman"/>
          <w:i/>
          <w:sz w:val="20"/>
          <w:szCs w:val="20"/>
          <w:lang w:val="ru-MD"/>
        </w:rPr>
        <w:t xml:space="preserve">и государственного </w:t>
      </w:r>
      <w:r w:rsidRPr="009E57B6">
        <w:rPr>
          <w:rFonts w:asciiTheme="majorHAnsi" w:eastAsia="Times New Roman" w:hAnsiTheme="majorHAnsi" w:cs="Times New Roman"/>
          <w:i/>
          <w:sz w:val="20"/>
          <w:szCs w:val="20"/>
          <w:lang w:val="ru-MD"/>
        </w:rPr>
        <w:t>бюджет</w:t>
      </w:r>
      <w:r w:rsidRPr="009E57B6">
        <w:rPr>
          <w:rFonts w:asciiTheme="majorHAnsi" w:hAnsiTheme="majorHAnsi" w:cs="Times New Roman"/>
          <w:i/>
          <w:sz w:val="20"/>
          <w:szCs w:val="20"/>
          <w:lang w:val="ru-MD"/>
        </w:rPr>
        <w:t>а</w:t>
      </w:r>
      <w:r w:rsidRPr="009E57B6">
        <w:rPr>
          <w:rFonts w:asciiTheme="majorHAnsi" w:hAnsiTheme="majorHAnsi" w:cstheme="majorHAnsi"/>
          <w:i/>
          <w:sz w:val="20"/>
          <w:szCs w:val="20"/>
          <w:lang w:val="ru-MD"/>
        </w:rPr>
        <w:t xml:space="preserve"> за 2016, 2017, 2018 годы.</w:t>
      </w:r>
    </w:p>
    <w:p w:rsidR="002236BC" w:rsidRPr="009E57B6" w:rsidRDefault="002236BC" w:rsidP="002236BC">
      <w:pPr>
        <w:spacing w:after="0" w:line="276" w:lineRule="auto"/>
        <w:ind w:right="49"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Проведенные аудитом проверки относительно </w:t>
      </w:r>
      <w:r w:rsidRPr="009E57B6">
        <w:rPr>
          <w:rFonts w:asciiTheme="majorHAnsi" w:eastAsia="Times New Roman" w:hAnsiTheme="majorHAnsi" w:cstheme="majorHAnsi"/>
          <w:sz w:val="24"/>
          <w:szCs w:val="24"/>
          <w:lang w:val="ru-MD"/>
        </w:rPr>
        <w:t xml:space="preserve">исполненных расходов для </w:t>
      </w:r>
      <w:r w:rsidRPr="009E57B6">
        <w:rPr>
          <w:rFonts w:asciiTheme="majorHAnsi" w:eastAsia="Times New Roman" w:hAnsiTheme="majorHAnsi" w:cs="Times New Roman"/>
          <w:sz w:val="24"/>
          <w:szCs w:val="24"/>
          <w:lang w:val="ru-MD" w:eastAsia="ru-RU"/>
        </w:rPr>
        <w:t xml:space="preserve">разработки инвестиционных проектов по выборке, сформированной из 17 проектов, профинансированных в период </w:t>
      </w:r>
      <w:r w:rsidRPr="009E57B6">
        <w:rPr>
          <w:rFonts w:asciiTheme="majorHAnsi" w:hAnsiTheme="majorHAnsi" w:cstheme="majorHAnsi"/>
          <w:sz w:val="24"/>
          <w:szCs w:val="24"/>
          <w:lang w:val="ru-MD"/>
        </w:rPr>
        <w:t xml:space="preserve">2016-2018 годов, показывают, что были выполнены работы по </w:t>
      </w:r>
      <w:r w:rsidRPr="009E57B6">
        <w:rPr>
          <w:rFonts w:asciiTheme="majorHAnsi" w:eastAsia="Times New Roman" w:hAnsiTheme="majorHAnsi" w:cs="Times New Roman"/>
          <w:sz w:val="24"/>
          <w:szCs w:val="24"/>
          <w:lang w:val="ru-MD" w:eastAsia="ru-RU"/>
        </w:rPr>
        <w:t>разработке</w:t>
      </w:r>
      <w:r w:rsidRPr="009E57B6">
        <w:rPr>
          <w:rFonts w:asciiTheme="majorHAnsi" w:hAnsiTheme="majorHAnsi" w:cstheme="majorHAnsi"/>
          <w:sz w:val="24"/>
          <w:szCs w:val="24"/>
          <w:lang w:val="ru-MD"/>
        </w:rPr>
        <w:t xml:space="preserve"> проектной документации в объеме 73,4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86,0% от уточненной суммы. </w:t>
      </w:r>
      <w:r w:rsidRPr="009E57B6">
        <w:rPr>
          <w:rFonts w:asciiTheme="majorHAnsi" w:eastAsia="Times New Roman" w:hAnsiTheme="majorHAnsi" w:cs="Times New Roman"/>
          <w:sz w:val="24"/>
          <w:szCs w:val="24"/>
          <w:lang w:val="ru-MD" w:eastAsia="ru-RU"/>
        </w:rPr>
        <w:t>Вместе с тем</w:t>
      </w:r>
      <w:r w:rsidRPr="009E57B6">
        <w:rPr>
          <w:rFonts w:asciiTheme="majorHAnsi" w:hAnsiTheme="majorHAnsi" w:cstheme="majorHAnsi"/>
          <w:sz w:val="24"/>
          <w:szCs w:val="24"/>
          <w:lang w:val="ru-MD"/>
        </w:rPr>
        <w:t>, МЭИ не были обеспечены прием-передача документации, связанной с проектом ,,</w:t>
      </w:r>
      <w:r w:rsidRPr="009E57B6">
        <w:rPr>
          <w:rFonts w:asciiTheme="majorHAnsi" w:hAnsiTheme="majorHAnsi" w:cstheme="majorHAnsi"/>
          <w:b/>
          <w:sz w:val="24"/>
          <w:szCs w:val="24"/>
          <w:lang w:val="ru-MD"/>
        </w:rPr>
        <w:t>Строительство газопровода по направлению Унгень – Кишинэ</w:t>
      </w:r>
      <w:r w:rsidRPr="009E57B6">
        <w:rPr>
          <w:rFonts w:asciiTheme="majorHAnsi" w:hAnsiTheme="majorHAnsi" w:cstheme="majorHAnsi"/>
          <w:sz w:val="24"/>
          <w:szCs w:val="24"/>
          <w:lang w:val="ru-MD"/>
        </w:rPr>
        <w:t>у</w:t>
      </w:r>
      <w:r w:rsidRPr="009E57B6">
        <w:rPr>
          <w:rFonts w:asciiTheme="majorHAnsi" w:hAnsiTheme="majorHAnsi" w:cstheme="majorHAnsi"/>
          <w:b/>
          <w:sz w:val="24"/>
          <w:szCs w:val="24"/>
          <w:lang w:val="ru-MD"/>
        </w:rPr>
        <w:t xml:space="preserve">” </w:t>
      </w:r>
      <w:r w:rsidRPr="009E57B6">
        <w:rPr>
          <w:rFonts w:asciiTheme="majorHAnsi" w:hAnsiTheme="majorHAnsi" w:cstheme="majorHAnsi"/>
          <w:sz w:val="24"/>
          <w:szCs w:val="24"/>
          <w:lang w:val="ru-MD"/>
        </w:rPr>
        <w:t>в</w:t>
      </w:r>
      <w:r w:rsidRPr="009E57B6">
        <w:rPr>
          <w:rFonts w:asciiTheme="majorHAnsi" w:hAnsiTheme="majorHAnsi" w:cstheme="majorHAnsi"/>
          <w:b/>
          <w:sz w:val="24"/>
          <w:szCs w:val="24"/>
          <w:lang w:val="ru-MD"/>
        </w:rPr>
        <w:t xml:space="preserve"> </w:t>
      </w:r>
      <w:r w:rsidRPr="009E57B6">
        <w:rPr>
          <w:rFonts w:asciiTheme="majorHAnsi" w:hAnsiTheme="majorHAnsi" w:cstheme="majorHAnsi"/>
          <w:sz w:val="24"/>
          <w:szCs w:val="24"/>
          <w:lang w:val="ru-MD"/>
        </w:rPr>
        <w:t xml:space="preserve">сумме 11,7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отраженн</w:t>
      </w:r>
      <w:r w:rsidR="001F1CAD" w:rsidRPr="009E57B6">
        <w:rPr>
          <w:rFonts w:asciiTheme="majorHAnsi" w:hAnsiTheme="majorHAnsi" w:cstheme="majorHAnsi"/>
          <w:sz w:val="24"/>
          <w:szCs w:val="24"/>
          <w:lang w:val="ru-MD"/>
        </w:rPr>
        <w:t>ой</w:t>
      </w:r>
      <w:r w:rsidRPr="009E57B6">
        <w:rPr>
          <w:rFonts w:asciiTheme="majorHAnsi" w:hAnsiTheme="majorHAnsi" w:cstheme="majorHAnsi"/>
          <w:sz w:val="24"/>
          <w:szCs w:val="24"/>
          <w:lang w:val="ru-MD"/>
        </w:rPr>
        <w:t xml:space="preserve"> МЭИ в </w:t>
      </w:r>
      <w:r w:rsidRPr="009E57B6">
        <w:rPr>
          <w:rFonts w:asciiTheme="majorHAnsi" w:hAnsiTheme="majorHAnsi" w:cstheme="majorHAnsi"/>
          <w:bCs/>
          <w:sz w:val="24"/>
          <w:szCs w:val="24"/>
          <w:lang w:val="ru-MD"/>
        </w:rPr>
        <w:t>отчетност</w:t>
      </w:r>
      <w:r w:rsidRPr="009E57B6">
        <w:rPr>
          <w:rFonts w:asciiTheme="majorHAnsi" w:hAnsiTheme="majorHAnsi" w:cstheme="majorHAnsi"/>
          <w:sz w:val="24"/>
          <w:szCs w:val="24"/>
          <w:lang w:val="ru-MD"/>
        </w:rPr>
        <w:t xml:space="preserve">и </w:t>
      </w:r>
      <w:r w:rsidRPr="009E57B6">
        <w:rPr>
          <w:rFonts w:asciiTheme="majorHAnsi" w:eastAsia="Times New Roman" w:hAnsiTheme="majorHAnsi" w:cstheme="majorHAnsi"/>
          <w:bCs/>
          <w:color w:val="000000"/>
          <w:sz w:val="24"/>
          <w:szCs w:val="24"/>
          <w:lang w:val="ru-MD" w:eastAsia="ru-RU"/>
        </w:rPr>
        <w:t>по состоянию на</w:t>
      </w:r>
      <w:r w:rsidRPr="009E57B6">
        <w:rPr>
          <w:rFonts w:ascii="Times New Roman" w:eastAsia="Times New Roman" w:hAnsi="Times New Roman" w:cs="Times New Roman"/>
          <w:bCs/>
          <w:color w:val="000000"/>
          <w:sz w:val="28"/>
          <w:szCs w:val="28"/>
          <w:lang w:val="ru-MD" w:eastAsia="ru-RU"/>
        </w:rPr>
        <w:t xml:space="preserve"> </w:t>
      </w:r>
      <w:r w:rsidRPr="009E57B6">
        <w:rPr>
          <w:rFonts w:asciiTheme="majorHAnsi" w:hAnsiTheme="majorHAnsi" w:cstheme="majorHAnsi"/>
          <w:sz w:val="24"/>
          <w:szCs w:val="24"/>
          <w:lang w:val="ru-MD"/>
        </w:rPr>
        <w:t xml:space="preserve">31.12.2018 в качестве </w:t>
      </w:r>
      <w:r w:rsidRPr="009E57B6">
        <w:rPr>
          <w:rFonts w:asciiTheme="majorHAnsi" w:hAnsiTheme="majorHAnsi" w:cstheme="majorHAnsi"/>
          <w:bCs/>
          <w:sz w:val="24"/>
          <w:szCs w:val="24"/>
          <w:lang w:val="ru-MD"/>
        </w:rPr>
        <w:t>обязательств</w:t>
      </w:r>
      <w:r w:rsidRPr="009E57B6">
        <w:rPr>
          <w:rFonts w:asciiTheme="majorHAnsi" w:hAnsiTheme="majorHAnsi" w:cstheme="majorHAnsi"/>
          <w:sz w:val="24"/>
          <w:szCs w:val="24"/>
          <w:lang w:val="ru-MD"/>
        </w:rPr>
        <w:t>.</w:t>
      </w:r>
    </w:p>
    <w:p w:rsidR="00AC2A81" w:rsidRPr="009E57B6" w:rsidRDefault="001F1CAD" w:rsidP="001F1CAD">
      <w:pPr>
        <w:spacing w:after="0" w:line="276" w:lineRule="auto"/>
        <w:ind w:right="49"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Аудит </w:t>
      </w:r>
      <w:r w:rsidRPr="009E57B6">
        <w:rPr>
          <w:rFonts w:asciiTheme="majorHAnsi" w:hAnsiTheme="majorHAnsi" w:cstheme="majorHAnsi"/>
          <w:bCs/>
          <w:sz w:val="24"/>
          <w:szCs w:val="24"/>
          <w:lang w:val="ru-MD" w:eastAsia="ro-RO"/>
        </w:rPr>
        <w:t>отмечает, что из выборки 17 разработанных проектов, были вы</w:t>
      </w:r>
      <w:r w:rsidRPr="009E57B6">
        <w:rPr>
          <w:rFonts w:asciiTheme="majorHAnsi" w:eastAsia="Times New Roman" w:hAnsiTheme="majorHAnsi" w:cstheme="majorHAnsi"/>
          <w:bCs/>
          <w:sz w:val="24"/>
          <w:szCs w:val="24"/>
          <w:lang w:val="ru-MD" w:eastAsia="ro-RO"/>
        </w:rPr>
        <w:t xml:space="preserve">полнены работы по </w:t>
      </w:r>
      <w:r w:rsidRPr="009E57B6">
        <w:rPr>
          <w:rFonts w:asciiTheme="majorHAnsi" w:eastAsia="Times New Roman" w:hAnsiTheme="majorHAnsi" w:cs="Times New Roman"/>
          <w:bCs/>
          <w:sz w:val="24"/>
          <w:szCs w:val="24"/>
          <w:lang w:val="ru-MD" w:eastAsia="ro-RO"/>
        </w:rPr>
        <w:t xml:space="preserve">капитальным вложениям на основании лишь 6 инвестиционных проектов (связанные с ними расходы составили около </w:t>
      </w:r>
      <w:r w:rsidRPr="009E57B6">
        <w:rPr>
          <w:rFonts w:asciiTheme="majorHAnsi" w:hAnsiTheme="majorHAnsi" w:cstheme="majorHAnsi"/>
          <w:sz w:val="24"/>
          <w:szCs w:val="24"/>
          <w:lang w:val="ru-MD"/>
        </w:rPr>
        <w:t xml:space="preserve">2,7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35,0% от общей суммы 73,4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w:t>
      </w:r>
    </w:p>
    <w:p w:rsidR="001F1CAD" w:rsidRPr="009E57B6" w:rsidRDefault="001F1CAD" w:rsidP="001F1CAD">
      <w:pPr>
        <w:spacing w:after="0" w:line="276" w:lineRule="auto"/>
        <w:ind w:right="49" w:firstLine="709"/>
        <w:jc w:val="both"/>
        <w:rPr>
          <w:rFonts w:asciiTheme="majorHAnsi" w:hAnsiTheme="majorHAnsi" w:cstheme="majorHAnsi"/>
          <w:sz w:val="24"/>
          <w:szCs w:val="24"/>
          <w:lang w:val="ru-MD"/>
        </w:rPr>
      </w:pPr>
      <w:r w:rsidRPr="009E57B6">
        <w:rPr>
          <w:rFonts w:asciiTheme="majorHAnsi" w:eastAsia="Times New Roman" w:hAnsiTheme="majorHAnsi" w:cstheme="majorHAnsi"/>
          <w:sz w:val="24"/>
          <w:szCs w:val="24"/>
          <w:lang w:val="ru-MD"/>
        </w:rPr>
        <w:t xml:space="preserve">В результате, в </w:t>
      </w:r>
      <w:r w:rsidRPr="009E57B6">
        <w:rPr>
          <w:rFonts w:asciiTheme="majorHAnsi" w:hAnsiTheme="majorHAnsi" w:cstheme="majorHAnsi"/>
          <w:sz w:val="24"/>
          <w:szCs w:val="24"/>
          <w:lang w:val="ru-MD"/>
        </w:rPr>
        <w:t xml:space="preserve">2016-2018 годах на основании этих 6 </w:t>
      </w:r>
      <w:r w:rsidRPr="009E57B6">
        <w:rPr>
          <w:rFonts w:asciiTheme="majorHAnsi" w:hAnsiTheme="majorHAnsi" w:cs="Times New Roman"/>
          <w:sz w:val="24"/>
          <w:szCs w:val="24"/>
          <w:lang w:val="ru-MD"/>
        </w:rPr>
        <w:t>инвестиционных проектов</w:t>
      </w:r>
      <w:r w:rsidRPr="009E57B6">
        <w:rPr>
          <w:rFonts w:asciiTheme="majorHAnsi" w:hAnsiTheme="majorHAnsi" w:cstheme="majorHAnsi"/>
          <w:sz w:val="24"/>
          <w:szCs w:val="24"/>
          <w:lang w:val="ru-MD"/>
        </w:rPr>
        <w:t xml:space="preserve"> были выполнены работы по </w:t>
      </w:r>
      <w:r w:rsidRPr="009E57B6">
        <w:rPr>
          <w:rFonts w:asciiTheme="majorHAnsi" w:hAnsiTheme="majorHAnsi" w:cs="Times New Roman"/>
          <w:sz w:val="24"/>
          <w:szCs w:val="24"/>
          <w:lang w:val="ru-MD"/>
        </w:rPr>
        <w:t xml:space="preserve">капитальным вложениям в объеме около </w:t>
      </w:r>
      <w:r w:rsidRPr="009E57B6">
        <w:rPr>
          <w:rFonts w:asciiTheme="majorHAnsi" w:hAnsiTheme="majorHAnsi" w:cstheme="majorHAnsi"/>
          <w:sz w:val="24"/>
          <w:szCs w:val="24"/>
          <w:lang w:val="ru-MD"/>
        </w:rPr>
        <w:t xml:space="preserve">113,7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w:t>
      </w:r>
    </w:p>
    <w:p w:rsidR="00AC2A81" w:rsidRPr="009E57B6" w:rsidRDefault="001F1CAD" w:rsidP="00AC2A81">
      <w:pPr>
        <w:spacing w:after="0" w:line="276" w:lineRule="auto"/>
        <w:ind w:right="49" w:firstLine="709"/>
        <w:jc w:val="both"/>
        <w:rPr>
          <w:rFonts w:asciiTheme="majorHAnsi" w:hAnsiTheme="majorHAnsi" w:cstheme="majorHAnsi"/>
          <w:sz w:val="24"/>
          <w:szCs w:val="24"/>
          <w:lang w:val="ru-MD"/>
        </w:rPr>
      </w:pPr>
      <w:r w:rsidRPr="009E57B6">
        <w:rPr>
          <w:rFonts w:asciiTheme="majorHAnsi" w:eastAsia="Times New Roman" w:hAnsiTheme="majorHAnsi" w:cs="Times New Roman"/>
          <w:sz w:val="24"/>
          <w:szCs w:val="24"/>
          <w:lang w:val="ru-MD" w:eastAsia="ru-RU"/>
        </w:rPr>
        <w:t>Вместе с тем</w:t>
      </w:r>
      <w:r w:rsidRPr="009E57B6">
        <w:rPr>
          <w:rFonts w:asciiTheme="majorHAnsi" w:hAnsiTheme="majorHAnsi" w:cstheme="majorHAnsi"/>
          <w:sz w:val="24"/>
          <w:szCs w:val="24"/>
          <w:lang w:val="ru-MD"/>
        </w:rPr>
        <w:t xml:space="preserve">, для остальных </w:t>
      </w:r>
      <w:r w:rsidRPr="009E57B6">
        <w:rPr>
          <w:rFonts w:asciiTheme="majorHAnsi" w:eastAsia="Times New Roman" w:hAnsiTheme="majorHAnsi" w:cs="Times New Roman"/>
          <w:sz w:val="24"/>
          <w:szCs w:val="24"/>
          <w:lang w:val="ru-MD" w:eastAsia="ru-RU"/>
        </w:rPr>
        <w:t xml:space="preserve">разработанных 11 проектов были выплачены бюджетные средства на сумму около </w:t>
      </w:r>
      <w:r w:rsidRPr="009E57B6">
        <w:rPr>
          <w:rFonts w:asciiTheme="majorHAnsi" w:hAnsiTheme="majorHAnsi" w:cstheme="majorHAnsi"/>
          <w:sz w:val="24"/>
          <w:szCs w:val="24"/>
          <w:lang w:val="ru-MD"/>
        </w:rPr>
        <w:t xml:space="preserve">82,4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работы по </w:t>
      </w:r>
      <w:r w:rsidRPr="009E57B6">
        <w:rPr>
          <w:rFonts w:asciiTheme="majorHAnsi" w:hAnsiTheme="majorHAnsi" w:cs="Times New Roman"/>
          <w:sz w:val="24"/>
          <w:szCs w:val="24"/>
          <w:lang w:val="ru-MD"/>
        </w:rPr>
        <w:t xml:space="preserve">капитальным вложениям не были </w:t>
      </w:r>
      <w:r w:rsidRPr="009E57B6">
        <w:rPr>
          <w:rFonts w:asciiTheme="majorHAnsi" w:eastAsia="Times New Roman" w:hAnsiTheme="majorHAnsi" w:cstheme="majorHAnsi"/>
          <w:bCs/>
          <w:iCs/>
          <w:sz w:val="24"/>
          <w:szCs w:val="24"/>
          <w:lang w:val="ru-MD" w:eastAsia="ro-RO"/>
        </w:rPr>
        <w:t>выполнены.</w:t>
      </w:r>
      <w:r w:rsidRPr="009E57B6">
        <w:rPr>
          <w:rFonts w:asciiTheme="majorHAnsi" w:hAnsiTheme="majorHAnsi" w:cstheme="majorHAnsi"/>
          <w:sz w:val="24"/>
          <w:szCs w:val="24"/>
          <w:lang w:val="ru-MD"/>
        </w:rPr>
        <w:t xml:space="preserve"> Таким образом, эти публичные средства имеют повышенный риск растраты в условиях, в которых проекты не будут внедрены и привлекут дополнительные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ные средства для их коррект</w:t>
      </w:r>
      <w:r w:rsidR="00622B80" w:rsidRPr="009E57B6">
        <w:rPr>
          <w:rFonts w:asciiTheme="majorHAnsi" w:hAnsiTheme="majorHAnsi" w:cstheme="majorHAnsi"/>
          <w:sz w:val="24"/>
          <w:szCs w:val="24"/>
          <w:lang w:val="ru-MD"/>
        </w:rPr>
        <w:t>и</w:t>
      </w:r>
      <w:r w:rsidRPr="009E57B6">
        <w:rPr>
          <w:rFonts w:asciiTheme="majorHAnsi" w:hAnsiTheme="majorHAnsi" w:cstheme="majorHAnsi"/>
          <w:sz w:val="24"/>
          <w:szCs w:val="24"/>
          <w:lang w:val="ru-MD"/>
        </w:rPr>
        <w:t>ровки/актуализации.</w:t>
      </w:r>
      <w:r w:rsidR="00AC2A81" w:rsidRPr="009E57B6">
        <w:rPr>
          <w:rFonts w:asciiTheme="majorHAnsi" w:hAnsiTheme="majorHAnsi" w:cstheme="majorHAnsi"/>
          <w:sz w:val="24"/>
          <w:szCs w:val="24"/>
          <w:lang w:val="ru-MD"/>
        </w:rPr>
        <w:t xml:space="preserve"> </w:t>
      </w:r>
    </w:p>
    <w:p w:rsidR="00622B80" w:rsidRPr="009E57B6" w:rsidRDefault="00EC4E7A" w:rsidP="00036119">
      <w:pPr>
        <w:spacing w:after="0" w:line="276" w:lineRule="auto"/>
        <w:ind w:right="49"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Анализ </w:t>
      </w:r>
      <w:r w:rsidR="00622B80" w:rsidRPr="009E57B6">
        <w:rPr>
          <w:rFonts w:asciiTheme="majorHAnsi" w:hAnsiTheme="majorHAnsi" w:cstheme="majorHAnsi"/>
          <w:sz w:val="24"/>
          <w:szCs w:val="24"/>
          <w:lang w:val="ru-MD"/>
        </w:rPr>
        <w:t xml:space="preserve">аудита </w:t>
      </w:r>
      <w:r w:rsidR="00622B80" w:rsidRPr="009E57B6">
        <w:rPr>
          <w:rFonts w:asciiTheme="majorHAnsi" w:hAnsiTheme="majorHAnsi" w:cs="Times New Roman"/>
          <w:sz w:val="24"/>
          <w:szCs w:val="24"/>
          <w:lang w:val="ru-MD"/>
        </w:rPr>
        <w:t>свидетельству</w:t>
      </w:r>
      <w:r w:rsidRPr="009E57B6">
        <w:rPr>
          <w:rFonts w:asciiTheme="majorHAnsi" w:hAnsiTheme="majorHAnsi" w:cs="Times New Roman"/>
          <w:sz w:val="24"/>
          <w:szCs w:val="24"/>
          <w:lang w:val="ru-MD"/>
        </w:rPr>
        <w:t>ет</w:t>
      </w:r>
      <w:r w:rsidR="00622B80" w:rsidRPr="009E57B6">
        <w:rPr>
          <w:rFonts w:asciiTheme="majorHAnsi" w:hAnsiTheme="majorHAnsi" w:cstheme="majorHAnsi"/>
          <w:sz w:val="24"/>
          <w:szCs w:val="24"/>
          <w:lang w:val="ru-MD"/>
        </w:rPr>
        <w:t xml:space="preserve">, что на счете 319 ,,Незавершенные </w:t>
      </w:r>
      <w:r w:rsidR="00622B80" w:rsidRPr="009E57B6">
        <w:rPr>
          <w:rFonts w:asciiTheme="majorHAnsi" w:hAnsiTheme="majorHAnsi" w:cs="Times New Roman"/>
          <w:sz w:val="24"/>
          <w:szCs w:val="24"/>
          <w:lang w:val="ru-MD"/>
        </w:rPr>
        <w:t>капитальные вложения в активы</w:t>
      </w:r>
      <w:r w:rsidRPr="009E57B6">
        <w:rPr>
          <w:rFonts w:asciiTheme="majorHAnsi" w:hAnsiTheme="majorHAnsi" w:cstheme="majorHAnsi"/>
          <w:sz w:val="24"/>
          <w:szCs w:val="24"/>
          <w:lang w:val="ru-MD"/>
        </w:rPr>
        <w:t>” отражена</w:t>
      </w:r>
      <w:r w:rsidR="00622B80" w:rsidRPr="009E57B6">
        <w:rPr>
          <w:rFonts w:asciiTheme="majorHAnsi" w:hAnsiTheme="majorHAnsi" w:cstheme="majorHAnsi"/>
          <w:sz w:val="24"/>
          <w:szCs w:val="24"/>
          <w:lang w:val="ru-MD"/>
        </w:rPr>
        <w:t xml:space="preserve"> информация о незавершенных нематериальных и материальных активах. Так, по </w:t>
      </w:r>
      <w:r w:rsidR="00622B80" w:rsidRPr="009E57B6">
        <w:rPr>
          <w:rFonts w:asciiTheme="majorHAnsi" w:eastAsia="Times New Roman" w:hAnsiTheme="majorHAnsi" w:cstheme="majorHAnsi"/>
          <w:sz w:val="24"/>
          <w:szCs w:val="24"/>
          <w:lang w:val="ru-MD" w:eastAsia="ru-RU"/>
        </w:rPr>
        <w:t xml:space="preserve">учреждениям, подведомственным МОКИ, согласно </w:t>
      </w:r>
      <w:r w:rsidR="00622B80" w:rsidRPr="009E57B6">
        <w:rPr>
          <w:rFonts w:asciiTheme="majorHAnsi" w:eastAsia="Times New Roman" w:hAnsiTheme="majorHAnsi" w:cstheme="majorHAnsi"/>
          <w:bCs/>
          <w:sz w:val="24"/>
          <w:szCs w:val="24"/>
          <w:lang w:val="ru-MD" w:eastAsia="ru-RU"/>
        </w:rPr>
        <w:t>консолидированным данным, по субсчету</w:t>
      </w:r>
      <w:r w:rsidR="00622B80" w:rsidRPr="009E57B6">
        <w:rPr>
          <w:rFonts w:asciiTheme="majorHAnsi" w:hAnsiTheme="majorHAnsi" w:cstheme="majorHAnsi"/>
          <w:sz w:val="24"/>
          <w:szCs w:val="24"/>
          <w:lang w:val="ru-MD"/>
        </w:rPr>
        <w:t xml:space="preserve"> 319240 „Подготовка проектов” </w:t>
      </w:r>
      <w:r w:rsidR="00622B80" w:rsidRPr="009E57B6">
        <w:rPr>
          <w:rFonts w:asciiTheme="majorHAnsi" w:hAnsiTheme="majorHAnsi" w:cstheme="majorHAnsi"/>
          <w:sz w:val="24"/>
          <w:szCs w:val="24"/>
          <w:lang w:val="ru-MD" w:eastAsia="ru-RU"/>
        </w:rPr>
        <w:t>зарегистрирован</w:t>
      </w:r>
      <w:r w:rsidR="00622B80" w:rsidRPr="009E57B6">
        <w:rPr>
          <w:rFonts w:asciiTheme="majorHAnsi" w:hAnsiTheme="majorHAnsi" w:cstheme="majorHAnsi"/>
          <w:sz w:val="24"/>
          <w:szCs w:val="24"/>
          <w:lang w:val="ru-MD"/>
        </w:rPr>
        <w:t xml:space="preserve">ы и отражены в </w:t>
      </w:r>
      <w:r w:rsidR="00622B80" w:rsidRPr="009E57B6">
        <w:rPr>
          <w:rFonts w:asciiTheme="majorHAnsi" w:hAnsiTheme="majorHAnsi" w:cstheme="majorHAnsi"/>
          <w:bCs/>
          <w:sz w:val="24"/>
          <w:szCs w:val="24"/>
          <w:lang w:val="ru-MD"/>
        </w:rPr>
        <w:t>отчетност</w:t>
      </w:r>
      <w:r w:rsidR="00622B80" w:rsidRPr="009E57B6">
        <w:rPr>
          <w:rFonts w:asciiTheme="majorHAnsi" w:hAnsiTheme="majorHAnsi" w:cstheme="majorHAnsi"/>
          <w:sz w:val="24"/>
          <w:szCs w:val="24"/>
          <w:lang w:val="ru-MD"/>
        </w:rPr>
        <w:t xml:space="preserve">и </w:t>
      </w:r>
      <w:r w:rsidR="00622B80" w:rsidRPr="009E57B6">
        <w:rPr>
          <w:rFonts w:asciiTheme="majorHAnsi" w:eastAsia="Times New Roman" w:hAnsiTheme="majorHAnsi" w:cstheme="majorHAnsi"/>
          <w:bCs/>
          <w:color w:val="000000"/>
          <w:sz w:val="24"/>
          <w:szCs w:val="24"/>
          <w:lang w:val="ru-MD" w:eastAsia="ru-RU"/>
        </w:rPr>
        <w:t>по состоянию на</w:t>
      </w:r>
      <w:r w:rsidR="00622B80" w:rsidRPr="009E57B6">
        <w:rPr>
          <w:rFonts w:ascii="Times New Roman" w:eastAsia="Times New Roman" w:hAnsi="Times New Roman" w:cs="Times New Roman"/>
          <w:bCs/>
          <w:color w:val="000000"/>
          <w:sz w:val="28"/>
          <w:szCs w:val="28"/>
          <w:lang w:val="ru-MD" w:eastAsia="ru-RU"/>
        </w:rPr>
        <w:t xml:space="preserve"> </w:t>
      </w:r>
      <w:r w:rsidR="00622B80" w:rsidRPr="009E57B6">
        <w:rPr>
          <w:rFonts w:asciiTheme="majorHAnsi" w:hAnsiTheme="majorHAnsi" w:cstheme="majorHAnsi"/>
          <w:sz w:val="24"/>
          <w:szCs w:val="24"/>
          <w:lang w:val="ru-MD"/>
        </w:rPr>
        <w:t xml:space="preserve">31.12.2018 расходы в размере 7,8 </w:t>
      </w:r>
      <w:r w:rsidR="00622B80" w:rsidRPr="009E57B6">
        <w:rPr>
          <w:rFonts w:asciiTheme="majorHAnsi" w:eastAsia="Times New Roman" w:hAnsiTheme="majorHAnsi" w:cstheme="majorHAnsi"/>
          <w:sz w:val="24"/>
          <w:szCs w:val="24"/>
          <w:lang w:val="ru-MD" w:eastAsia="ro-MD"/>
        </w:rPr>
        <w:t>млн. МДЛ</w:t>
      </w:r>
      <w:r w:rsidR="00622B80" w:rsidRPr="009E57B6">
        <w:rPr>
          <w:rFonts w:asciiTheme="majorHAnsi" w:hAnsiTheme="majorHAnsi" w:cstheme="majorHAnsi"/>
          <w:sz w:val="24"/>
          <w:szCs w:val="24"/>
          <w:lang w:val="ru-MD"/>
        </w:rPr>
        <w:t xml:space="preserve">. Эта ситуация </w:t>
      </w:r>
      <w:r w:rsidR="00622B80" w:rsidRPr="009E57B6">
        <w:rPr>
          <w:rFonts w:asciiTheme="majorHAnsi" w:eastAsia="Times New Roman" w:hAnsiTheme="majorHAnsi" w:cstheme="majorHAnsi"/>
          <w:sz w:val="24"/>
          <w:szCs w:val="24"/>
          <w:lang w:val="ru-MD" w:eastAsia="ru-RU"/>
        </w:rPr>
        <w:lastRenderedPageBreak/>
        <w:t xml:space="preserve">обусловлена и несоблюдением требований нормативных актов, </w:t>
      </w:r>
      <w:r w:rsidR="00622B80" w:rsidRPr="009E57B6">
        <w:rPr>
          <w:rFonts w:asciiTheme="majorHAnsi" w:eastAsia="Times New Roman" w:hAnsiTheme="majorHAnsi" w:cstheme="majorHAnsi"/>
          <w:bCs/>
          <w:sz w:val="24"/>
          <w:szCs w:val="24"/>
          <w:lang w:val="ru-MD" w:eastAsia="ru-RU"/>
        </w:rPr>
        <w:t xml:space="preserve">регламентирующих процесс включения для финансирования из бюджета проектов </w:t>
      </w:r>
      <w:r w:rsidR="00622B80" w:rsidRPr="009E57B6">
        <w:rPr>
          <w:rFonts w:asciiTheme="majorHAnsi" w:eastAsia="Times New Roman" w:hAnsiTheme="majorHAnsi" w:cs="Times New Roman"/>
          <w:bCs/>
          <w:sz w:val="24"/>
          <w:szCs w:val="24"/>
          <w:lang w:val="ru-MD" w:eastAsia="ru-RU"/>
        </w:rPr>
        <w:t>капитальных вложений</w:t>
      </w:r>
      <w:r w:rsidR="00622B80" w:rsidRPr="009E57B6">
        <w:rPr>
          <w:rFonts w:asciiTheme="majorHAnsi" w:eastAsia="Times New Roman" w:hAnsiTheme="majorHAnsi" w:cstheme="majorHAnsi"/>
          <w:bCs/>
          <w:sz w:val="24"/>
          <w:szCs w:val="24"/>
          <w:lang w:val="ru-MD" w:eastAsia="ru-RU"/>
        </w:rPr>
        <w:t>, а также неосуществлением мониторинга</w:t>
      </w:r>
      <w:r w:rsidR="00036119" w:rsidRPr="009E57B6">
        <w:rPr>
          <w:rFonts w:asciiTheme="majorHAnsi" w:eastAsia="Times New Roman" w:hAnsiTheme="majorHAnsi" w:cstheme="majorHAnsi"/>
          <w:bCs/>
          <w:sz w:val="24"/>
          <w:szCs w:val="24"/>
          <w:lang w:val="ru-MD" w:eastAsia="ru-RU"/>
        </w:rPr>
        <w:t xml:space="preserve"> выполнения объектов </w:t>
      </w:r>
      <w:r w:rsidR="00036119" w:rsidRPr="009E57B6">
        <w:rPr>
          <w:rFonts w:asciiTheme="majorHAnsi" w:eastAsia="Times New Roman" w:hAnsiTheme="majorHAnsi" w:cs="Times New Roman"/>
          <w:bCs/>
          <w:sz w:val="24"/>
          <w:szCs w:val="24"/>
          <w:lang w:val="ru-MD" w:eastAsia="ru-RU"/>
        </w:rPr>
        <w:t>капитальных вложений</w:t>
      </w:r>
      <w:r w:rsidR="00036119" w:rsidRPr="009E57B6">
        <w:rPr>
          <w:rFonts w:asciiTheme="majorHAnsi" w:eastAsia="Times New Roman" w:hAnsiTheme="majorHAnsi" w:cstheme="majorHAnsi"/>
          <w:bCs/>
          <w:sz w:val="24"/>
          <w:szCs w:val="24"/>
          <w:lang w:val="ru-MD" w:eastAsia="ru-RU"/>
        </w:rPr>
        <w:t xml:space="preserve">, в частности, необеспечение </w:t>
      </w:r>
      <w:r w:rsidR="00036119" w:rsidRPr="009E57B6">
        <w:rPr>
          <w:rFonts w:asciiTheme="majorHAnsi" w:eastAsia="Times New Roman" w:hAnsiTheme="majorHAnsi" w:cs="Times New Roman"/>
          <w:bCs/>
          <w:sz w:val="24"/>
          <w:szCs w:val="24"/>
          <w:lang w:val="ru-MD" w:eastAsia="ru-RU"/>
        </w:rPr>
        <w:t xml:space="preserve">функциональности </w:t>
      </w:r>
      <w:r w:rsidR="00036119" w:rsidRPr="009E57B6">
        <w:rPr>
          <w:rFonts w:asciiTheme="majorHAnsi" w:eastAsia="Times New Roman" w:hAnsiTheme="majorHAnsi" w:cstheme="majorHAnsi"/>
          <w:bCs/>
          <w:sz w:val="24"/>
          <w:szCs w:val="24"/>
          <w:lang w:val="ru-MD" w:eastAsia="ru-RU"/>
        </w:rPr>
        <w:t xml:space="preserve">рабочей группы по </w:t>
      </w:r>
      <w:r w:rsidR="00036119" w:rsidRPr="009E57B6">
        <w:rPr>
          <w:rFonts w:asciiTheme="majorHAnsi" w:eastAsia="Times New Roman" w:hAnsiTheme="majorHAnsi" w:cs="Times New Roman"/>
          <w:bCs/>
          <w:sz w:val="24"/>
          <w:szCs w:val="24"/>
          <w:lang w:val="ru-MD" w:eastAsia="ru-RU"/>
        </w:rPr>
        <w:t>капитальным вложениям</w:t>
      </w:r>
      <w:r w:rsidR="00036119" w:rsidRPr="009E57B6">
        <w:rPr>
          <w:rFonts w:asciiTheme="majorHAnsi" w:hAnsiTheme="majorHAnsi" w:cstheme="majorHAnsi"/>
          <w:sz w:val="24"/>
          <w:szCs w:val="24"/>
          <w:vertAlign w:val="superscript"/>
          <w:lang w:val="ru-MD"/>
        </w:rPr>
        <w:footnoteReference w:id="27"/>
      </w:r>
      <w:r w:rsidR="00036119" w:rsidRPr="009E57B6">
        <w:rPr>
          <w:rFonts w:asciiTheme="majorHAnsi" w:hAnsiTheme="majorHAnsi" w:cstheme="majorHAnsi"/>
          <w:sz w:val="24"/>
          <w:szCs w:val="24"/>
          <w:lang w:val="ru-MD"/>
        </w:rPr>
        <w:t>, требование</w:t>
      </w:r>
      <w:r w:rsidR="00036119" w:rsidRPr="009E57B6">
        <w:rPr>
          <w:rFonts w:asciiTheme="majorHAnsi" w:hAnsiTheme="majorHAnsi" w:cstheme="majorHAnsi"/>
          <w:sz w:val="24"/>
          <w:szCs w:val="24"/>
          <w:vertAlign w:val="superscript"/>
          <w:lang w:val="ru-MD"/>
        </w:rPr>
        <w:footnoteReference w:id="28"/>
      </w:r>
      <w:r w:rsidR="00036119" w:rsidRPr="009E57B6">
        <w:rPr>
          <w:rFonts w:asciiTheme="majorHAnsi" w:hAnsiTheme="majorHAnsi" w:cstheme="majorHAnsi"/>
          <w:sz w:val="24"/>
          <w:szCs w:val="24"/>
          <w:lang w:val="ru-MD"/>
        </w:rPr>
        <w:t xml:space="preserve"> предыдущего аудита, невыполненное МФ до настоящего времени.</w:t>
      </w:r>
    </w:p>
    <w:p w:rsidR="00AC2A81" w:rsidRPr="009E57B6" w:rsidRDefault="00AC2A81" w:rsidP="00AC2A81">
      <w:pPr>
        <w:tabs>
          <w:tab w:val="left" w:pos="993"/>
        </w:tabs>
        <w:spacing w:after="0"/>
        <w:jc w:val="both"/>
        <w:rPr>
          <w:rFonts w:asciiTheme="majorHAnsi" w:hAnsiTheme="majorHAnsi" w:cstheme="majorHAnsi"/>
          <w:sz w:val="20"/>
          <w:szCs w:val="20"/>
          <w:lang w:val="ru-MD"/>
        </w:rPr>
      </w:pPr>
    </w:p>
    <w:p w:rsidR="00BA0283" w:rsidRPr="009E57B6" w:rsidRDefault="00AC2A81" w:rsidP="00AC2A81">
      <w:pPr>
        <w:pStyle w:val="3"/>
        <w:jc w:val="both"/>
        <w:rPr>
          <w:rFonts w:eastAsia="Times New Roman" w:cstheme="majorHAnsi"/>
          <w:b/>
          <w:iCs/>
          <w:color w:val="000000" w:themeColor="text1"/>
          <w:lang w:val="ru-MD"/>
        </w:rPr>
      </w:pPr>
      <w:r w:rsidRPr="009E57B6">
        <w:rPr>
          <w:rFonts w:eastAsia="Times New Roman" w:cstheme="majorHAnsi"/>
          <w:b/>
          <w:iCs/>
          <w:color w:val="000000" w:themeColor="text1"/>
          <w:lang w:val="ru-MD"/>
        </w:rPr>
        <w:t xml:space="preserve"> </w:t>
      </w:r>
      <w:bookmarkStart w:id="16" w:name="_Toc12028775"/>
      <w:r w:rsidRPr="009E57B6">
        <w:rPr>
          <w:rFonts w:eastAsia="Times New Roman" w:cstheme="majorHAnsi"/>
          <w:b/>
          <w:iCs/>
          <w:color w:val="000000" w:themeColor="text1"/>
          <w:lang w:val="ru-MD"/>
        </w:rPr>
        <w:t xml:space="preserve">3.2.7 </w:t>
      </w:r>
      <w:r w:rsidR="00BA0283" w:rsidRPr="009E57B6">
        <w:rPr>
          <w:rFonts w:eastAsia="Times New Roman" w:cstheme="majorHAnsi"/>
          <w:b/>
          <w:iCs/>
          <w:color w:val="000000" w:themeColor="text1"/>
          <w:lang w:val="ru-MD"/>
        </w:rPr>
        <w:t xml:space="preserve">Остатки денежных средств на конец 2018 года были </w:t>
      </w:r>
      <w:r w:rsidR="00BA0283" w:rsidRPr="009E57B6">
        <w:rPr>
          <w:rFonts w:eastAsia="Times New Roman" w:cstheme="majorHAnsi"/>
          <w:b/>
          <w:bCs/>
          <w:iCs/>
          <w:color w:val="000000" w:themeColor="text1"/>
          <w:lang w:val="ru-MD"/>
        </w:rPr>
        <w:t>регламентировано</w:t>
      </w:r>
      <w:r w:rsidR="00BA0283" w:rsidRPr="009E57B6">
        <w:rPr>
          <w:rFonts w:eastAsia="Times New Roman" w:cstheme="majorHAnsi"/>
          <w:b/>
          <w:iCs/>
          <w:color w:val="000000" w:themeColor="text1"/>
          <w:lang w:val="ru-MD"/>
        </w:rPr>
        <w:t xml:space="preserve"> отражены в </w:t>
      </w:r>
      <w:r w:rsidR="00BA0283" w:rsidRPr="009E57B6">
        <w:rPr>
          <w:rFonts w:eastAsia="Times New Roman" w:cstheme="majorHAnsi"/>
          <w:b/>
          <w:bCs/>
          <w:iCs/>
          <w:color w:val="000000" w:themeColor="text1"/>
          <w:lang w:val="ru-MD"/>
        </w:rPr>
        <w:t>отчетност</w:t>
      </w:r>
      <w:r w:rsidR="00BA0283" w:rsidRPr="009E57B6">
        <w:rPr>
          <w:rFonts w:eastAsia="Times New Roman" w:cstheme="majorHAnsi"/>
          <w:b/>
          <w:iCs/>
          <w:color w:val="000000" w:themeColor="text1"/>
          <w:lang w:val="ru-MD"/>
        </w:rPr>
        <w:t>и.</w:t>
      </w:r>
      <w:bookmarkEnd w:id="16"/>
      <w:r w:rsidR="00BA0283" w:rsidRPr="009E57B6">
        <w:rPr>
          <w:rFonts w:eastAsia="Times New Roman" w:cstheme="majorHAnsi"/>
          <w:b/>
          <w:iCs/>
          <w:color w:val="000000" w:themeColor="text1"/>
          <w:lang w:val="ru-MD"/>
        </w:rPr>
        <w:t xml:space="preserve"> </w:t>
      </w:r>
    </w:p>
    <w:p w:rsidR="00BA0283" w:rsidRPr="009E57B6" w:rsidRDefault="00BA0283" w:rsidP="00BA0283">
      <w:pPr>
        <w:tabs>
          <w:tab w:val="left" w:pos="0"/>
        </w:tabs>
        <w:spacing w:after="0" w:line="276" w:lineRule="auto"/>
        <w:ind w:firstLine="709"/>
        <w:jc w:val="both"/>
        <w:rPr>
          <w:rFonts w:asciiTheme="majorHAnsi" w:eastAsia="Times New Roman" w:hAnsiTheme="majorHAnsi" w:cstheme="majorHAnsi"/>
          <w:iCs/>
          <w:sz w:val="24"/>
          <w:szCs w:val="24"/>
          <w:lang w:val="ru-MD"/>
        </w:rPr>
      </w:pPr>
      <w:r w:rsidRPr="009E57B6">
        <w:rPr>
          <w:rFonts w:asciiTheme="majorHAnsi" w:eastAsia="Times New Roman" w:hAnsiTheme="majorHAnsi" w:cstheme="majorHAnsi"/>
          <w:iCs/>
          <w:sz w:val="24"/>
          <w:szCs w:val="24"/>
          <w:lang w:val="ru-MD"/>
        </w:rPr>
        <w:t xml:space="preserve">Согласно отчетным данным МФ, остатки денежных средств </w:t>
      </w:r>
      <w:r w:rsidRPr="009E57B6">
        <w:rPr>
          <w:rFonts w:asciiTheme="majorHAnsi" w:eastAsia="Times New Roman" w:hAnsiTheme="majorHAnsi" w:cstheme="majorHAnsi"/>
          <w:bCs/>
          <w:iCs/>
          <w:color w:val="000000"/>
          <w:sz w:val="24"/>
          <w:szCs w:val="24"/>
          <w:lang w:val="ru-MD" w:eastAsia="ru-RU"/>
        </w:rPr>
        <w:t>по состоянию на</w:t>
      </w:r>
      <w:r w:rsidRPr="009E57B6">
        <w:rPr>
          <w:rFonts w:ascii="Times New Roman" w:eastAsia="Times New Roman" w:hAnsi="Times New Roman" w:cs="Times New Roman"/>
          <w:bCs/>
          <w:iCs/>
          <w:color w:val="000000"/>
          <w:sz w:val="28"/>
          <w:szCs w:val="28"/>
          <w:lang w:val="ru-MD" w:eastAsia="ru-RU"/>
        </w:rPr>
        <w:t xml:space="preserve"> </w:t>
      </w:r>
      <w:r w:rsidR="00EC4E7A" w:rsidRPr="009E57B6">
        <w:rPr>
          <w:rFonts w:asciiTheme="majorHAnsi" w:eastAsia="Times New Roman" w:hAnsiTheme="majorHAnsi" w:cstheme="majorHAnsi"/>
          <w:iCs/>
          <w:sz w:val="24"/>
          <w:szCs w:val="24"/>
          <w:lang w:val="ru-MD"/>
        </w:rPr>
        <w:t>31.12.2018 составили 4</w:t>
      </w:r>
      <w:r w:rsidRPr="009E57B6">
        <w:rPr>
          <w:rFonts w:asciiTheme="majorHAnsi" w:eastAsia="Times New Roman" w:hAnsiTheme="majorHAnsi" w:cstheme="majorHAnsi"/>
          <w:iCs/>
          <w:sz w:val="24"/>
          <w:szCs w:val="24"/>
          <w:lang w:val="ru-MD"/>
        </w:rPr>
        <w:t xml:space="preserve">299,1 </w:t>
      </w:r>
      <w:r w:rsidRPr="009E57B6">
        <w:rPr>
          <w:rFonts w:asciiTheme="majorHAnsi" w:eastAsia="Times New Roman" w:hAnsiTheme="majorHAnsi" w:cstheme="majorHAnsi"/>
          <w:iCs/>
          <w:sz w:val="24"/>
          <w:szCs w:val="24"/>
          <w:lang w:val="ru-MD" w:eastAsia="ro-MD"/>
        </w:rPr>
        <w:t>млн. МДЛ</w:t>
      </w:r>
      <w:r w:rsidRPr="009E57B6">
        <w:rPr>
          <w:rFonts w:asciiTheme="majorHAnsi" w:eastAsia="Times New Roman" w:hAnsiTheme="majorHAnsi" w:cstheme="majorHAnsi"/>
          <w:iCs/>
          <w:sz w:val="24"/>
          <w:szCs w:val="24"/>
          <w:lang w:val="ru-MD"/>
        </w:rPr>
        <w:t xml:space="preserve">, </w:t>
      </w:r>
      <w:r w:rsidRPr="009E57B6">
        <w:rPr>
          <w:rFonts w:asciiTheme="majorHAnsi" w:eastAsia="Times New Roman" w:hAnsiTheme="majorHAnsi" w:cstheme="majorHAnsi"/>
          <w:iCs/>
          <w:sz w:val="24"/>
          <w:szCs w:val="24"/>
          <w:lang w:val="ru-MD" w:eastAsia="ru-RU"/>
        </w:rPr>
        <w:t xml:space="preserve">зарегистрировав снижение на </w:t>
      </w:r>
      <w:r w:rsidRPr="009E57B6">
        <w:rPr>
          <w:rFonts w:asciiTheme="majorHAnsi" w:eastAsia="Times New Roman" w:hAnsiTheme="majorHAnsi" w:cstheme="majorHAnsi"/>
          <w:iCs/>
          <w:sz w:val="24"/>
          <w:szCs w:val="24"/>
          <w:lang w:val="ru-MD"/>
        </w:rPr>
        <w:t xml:space="preserve">634,8 </w:t>
      </w:r>
      <w:r w:rsidRPr="009E57B6">
        <w:rPr>
          <w:rFonts w:asciiTheme="majorHAnsi" w:eastAsia="Times New Roman" w:hAnsiTheme="majorHAnsi" w:cstheme="majorHAnsi"/>
          <w:iCs/>
          <w:sz w:val="24"/>
          <w:szCs w:val="24"/>
          <w:lang w:val="ru-MD" w:eastAsia="ro-MD"/>
        </w:rPr>
        <w:t xml:space="preserve">млн. МДЛ </w:t>
      </w:r>
      <w:r w:rsidRPr="009E57B6">
        <w:rPr>
          <w:rFonts w:asciiTheme="majorHAnsi" w:eastAsia="Times New Roman" w:hAnsiTheme="majorHAnsi" w:cstheme="majorHAnsi"/>
          <w:iCs/>
          <w:sz w:val="24"/>
          <w:szCs w:val="24"/>
          <w:lang w:val="ru-MD"/>
        </w:rPr>
        <w:t>(14,8%) по сравнению с ситуацией на 31.12.2017.</w:t>
      </w:r>
    </w:p>
    <w:p w:rsidR="00AC2A81" w:rsidRPr="009E57B6" w:rsidRDefault="00BA0283" w:rsidP="006B728D">
      <w:pPr>
        <w:tabs>
          <w:tab w:val="left" w:pos="0"/>
        </w:tabs>
        <w:spacing w:after="0" w:line="276" w:lineRule="auto"/>
        <w:ind w:firstLine="709"/>
        <w:jc w:val="both"/>
        <w:rPr>
          <w:rFonts w:asciiTheme="majorHAnsi" w:eastAsia="Times New Roman" w:hAnsiTheme="majorHAnsi" w:cstheme="majorHAnsi"/>
          <w:iCs/>
          <w:sz w:val="24"/>
          <w:szCs w:val="24"/>
          <w:lang w:val="ru-MD"/>
        </w:rPr>
      </w:pPr>
      <w:r w:rsidRPr="009E57B6">
        <w:rPr>
          <w:rFonts w:asciiTheme="majorHAnsi" w:eastAsia="Times New Roman" w:hAnsiTheme="majorHAnsi" w:cstheme="majorHAnsi"/>
          <w:bCs/>
          <w:iCs/>
          <w:sz w:val="24"/>
          <w:szCs w:val="24"/>
          <w:lang w:val="ru-MD" w:eastAsia="ro-RO"/>
        </w:rPr>
        <w:t>Отмечается</w:t>
      </w:r>
      <w:r w:rsidRPr="009E57B6">
        <w:rPr>
          <w:rFonts w:asciiTheme="majorHAnsi" w:eastAsia="Times New Roman" w:hAnsiTheme="majorHAnsi" w:cstheme="majorHAnsi"/>
          <w:iCs/>
          <w:sz w:val="24"/>
          <w:szCs w:val="24"/>
          <w:lang w:val="ru-MD"/>
        </w:rPr>
        <w:t xml:space="preserve">, что остаток денежных средств </w:t>
      </w:r>
      <w:r w:rsidR="006B728D" w:rsidRPr="009E57B6">
        <w:rPr>
          <w:rFonts w:asciiTheme="majorHAnsi" w:eastAsia="Times New Roman" w:hAnsiTheme="majorHAnsi" w:cstheme="majorHAnsi"/>
          <w:iCs/>
          <w:sz w:val="24"/>
          <w:szCs w:val="24"/>
          <w:lang w:val="ru-MD"/>
        </w:rPr>
        <w:t xml:space="preserve">на счетах государственного бюджета состоит из: </w:t>
      </w:r>
      <w:r w:rsidR="006B728D" w:rsidRPr="009E57B6">
        <w:rPr>
          <w:rFonts w:asciiTheme="majorHAnsi" w:eastAsia="Times New Roman" w:hAnsiTheme="majorHAnsi" w:cstheme="majorHAnsi"/>
          <w:i/>
          <w:iCs/>
          <w:sz w:val="24"/>
          <w:szCs w:val="24"/>
          <w:lang w:val="ru-MD"/>
        </w:rPr>
        <w:t xml:space="preserve">i) </w:t>
      </w:r>
      <w:r w:rsidR="006B728D" w:rsidRPr="009E57B6">
        <w:rPr>
          <w:rFonts w:asciiTheme="majorHAnsi" w:eastAsia="Times New Roman" w:hAnsiTheme="majorHAnsi" w:cstheme="majorHAnsi"/>
          <w:iCs/>
          <w:sz w:val="24"/>
          <w:szCs w:val="24"/>
          <w:lang w:val="ru-MD"/>
        </w:rPr>
        <w:t xml:space="preserve">остатков бюджетных средств – 3 156,7 </w:t>
      </w:r>
      <w:r w:rsidR="006B728D" w:rsidRPr="009E57B6">
        <w:rPr>
          <w:rFonts w:asciiTheme="majorHAnsi" w:eastAsia="Times New Roman" w:hAnsiTheme="majorHAnsi" w:cstheme="majorHAnsi"/>
          <w:iCs/>
          <w:sz w:val="24"/>
          <w:szCs w:val="24"/>
          <w:lang w:val="ru-MD" w:eastAsia="ro-MD"/>
        </w:rPr>
        <w:t>млн. МДЛ</w:t>
      </w:r>
      <w:r w:rsidR="006B728D" w:rsidRPr="009E57B6">
        <w:rPr>
          <w:rFonts w:asciiTheme="majorHAnsi" w:eastAsia="Times New Roman" w:hAnsiTheme="majorHAnsi" w:cstheme="majorHAnsi"/>
          <w:iCs/>
          <w:sz w:val="24"/>
          <w:szCs w:val="24"/>
          <w:lang w:val="ru-MD"/>
        </w:rPr>
        <w:t xml:space="preserve">, в том числе резерва ликвидности в сумме 598,9 </w:t>
      </w:r>
      <w:r w:rsidR="006B728D" w:rsidRPr="009E57B6">
        <w:rPr>
          <w:rFonts w:asciiTheme="majorHAnsi" w:eastAsia="Times New Roman" w:hAnsiTheme="majorHAnsi" w:cstheme="majorHAnsi"/>
          <w:iCs/>
          <w:sz w:val="24"/>
          <w:szCs w:val="24"/>
          <w:lang w:val="ru-MD" w:eastAsia="ro-MD"/>
        </w:rPr>
        <w:t>млн. МДЛ</w:t>
      </w:r>
      <w:r w:rsidR="006B728D" w:rsidRPr="009E57B6">
        <w:rPr>
          <w:rFonts w:asciiTheme="majorHAnsi" w:eastAsia="Times New Roman" w:hAnsiTheme="majorHAnsi" w:cstheme="majorHAnsi"/>
          <w:iCs/>
          <w:sz w:val="24"/>
          <w:szCs w:val="24"/>
          <w:lang w:val="ru-MD"/>
        </w:rPr>
        <w:t xml:space="preserve"> (находящегося на депозитных счетах НБМ) и </w:t>
      </w:r>
      <w:r w:rsidR="006B728D" w:rsidRPr="009E57B6">
        <w:rPr>
          <w:rFonts w:asciiTheme="majorHAnsi" w:eastAsia="Times New Roman" w:hAnsiTheme="majorHAnsi" w:cstheme="majorHAnsi"/>
          <w:i/>
          <w:iCs/>
          <w:sz w:val="24"/>
          <w:szCs w:val="24"/>
          <w:lang w:val="ru-MD"/>
        </w:rPr>
        <w:t xml:space="preserve">ii) </w:t>
      </w:r>
      <w:r w:rsidR="006B728D" w:rsidRPr="009E57B6">
        <w:rPr>
          <w:rFonts w:asciiTheme="majorHAnsi" w:eastAsia="Times New Roman" w:hAnsiTheme="majorHAnsi" w:cstheme="majorHAnsi"/>
          <w:iCs/>
          <w:sz w:val="24"/>
          <w:szCs w:val="24"/>
          <w:lang w:val="ru-MD"/>
        </w:rPr>
        <w:t xml:space="preserve">остатков проектов, </w:t>
      </w:r>
      <w:r w:rsidR="006B728D" w:rsidRPr="009E57B6">
        <w:rPr>
          <w:rFonts w:asciiTheme="majorHAnsi" w:eastAsia="Times New Roman" w:hAnsiTheme="majorHAnsi" w:cstheme="majorHAnsi"/>
          <w:iCs/>
          <w:sz w:val="24"/>
          <w:szCs w:val="24"/>
          <w:lang w:val="ru-MD" w:eastAsia="ru-RU"/>
        </w:rPr>
        <w:t xml:space="preserve">финансируемых из внешних источников, в размере </w:t>
      </w:r>
      <w:r w:rsidR="006B728D" w:rsidRPr="009E57B6">
        <w:rPr>
          <w:rFonts w:asciiTheme="majorHAnsi" w:eastAsia="Times New Roman" w:hAnsiTheme="majorHAnsi" w:cstheme="majorHAnsi"/>
          <w:iCs/>
          <w:sz w:val="24"/>
          <w:szCs w:val="24"/>
          <w:lang w:val="ru-MD"/>
        </w:rPr>
        <w:t xml:space="preserve">1 142,4 </w:t>
      </w:r>
      <w:r w:rsidR="006B728D" w:rsidRPr="009E57B6">
        <w:rPr>
          <w:rFonts w:asciiTheme="majorHAnsi" w:eastAsia="Times New Roman" w:hAnsiTheme="majorHAnsi" w:cstheme="majorHAnsi"/>
          <w:iCs/>
          <w:sz w:val="24"/>
          <w:szCs w:val="24"/>
          <w:lang w:val="ru-MD" w:eastAsia="ro-MD"/>
        </w:rPr>
        <w:t>млн. МДЛ</w:t>
      </w:r>
      <w:r w:rsidR="006B728D" w:rsidRPr="009E57B6">
        <w:rPr>
          <w:rFonts w:asciiTheme="majorHAnsi" w:eastAsia="Times New Roman" w:hAnsiTheme="majorHAnsi" w:cstheme="majorHAnsi"/>
          <w:iCs/>
          <w:sz w:val="24"/>
          <w:szCs w:val="24"/>
          <w:lang w:val="ru-MD"/>
        </w:rPr>
        <w:t xml:space="preserve">. </w:t>
      </w:r>
    </w:p>
    <w:p w:rsidR="006B728D" w:rsidRPr="009E57B6" w:rsidRDefault="006B728D" w:rsidP="006B728D">
      <w:pPr>
        <w:tabs>
          <w:tab w:val="left" w:pos="0"/>
        </w:tabs>
        <w:spacing w:after="0" w:line="276" w:lineRule="auto"/>
        <w:ind w:firstLine="709"/>
        <w:jc w:val="both"/>
        <w:rPr>
          <w:rFonts w:asciiTheme="majorHAnsi" w:eastAsia="Times New Roman" w:hAnsiTheme="majorHAnsi" w:cstheme="majorHAnsi"/>
          <w:iCs/>
          <w:sz w:val="24"/>
          <w:szCs w:val="24"/>
          <w:lang w:val="ru-MD"/>
        </w:rPr>
      </w:pPr>
      <w:r w:rsidRPr="009E57B6">
        <w:rPr>
          <w:rFonts w:asciiTheme="majorHAnsi" w:eastAsia="Times New Roman" w:hAnsiTheme="majorHAnsi" w:cs="Times New Roman"/>
          <w:iCs/>
          <w:sz w:val="24"/>
          <w:szCs w:val="24"/>
          <w:lang w:val="ru-MD" w:eastAsia="ru-RU"/>
        </w:rPr>
        <w:t>Вместе с тем</w:t>
      </w:r>
      <w:r w:rsidRPr="009E57B6">
        <w:rPr>
          <w:rFonts w:asciiTheme="majorHAnsi" w:eastAsia="Times New Roman" w:hAnsiTheme="majorHAnsi" w:cstheme="majorHAnsi"/>
          <w:iCs/>
          <w:sz w:val="24"/>
          <w:szCs w:val="24"/>
          <w:lang w:val="ru-MD"/>
        </w:rPr>
        <w:t xml:space="preserve">, остатки денежных средств государственного бюджета </w:t>
      </w:r>
      <w:r w:rsidRPr="009E57B6">
        <w:rPr>
          <w:rFonts w:asciiTheme="majorHAnsi" w:eastAsia="Times New Roman" w:hAnsiTheme="majorHAnsi" w:cstheme="majorHAnsi"/>
          <w:iCs/>
          <w:sz w:val="24"/>
          <w:szCs w:val="24"/>
          <w:lang w:val="ru-MD" w:eastAsia="ru-RU"/>
        </w:rPr>
        <w:t>зарегистрирован</w:t>
      </w:r>
      <w:r w:rsidRPr="009E57B6">
        <w:rPr>
          <w:rFonts w:asciiTheme="majorHAnsi" w:eastAsia="Times New Roman" w:hAnsiTheme="majorHAnsi" w:cstheme="majorHAnsi"/>
          <w:iCs/>
          <w:sz w:val="24"/>
          <w:szCs w:val="24"/>
          <w:lang w:val="ru-MD"/>
        </w:rPr>
        <w:t>ы на:</w:t>
      </w:r>
    </w:p>
    <w:p w:rsidR="006B728D" w:rsidRPr="009E57B6" w:rsidRDefault="00AC2A81" w:rsidP="00DD651C">
      <w:pPr>
        <w:tabs>
          <w:tab w:val="left" w:pos="0"/>
        </w:tabs>
        <w:spacing w:after="0" w:line="276" w:lineRule="auto"/>
        <w:ind w:firstLine="709"/>
        <w:jc w:val="both"/>
        <w:rPr>
          <w:rFonts w:asciiTheme="majorHAnsi" w:eastAsia="Times New Roman" w:hAnsiTheme="majorHAnsi" w:cstheme="majorHAnsi"/>
          <w:iCs/>
          <w:sz w:val="24"/>
          <w:szCs w:val="24"/>
          <w:lang w:val="ru-MD"/>
        </w:rPr>
      </w:pPr>
      <w:r w:rsidRPr="009E57B6">
        <w:rPr>
          <w:rFonts w:asciiTheme="majorHAnsi" w:eastAsia="Times New Roman" w:hAnsiTheme="majorHAnsi" w:cstheme="majorHAnsi"/>
          <w:i/>
          <w:iCs/>
          <w:sz w:val="24"/>
          <w:szCs w:val="24"/>
          <w:lang w:val="ru-MD"/>
        </w:rPr>
        <w:t>i)</w:t>
      </w:r>
      <w:r w:rsidRPr="009E57B6">
        <w:rPr>
          <w:rFonts w:asciiTheme="majorHAnsi" w:eastAsia="Times New Roman" w:hAnsiTheme="majorHAnsi" w:cstheme="majorHAnsi"/>
          <w:iCs/>
          <w:sz w:val="24"/>
          <w:szCs w:val="24"/>
          <w:lang w:val="ru-MD"/>
        </w:rPr>
        <w:t xml:space="preserve"> </w:t>
      </w:r>
      <w:r w:rsidR="006B728D" w:rsidRPr="009E57B6">
        <w:rPr>
          <w:rFonts w:asciiTheme="majorHAnsi" w:eastAsia="Times New Roman" w:hAnsiTheme="majorHAnsi" w:cstheme="majorHAnsi"/>
          <w:iCs/>
          <w:sz w:val="24"/>
          <w:szCs w:val="24"/>
          <w:lang w:val="ru-MD"/>
        </w:rPr>
        <w:t xml:space="preserve">текущих счетах казначейской системы в национальной валюте в размере 795,0 </w:t>
      </w:r>
      <w:r w:rsidR="006B728D" w:rsidRPr="009E57B6">
        <w:rPr>
          <w:rFonts w:asciiTheme="majorHAnsi" w:eastAsia="Times New Roman" w:hAnsiTheme="majorHAnsi" w:cstheme="majorHAnsi"/>
          <w:iCs/>
          <w:sz w:val="24"/>
          <w:szCs w:val="24"/>
          <w:lang w:val="ru-MD" w:eastAsia="ro-MD"/>
        </w:rPr>
        <w:t>млн. МДЛ</w:t>
      </w:r>
      <w:r w:rsidR="006B728D" w:rsidRPr="009E57B6">
        <w:rPr>
          <w:rFonts w:asciiTheme="majorHAnsi" w:eastAsia="Times New Roman" w:hAnsiTheme="majorHAnsi" w:cstheme="majorHAnsi"/>
          <w:iCs/>
          <w:sz w:val="24"/>
          <w:szCs w:val="24"/>
          <w:lang w:val="ru-MD"/>
        </w:rPr>
        <w:t xml:space="preserve">; </w:t>
      </w:r>
      <w:r w:rsidR="006B728D" w:rsidRPr="009E57B6">
        <w:rPr>
          <w:rFonts w:asciiTheme="majorHAnsi" w:eastAsia="Times New Roman" w:hAnsiTheme="majorHAnsi" w:cstheme="majorHAnsi"/>
          <w:i/>
          <w:iCs/>
          <w:sz w:val="24"/>
          <w:szCs w:val="24"/>
          <w:lang w:val="ru-MD"/>
        </w:rPr>
        <w:t xml:space="preserve">ii) </w:t>
      </w:r>
      <w:r w:rsidR="006B728D" w:rsidRPr="009E57B6">
        <w:rPr>
          <w:rFonts w:asciiTheme="majorHAnsi" w:eastAsia="Times New Roman" w:hAnsiTheme="majorHAnsi" w:cstheme="majorHAnsi"/>
          <w:iCs/>
          <w:sz w:val="24"/>
          <w:szCs w:val="24"/>
          <w:lang w:val="ru-MD"/>
        </w:rPr>
        <w:t xml:space="preserve">счетах НБМ в иностранной валюте в сумме 2 787,3 </w:t>
      </w:r>
      <w:r w:rsidR="006B728D" w:rsidRPr="009E57B6">
        <w:rPr>
          <w:rFonts w:asciiTheme="majorHAnsi" w:eastAsia="Times New Roman" w:hAnsiTheme="majorHAnsi" w:cstheme="majorHAnsi"/>
          <w:iCs/>
          <w:sz w:val="24"/>
          <w:szCs w:val="24"/>
          <w:lang w:val="ru-MD" w:eastAsia="ro-MD"/>
        </w:rPr>
        <w:t>млн. МДЛ</w:t>
      </w:r>
      <w:r w:rsidR="00DD651C" w:rsidRPr="009E57B6">
        <w:rPr>
          <w:rFonts w:asciiTheme="majorHAnsi" w:eastAsia="Times New Roman" w:hAnsiTheme="majorHAnsi" w:cstheme="majorHAnsi"/>
          <w:iCs/>
          <w:sz w:val="24"/>
          <w:szCs w:val="24"/>
          <w:lang w:val="ru-MD"/>
        </w:rPr>
        <w:t xml:space="preserve">; </w:t>
      </w:r>
      <w:r w:rsidR="00DD651C" w:rsidRPr="009E57B6">
        <w:rPr>
          <w:rFonts w:asciiTheme="majorHAnsi" w:eastAsia="Times New Roman" w:hAnsiTheme="majorHAnsi" w:cstheme="majorHAnsi"/>
          <w:i/>
          <w:iCs/>
          <w:sz w:val="24"/>
          <w:szCs w:val="24"/>
          <w:lang w:val="ru-MD"/>
        </w:rPr>
        <w:t xml:space="preserve">iii) </w:t>
      </w:r>
      <w:r w:rsidR="00DD651C" w:rsidRPr="009E57B6">
        <w:rPr>
          <w:rFonts w:asciiTheme="majorHAnsi" w:eastAsia="Times New Roman" w:hAnsiTheme="majorHAnsi" w:cstheme="majorHAnsi"/>
          <w:iCs/>
          <w:sz w:val="24"/>
          <w:szCs w:val="24"/>
          <w:lang w:val="ru-MD"/>
        </w:rPr>
        <w:t xml:space="preserve">текущих счетах вне казначейской системы в национальной валюте в сумме 117,8 </w:t>
      </w:r>
      <w:r w:rsidR="00DD651C" w:rsidRPr="009E57B6">
        <w:rPr>
          <w:rFonts w:asciiTheme="majorHAnsi" w:eastAsia="Times New Roman" w:hAnsiTheme="majorHAnsi" w:cstheme="majorHAnsi"/>
          <w:iCs/>
          <w:sz w:val="24"/>
          <w:szCs w:val="24"/>
          <w:lang w:val="ru-MD" w:eastAsia="ro-MD"/>
        </w:rPr>
        <w:t>млн. МДЛ</w:t>
      </w:r>
      <w:r w:rsidR="00DD651C" w:rsidRPr="009E57B6">
        <w:rPr>
          <w:rFonts w:asciiTheme="majorHAnsi" w:eastAsia="Times New Roman" w:hAnsiTheme="majorHAnsi" w:cstheme="majorHAnsi"/>
          <w:iCs/>
          <w:sz w:val="24"/>
          <w:szCs w:val="24"/>
          <w:lang w:val="ru-MD"/>
        </w:rPr>
        <w:t xml:space="preserve"> и </w:t>
      </w:r>
      <w:r w:rsidR="00DD651C" w:rsidRPr="009E57B6">
        <w:rPr>
          <w:rFonts w:asciiTheme="majorHAnsi" w:eastAsia="Times New Roman" w:hAnsiTheme="majorHAnsi" w:cstheme="majorHAnsi"/>
          <w:i/>
          <w:iCs/>
          <w:sz w:val="24"/>
          <w:szCs w:val="24"/>
          <w:lang w:val="ru-MD"/>
        </w:rPr>
        <w:t xml:space="preserve">iv) </w:t>
      </w:r>
      <w:r w:rsidR="00DD651C" w:rsidRPr="009E57B6">
        <w:rPr>
          <w:rFonts w:asciiTheme="majorHAnsi" w:eastAsia="Times New Roman" w:hAnsiTheme="majorHAnsi" w:cstheme="majorHAnsi"/>
          <w:iCs/>
          <w:sz w:val="24"/>
          <w:szCs w:val="24"/>
          <w:lang w:val="ru-MD"/>
        </w:rPr>
        <w:t xml:space="preserve">депозитном счете НБМ в сумме 598,9 </w:t>
      </w:r>
      <w:r w:rsidR="00DD651C" w:rsidRPr="009E57B6">
        <w:rPr>
          <w:rFonts w:asciiTheme="majorHAnsi" w:eastAsia="Times New Roman" w:hAnsiTheme="majorHAnsi" w:cstheme="majorHAnsi"/>
          <w:iCs/>
          <w:sz w:val="24"/>
          <w:szCs w:val="24"/>
          <w:lang w:val="ru-MD" w:eastAsia="ro-MD"/>
        </w:rPr>
        <w:t>млн. МДЛ</w:t>
      </w:r>
      <w:r w:rsidR="00DD651C" w:rsidRPr="009E57B6">
        <w:rPr>
          <w:rFonts w:asciiTheme="majorHAnsi" w:eastAsia="Times New Roman" w:hAnsiTheme="majorHAnsi" w:cstheme="majorHAnsi"/>
          <w:iCs/>
          <w:sz w:val="24"/>
          <w:szCs w:val="24"/>
          <w:lang w:val="ru-MD"/>
        </w:rPr>
        <w:t>.</w:t>
      </w:r>
    </w:p>
    <w:p w:rsidR="00AC2A81" w:rsidRPr="009E57B6" w:rsidRDefault="00DD651C" w:rsidP="00AC2A81">
      <w:pPr>
        <w:tabs>
          <w:tab w:val="left" w:pos="0"/>
        </w:tabs>
        <w:spacing w:after="0" w:line="276" w:lineRule="auto"/>
        <w:ind w:firstLine="709"/>
        <w:jc w:val="both"/>
        <w:rPr>
          <w:rFonts w:asciiTheme="majorHAnsi" w:eastAsia="Times New Roman" w:hAnsiTheme="majorHAnsi" w:cstheme="majorHAnsi"/>
          <w:iCs/>
          <w:sz w:val="24"/>
          <w:szCs w:val="24"/>
          <w:lang w:val="ru-MD"/>
        </w:rPr>
      </w:pPr>
      <w:r w:rsidRPr="009E57B6">
        <w:rPr>
          <w:rFonts w:asciiTheme="majorHAnsi" w:eastAsia="Times New Roman" w:hAnsiTheme="majorHAnsi" w:cstheme="majorHAnsi"/>
          <w:iCs/>
          <w:sz w:val="24"/>
          <w:szCs w:val="24"/>
          <w:lang w:val="ru-MD"/>
        </w:rPr>
        <w:t>Проверки аудита показывают, что остатки указанных денежных средств подтверждены банковскими и казначейскими выписками, отклонения не были установлены</w:t>
      </w:r>
      <w:r w:rsidR="00AC2A81" w:rsidRPr="009E57B6">
        <w:rPr>
          <w:rFonts w:asciiTheme="majorHAnsi" w:eastAsia="Times New Roman" w:hAnsiTheme="majorHAnsi" w:cstheme="majorHAnsi"/>
          <w:iCs/>
          <w:sz w:val="24"/>
          <w:szCs w:val="24"/>
          <w:lang w:val="ru-MD"/>
        </w:rPr>
        <w:t xml:space="preserve">. </w:t>
      </w:r>
    </w:p>
    <w:p w:rsidR="00AC2A81" w:rsidRPr="009E57B6" w:rsidRDefault="00AC2A81" w:rsidP="00AC2A81">
      <w:pPr>
        <w:tabs>
          <w:tab w:val="left" w:pos="993"/>
        </w:tabs>
        <w:spacing w:after="0" w:line="276" w:lineRule="auto"/>
        <w:jc w:val="both"/>
        <w:rPr>
          <w:rFonts w:asciiTheme="majorHAnsi" w:hAnsiTheme="majorHAnsi" w:cstheme="majorHAnsi"/>
          <w:b/>
          <w:sz w:val="20"/>
          <w:szCs w:val="20"/>
          <w:lang w:val="ru-MD"/>
        </w:rPr>
      </w:pPr>
    </w:p>
    <w:p w:rsidR="00DD651C" w:rsidRPr="009E57B6" w:rsidRDefault="00AC2A81" w:rsidP="00DD651C">
      <w:pPr>
        <w:pStyle w:val="a4"/>
        <w:tabs>
          <w:tab w:val="left" w:pos="0"/>
        </w:tabs>
        <w:spacing w:after="0" w:line="276" w:lineRule="auto"/>
        <w:ind w:left="0"/>
        <w:jc w:val="both"/>
        <w:outlineLvl w:val="2"/>
        <w:rPr>
          <w:rFonts w:asciiTheme="majorHAnsi" w:hAnsiTheme="majorHAnsi" w:cstheme="majorHAnsi"/>
          <w:b/>
          <w:sz w:val="24"/>
          <w:szCs w:val="24"/>
          <w:lang w:val="ru-MD"/>
        </w:rPr>
      </w:pPr>
      <w:bookmarkStart w:id="17" w:name="_Toc8975718"/>
      <w:bookmarkStart w:id="18" w:name="_Toc12028776"/>
      <w:r w:rsidRPr="009E57B6">
        <w:rPr>
          <w:rFonts w:asciiTheme="majorHAnsi" w:hAnsiTheme="majorHAnsi" w:cstheme="majorHAnsi"/>
          <w:b/>
          <w:sz w:val="24"/>
          <w:szCs w:val="24"/>
          <w:lang w:val="ru-MD"/>
        </w:rPr>
        <w:t>3.2.8</w:t>
      </w:r>
      <w:r w:rsidR="00DD651C" w:rsidRPr="009E57B6">
        <w:rPr>
          <w:rFonts w:asciiTheme="majorHAnsi" w:hAnsiTheme="majorHAnsi" w:cstheme="majorHAnsi"/>
          <w:b/>
          <w:sz w:val="24"/>
          <w:szCs w:val="24"/>
          <w:lang w:val="ru-MD"/>
        </w:rPr>
        <w:t xml:space="preserve"> В</w:t>
      </w:r>
      <w:r w:rsidRPr="009E57B6">
        <w:rPr>
          <w:rFonts w:asciiTheme="majorHAnsi" w:hAnsiTheme="majorHAnsi" w:cstheme="majorHAnsi"/>
          <w:b/>
          <w:sz w:val="24"/>
          <w:szCs w:val="24"/>
          <w:lang w:val="ru-MD"/>
        </w:rPr>
        <w:t xml:space="preserve"> </w:t>
      </w:r>
      <w:bookmarkEnd w:id="17"/>
      <w:r w:rsidR="00DD651C" w:rsidRPr="009E57B6">
        <w:rPr>
          <w:rFonts w:asciiTheme="majorHAnsi" w:hAnsiTheme="majorHAnsi" w:cstheme="majorHAnsi"/>
          <w:b/>
          <w:sz w:val="24"/>
          <w:szCs w:val="24"/>
          <w:lang w:val="ru-MD"/>
        </w:rPr>
        <w:t xml:space="preserve">результате </w:t>
      </w:r>
      <w:r w:rsidR="00DD651C" w:rsidRPr="009E57B6">
        <w:rPr>
          <w:rFonts w:asciiTheme="majorHAnsi" w:eastAsia="Times New Roman" w:hAnsiTheme="majorHAnsi" w:cstheme="majorHAnsi"/>
          <w:b/>
          <w:sz w:val="24"/>
          <w:szCs w:val="24"/>
          <w:lang w:val="ru-MD"/>
        </w:rPr>
        <w:t>исполнени</w:t>
      </w:r>
      <w:r w:rsidR="00DD651C" w:rsidRPr="009E57B6">
        <w:rPr>
          <w:rFonts w:asciiTheme="majorHAnsi" w:hAnsiTheme="majorHAnsi" w:cstheme="majorHAnsi"/>
          <w:b/>
          <w:sz w:val="24"/>
          <w:szCs w:val="24"/>
          <w:lang w:val="ru-MD"/>
        </w:rPr>
        <w:t xml:space="preserve">я государственного </w:t>
      </w:r>
      <w:r w:rsidR="00DD651C" w:rsidRPr="009E57B6">
        <w:rPr>
          <w:rFonts w:asciiTheme="majorHAnsi" w:eastAsia="Times New Roman" w:hAnsiTheme="majorHAnsi" w:cstheme="majorHAnsi"/>
          <w:b/>
          <w:sz w:val="24"/>
          <w:szCs w:val="24"/>
          <w:lang w:val="ru-MD"/>
        </w:rPr>
        <w:t>бюджет</w:t>
      </w:r>
      <w:r w:rsidR="00DD651C" w:rsidRPr="009E57B6">
        <w:rPr>
          <w:rFonts w:asciiTheme="majorHAnsi" w:hAnsiTheme="majorHAnsi" w:cstheme="majorHAnsi"/>
          <w:b/>
          <w:sz w:val="24"/>
          <w:szCs w:val="24"/>
          <w:lang w:val="ru-MD"/>
        </w:rPr>
        <w:t xml:space="preserve">а </w:t>
      </w:r>
      <w:r w:rsidR="00DD651C" w:rsidRPr="009E57B6">
        <w:rPr>
          <w:rFonts w:asciiTheme="majorHAnsi" w:hAnsiTheme="majorHAnsi" w:cstheme="majorHAnsi"/>
          <w:b/>
          <w:sz w:val="24"/>
          <w:szCs w:val="24"/>
          <w:lang w:val="ru-MD" w:eastAsia="ru-RU"/>
        </w:rPr>
        <w:t>зарегистрирован</w:t>
      </w:r>
      <w:r w:rsidR="00DD651C" w:rsidRPr="009E57B6">
        <w:rPr>
          <w:rFonts w:asciiTheme="majorHAnsi" w:hAnsiTheme="majorHAnsi" w:cstheme="majorHAnsi"/>
          <w:b/>
          <w:sz w:val="24"/>
          <w:szCs w:val="24"/>
          <w:lang w:val="ru-MD"/>
        </w:rPr>
        <w:t xml:space="preserve"> дефицит в сумме 2275,6 </w:t>
      </w:r>
      <w:r w:rsidR="00DD651C" w:rsidRPr="009E57B6">
        <w:rPr>
          <w:rFonts w:asciiTheme="majorHAnsi" w:eastAsia="Times New Roman" w:hAnsiTheme="majorHAnsi" w:cstheme="majorHAnsi"/>
          <w:b/>
          <w:sz w:val="24"/>
          <w:szCs w:val="24"/>
          <w:lang w:val="ru-MD" w:eastAsia="ro-MD"/>
        </w:rPr>
        <w:t>млн. МДЛ</w:t>
      </w:r>
      <w:r w:rsidR="00DD651C" w:rsidRPr="009E57B6">
        <w:rPr>
          <w:rFonts w:asciiTheme="majorHAnsi" w:hAnsiTheme="majorHAnsi" w:cstheme="majorHAnsi"/>
          <w:b/>
          <w:sz w:val="24"/>
          <w:szCs w:val="24"/>
          <w:lang w:val="ru-MD"/>
        </w:rPr>
        <w:t>.</w:t>
      </w:r>
      <w:bookmarkEnd w:id="18"/>
    </w:p>
    <w:p w:rsidR="00DD651C" w:rsidRPr="009E57B6" w:rsidRDefault="00DD651C" w:rsidP="00132012">
      <w:pPr>
        <w:spacing w:after="0" w:line="276" w:lineRule="auto"/>
        <w:ind w:firstLine="720"/>
        <w:jc w:val="both"/>
        <w:rPr>
          <w:rFonts w:asciiTheme="majorHAnsi" w:hAnsiTheme="majorHAnsi" w:cstheme="majorHAnsi"/>
          <w:i/>
          <w:sz w:val="24"/>
          <w:szCs w:val="24"/>
          <w:lang w:val="ru-MD"/>
        </w:rPr>
      </w:pPr>
      <w:r w:rsidRPr="009E57B6">
        <w:rPr>
          <w:rFonts w:asciiTheme="majorHAnsi" w:hAnsiTheme="majorHAnsi" w:cstheme="majorHAnsi"/>
          <w:sz w:val="24"/>
          <w:szCs w:val="24"/>
          <w:lang w:val="ru-MD"/>
        </w:rPr>
        <w:t>Анализ аудита Отчета об исполнении основных показателей и источников финансирования государственного бюджета</w:t>
      </w:r>
      <w:r w:rsidRPr="009E57B6">
        <w:rPr>
          <w:rFonts w:asciiTheme="majorHAnsi" w:hAnsiTheme="majorHAnsi" w:cstheme="majorHAnsi"/>
          <w:sz w:val="24"/>
          <w:szCs w:val="24"/>
          <w:vertAlign w:val="superscript"/>
          <w:lang w:val="ru-MD"/>
        </w:rPr>
        <w:footnoteReference w:id="29"/>
      </w:r>
      <w:r w:rsidRPr="009E57B6">
        <w:rPr>
          <w:rFonts w:asciiTheme="majorHAnsi" w:hAnsiTheme="majorHAnsi" w:cstheme="majorHAnsi"/>
          <w:sz w:val="24"/>
          <w:szCs w:val="24"/>
          <w:lang w:val="ru-MD"/>
        </w:rPr>
        <w:t xml:space="preserve"> за 2018 год </w:t>
      </w:r>
      <w:r w:rsidRPr="009E57B6">
        <w:rPr>
          <w:rFonts w:asciiTheme="majorHAnsi" w:hAnsiTheme="majorHAnsi" w:cs="Times New Roman"/>
          <w:sz w:val="24"/>
          <w:szCs w:val="24"/>
          <w:lang w:val="ru-MD"/>
        </w:rPr>
        <w:t>свидетельствует</w:t>
      </w:r>
      <w:r w:rsidRPr="009E57B6">
        <w:rPr>
          <w:rFonts w:asciiTheme="majorHAnsi" w:hAnsiTheme="majorHAnsi" w:cstheme="majorHAnsi"/>
          <w:sz w:val="24"/>
          <w:szCs w:val="24"/>
          <w:lang w:val="ru-MD"/>
        </w:rPr>
        <w:t xml:space="preserve">, что </w:t>
      </w:r>
      <w:r w:rsidRPr="009E57B6">
        <w:rPr>
          <w:rFonts w:asciiTheme="majorHAnsi" w:eastAsia="Times New Roman" w:hAnsiTheme="majorHAnsi" w:cstheme="majorHAnsi"/>
          <w:sz w:val="24"/>
          <w:szCs w:val="24"/>
          <w:lang w:val="ru-MD"/>
        </w:rPr>
        <w:t>исполнени</w:t>
      </w:r>
      <w:r w:rsidRPr="009E57B6">
        <w:rPr>
          <w:rFonts w:asciiTheme="majorHAnsi" w:hAnsiTheme="majorHAnsi" w:cstheme="majorHAnsi"/>
          <w:sz w:val="24"/>
          <w:szCs w:val="24"/>
          <w:lang w:val="ru-MD"/>
        </w:rPr>
        <w:t xml:space="preserve">е государственного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 xml:space="preserve">а </w:t>
      </w:r>
      <w:r w:rsidR="00132012" w:rsidRPr="009E57B6">
        <w:rPr>
          <w:rFonts w:asciiTheme="majorHAnsi" w:eastAsia="Times New Roman" w:hAnsiTheme="majorHAnsi" w:cstheme="majorHAnsi"/>
          <w:bCs/>
          <w:color w:val="000000"/>
          <w:sz w:val="24"/>
          <w:szCs w:val="24"/>
          <w:lang w:val="ru-MD" w:eastAsia="ru-RU"/>
        </w:rPr>
        <w:t>по состоянию на</w:t>
      </w:r>
      <w:r w:rsidR="00132012" w:rsidRPr="009E57B6">
        <w:rPr>
          <w:rFonts w:ascii="Times New Roman" w:eastAsia="Times New Roman" w:hAnsi="Times New Roman" w:cs="Times New Roman"/>
          <w:bCs/>
          <w:color w:val="000000"/>
          <w:sz w:val="28"/>
          <w:szCs w:val="28"/>
          <w:lang w:val="ru-MD" w:eastAsia="ru-RU"/>
        </w:rPr>
        <w:t xml:space="preserve"> </w:t>
      </w:r>
      <w:r w:rsidR="00132012" w:rsidRPr="009E57B6">
        <w:rPr>
          <w:rFonts w:asciiTheme="majorHAnsi" w:hAnsiTheme="majorHAnsi" w:cstheme="majorHAnsi"/>
          <w:sz w:val="24"/>
          <w:szCs w:val="24"/>
          <w:lang w:val="ru-MD"/>
        </w:rPr>
        <w:t xml:space="preserve">31.12.2018 завершилось с дефицитом (-2 275,6) </w:t>
      </w:r>
      <w:r w:rsidR="00132012" w:rsidRPr="009E57B6">
        <w:rPr>
          <w:rFonts w:asciiTheme="majorHAnsi" w:eastAsia="Times New Roman" w:hAnsiTheme="majorHAnsi" w:cstheme="majorHAnsi"/>
          <w:sz w:val="24"/>
          <w:szCs w:val="24"/>
          <w:lang w:val="ru-MD" w:eastAsia="ro-MD"/>
        </w:rPr>
        <w:t>млн. МДЛ</w:t>
      </w:r>
      <w:r w:rsidR="00132012" w:rsidRPr="009E57B6">
        <w:rPr>
          <w:rFonts w:asciiTheme="majorHAnsi" w:hAnsiTheme="majorHAnsi" w:cstheme="majorHAnsi"/>
          <w:sz w:val="24"/>
          <w:szCs w:val="24"/>
          <w:lang w:val="ru-MD"/>
        </w:rPr>
        <w:t xml:space="preserve">, будучи на 2 786,9 </w:t>
      </w:r>
      <w:r w:rsidR="00132012" w:rsidRPr="009E57B6">
        <w:rPr>
          <w:rFonts w:asciiTheme="majorHAnsi" w:eastAsia="Times New Roman" w:hAnsiTheme="majorHAnsi" w:cstheme="majorHAnsi"/>
          <w:sz w:val="24"/>
          <w:szCs w:val="24"/>
          <w:lang w:val="ru-MD" w:eastAsia="ro-MD"/>
        </w:rPr>
        <w:t>млн. МДЛ</w:t>
      </w:r>
      <w:r w:rsidR="00132012" w:rsidRPr="009E57B6">
        <w:rPr>
          <w:rFonts w:asciiTheme="majorHAnsi" w:hAnsiTheme="majorHAnsi" w:cstheme="majorHAnsi"/>
          <w:sz w:val="24"/>
          <w:szCs w:val="24"/>
          <w:lang w:val="ru-MD"/>
        </w:rPr>
        <w:t xml:space="preserve"> ниже уточненного уровня. </w:t>
      </w:r>
      <w:r w:rsidR="00132012" w:rsidRPr="009E57B6">
        <w:rPr>
          <w:rFonts w:asciiTheme="majorHAnsi" w:hAnsiTheme="majorHAnsi" w:cstheme="majorHAnsi"/>
          <w:i/>
          <w:sz w:val="24"/>
          <w:szCs w:val="24"/>
          <w:lang w:val="ru-MD"/>
        </w:rPr>
        <w:t xml:space="preserve">Тенденции дефицита государственного </w:t>
      </w:r>
      <w:r w:rsidR="00132012" w:rsidRPr="009E57B6">
        <w:rPr>
          <w:rFonts w:asciiTheme="majorHAnsi" w:eastAsia="Times New Roman" w:hAnsiTheme="majorHAnsi" w:cstheme="majorHAnsi"/>
          <w:i/>
          <w:sz w:val="24"/>
          <w:szCs w:val="24"/>
          <w:lang w:val="ru-MD"/>
        </w:rPr>
        <w:t>бюджет</w:t>
      </w:r>
      <w:r w:rsidR="00132012" w:rsidRPr="009E57B6">
        <w:rPr>
          <w:rFonts w:asciiTheme="majorHAnsi" w:hAnsiTheme="majorHAnsi" w:cstheme="majorHAnsi"/>
          <w:i/>
          <w:sz w:val="24"/>
          <w:szCs w:val="24"/>
          <w:lang w:val="ru-MD"/>
        </w:rPr>
        <w:t xml:space="preserve">а за 2018 год в динамике, а также </w:t>
      </w:r>
      <w:r w:rsidR="00132012" w:rsidRPr="009E57B6">
        <w:rPr>
          <w:rFonts w:asciiTheme="majorHAnsi" w:hAnsiTheme="majorHAnsi" w:cs="Times New Roman"/>
          <w:i/>
          <w:sz w:val="24"/>
          <w:szCs w:val="24"/>
          <w:lang w:val="ru-MD"/>
        </w:rPr>
        <w:t xml:space="preserve">удельный вес </w:t>
      </w:r>
      <w:r w:rsidR="00132012" w:rsidRPr="009E57B6">
        <w:rPr>
          <w:rFonts w:asciiTheme="majorHAnsi" w:hAnsiTheme="majorHAnsi" w:cstheme="majorHAnsi"/>
          <w:i/>
          <w:sz w:val="24"/>
          <w:szCs w:val="24"/>
          <w:lang w:val="ru-MD"/>
        </w:rPr>
        <w:t xml:space="preserve">его в ВВП представлены </w:t>
      </w:r>
      <w:r w:rsidR="00132012" w:rsidRPr="009E57B6">
        <w:rPr>
          <w:rFonts w:asciiTheme="majorHAnsi" w:hAnsiTheme="majorHAnsi" w:cstheme="majorHAnsi"/>
          <w:b/>
          <w:i/>
          <w:sz w:val="24"/>
          <w:szCs w:val="24"/>
          <w:lang w:val="ru-MD"/>
        </w:rPr>
        <w:t>в таблице №6.</w:t>
      </w:r>
      <w:r w:rsidR="00132012" w:rsidRPr="009E57B6">
        <w:rPr>
          <w:rFonts w:asciiTheme="majorHAnsi" w:hAnsiTheme="majorHAnsi" w:cstheme="majorHAnsi"/>
          <w:i/>
          <w:sz w:val="24"/>
          <w:szCs w:val="24"/>
          <w:lang w:val="ru-MD"/>
        </w:rPr>
        <w:t xml:space="preserve"> </w:t>
      </w:r>
    </w:p>
    <w:p w:rsidR="00100A25" w:rsidRPr="009E57B6" w:rsidRDefault="00100A25" w:rsidP="00AC2A81">
      <w:pPr>
        <w:spacing w:after="0" w:line="276" w:lineRule="auto"/>
        <w:jc w:val="right"/>
        <w:rPr>
          <w:rFonts w:asciiTheme="majorHAnsi" w:hAnsiTheme="majorHAnsi" w:cstheme="majorHAnsi"/>
          <w:i/>
          <w:sz w:val="24"/>
          <w:szCs w:val="24"/>
          <w:lang w:val="ru-MD"/>
        </w:rPr>
      </w:pPr>
    </w:p>
    <w:p w:rsidR="00100A25" w:rsidRPr="009E57B6" w:rsidRDefault="00100A25" w:rsidP="00AC2A81">
      <w:pPr>
        <w:spacing w:after="0" w:line="276" w:lineRule="auto"/>
        <w:jc w:val="right"/>
        <w:rPr>
          <w:rFonts w:asciiTheme="majorHAnsi" w:hAnsiTheme="majorHAnsi" w:cstheme="majorHAnsi"/>
          <w:i/>
          <w:sz w:val="24"/>
          <w:szCs w:val="24"/>
          <w:lang w:val="ru-MD"/>
        </w:rPr>
      </w:pPr>
    </w:p>
    <w:p w:rsidR="00100A25" w:rsidRPr="009E57B6" w:rsidRDefault="00100A25" w:rsidP="00AC2A81">
      <w:pPr>
        <w:spacing w:after="0" w:line="276" w:lineRule="auto"/>
        <w:jc w:val="right"/>
        <w:rPr>
          <w:rFonts w:asciiTheme="majorHAnsi" w:hAnsiTheme="majorHAnsi" w:cstheme="majorHAnsi"/>
          <w:i/>
          <w:sz w:val="24"/>
          <w:szCs w:val="24"/>
          <w:lang w:val="ru-MD"/>
        </w:rPr>
      </w:pPr>
    </w:p>
    <w:p w:rsidR="00100A25" w:rsidRPr="009E57B6" w:rsidRDefault="00100A25" w:rsidP="00AC2A81">
      <w:pPr>
        <w:spacing w:after="0" w:line="276" w:lineRule="auto"/>
        <w:jc w:val="right"/>
        <w:rPr>
          <w:rFonts w:asciiTheme="majorHAnsi" w:hAnsiTheme="majorHAnsi" w:cstheme="majorHAnsi"/>
          <w:i/>
          <w:sz w:val="24"/>
          <w:szCs w:val="24"/>
          <w:lang w:val="ru-MD"/>
        </w:rPr>
      </w:pPr>
    </w:p>
    <w:p w:rsidR="00AC2A81" w:rsidRPr="009E57B6" w:rsidRDefault="00132012" w:rsidP="00AC2A81">
      <w:pPr>
        <w:spacing w:after="0" w:line="276" w:lineRule="auto"/>
        <w:jc w:val="right"/>
        <w:rPr>
          <w:rFonts w:asciiTheme="majorHAnsi" w:eastAsia="Times New Roman" w:hAnsiTheme="majorHAnsi" w:cstheme="majorHAnsi"/>
          <w:i/>
          <w:sz w:val="24"/>
          <w:szCs w:val="24"/>
          <w:lang w:val="ru-MD" w:eastAsia="ru-RU"/>
        </w:rPr>
      </w:pPr>
      <w:r w:rsidRPr="009E57B6">
        <w:rPr>
          <w:rFonts w:asciiTheme="majorHAnsi" w:hAnsiTheme="majorHAnsi" w:cstheme="majorHAnsi"/>
          <w:i/>
          <w:sz w:val="24"/>
          <w:szCs w:val="24"/>
          <w:lang w:val="ru-MD"/>
        </w:rPr>
        <w:lastRenderedPageBreak/>
        <w:t>Таблица №6</w:t>
      </w:r>
    </w:p>
    <w:p w:rsidR="00AC2A81" w:rsidRPr="009E57B6" w:rsidRDefault="00190BD0" w:rsidP="00AC2A81">
      <w:pPr>
        <w:spacing w:after="0" w:line="276" w:lineRule="auto"/>
        <w:ind w:right="51"/>
        <w:jc w:val="center"/>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xml:space="preserve">Тенденции дефицита государственного бюджета за </w:t>
      </w:r>
      <w:r w:rsidR="00AC2A81" w:rsidRPr="009E57B6">
        <w:rPr>
          <w:rFonts w:asciiTheme="majorHAnsi" w:eastAsia="Times New Roman" w:hAnsiTheme="majorHAnsi" w:cstheme="majorHAnsi"/>
          <w:b/>
          <w:sz w:val="24"/>
          <w:szCs w:val="24"/>
          <w:lang w:val="ru-MD" w:eastAsia="ru-RU"/>
        </w:rPr>
        <w:t xml:space="preserve">2016-2018 </w:t>
      </w:r>
      <w:r w:rsidRPr="009E57B6">
        <w:rPr>
          <w:rFonts w:asciiTheme="majorHAnsi" w:eastAsia="Times New Roman" w:hAnsiTheme="majorHAnsi" w:cstheme="majorHAnsi"/>
          <w:b/>
          <w:sz w:val="24"/>
          <w:szCs w:val="24"/>
          <w:lang w:val="ru-MD" w:eastAsia="ru-RU"/>
        </w:rPr>
        <w:t xml:space="preserve">годы и </w:t>
      </w:r>
      <w:r w:rsidRPr="009E57B6">
        <w:rPr>
          <w:rFonts w:asciiTheme="majorHAnsi" w:eastAsia="Times New Roman" w:hAnsiTheme="majorHAnsi" w:cs="Times New Roman"/>
          <w:b/>
          <w:sz w:val="24"/>
          <w:szCs w:val="24"/>
          <w:lang w:val="ru-MD" w:eastAsia="ru-RU"/>
        </w:rPr>
        <w:t xml:space="preserve">удельный вес </w:t>
      </w:r>
      <w:r w:rsidRPr="009E57B6">
        <w:rPr>
          <w:rFonts w:asciiTheme="majorHAnsi" w:eastAsia="Times New Roman" w:hAnsiTheme="majorHAnsi" w:cstheme="majorHAnsi"/>
          <w:b/>
          <w:sz w:val="24"/>
          <w:szCs w:val="24"/>
          <w:lang w:val="ru-MD" w:eastAsia="ru-RU"/>
        </w:rPr>
        <w:t xml:space="preserve">его в ВВП </w:t>
      </w:r>
    </w:p>
    <w:p w:rsidR="00AC2A81" w:rsidRPr="009E57B6" w:rsidRDefault="00AC2A81" w:rsidP="00AC2A81">
      <w:pPr>
        <w:spacing w:after="0" w:line="276" w:lineRule="auto"/>
        <w:jc w:val="right"/>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w:t>
      </w:r>
      <w:r w:rsidR="00DD651C" w:rsidRPr="009E57B6">
        <w:rPr>
          <w:rFonts w:asciiTheme="majorHAnsi" w:eastAsia="Times New Roman" w:hAnsiTheme="majorHAnsi" w:cstheme="majorHAnsi"/>
          <w:b/>
          <w:sz w:val="24"/>
          <w:szCs w:val="24"/>
          <w:lang w:val="ru-MD" w:eastAsia="ro-MD"/>
        </w:rPr>
        <w:t>млн. МДЛ</w:t>
      </w:r>
      <w:r w:rsidRPr="009E57B6">
        <w:rPr>
          <w:rFonts w:asciiTheme="majorHAnsi" w:eastAsia="Times New Roman" w:hAnsiTheme="majorHAnsi" w:cstheme="majorHAnsi"/>
          <w:b/>
          <w:sz w:val="24"/>
          <w:szCs w:val="24"/>
          <w:lang w:val="ru-MD" w:eastAsia="ru-RU"/>
        </w:rPr>
        <w:t>)</w:t>
      </w:r>
    </w:p>
    <w:tbl>
      <w:tblPr>
        <w:tblStyle w:val="GridTable1Light1"/>
        <w:tblW w:w="9624" w:type="dxa"/>
        <w:tblLook w:val="04A0" w:firstRow="1" w:lastRow="0" w:firstColumn="1" w:lastColumn="0" w:noHBand="0" w:noVBand="1"/>
      </w:tblPr>
      <w:tblGrid>
        <w:gridCol w:w="2537"/>
        <w:gridCol w:w="1332"/>
        <w:gridCol w:w="1333"/>
        <w:gridCol w:w="1333"/>
        <w:gridCol w:w="1530"/>
        <w:gridCol w:w="1559"/>
      </w:tblGrid>
      <w:tr w:rsidR="00AC2A81" w:rsidRPr="009E57B6" w:rsidTr="00CA5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vMerge w:val="restart"/>
            <w:vAlign w:val="center"/>
          </w:tcPr>
          <w:p w:rsidR="00AC2A81" w:rsidRPr="009E57B6" w:rsidRDefault="00190BD0" w:rsidP="00CA5B2B">
            <w:pPr>
              <w:ind w:left="-125" w:right="-37"/>
              <w:jc w:val="center"/>
              <w:rPr>
                <w:rFonts w:asciiTheme="majorHAnsi" w:eastAsia="Times New Roman" w:hAnsiTheme="majorHAnsi" w:cstheme="majorHAnsi"/>
                <w:i/>
                <w:sz w:val="24"/>
                <w:szCs w:val="24"/>
                <w:lang w:val="ru-MD" w:eastAsia="ru-RU"/>
              </w:rPr>
            </w:pPr>
            <w:r w:rsidRPr="009E57B6">
              <w:rPr>
                <w:rFonts w:asciiTheme="majorHAnsi" w:eastAsia="Times New Roman" w:hAnsiTheme="majorHAnsi" w:cs="Times New Roman"/>
                <w:bCs w:val="0"/>
                <w:i/>
                <w:sz w:val="24"/>
                <w:szCs w:val="24"/>
                <w:lang w:val="ru-MD" w:eastAsia="ru-RU"/>
              </w:rPr>
              <w:t>Показател</w:t>
            </w:r>
            <w:r w:rsidRPr="009E57B6">
              <w:rPr>
                <w:rFonts w:asciiTheme="majorHAnsi" w:eastAsia="Times New Roman" w:hAnsiTheme="majorHAnsi" w:cstheme="majorHAnsi"/>
                <w:i/>
                <w:sz w:val="24"/>
                <w:szCs w:val="24"/>
                <w:lang w:val="ru-MD" w:eastAsia="ru-RU"/>
              </w:rPr>
              <w:t xml:space="preserve">и </w:t>
            </w:r>
          </w:p>
        </w:tc>
        <w:tc>
          <w:tcPr>
            <w:tcW w:w="3998" w:type="dxa"/>
            <w:gridSpan w:val="3"/>
            <w:vAlign w:val="center"/>
          </w:tcPr>
          <w:p w:rsidR="00AC2A81" w:rsidRPr="009E57B6" w:rsidRDefault="00190BD0" w:rsidP="00190BD0">
            <w:pPr>
              <w:ind w:right="-563"/>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val="ru-MD" w:eastAsia="ru-RU"/>
              </w:rPr>
            </w:pPr>
            <w:r w:rsidRPr="009E57B6">
              <w:rPr>
                <w:rFonts w:asciiTheme="majorHAnsi" w:eastAsia="Times New Roman" w:hAnsiTheme="majorHAnsi" w:cstheme="majorHAnsi"/>
                <w:i/>
                <w:sz w:val="24"/>
                <w:szCs w:val="24"/>
                <w:lang w:val="ru-MD" w:eastAsia="ru-RU"/>
              </w:rPr>
              <w:t xml:space="preserve">Исполнено </w:t>
            </w:r>
          </w:p>
        </w:tc>
        <w:tc>
          <w:tcPr>
            <w:tcW w:w="3089" w:type="dxa"/>
            <w:gridSpan w:val="2"/>
            <w:vAlign w:val="center"/>
          </w:tcPr>
          <w:p w:rsidR="00AC2A81" w:rsidRPr="009E57B6" w:rsidRDefault="00190BD0" w:rsidP="00190BD0">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val="ru-MD" w:eastAsia="ru-RU"/>
              </w:rPr>
            </w:pPr>
            <w:r w:rsidRPr="009E57B6">
              <w:rPr>
                <w:rFonts w:asciiTheme="majorHAnsi" w:eastAsia="Times New Roman" w:hAnsiTheme="majorHAnsi" w:cstheme="majorHAnsi"/>
                <w:i/>
                <w:sz w:val="24"/>
                <w:szCs w:val="24"/>
                <w:lang w:val="ru-MD" w:eastAsia="ru-RU"/>
              </w:rPr>
              <w:t xml:space="preserve">Отклонения </w:t>
            </w:r>
            <w:r w:rsidR="00AC2A81" w:rsidRPr="009E57B6">
              <w:rPr>
                <w:rFonts w:asciiTheme="majorHAnsi" w:eastAsia="Times New Roman" w:hAnsiTheme="majorHAnsi" w:cstheme="majorHAnsi"/>
                <w:i/>
                <w:sz w:val="24"/>
                <w:szCs w:val="24"/>
                <w:lang w:val="ru-MD" w:eastAsia="ru-RU"/>
              </w:rPr>
              <w:t>(+/-)</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537" w:type="dxa"/>
            <w:vMerge/>
            <w:vAlign w:val="center"/>
          </w:tcPr>
          <w:p w:rsidR="00AC2A81" w:rsidRPr="009E57B6" w:rsidRDefault="00AC2A81" w:rsidP="00CA5B2B">
            <w:pPr>
              <w:ind w:right="-563"/>
              <w:rPr>
                <w:rFonts w:asciiTheme="majorHAnsi" w:eastAsia="Times New Roman" w:hAnsiTheme="majorHAnsi" w:cstheme="majorHAnsi"/>
                <w:i/>
                <w:sz w:val="24"/>
                <w:szCs w:val="24"/>
                <w:lang w:val="ru-MD" w:eastAsia="ru-RU"/>
              </w:rPr>
            </w:pPr>
          </w:p>
        </w:tc>
        <w:tc>
          <w:tcPr>
            <w:tcW w:w="1332" w:type="dxa"/>
            <w:vAlign w:val="center"/>
          </w:tcPr>
          <w:p w:rsidR="00AC2A81" w:rsidRPr="009E57B6" w:rsidRDefault="00AC2A81" w:rsidP="00CA5B2B">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4"/>
                <w:szCs w:val="24"/>
                <w:lang w:val="ru-MD" w:eastAsia="ru-RU"/>
              </w:rPr>
            </w:pPr>
            <w:r w:rsidRPr="009E57B6">
              <w:rPr>
                <w:rFonts w:asciiTheme="majorHAnsi" w:eastAsia="Times New Roman" w:hAnsiTheme="majorHAnsi" w:cstheme="majorHAnsi"/>
                <w:b/>
                <w:i/>
                <w:sz w:val="24"/>
                <w:szCs w:val="24"/>
                <w:lang w:val="ru-MD" w:eastAsia="ru-RU"/>
              </w:rPr>
              <w:t>2016</w:t>
            </w:r>
          </w:p>
        </w:tc>
        <w:tc>
          <w:tcPr>
            <w:tcW w:w="1333" w:type="dxa"/>
            <w:vAlign w:val="center"/>
          </w:tcPr>
          <w:p w:rsidR="00AC2A81" w:rsidRPr="009E57B6" w:rsidRDefault="00AC2A81" w:rsidP="00CA5B2B">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4"/>
                <w:szCs w:val="24"/>
                <w:lang w:val="ru-MD" w:eastAsia="ru-RU"/>
              </w:rPr>
            </w:pPr>
            <w:r w:rsidRPr="009E57B6">
              <w:rPr>
                <w:rFonts w:asciiTheme="majorHAnsi" w:eastAsia="Times New Roman" w:hAnsiTheme="majorHAnsi" w:cstheme="majorHAnsi"/>
                <w:b/>
                <w:i/>
                <w:sz w:val="24"/>
                <w:szCs w:val="24"/>
                <w:lang w:val="ru-MD" w:eastAsia="ru-RU"/>
              </w:rPr>
              <w:t>2017</w:t>
            </w:r>
          </w:p>
        </w:tc>
        <w:tc>
          <w:tcPr>
            <w:tcW w:w="1333" w:type="dxa"/>
            <w:vAlign w:val="center"/>
          </w:tcPr>
          <w:p w:rsidR="00AC2A81" w:rsidRPr="009E57B6" w:rsidRDefault="00AC2A81" w:rsidP="00CA5B2B">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4"/>
                <w:szCs w:val="24"/>
                <w:lang w:val="ru-MD" w:eastAsia="ru-RU"/>
              </w:rPr>
            </w:pPr>
            <w:r w:rsidRPr="009E57B6">
              <w:rPr>
                <w:rFonts w:asciiTheme="majorHAnsi" w:eastAsia="Times New Roman" w:hAnsiTheme="majorHAnsi" w:cstheme="majorHAnsi"/>
                <w:b/>
                <w:i/>
                <w:sz w:val="24"/>
                <w:szCs w:val="24"/>
                <w:lang w:val="ru-MD" w:eastAsia="ru-RU"/>
              </w:rPr>
              <w:t>2018</w:t>
            </w:r>
          </w:p>
        </w:tc>
        <w:tc>
          <w:tcPr>
            <w:tcW w:w="1530" w:type="dxa"/>
            <w:vAlign w:val="center"/>
          </w:tcPr>
          <w:p w:rsidR="00AC2A81" w:rsidRPr="009E57B6" w:rsidRDefault="00AC2A81" w:rsidP="00CA5B2B">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4"/>
                <w:szCs w:val="24"/>
                <w:lang w:val="ru-MD" w:eastAsia="ru-RU"/>
              </w:rPr>
            </w:pPr>
            <w:r w:rsidRPr="009E57B6">
              <w:rPr>
                <w:rFonts w:asciiTheme="majorHAnsi" w:eastAsia="Times New Roman" w:hAnsiTheme="majorHAnsi" w:cstheme="majorHAnsi"/>
                <w:b/>
                <w:i/>
                <w:sz w:val="24"/>
                <w:szCs w:val="24"/>
                <w:lang w:val="ru-MD" w:eastAsia="ru-RU"/>
              </w:rPr>
              <w:t>2018/2017</w:t>
            </w:r>
          </w:p>
        </w:tc>
        <w:tc>
          <w:tcPr>
            <w:tcW w:w="1559" w:type="dxa"/>
            <w:vAlign w:val="center"/>
          </w:tcPr>
          <w:p w:rsidR="00AC2A81" w:rsidRPr="009E57B6" w:rsidRDefault="00AC2A81" w:rsidP="00CA5B2B">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4"/>
                <w:szCs w:val="24"/>
                <w:lang w:val="ru-MD" w:eastAsia="ru-RU"/>
              </w:rPr>
            </w:pPr>
            <w:r w:rsidRPr="009E57B6">
              <w:rPr>
                <w:rFonts w:asciiTheme="majorHAnsi" w:eastAsia="Times New Roman" w:hAnsiTheme="majorHAnsi" w:cstheme="majorHAnsi"/>
                <w:b/>
                <w:i/>
                <w:sz w:val="24"/>
                <w:szCs w:val="24"/>
                <w:lang w:val="ru-MD" w:eastAsia="ru-RU"/>
              </w:rPr>
              <w:t>2018/2016</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537" w:type="dxa"/>
          </w:tcPr>
          <w:p w:rsidR="00AC2A81" w:rsidRPr="009E57B6" w:rsidRDefault="00AC2A81" w:rsidP="00CA5B2B">
            <w:pPr>
              <w:jc w:val="center"/>
              <w:rPr>
                <w:rFonts w:asciiTheme="majorHAnsi" w:eastAsia="Times New Roman" w:hAnsiTheme="majorHAnsi" w:cstheme="majorHAnsi"/>
                <w:b w:val="0"/>
                <w:i/>
                <w:sz w:val="18"/>
                <w:szCs w:val="18"/>
                <w:lang w:val="ru-MD" w:eastAsia="ru-RU"/>
              </w:rPr>
            </w:pPr>
            <w:r w:rsidRPr="009E57B6">
              <w:rPr>
                <w:rFonts w:asciiTheme="majorHAnsi" w:eastAsia="Times New Roman" w:hAnsiTheme="majorHAnsi" w:cstheme="majorHAnsi"/>
                <w:b w:val="0"/>
                <w:i/>
                <w:sz w:val="18"/>
                <w:szCs w:val="18"/>
                <w:lang w:val="ru-MD" w:eastAsia="ru-RU"/>
              </w:rPr>
              <w:t>1</w:t>
            </w:r>
          </w:p>
        </w:tc>
        <w:tc>
          <w:tcPr>
            <w:tcW w:w="1332" w:type="dxa"/>
          </w:tcPr>
          <w:p w:rsidR="00AC2A81" w:rsidRPr="009E57B6" w:rsidRDefault="00AC2A81" w:rsidP="00CA5B2B">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u-MD" w:eastAsia="ru-RU"/>
              </w:rPr>
            </w:pPr>
            <w:r w:rsidRPr="009E57B6">
              <w:rPr>
                <w:rFonts w:asciiTheme="majorHAnsi" w:eastAsia="Times New Roman" w:hAnsiTheme="majorHAnsi" w:cstheme="majorHAnsi"/>
                <w:i/>
                <w:sz w:val="18"/>
                <w:szCs w:val="18"/>
                <w:lang w:val="ru-MD" w:eastAsia="ru-RU"/>
              </w:rPr>
              <w:t>2</w:t>
            </w:r>
          </w:p>
        </w:tc>
        <w:tc>
          <w:tcPr>
            <w:tcW w:w="1333" w:type="dxa"/>
          </w:tcPr>
          <w:p w:rsidR="00AC2A81" w:rsidRPr="009E57B6" w:rsidRDefault="00AC2A81" w:rsidP="00CA5B2B">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u-MD" w:eastAsia="ru-RU"/>
              </w:rPr>
            </w:pPr>
            <w:r w:rsidRPr="009E57B6">
              <w:rPr>
                <w:rFonts w:asciiTheme="majorHAnsi" w:eastAsia="Times New Roman" w:hAnsiTheme="majorHAnsi" w:cstheme="majorHAnsi"/>
                <w:i/>
                <w:sz w:val="18"/>
                <w:szCs w:val="18"/>
                <w:lang w:val="ru-MD" w:eastAsia="ru-RU"/>
              </w:rPr>
              <w:t>3</w:t>
            </w:r>
          </w:p>
        </w:tc>
        <w:tc>
          <w:tcPr>
            <w:tcW w:w="1333" w:type="dxa"/>
          </w:tcPr>
          <w:p w:rsidR="00AC2A81" w:rsidRPr="009E57B6" w:rsidRDefault="00AC2A81" w:rsidP="00CA5B2B">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u-MD" w:eastAsia="ru-RU"/>
              </w:rPr>
            </w:pPr>
            <w:r w:rsidRPr="009E57B6">
              <w:rPr>
                <w:rFonts w:asciiTheme="majorHAnsi" w:eastAsia="Times New Roman" w:hAnsiTheme="majorHAnsi" w:cstheme="majorHAnsi"/>
                <w:i/>
                <w:sz w:val="18"/>
                <w:szCs w:val="18"/>
                <w:lang w:val="ru-MD" w:eastAsia="ru-RU"/>
              </w:rPr>
              <w:t>4</w:t>
            </w:r>
          </w:p>
        </w:tc>
        <w:tc>
          <w:tcPr>
            <w:tcW w:w="1530" w:type="dxa"/>
          </w:tcPr>
          <w:p w:rsidR="00AC2A81" w:rsidRPr="009E57B6" w:rsidRDefault="00AC2A81" w:rsidP="00CA5B2B">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u-MD" w:eastAsia="ru-RU"/>
              </w:rPr>
            </w:pPr>
            <w:r w:rsidRPr="009E57B6">
              <w:rPr>
                <w:rFonts w:asciiTheme="majorHAnsi" w:eastAsia="Times New Roman" w:hAnsiTheme="majorHAnsi" w:cstheme="majorHAnsi"/>
                <w:i/>
                <w:sz w:val="18"/>
                <w:szCs w:val="18"/>
                <w:lang w:val="ru-MD" w:eastAsia="ru-RU"/>
              </w:rPr>
              <w:t>5=4-3</w:t>
            </w:r>
          </w:p>
        </w:tc>
        <w:tc>
          <w:tcPr>
            <w:tcW w:w="1559" w:type="dxa"/>
          </w:tcPr>
          <w:p w:rsidR="00AC2A81" w:rsidRPr="009E57B6" w:rsidRDefault="00AC2A81" w:rsidP="00CA5B2B">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u-MD" w:eastAsia="ru-RU"/>
              </w:rPr>
            </w:pPr>
            <w:r w:rsidRPr="009E57B6">
              <w:rPr>
                <w:rFonts w:asciiTheme="majorHAnsi" w:eastAsia="Times New Roman" w:hAnsiTheme="majorHAnsi" w:cstheme="majorHAnsi"/>
                <w:i/>
                <w:sz w:val="18"/>
                <w:szCs w:val="18"/>
                <w:lang w:val="ru-MD" w:eastAsia="ru-RU"/>
              </w:rPr>
              <w:t>6=4-2</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537" w:type="dxa"/>
          </w:tcPr>
          <w:p w:rsidR="00AC2A81" w:rsidRPr="009E57B6" w:rsidRDefault="00190BD0" w:rsidP="00190BD0">
            <w:pPr>
              <w:ind w:right="-37"/>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Дефицит </w:t>
            </w:r>
          </w:p>
        </w:tc>
        <w:tc>
          <w:tcPr>
            <w:tcW w:w="1332" w:type="dxa"/>
          </w:tcPr>
          <w:p w:rsidR="00AC2A81" w:rsidRPr="009E57B6" w:rsidRDefault="00AC2A81" w:rsidP="00CA5B2B">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- 3 433,7</w:t>
            </w:r>
          </w:p>
        </w:tc>
        <w:tc>
          <w:tcPr>
            <w:tcW w:w="1333" w:type="dxa"/>
          </w:tcPr>
          <w:p w:rsidR="00AC2A81" w:rsidRPr="009E57B6" w:rsidRDefault="00AC2A81" w:rsidP="00CA5B2B">
            <w:pPr>
              <w:ind w:right="-6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- 1 531,7</w:t>
            </w:r>
          </w:p>
        </w:tc>
        <w:tc>
          <w:tcPr>
            <w:tcW w:w="1333" w:type="dxa"/>
          </w:tcPr>
          <w:p w:rsidR="00AC2A81" w:rsidRPr="009E57B6" w:rsidRDefault="00AC2A81" w:rsidP="00CA5B2B">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- 2 275,6</w:t>
            </w:r>
          </w:p>
        </w:tc>
        <w:tc>
          <w:tcPr>
            <w:tcW w:w="1530" w:type="dxa"/>
          </w:tcPr>
          <w:p w:rsidR="00AC2A81" w:rsidRPr="009E57B6" w:rsidRDefault="00AC2A81" w:rsidP="00CA5B2B">
            <w:pPr>
              <w:ind w:right="-8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-743,9</w:t>
            </w:r>
          </w:p>
        </w:tc>
        <w:tc>
          <w:tcPr>
            <w:tcW w:w="1559" w:type="dxa"/>
          </w:tcPr>
          <w:p w:rsidR="00AC2A81" w:rsidRPr="009E57B6" w:rsidRDefault="00AC2A81" w:rsidP="00CA5B2B">
            <w:pPr>
              <w:ind w:right="-3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- 1 158,1</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537" w:type="dxa"/>
          </w:tcPr>
          <w:p w:rsidR="00AC2A81" w:rsidRPr="009E57B6" w:rsidRDefault="00190BD0" w:rsidP="00190BD0">
            <w:pPr>
              <w:ind w:right="-114"/>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Удельный вес в ВВП</w:t>
            </w:r>
            <w:r w:rsidR="00AC2A81" w:rsidRPr="009E57B6">
              <w:rPr>
                <w:rFonts w:asciiTheme="majorHAnsi" w:eastAsia="Times New Roman" w:hAnsiTheme="majorHAnsi" w:cstheme="majorHAnsi"/>
                <w:sz w:val="24"/>
                <w:szCs w:val="24"/>
                <w:lang w:val="ru-MD" w:eastAsia="ru-RU"/>
              </w:rPr>
              <w:t>*, %</w:t>
            </w:r>
          </w:p>
        </w:tc>
        <w:tc>
          <w:tcPr>
            <w:tcW w:w="1332" w:type="dxa"/>
          </w:tcPr>
          <w:p w:rsidR="00AC2A81" w:rsidRPr="009E57B6" w:rsidRDefault="00AC2A81" w:rsidP="00CA5B2B">
            <w:pPr>
              <w:ind w:right="-8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- 1,7</w:t>
            </w:r>
          </w:p>
        </w:tc>
        <w:tc>
          <w:tcPr>
            <w:tcW w:w="1333" w:type="dxa"/>
          </w:tcPr>
          <w:p w:rsidR="00AC2A81" w:rsidRPr="009E57B6" w:rsidRDefault="00AC2A81" w:rsidP="00CA5B2B">
            <w:pPr>
              <w:ind w:right="-3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- 0,85</w:t>
            </w:r>
          </w:p>
        </w:tc>
        <w:tc>
          <w:tcPr>
            <w:tcW w:w="1333"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- 1,2</w:t>
            </w:r>
          </w:p>
        </w:tc>
        <w:tc>
          <w:tcPr>
            <w:tcW w:w="1530" w:type="dxa"/>
          </w:tcPr>
          <w:p w:rsidR="00AC2A81" w:rsidRPr="009E57B6" w:rsidRDefault="00AC2A81" w:rsidP="00CA5B2B">
            <w:pPr>
              <w:ind w:right="-8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- 0,35</w:t>
            </w:r>
          </w:p>
        </w:tc>
        <w:tc>
          <w:tcPr>
            <w:tcW w:w="1559" w:type="dxa"/>
          </w:tcPr>
          <w:p w:rsidR="00AC2A81" w:rsidRPr="009E57B6" w:rsidRDefault="00AC2A81" w:rsidP="00CA5B2B">
            <w:pPr>
              <w:ind w:right="-3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- 0,5</w:t>
            </w:r>
          </w:p>
        </w:tc>
      </w:tr>
    </w:tbl>
    <w:p w:rsidR="00100A25" w:rsidRPr="009E57B6" w:rsidRDefault="00100A25" w:rsidP="00100A25">
      <w:pPr>
        <w:spacing w:before="120" w:after="0" w:line="240" w:lineRule="auto"/>
        <w:jc w:val="both"/>
        <w:rPr>
          <w:rFonts w:asciiTheme="majorHAnsi" w:eastAsia="Times New Roman" w:hAnsiTheme="majorHAnsi" w:cstheme="majorHAnsi"/>
          <w:i/>
          <w:sz w:val="20"/>
          <w:szCs w:val="20"/>
          <w:lang w:val="ru-MD" w:eastAsia="ru-RU"/>
        </w:rPr>
      </w:pPr>
      <w:r w:rsidRPr="009E57B6">
        <w:rPr>
          <w:rFonts w:asciiTheme="majorHAnsi" w:eastAsia="Times New Roman" w:hAnsiTheme="majorHAnsi" w:cstheme="majorHAnsi"/>
          <w:b/>
          <w:i/>
          <w:sz w:val="20"/>
          <w:szCs w:val="24"/>
          <w:lang w:val="ru-MD" w:eastAsia="ru-RU"/>
        </w:rPr>
        <w:t>*</w:t>
      </w:r>
      <w:r w:rsidRPr="009E57B6">
        <w:rPr>
          <w:rFonts w:asciiTheme="majorHAnsi" w:eastAsia="Times New Roman" w:hAnsiTheme="majorHAnsi" w:cstheme="majorHAnsi"/>
          <w:i/>
          <w:sz w:val="20"/>
          <w:szCs w:val="20"/>
          <w:lang w:val="ru-MD" w:eastAsia="ru-RU"/>
        </w:rPr>
        <w:t xml:space="preserve">Взятый в расчет валовой внутренний продукт за 2016 год составляет 135 397,0 </w:t>
      </w:r>
      <w:r w:rsidRPr="009E57B6">
        <w:rPr>
          <w:rFonts w:asciiTheme="majorHAnsi" w:eastAsia="Times New Roman" w:hAnsiTheme="majorHAnsi" w:cstheme="majorHAnsi"/>
          <w:i/>
          <w:sz w:val="20"/>
          <w:szCs w:val="20"/>
          <w:lang w:val="ru-MD" w:eastAsia="ro-MD"/>
        </w:rPr>
        <w:t>млн. МДЛ</w:t>
      </w:r>
      <w:r w:rsidRPr="009E57B6">
        <w:rPr>
          <w:rFonts w:asciiTheme="majorHAnsi" w:eastAsia="Times New Roman" w:hAnsiTheme="majorHAnsi" w:cstheme="majorHAnsi"/>
          <w:i/>
          <w:sz w:val="20"/>
          <w:szCs w:val="20"/>
          <w:lang w:val="ru-MD" w:eastAsia="ru-RU"/>
        </w:rPr>
        <w:t xml:space="preserve">, а за 2017 год, согласно актуализированным данным НБС, равен 178 881,0 </w:t>
      </w:r>
      <w:r w:rsidRPr="009E57B6">
        <w:rPr>
          <w:rFonts w:asciiTheme="majorHAnsi" w:eastAsia="Times New Roman" w:hAnsiTheme="majorHAnsi" w:cstheme="majorHAnsi"/>
          <w:i/>
          <w:sz w:val="20"/>
          <w:szCs w:val="20"/>
          <w:lang w:val="ru-MD" w:eastAsia="ro-MD"/>
        </w:rPr>
        <w:t>млн. МДЛ</w:t>
      </w:r>
      <w:r w:rsidRPr="009E57B6">
        <w:rPr>
          <w:rFonts w:asciiTheme="majorHAnsi" w:eastAsia="Times New Roman" w:hAnsiTheme="majorHAnsi" w:cstheme="majorHAnsi"/>
          <w:i/>
          <w:sz w:val="20"/>
          <w:szCs w:val="20"/>
          <w:lang w:val="ru-MD" w:eastAsia="ru-RU"/>
        </w:rPr>
        <w:t xml:space="preserve"> и за 2018 год – 190 016,0 </w:t>
      </w:r>
      <w:r w:rsidRPr="009E57B6">
        <w:rPr>
          <w:rFonts w:asciiTheme="majorHAnsi" w:eastAsia="Times New Roman" w:hAnsiTheme="majorHAnsi" w:cstheme="majorHAnsi"/>
          <w:i/>
          <w:sz w:val="20"/>
          <w:szCs w:val="20"/>
          <w:lang w:val="ru-MD" w:eastAsia="ro-MD"/>
        </w:rPr>
        <w:t>млн. МДЛ</w:t>
      </w:r>
      <w:r w:rsidRPr="009E57B6">
        <w:rPr>
          <w:rFonts w:asciiTheme="majorHAnsi" w:eastAsia="Times New Roman" w:hAnsiTheme="majorHAnsi" w:cstheme="majorHAnsi"/>
          <w:i/>
          <w:sz w:val="20"/>
          <w:szCs w:val="20"/>
          <w:lang w:val="ru-MD" w:eastAsia="ru-RU"/>
        </w:rPr>
        <w:t>.</w:t>
      </w:r>
    </w:p>
    <w:p w:rsidR="00AC2A81" w:rsidRPr="009E57B6" w:rsidRDefault="00100A25" w:rsidP="00100A25">
      <w:pPr>
        <w:spacing w:after="0" w:line="240" w:lineRule="auto"/>
        <w:jc w:val="both"/>
        <w:rPr>
          <w:rFonts w:asciiTheme="majorHAnsi" w:eastAsia="Times New Roman" w:hAnsiTheme="majorHAnsi" w:cstheme="majorHAnsi"/>
          <w:b/>
          <w:i/>
          <w:sz w:val="20"/>
          <w:szCs w:val="24"/>
          <w:lang w:val="ru-MD" w:eastAsia="ru-RU"/>
        </w:rPr>
      </w:pPr>
      <w:r w:rsidRPr="009E57B6">
        <w:rPr>
          <w:rFonts w:asciiTheme="majorHAnsi" w:eastAsia="Times New Roman" w:hAnsiTheme="majorHAnsi" w:cstheme="majorHAnsi"/>
          <w:b/>
          <w:i/>
          <w:sz w:val="20"/>
          <w:szCs w:val="24"/>
          <w:lang w:val="ru-MD" w:eastAsia="ru-RU"/>
        </w:rPr>
        <w:t>Источник</w:t>
      </w:r>
      <w:r w:rsidRPr="009E57B6">
        <w:rPr>
          <w:rFonts w:asciiTheme="majorHAnsi" w:eastAsia="Times New Roman" w:hAnsiTheme="majorHAnsi" w:cstheme="majorHAnsi"/>
          <w:i/>
          <w:sz w:val="20"/>
          <w:szCs w:val="24"/>
          <w:lang w:val="ru-MD" w:eastAsia="ru-RU"/>
        </w:rPr>
        <w:t xml:space="preserve">: </w:t>
      </w:r>
      <w:r w:rsidRPr="009E57B6">
        <w:rPr>
          <w:rFonts w:asciiTheme="majorHAnsi" w:hAnsiTheme="majorHAnsi" w:cstheme="majorHAnsi"/>
          <w:i/>
          <w:sz w:val="20"/>
          <w:szCs w:val="20"/>
          <w:lang w:val="ru-MD"/>
        </w:rPr>
        <w:t xml:space="preserve">Данные обобщены </w:t>
      </w:r>
      <w:r w:rsidRPr="009E57B6">
        <w:rPr>
          <w:rFonts w:asciiTheme="majorHAnsi" w:eastAsia="Calibri" w:hAnsiTheme="majorHAnsi" w:cs="Times New Roman"/>
          <w:i/>
          <w:sz w:val="20"/>
          <w:szCs w:val="20"/>
          <w:lang w:val="ru-MD"/>
        </w:rPr>
        <w:t>аудиторской группой</w:t>
      </w:r>
      <w:r w:rsidRPr="009E57B6">
        <w:rPr>
          <w:rFonts w:asciiTheme="majorHAnsi" w:hAnsiTheme="majorHAnsi" w:cstheme="majorHAnsi"/>
          <w:i/>
          <w:sz w:val="20"/>
          <w:szCs w:val="20"/>
          <w:lang w:val="ru-MD"/>
        </w:rPr>
        <w:t xml:space="preserve"> из Отчетов </w:t>
      </w:r>
      <w:r w:rsidRPr="009E57B6">
        <w:rPr>
          <w:rFonts w:asciiTheme="majorHAnsi" w:hAnsiTheme="majorHAnsi" w:cs="Times New Roman"/>
          <w:i/>
          <w:sz w:val="20"/>
          <w:szCs w:val="20"/>
          <w:lang w:val="ru-MD"/>
        </w:rPr>
        <w:t xml:space="preserve">об </w:t>
      </w:r>
      <w:r w:rsidRPr="009E57B6">
        <w:rPr>
          <w:rFonts w:asciiTheme="majorHAnsi" w:eastAsia="Times New Roman" w:hAnsiTheme="majorHAnsi" w:cs="Times New Roman"/>
          <w:i/>
          <w:sz w:val="20"/>
          <w:szCs w:val="20"/>
          <w:lang w:val="ru-MD"/>
        </w:rPr>
        <w:t>исполнени</w:t>
      </w:r>
      <w:r w:rsidRPr="009E57B6">
        <w:rPr>
          <w:rFonts w:asciiTheme="majorHAnsi" w:hAnsiTheme="majorHAnsi" w:cs="Times New Roman"/>
          <w:i/>
          <w:sz w:val="20"/>
          <w:szCs w:val="20"/>
          <w:lang w:val="ru-MD"/>
        </w:rPr>
        <w:t xml:space="preserve">и государственного </w:t>
      </w:r>
      <w:r w:rsidRPr="009E57B6">
        <w:rPr>
          <w:rFonts w:asciiTheme="majorHAnsi" w:eastAsia="Times New Roman" w:hAnsiTheme="majorHAnsi" w:cs="Times New Roman"/>
          <w:i/>
          <w:sz w:val="20"/>
          <w:szCs w:val="20"/>
          <w:lang w:val="ru-MD"/>
        </w:rPr>
        <w:t>бюджет</w:t>
      </w:r>
      <w:r w:rsidRPr="009E57B6">
        <w:rPr>
          <w:rFonts w:asciiTheme="majorHAnsi" w:hAnsiTheme="majorHAnsi" w:cs="Times New Roman"/>
          <w:i/>
          <w:sz w:val="20"/>
          <w:szCs w:val="20"/>
          <w:lang w:val="ru-MD"/>
        </w:rPr>
        <w:t>а</w:t>
      </w:r>
      <w:r w:rsidRPr="009E57B6">
        <w:rPr>
          <w:rFonts w:asciiTheme="majorHAnsi" w:hAnsiTheme="majorHAnsi" w:cstheme="majorHAnsi"/>
          <w:i/>
          <w:sz w:val="20"/>
          <w:szCs w:val="20"/>
          <w:lang w:val="ru-MD"/>
        </w:rPr>
        <w:t xml:space="preserve"> за</w:t>
      </w:r>
      <w:r w:rsidR="00AC2A81" w:rsidRPr="009E57B6">
        <w:rPr>
          <w:rFonts w:asciiTheme="majorHAnsi" w:eastAsia="Times New Roman" w:hAnsiTheme="majorHAnsi" w:cstheme="majorHAnsi"/>
          <w:i/>
          <w:sz w:val="20"/>
          <w:szCs w:val="24"/>
          <w:lang w:val="ru-MD" w:eastAsia="ru-RU"/>
        </w:rPr>
        <w:t xml:space="preserve"> 2016-201</w:t>
      </w:r>
      <w:r w:rsidRPr="009E57B6">
        <w:rPr>
          <w:rFonts w:asciiTheme="majorHAnsi" w:eastAsia="Times New Roman" w:hAnsiTheme="majorHAnsi" w:cstheme="majorHAnsi"/>
          <w:i/>
          <w:sz w:val="20"/>
          <w:szCs w:val="24"/>
          <w:lang w:val="ru-MD" w:eastAsia="ru-RU"/>
        </w:rPr>
        <w:t>8 годы</w:t>
      </w:r>
      <w:r w:rsidR="00AC2A81" w:rsidRPr="009E57B6">
        <w:rPr>
          <w:rFonts w:asciiTheme="majorHAnsi" w:eastAsia="Times New Roman" w:hAnsiTheme="majorHAnsi" w:cstheme="majorHAnsi"/>
          <w:i/>
          <w:sz w:val="20"/>
          <w:szCs w:val="24"/>
          <w:lang w:val="ru-MD" w:eastAsia="ru-RU"/>
        </w:rPr>
        <w:t>.</w:t>
      </w:r>
    </w:p>
    <w:p w:rsidR="00100A25" w:rsidRPr="009E57B6" w:rsidRDefault="00100A25" w:rsidP="00100A25">
      <w:pPr>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По сравнению с 2017 годом, </w:t>
      </w:r>
      <w:r w:rsidRPr="009E57B6">
        <w:rPr>
          <w:rFonts w:asciiTheme="majorHAnsi" w:eastAsia="Times New Roman" w:hAnsiTheme="majorHAnsi" w:cstheme="majorHAnsi"/>
          <w:sz w:val="24"/>
          <w:szCs w:val="24"/>
          <w:lang w:val="ru-MD"/>
        </w:rPr>
        <w:t xml:space="preserve">результат исполнения государственного бюджета (дефицит) в 2018 году увеличился на </w:t>
      </w:r>
      <w:r w:rsidRPr="009E57B6">
        <w:rPr>
          <w:rFonts w:asciiTheme="majorHAnsi" w:hAnsiTheme="majorHAnsi" w:cstheme="majorHAnsi"/>
          <w:sz w:val="24"/>
          <w:szCs w:val="24"/>
          <w:lang w:val="ru-MD"/>
        </w:rPr>
        <w:t xml:space="preserve">48,6%. </w:t>
      </w:r>
      <w:r w:rsidRPr="009E57B6">
        <w:rPr>
          <w:rFonts w:asciiTheme="majorHAnsi" w:eastAsia="Times New Roman" w:hAnsiTheme="majorHAnsi" w:cs="Times New Roman"/>
          <w:sz w:val="24"/>
          <w:szCs w:val="24"/>
          <w:lang w:val="ru-MD" w:eastAsia="ru-RU"/>
        </w:rPr>
        <w:t>Вместе с тем</w:t>
      </w:r>
      <w:r w:rsidRPr="009E57B6">
        <w:rPr>
          <w:rFonts w:asciiTheme="majorHAnsi" w:hAnsiTheme="majorHAnsi" w:cstheme="majorHAnsi"/>
          <w:sz w:val="24"/>
          <w:szCs w:val="24"/>
          <w:lang w:val="ru-MD"/>
        </w:rPr>
        <w:t xml:space="preserve">, как </w:t>
      </w:r>
      <w:r w:rsidRPr="009E57B6">
        <w:rPr>
          <w:rFonts w:asciiTheme="majorHAnsi" w:hAnsiTheme="majorHAnsi" w:cs="Times New Roman"/>
          <w:sz w:val="24"/>
          <w:szCs w:val="24"/>
          <w:lang w:val="ru-MD"/>
        </w:rPr>
        <w:t xml:space="preserve">удельный вес </w:t>
      </w:r>
      <w:r w:rsidRPr="009E57B6">
        <w:rPr>
          <w:rFonts w:asciiTheme="majorHAnsi" w:hAnsiTheme="majorHAnsi" w:cstheme="majorHAnsi"/>
          <w:sz w:val="24"/>
          <w:szCs w:val="24"/>
          <w:lang w:val="ru-MD"/>
        </w:rPr>
        <w:t xml:space="preserve">в ВВП, дефицит государственного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 xml:space="preserve">а составил </w:t>
      </w:r>
      <w:r w:rsidRPr="009E57B6">
        <w:rPr>
          <w:rFonts w:asciiTheme="majorHAnsi" w:eastAsia="Times New Roman" w:hAnsiTheme="majorHAnsi" w:cstheme="majorHAnsi"/>
          <w:sz w:val="24"/>
          <w:szCs w:val="24"/>
          <w:lang w:val="ru-MD" w:eastAsia="ru-RU"/>
        </w:rPr>
        <w:t xml:space="preserve">1,2% или меньше прогнозируемого </w:t>
      </w:r>
      <w:r w:rsidRPr="009E57B6">
        <w:rPr>
          <w:rFonts w:asciiTheme="majorHAnsi" w:eastAsia="Times New Roman" w:hAnsiTheme="majorHAnsi" w:cs="Times New Roman"/>
          <w:sz w:val="24"/>
          <w:szCs w:val="24"/>
          <w:lang w:val="ru-MD" w:eastAsia="ru-RU"/>
        </w:rPr>
        <w:t>показател</w:t>
      </w:r>
      <w:r w:rsidRPr="009E57B6">
        <w:rPr>
          <w:rFonts w:asciiTheme="majorHAnsi" w:eastAsia="Times New Roman" w:hAnsiTheme="majorHAnsi" w:cstheme="majorHAnsi"/>
          <w:sz w:val="24"/>
          <w:szCs w:val="24"/>
          <w:lang w:val="ru-MD" w:eastAsia="ru-RU"/>
        </w:rPr>
        <w:t>я (2,6%) на 1,4 п.п.</w:t>
      </w:r>
    </w:p>
    <w:p w:rsidR="0014319A" w:rsidRPr="009E57B6" w:rsidRDefault="0014319A" w:rsidP="00AC2A81">
      <w:pPr>
        <w:spacing w:after="0" w:line="276" w:lineRule="auto"/>
        <w:ind w:firstLine="709"/>
        <w:jc w:val="both"/>
        <w:rPr>
          <w:rFonts w:asciiTheme="majorHAnsi" w:hAnsiTheme="majorHAnsi" w:cstheme="majorHAnsi"/>
          <w:i/>
          <w:sz w:val="24"/>
          <w:szCs w:val="24"/>
          <w:lang w:val="ru-MD"/>
        </w:rPr>
      </w:pPr>
      <w:r w:rsidRPr="009E57B6">
        <w:rPr>
          <w:rFonts w:asciiTheme="majorHAnsi" w:hAnsiTheme="majorHAnsi" w:cstheme="majorHAnsi"/>
          <w:sz w:val="24"/>
          <w:szCs w:val="24"/>
          <w:lang w:val="ru-MD"/>
        </w:rPr>
        <w:t xml:space="preserve">Согласно отчетным данным МФ, </w:t>
      </w:r>
      <w:r w:rsidRPr="009E57B6">
        <w:rPr>
          <w:rFonts w:asciiTheme="majorHAnsi" w:hAnsiTheme="majorHAnsi" w:cstheme="majorHAnsi"/>
          <w:i/>
          <w:sz w:val="24"/>
          <w:szCs w:val="24"/>
          <w:lang w:val="ru-MD"/>
        </w:rPr>
        <w:t xml:space="preserve">источники </w:t>
      </w:r>
      <w:r w:rsidRPr="009E57B6">
        <w:rPr>
          <w:rFonts w:asciiTheme="majorHAnsi" w:eastAsia="Times New Roman" w:hAnsiTheme="majorHAnsi" w:cstheme="majorHAnsi"/>
          <w:i/>
          <w:sz w:val="24"/>
          <w:szCs w:val="24"/>
          <w:lang w:val="ru-MD" w:eastAsia="ru-RU"/>
        </w:rPr>
        <w:t xml:space="preserve">финансирования </w:t>
      </w:r>
      <w:r w:rsidRPr="009E57B6">
        <w:rPr>
          <w:rFonts w:asciiTheme="majorHAnsi" w:hAnsiTheme="majorHAnsi" w:cstheme="majorHAnsi"/>
          <w:i/>
          <w:sz w:val="24"/>
          <w:szCs w:val="24"/>
          <w:lang w:val="ru-MD"/>
        </w:rPr>
        <w:t xml:space="preserve">дефицита государственного </w:t>
      </w:r>
      <w:r w:rsidRPr="009E57B6">
        <w:rPr>
          <w:rFonts w:asciiTheme="majorHAnsi" w:eastAsia="Times New Roman" w:hAnsiTheme="majorHAnsi" w:cstheme="majorHAnsi"/>
          <w:i/>
          <w:sz w:val="24"/>
          <w:szCs w:val="24"/>
          <w:lang w:val="ru-MD"/>
        </w:rPr>
        <w:t>бюджет</w:t>
      </w:r>
      <w:r w:rsidRPr="009E57B6">
        <w:rPr>
          <w:rFonts w:asciiTheme="majorHAnsi" w:hAnsiTheme="majorHAnsi" w:cstheme="majorHAnsi"/>
          <w:i/>
          <w:sz w:val="24"/>
          <w:szCs w:val="24"/>
          <w:lang w:val="ru-MD"/>
        </w:rPr>
        <w:t xml:space="preserve">а представлены в </w:t>
      </w:r>
      <w:r w:rsidRPr="009E57B6">
        <w:rPr>
          <w:rFonts w:asciiTheme="majorHAnsi" w:hAnsiTheme="majorHAnsi" w:cstheme="majorHAnsi"/>
          <w:b/>
          <w:i/>
          <w:sz w:val="24"/>
          <w:szCs w:val="24"/>
          <w:lang w:val="ru-MD"/>
        </w:rPr>
        <w:t>таблице №7.</w:t>
      </w:r>
    </w:p>
    <w:p w:rsidR="00AC2A81" w:rsidRPr="009E57B6" w:rsidRDefault="0014319A" w:rsidP="00AC2A81">
      <w:pPr>
        <w:spacing w:after="0" w:line="276" w:lineRule="auto"/>
        <w:ind w:firstLine="709"/>
        <w:jc w:val="right"/>
        <w:rPr>
          <w:rFonts w:asciiTheme="majorHAnsi" w:hAnsiTheme="majorHAnsi" w:cstheme="majorHAnsi"/>
          <w:i/>
          <w:sz w:val="24"/>
          <w:szCs w:val="24"/>
          <w:lang w:val="ru-MD"/>
        </w:rPr>
      </w:pPr>
      <w:r w:rsidRPr="009E57B6">
        <w:rPr>
          <w:rFonts w:asciiTheme="majorHAnsi" w:hAnsiTheme="majorHAnsi" w:cstheme="majorHAnsi"/>
          <w:sz w:val="24"/>
          <w:szCs w:val="24"/>
          <w:lang w:val="ru-MD"/>
        </w:rPr>
        <w:t>Таблица №7</w:t>
      </w:r>
    </w:p>
    <w:p w:rsidR="00AC2A81" w:rsidRPr="009E57B6" w:rsidRDefault="00190BD0" w:rsidP="00AC2A81">
      <w:pPr>
        <w:spacing w:after="0" w:line="276" w:lineRule="auto"/>
        <w:ind w:firstLine="709"/>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Источники </w:t>
      </w:r>
      <w:r w:rsidRPr="009E57B6">
        <w:rPr>
          <w:rFonts w:asciiTheme="majorHAnsi" w:eastAsia="Times New Roman" w:hAnsiTheme="majorHAnsi" w:cstheme="majorHAnsi"/>
          <w:b/>
          <w:sz w:val="24"/>
          <w:szCs w:val="24"/>
          <w:lang w:val="ru-MD" w:eastAsia="ru-RU"/>
        </w:rPr>
        <w:t xml:space="preserve">финансирования </w:t>
      </w:r>
      <w:r w:rsidR="0014319A" w:rsidRPr="009E57B6">
        <w:rPr>
          <w:rFonts w:asciiTheme="majorHAnsi" w:eastAsia="Times New Roman" w:hAnsiTheme="majorHAnsi" w:cstheme="majorHAnsi"/>
          <w:b/>
          <w:sz w:val="24"/>
          <w:szCs w:val="24"/>
          <w:lang w:val="ru-MD" w:eastAsia="ru-RU"/>
        </w:rPr>
        <w:t xml:space="preserve">дефицита </w:t>
      </w:r>
      <w:r w:rsidRPr="009E57B6">
        <w:rPr>
          <w:rFonts w:asciiTheme="majorHAnsi" w:hAnsiTheme="majorHAnsi" w:cstheme="majorHAnsi"/>
          <w:b/>
          <w:sz w:val="24"/>
          <w:szCs w:val="24"/>
          <w:lang w:val="ru-MD"/>
        </w:rPr>
        <w:t xml:space="preserve">государственного </w:t>
      </w:r>
      <w:r w:rsidRPr="009E57B6">
        <w:rPr>
          <w:rFonts w:asciiTheme="majorHAnsi" w:eastAsia="Times New Roman" w:hAnsiTheme="majorHAnsi" w:cstheme="majorHAnsi"/>
          <w:b/>
          <w:sz w:val="24"/>
          <w:szCs w:val="24"/>
          <w:lang w:val="ru-MD"/>
        </w:rPr>
        <w:t>бюджет</w:t>
      </w:r>
      <w:r w:rsidRPr="009E57B6">
        <w:rPr>
          <w:rFonts w:asciiTheme="majorHAnsi" w:hAnsiTheme="majorHAnsi" w:cstheme="majorHAnsi"/>
          <w:b/>
          <w:sz w:val="24"/>
          <w:szCs w:val="24"/>
          <w:lang w:val="ru-MD"/>
        </w:rPr>
        <w:t xml:space="preserve">а в </w:t>
      </w:r>
      <w:r w:rsidR="00AC2A81" w:rsidRPr="009E57B6">
        <w:rPr>
          <w:rFonts w:asciiTheme="majorHAnsi" w:hAnsiTheme="majorHAnsi" w:cstheme="majorHAnsi"/>
          <w:b/>
          <w:sz w:val="24"/>
          <w:szCs w:val="24"/>
          <w:lang w:val="ru-MD"/>
        </w:rPr>
        <w:t>2018</w:t>
      </w:r>
      <w:r w:rsidRPr="009E57B6">
        <w:rPr>
          <w:rFonts w:asciiTheme="majorHAnsi" w:hAnsiTheme="majorHAnsi" w:cstheme="majorHAnsi"/>
          <w:b/>
          <w:sz w:val="24"/>
          <w:szCs w:val="24"/>
          <w:lang w:val="ru-MD"/>
        </w:rPr>
        <w:t xml:space="preserve"> году</w:t>
      </w:r>
    </w:p>
    <w:p w:rsidR="00AC2A81" w:rsidRPr="009E57B6" w:rsidRDefault="00AC2A81" w:rsidP="00AC2A81">
      <w:pPr>
        <w:spacing w:after="0" w:line="276" w:lineRule="auto"/>
        <w:ind w:firstLine="709"/>
        <w:jc w:val="right"/>
        <w:rPr>
          <w:rFonts w:asciiTheme="majorHAnsi" w:hAnsiTheme="majorHAnsi" w:cstheme="majorHAnsi"/>
          <w:b/>
          <w:sz w:val="24"/>
          <w:szCs w:val="24"/>
          <w:lang w:val="ru-MD"/>
        </w:rPr>
      </w:pPr>
      <w:r w:rsidRPr="009E57B6">
        <w:rPr>
          <w:rFonts w:asciiTheme="majorHAnsi" w:hAnsiTheme="majorHAnsi" w:cstheme="majorHAnsi"/>
          <w:b/>
          <w:sz w:val="24"/>
          <w:szCs w:val="24"/>
          <w:lang w:val="ru-MD"/>
        </w:rPr>
        <w:t>(</w:t>
      </w:r>
      <w:r w:rsidR="00190BD0" w:rsidRPr="009E57B6">
        <w:rPr>
          <w:rFonts w:asciiTheme="majorHAnsi" w:eastAsia="Times New Roman" w:hAnsiTheme="majorHAnsi" w:cstheme="majorHAnsi"/>
          <w:b/>
          <w:sz w:val="24"/>
          <w:szCs w:val="24"/>
          <w:lang w:val="ru-MD" w:eastAsia="ro-MD"/>
        </w:rPr>
        <w:t>млн. МДЛ</w:t>
      </w:r>
      <w:r w:rsidRPr="009E57B6">
        <w:rPr>
          <w:rFonts w:asciiTheme="majorHAnsi" w:hAnsiTheme="majorHAnsi" w:cstheme="majorHAnsi"/>
          <w:b/>
          <w:sz w:val="24"/>
          <w:szCs w:val="24"/>
          <w:lang w:val="ru-MD"/>
        </w:rPr>
        <w:t>)</w:t>
      </w:r>
    </w:p>
    <w:tbl>
      <w:tblPr>
        <w:tblStyle w:val="-1"/>
        <w:tblW w:w="9598" w:type="dxa"/>
        <w:tblLook w:val="04A0" w:firstRow="1" w:lastRow="0" w:firstColumn="1" w:lastColumn="0" w:noHBand="0" w:noVBand="1"/>
      </w:tblPr>
      <w:tblGrid>
        <w:gridCol w:w="5756"/>
        <w:gridCol w:w="1267"/>
        <w:gridCol w:w="1245"/>
        <w:gridCol w:w="1330"/>
      </w:tblGrid>
      <w:tr w:rsidR="00AC2A81" w:rsidRPr="009E57B6" w:rsidTr="00CA5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319A" w:rsidP="00CA5B2B">
            <w:pPr>
              <w:jc w:val="center"/>
              <w:rPr>
                <w:rFonts w:asciiTheme="majorHAnsi" w:hAnsiTheme="majorHAnsi" w:cstheme="majorHAnsi"/>
                <w:lang w:val="ru-MD"/>
              </w:rPr>
            </w:pPr>
            <w:r w:rsidRPr="009E57B6">
              <w:rPr>
                <w:rFonts w:asciiTheme="majorHAnsi" w:eastAsia="Times New Roman" w:hAnsiTheme="majorHAnsi" w:cs="Times New Roman"/>
                <w:bCs w:val="0"/>
                <w:lang w:val="ru-MD" w:eastAsia="ru-RU"/>
              </w:rPr>
              <w:t>Показател</w:t>
            </w:r>
            <w:r w:rsidRPr="009E57B6">
              <w:rPr>
                <w:rFonts w:asciiTheme="majorHAnsi" w:hAnsiTheme="majorHAnsi" w:cstheme="majorHAnsi"/>
                <w:lang w:val="ru-MD"/>
              </w:rPr>
              <w:t xml:space="preserve">и </w:t>
            </w:r>
          </w:p>
        </w:tc>
        <w:tc>
          <w:tcPr>
            <w:tcW w:w="1276" w:type="dxa"/>
          </w:tcPr>
          <w:p w:rsidR="00AC2A81" w:rsidRPr="009E57B6" w:rsidRDefault="0014319A" w:rsidP="00CA5B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Уточнено</w:t>
            </w:r>
          </w:p>
        </w:tc>
        <w:tc>
          <w:tcPr>
            <w:tcW w:w="1239" w:type="dxa"/>
          </w:tcPr>
          <w:p w:rsidR="00AC2A81" w:rsidRPr="009E57B6" w:rsidRDefault="0014319A" w:rsidP="00CA5B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Исполнено</w:t>
            </w:r>
          </w:p>
        </w:tc>
        <w:tc>
          <w:tcPr>
            <w:tcW w:w="1134" w:type="dxa"/>
          </w:tcPr>
          <w:p w:rsidR="00AC2A81" w:rsidRPr="009E57B6" w:rsidRDefault="0014319A" w:rsidP="00CA5B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 xml:space="preserve">Отклонения </w:t>
            </w:r>
            <w:r w:rsidR="00AC2A81" w:rsidRPr="009E57B6">
              <w:rPr>
                <w:rFonts w:asciiTheme="majorHAnsi" w:hAnsiTheme="majorHAnsi" w:cstheme="majorHAnsi"/>
                <w:lang w:val="ru-MD"/>
              </w:rPr>
              <w:t>(+/-)</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AC2A81" w:rsidP="00CA5B2B">
            <w:pPr>
              <w:jc w:val="center"/>
              <w:rPr>
                <w:rFonts w:asciiTheme="majorHAnsi" w:hAnsiTheme="majorHAnsi" w:cstheme="majorHAnsi"/>
                <w:b w:val="0"/>
                <w:i/>
                <w:lang w:val="ru-MD"/>
              </w:rPr>
            </w:pPr>
            <w:r w:rsidRPr="009E57B6">
              <w:rPr>
                <w:rFonts w:asciiTheme="majorHAnsi" w:hAnsiTheme="majorHAnsi" w:cstheme="majorHAnsi"/>
                <w:b w:val="0"/>
                <w:i/>
                <w:lang w:val="ru-MD"/>
              </w:rPr>
              <w:t>1</w:t>
            </w:r>
          </w:p>
        </w:tc>
        <w:tc>
          <w:tcPr>
            <w:tcW w:w="1276"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2</w:t>
            </w:r>
          </w:p>
        </w:tc>
        <w:tc>
          <w:tcPr>
            <w:tcW w:w="123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3</w:t>
            </w:r>
          </w:p>
        </w:tc>
        <w:tc>
          <w:tcPr>
            <w:tcW w:w="1134"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4=3-2</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319A" w:rsidP="0014319A">
            <w:pPr>
              <w:jc w:val="both"/>
              <w:rPr>
                <w:rFonts w:asciiTheme="majorHAnsi" w:hAnsiTheme="majorHAnsi" w:cstheme="majorHAnsi"/>
                <w:lang w:val="ru-MD"/>
              </w:rPr>
            </w:pPr>
            <w:r w:rsidRPr="009E57B6">
              <w:rPr>
                <w:rFonts w:asciiTheme="majorHAnsi" w:hAnsiTheme="majorHAnsi" w:cstheme="majorHAnsi"/>
                <w:lang w:val="ru-MD"/>
              </w:rPr>
              <w:t xml:space="preserve">Всего источники </w:t>
            </w:r>
            <w:r w:rsidRPr="009E57B6">
              <w:rPr>
                <w:rFonts w:asciiTheme="majorHAnsi" w:eastAsia="Times New Roman" w:hAnsiTheme="majorHAnsi" w:cstheme="majorHAnsi"/>
                <w:bCs w:val="0"/>
                <w:lang w:val="ru-MD" w:eastAsia="ru-RU"/>
              </w:rPr>
              <w:t>финансирования</w:t>
            </w:r>
            <w:r w:rsidRPr="009E57B6">
              <w:rPr>
                <w:rFonts w:asciiTheme="majorHAnsi" w:eastAsia="Times New Roman" w:hAnsiTheme="majorHAnsi" w:cstheme="majorHAnsi"/>
                <w:b w:val="0"/>
                <w:bCs w:val="0"/>
                <w:lang w:val="ru-MD" w:eastAsia="ru-RU"/>
              </w:rPr>
              <w:t xml:space="preserve"> </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5 062,5</w:t>
            </w:r>
          </w:p>
        </w:tc>
        <w:tc>
          <w:tcPr>
            <w:tcW w:w="123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2 275,7</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-2 786,8</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319A" w:rsidP="0014319A">
            <w:pPr>
              <w:jc w:val="both"/>
              <w:rPr>
                <w:rFonts w:asciiTheme="majorHAnsi" w:hAnsiTheme="majorHAnsi" w:cstheme="majorHAnsi"/>
                <w:lang w:val="ru-MD"/>
              </w:rPr>
            </w:pPr>
            <w:r w:rsidRPr="009E57B6">
              <w:rPr>
                <w:rFonts w:asciiTheme="majorHAnsi" w:eastAsia="Times New Roman" w:hAnsiTheme="majorHAnsi" w:cstheme="majorHAnsi"/>
                <w:bCs w:val="0"/>
                <w:lang w:val="ru-MD"/>
              </w:rPr>
              <w:t>Финансов</w:t>
            </w:r>
            <w:r w:rsidRPr="009E57B6">
              <w:rPr>
                <w:rFonts w:asciiTheme="majorHAnsi" w:hAnsiTheme="majorHAnsi" w:cstheme="majorHAnsi"/>
                <w:lang w:val="ru-MD"/>
              </w:rPr>
              <w:t xml:space="preserve">ые активы </w:t>
            </w:r>
            <w:r w:rsidR="00AC2A81" w:rsidRPr="009E57B6">
              <w:rPr>
                <w:rFonts w:asciiTheme="majorHAnsi" w:hAnsiTheme="majorHAnsi" w:cstheme="majorHAnsi"/>
                <w:lang w:val="ru-MD"/>
              </w:rPr>
              <w:t>(4)</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180,3</w:t>
            </w:r>
          </w:p>
        </w:tc>
        <w:tc>
          <w:tcPr>
            <w:tcW w:w="123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670,0</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+489,7</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319A" w:rsidP="0014319A">
            <w:pPr>
              <w:jc w:val="both"/>
              <w:rPr>
                <w:rFonts w:asciiTheme="majorHAnsi" w:hAnsiTheme="majorHAnsi" w:cstheme="majorHAnsi"/>
                <w:lang w:val="ru-MD"/>
              </w:rPr>
            </w:pPr>
            <w:r w:rsidRPr="009E57B6">
              <w:rPr>
                <w:rFonts w:asciiTheme="majorHAnsi" w:eastAsia="Times New Roman" w:hAnsiTheme="majorHAnsi" w:cstheme="majorHAnsi"/>
                <w:bCs w:val="0"/>
                <w:lang w:val="ru-MD" w:eastAsia="ru-RU"/>
              </w:rPr>
              <w:t>Внутренн</w:t>
            </w:r>
            <w:r w:rsidRPr="009E57B6">
              <w:rPr>
                <w:rFonts w:asciiTheme="majorHAnsi" w:hAnsiTheme="majorHAnsi" w:cstheme="majorHAnsi"/>
                <w:lang w:val="ru-MD"/>
              </w:rPr>
              <w:t xml:space="preserve">ие </w:t>
            </w:r>
            <w:r w:rsidRPr="009E57B6">
              <w:rPr>
                <w:rFonts w:asciiTheme="majorHAnsi" w:hAnsiTheme="majorHAnsi" w:cstheme="majorHAnsi"/>
                <w:bCs w:val="0"/>
                <w:lang w:val="ru-MD"/>
              </w:rPr>
              <w:t>обязательств</w:t>
            </w:r>
            <w:r w:rsidRPr="009E57B6">
              <w:rPr>
                <w:rFonts w:asciiTheme="majorHAnsi" w:hAnsiTheme="majorHAnsi" w:cstheme="majorHAnsi"/>
                <w:lang w:val="ru-MD"/>
              </w:rPr>
              <w:t xml:space="preserve">а </w:t>
            </w:r>
            <w:r w:rsidR="00AC2A81" w:rsidRPr="009E57B6">
              <w:rPr>
                <w:rFonts w:asciiTheme="majorHAnsi" w:hAnsiTheme="majorHAnsi" w:cstheme="majorHAnsi"/>
                <w:lang w:val="ru-MD"/>
              </w:rPr>
              <w:t>(41)</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1 204,2</w:t>
            </w:r>
          </w:p>
        </w:tc>
        <w:tc>
          <w:tcPr>
            <w:tcW w:w="123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1 176,9</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-27,3</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319A" w:rsidP="0014319A">
            <w:pPr>
              <w:jc w:val="both"/>
              <w:rPr>
                <w:rFonts w:asciiTheme="majorHAnsi" w:hAnsiTheme="majorHAnsi" w:cstheme="majorHAnsi"/>
                <w:b w:val="0"/>
                <w:lang w:val="ru-MD"/>
              </w:rPr>
            </w:pPr>
            <w:r w:rsidRPr="009E57B6">
              <w:rPr>
                <w:rFonts w:asciiTheme="majorHAnsi" w:hAnsiTheme="majorHAnsi" w:cstheme="majorHAnsi"/>
                <w:b w:val="0"/>
                <w:lang w:val="ru-MD"/>
              </w:rPr>
              <w:t>из которых: акции и другие формы участия в капитале внутри страны (доходы от приватизации)</w:t>
            </w:r>
            <w:r w:rsidR="00AC2A81" w:rsidRPr="009E57B6">
              <w:rPr>
                <w:rFonts w:asciiTheme="majorHAnsi" w:hAnsiTheme="majorHAnsi" w:cstheme="majorHAnsi"/>
                <w:b w:val="0"/>
                <w:lang w:val="ru-MD"/>
              </w:rPr>
              <w:t xml:space="preserve"> (415)</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173,7</w:t>
            </w:r>
          </w:p>
        </w:tc>
        <w:tc>
          <w:tcPr>
            <w:tcW w:w="123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140,2</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-33,5</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319A" w:rsidP="0014319A">
            <w:pPr>
              <w:jc w:val="both"/>
              <w:rPr>
                <w:rFonts w:asciiTheme="majorHAnsi" w:hAnsiTheme="majorHAnsi" w:cstheme="majorHAnsi"/>
                <w:b w:val="0"/>
                <w:lang w:val="ru-MD"/>
              </w:rPr>
            </w:pPr>
            <w:r w:rsidRPr="009E57B6">
              <w:rPr>
                <w:rFonts w:asciiTheme="majorHAnsi" w:hAnsiTheme="majorHAnsi" w:cstheme="majorHAnsi"/>
                <w:b w:val="0"/>
                <w:lang w:val="ru-MD"/>
              </w:rPr>
              <w:t xml:space="preserve">Другие </w:t>
            </w:r>
            <w:r w:rsidRPr="009E57B6">
              <w:rPr>
                <w:rFonts w:asciiTheme="majorHAnsi" w:hAnsiTheme="majorHAnsi" w:cstheme="majorHAnsi"/>
                <w:b w:val="0"/>
                <w:bCs w:val="0"/>
                <w:lang w:val="ru-MD"/>
              </w:rPr>
              <w:t>обязательств</w:t>
            </w:r>
            <w:r w:rsidRPr="009E57B6">
              <w:rPr>
                <w:rFonts w:asciiTheme="majorHAnsi" w:hAnsiTheme="majorHAnsi" w:cstheme="majorHAnsi"/>
                <w:b w:val="0"/>
                <w:lang w:val="ru-MD"/>
              </w:rPr>
              <w:t xml:space="preserve">а </w:t>
            </w:r>
            <w:r w:rsidRPr="009E57B6">
              <w:rPr>
                <w:rFonts w:asciiTheme="majorHAnsi" w:eastAsia="Times New Roman" w:hAnsiTheme="majorHAnsi" w:cstheme="majorHAnsi"/>
                <w:b w:val="0"/>
                <w:bCs w:val="0"/>
                <w:lang w:val="ru-MD"/>
              </w:rPr>
              <w:t>бюджет</w:t>
            </w:r>
            <w:r w:rsidRPr="009E57B6">
              <w:rPr>
                <w:rFonts w:asciiTheme="majorHAnsi" w:hAnsiTheme="majorHAnsi" w:cstheme="majorHAnsi"/>
                <w:b w:val="0"/>
                <w:lang w:val="ru-MD"/>
              </w:rPr>
              <w:t xml:space="preserve">а </w:t>
            </w:r>
            <w:r w:rsidR="00AC2A81" w:rsidRPr="009E57B6">
              <w:rPr>
                <w:rFonts w:asciiTheme="majorHAnsi" w:hAnsiTheme="majorHAnsi" w:cstheme="majorHAnsi"/>
                <w:b w:val="0"/>
                <w:lang w:val="ru-MD"/>
              </w:rPr>
              <w:t>(418)</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1 030,5</w:t>
            </w:r>
          </w:p>
        </w:tc>
        <w:tc>
          <w:tcPr>
            <w:tcW w:w="123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1 036,8</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+6,3</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F43A87" w:rsidP="001406FD">
            <w:pPr>
              <w:jc w:val="both"/>
              <w:rPr>
                <w:rFonts w:asciiTheme="majorHAnsi" w:hAnsiTheme="majorHAnsi" w:cstheme="majorHAnsi"/>
                <w:b w:val="0"/>
                <w:lang w:val="ru-MD"/>
              </w:rPr>
            </w:pPr>
            <w:r w:rsidRPr="009E57B6">
              <w:rPr>
                <w:rFonts w:asciiTheme="majorHAnsi" w:eastAsia="Times New Roman" w:hAnsiTheme="majorHAnsi" w:cstheme="majorHAnsi"/>
                <w:b w:val="0"/>
                <w:bCs w:val="0"/>
                <w:lang w:val="ru-MD" w:eastAsia="ru-RU"/>
              </w:rPr>
              <w:t>Внутренн</w:t>
            </w:r>
            <w:r w:rsidRPr="009E57B6">
              <w:rPr>
                <w:rFonts w:asciiTheme="majorHAnsi" w:hAnsiTheme="majorHAnsi" w:cstheme="majorHAnsi"/>
                <w:b w:val="0"/>
                <w:lang w:val="ru-MD"/>
              </w:rPr>
              <w:t>ие рекредитованные займы</w:t>
            </w:r>
            <w:r w:rsidR="001406FD" w:rsidRPr="009E57B6">
              <w:rPr>
                <w:rFonts w:asciiTheme="majorHAnsi" w:hAnsiTheme="majorHAnsi" w:cstheme="majorHAnsi"/>
                <w:b w:val="0"/>
                <w:lang w:val="ru-MD"/>
              </w:rPr>
              <w:t xml:space="preserve"> между </w:t>
            </w:r>
            <w:r w:rsidR="001406FD" w:rsidRPr="009E57B6">
              <w:rPr>
                <w:rFonts w:asciiTheme="majorHAnsi" w:eastAsia="Times New Roman" w:hAnsiTheme="majorHAnsi" w:cstheme="majorHAnsi"/>
                <w:b w:val="0"/>
                <w:bCs w:val="0"/>
                <w:lang w:val="ru-MD"/>
              </w:rPr>
              <w:t>бюджет</w:t>
            </w:r>
            <w:r w:rsidR="001406FD" w:rsidRPr="009E57B6">
              <w:rPr>
                <w:rFonts w:asciiTheme="majorHAnsi" w:hAnsiTheme="majorHAnsi" w:cstheme="majorHAnsi"/>
                <w:b w:val="0"/>
                <w:lang w:val="ru-MD"/>
              </w:rPr>
              <w:t>ами</w:t>
            </w:r>
            <w:r w:rsidRPr="009E57B6">
              <w:rPr>
                <w:rFonts w:asciiTheme="majorHAnsi" w:hAnsiTheme="majorHAnsi" w:cstheme="majorHAnsi"/>
                <w:b w:val="0"/>
                <w:lang w:val="ru-MD"/>
              </w:rPr>
              <w:t xml:space="preserve"> </w:t>
            </w:r>
            <w:r w:rsidR="00AC2A81" w:rsidRPr="009E57B6">
              <w:rPr>
                <w:rFonts w:asciiTheme="majorHAnsi" w:hAnsiTheme="majorHAnsi" w:cstheme="majorHAnsi"/>
                <w:b w:val="0"/>
                <w:lang w:val="ru-MD"/>
              </w:rPr>
              <w:t>(46)</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40,5</w:t>
            </w:r>
          </w:p>
        </w:tc>
        <w:tc>
          <w:tcPr>
            <w:tcW w:w="123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32,0</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-8,5</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06FD" w:rsidP="001406FD">
            <w:pPr>
              <w:jc w:val="both"/>
              <w:rPr>
                <w:rFonts w:asciiTheme="majorHAnsi" w:hAnsiTheme="majorHAnsi" w:cstheme="majorHAnsi"/>
                <w:b w:val="0"/>
                <w:lang w:val="ru-MD"/>
              </w:rPr>
            </w:pPr>
            <w:r w:rsidRPr="009E57B6">
              <w:rPr>
                <w:rFonts w:asciiTheme="majorHAnsi" w:eastAsia="Times New Roman" w:hAnsiTheme="majorHAnsi" w:cstheme="majorHAnsi"/>
                <w:b w:val="0"/>
                <w:bCs w:val="0"/>
                <w:lang w:val="ru-MD" w:eastAsia="ru-RU"/>
              </w:rPr>
              <w:t>Внутренн</w:t>
            </w:r>
            <w:r w:rsidRPr="009E57B6">
              <w:rPr>
                <w:rFonts w:asciiTheme="majorHAnsi" w:hAnsiTheme="majorHAnsi" w:cstheme="majorHAnsi"/>
                <w:b w:val="0"/>
                <w:lang w:val="ru-MD"/>
              </w:rPr>
              <w:t xml:space="preserve">ие рекредитованные займы </w:t>
            </w:r>
            <w:r w:rsidRPr="009E57B6">
              <w:rPr>
                <w:rFonts w:asciiTheme="majorHAnsi" w:eastAsia="Times New Roman" w:hAnsiTheme="majorHAnsi" w:cstheme="majorHAnsi"/>
                <w:b w:val="0"/>
                <w:bCs w:val="0"/>
                <w:lang w:val="ru-MD"/>
              </w:rPr>
              <w:t>финансов</w:t>
            </w:r>
            <w:r w:rsidRPr="009E57B6">
              <w:rPr>
                <w:rFonts w:asciiTheme="majorHAnsi" w:hAnsiTheme="majorHAnsi" w:cstheme="majorHAnsi"/>
                <w:b w:val="0"/>
                <w:lang w:val="ru-MD"/>
              </w:rPr>
              <w:t xml:space="preserve">ым и не </w:t>
            </w:r>
            <w:r w:rsidRPr="009E57B6">
              <w:rPr>
                <w:rFonts w:asciiTheme="majorHAnsi" w:eastAsia="Times New Roman" w:hAnsiTheme="majorHAnsi" w:cstheme="majorHAnsi"/>
                <w:b w:val="0"/>
                <w:bCs w:val="0"/>
                <w:lang w:val="ru-MD"/>
              </w:rPr>
              <w:t>финансов</w:t>
            </w:r>
            <w:r w:rsidRPr="009E57B6">
              <w:rPr>
                <w:rFonts w:asciiTheme="majorHAnsi" w:hAnsiTheme="majorHAnsi" w:cstheme="majorHAnsi"/>
                <w:b w:val="0"/>
                <w:lang w:val="ru-MD"/>
              </w:rPr>
              <w:t xml:space="preserve">ым </w:t>
            </w:r>
            <w:r w:rsidRPr="009E57B6">
              <w:rPr>
                <w:rFonts w:asciiTheme="majorHAnsi" w:eastAsia="Times New Roman" w:hAnsiTheme="majorHAnsi" w:cstheme="majorHAnsi"/>
                <w:b w:val="0"/>
                <w:bCs w:val="0"/>
                <w:lang w:val="ru-MD" w:eastAsia="ru-RU"/>
              </w:rPr>
              <w:t>учреждениям</w:t>
            </w:r>
            <w:r w:rsidRPr="009E57B6">
              <w:rPr>
                <w:rFonts w:asciiTheme="majorHAnsi" w:hAnsiTheme="majorHAnsi" w:cstheme="majorHAnsi"/>
                <w:b w:val="0"/>
                <w:lang w:val="ru-MD"/>
              </w:rPr>
              <w:t xml:space="preserve"> </w:t>
            </w:r>
            <w:r w:rsidR="00AC2A81" w:rsidRPr="009E57B6">
              <w:rPr>
                <w:rFonts w:asciiTheme="majorHAnsi" w:hAnsiTheme="majorHAnsi" w:cstheme="majorHAnsi"/>
                <w:b w:val="0"/>
                <w:lang w:val="ru-MD"/>
              </w:rPr>
              <w:t>(47)</w:t>
            </w:r>
          </w:p>
        </w:tc>
        <w:tc>
          <w:tcPr>
            <w:tcW w:w="1276" w:type="dxa"/>
          </w:tcPr>
          <w:p w:rsidR="00AC2A81" w:rsidRPr="009E57B6" w:rsidRDefault="00AC2A81" w:rsidP="00CA5B2B">
            <w:pPr>
              <w:pStyle w:val="a4"/>
              <w:ind w:left="27"/>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-1 065,3</w:t>
            </w:r>
          </w:p>
        </w:tc>
        <w:tc>
          <w:tcPr>
            <w:tcW w:w="1239" w:type="dxa"/>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-459,5</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-605,8</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06FD" w:rsidP="001406FD">
            <w:pPr>
              <w:jc w:val="both"/>
              <w:rPr>
                <w:rFonts w:asciiTheme="majorHAnsi" w:hAnsiTheme="majorHAnsi" w:cstheme="majorHAnsi"/>
                <w:b w:val="0"/>
                <w:lang w:val="ru-MD"/>
              </w:rPr>
            </w:pPr>
            <w:r w:rsidRPr="009E57B6">
              <w:rPr>
                <w:rFonts w:asciiTheme="majorHAnsi" w:hAnsiTheme="majorHAnsi" w:cstheme="majorHAnsi"/>
                <w:b w:val="0"/>
                <w:lang w:val="ru-MD"/>
              </w:rPr>
              <w:t xml:space="preserve">Внешние </w:t>
            </w:r>
            <w:r w:rsidRPr="009E57B6">
              <w:rPr>
                <w:rFonts w:asciiTheme="majorHAnsi" w:hAnsiTheme="majorHAnsi" w:cstheme="majorHAnsi"/>
                <w:b w:val="0"/>
                <w:bCs w:val="0"/>
                <w:lang w:val="ru-MD"/>
              </w:rPr>
              <w:t>обязательств</w:t>
            </w:r>
            <w:r w:rsidRPr="009E57B6">
              <w:rPr>
                <w:rFonts w:asciiTheme="majorHAnsi" w:hAnsiTheme="majorHAnsi" w:cstheme="majorHAnsi"/>
                <w:b w:val="0"/>
                <w:lang w:val="ru-MD"/>
              </w:rPr>
              <w:t xml:space="preserve">а </w:t>
            </w:r>
            <w:r w:rsidR="00AC2A81" w:rsidRPr="009E57B6">
              <w:rPr>
                <w:rFonts w:asciiTheme="majorHAnsi" w:hAnsiTheme="majorHAnsi" w:cstheme="majorHAnsi"/>
                <w:b w:val="0"/>
                <w:lang w:val="ru-MD"/>
              </w:rPr>
              <w:t>(48)</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0,9</w:t>
            </w:r>
          </w:p>
        </w:tc>
        <w:tc>
          <w:tcPr>
            <w:tcW w:w="123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2,8</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1,9</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06FD" w:rsidP="001406FD">
            <w:pPr>
              <w:jc w:val="both"/>
              <w:rPr>
                <w:rFonts w:asciiTheme="majorHAnsi" w:hAnsiTheme="majorHAnsi" w:cstheme="majorHAnsi"/>
                <w:lang w:val="ru-MD"/>
              </w:rPr>
            </w:pPr>
            <w:r w:rsidRPr="009E57B6">
              <w:rPr>
                <w:rFonts w:asciiTheme="majorHAnsi" w:hAnsiTheme="majorHAnsi" w:cstheme="majorHAnsi"/>
                <w:lang w:val="ru-MD"/>
              </w:rPr>
              <w:t xml:space="preserve">Долги </w:t>
            </w:r>
            <w:r w:rsidR="00AC2A81" w:rsidRPr="009E57B6">
              <w:rPr>
                <w:rFonts w:asciiTheme="majorHAnsi" w:hAnsiTheme="majorHAnsi" w:cstheme="majorHAnsi"/>
                <w:lang w:val="ru-MD"/>
              </w:rPr>
              <w:t>(5)</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4 966,6</w:t>
            </w:r>
          </w:p>
        </w:tc>
        <w:tc>
          <w:tcPr>
            <w:tcW w:w="123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991,6</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-3 975,0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06FD" w:rsidP="001406FD">
            <w:pPr>
              <w:jc w:val="both"/>
              <w:rPr>
                <w:rFonts w:asciiTheme="majorHAnsi" w:hAnsiTheme="majorHAnsi" w:cstheme="majorHAnsi"/>
                <w:b w:val="0"/>
                <w:lang w:val="ru-MD"/>
              </w:rPr>
            </w:pPr>
            <w:r w:rsidRPr="009E57B6">
              <w:rPr>
                <w:rFonts w:asciiTheme="majorHAnsi" w:eastAsia="Times New Roman" w:hAnsiTheme="majorHAnsi" w:cstheme="majorHAnsi"/>
                <w:b w:val="0"/>
                <w:bCs w:val="0"/>
                <w:lang w:val="ru-MD" w:eastAsia="ru-RU"/>
              </w:rPr>
              <w:t>Внутренн</w:t>
            </w:r>
            <w:r w:rsidRPr="009E57B6">
              <w:rPr>
                <w:rFonts w:asciiTheme="majorHAnsi" w:hAnsiTheme="majorHAnsi" w:cstheme="majorHAnsi"/>
                <w:b w:val="0"/>
                <w:lang w:val="ru-MD"/>
              </w:rPr>
              <w:t xml:space="preserve">ие долги </w:t>
            </w:r>
            <w:r w:rsidR="00AC2A81" w:rsidRPr="009E57B6">
              <w:rPr>
                <w:rFonts w:asciiTheme="majorHAnsi" w:hAnsiTheme="majorHAnsi" w:cstheme="majorHAnsi"/>
                <w:b w:val="0"/>
                <w:lang w:val="ru-MD"/>
              </w:rPr>
              <w:t>(51)</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1 831,1</w:t>
            </w:r>
          </w:p>
        </w:tc>
        <w:tc>
          <w:tcPr>
            <w:tcW w:w="123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403,8</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-1 427,3</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06FD" w:rsidP="00CA5B2B">
            <w:pPr>
              <w:jc w:val="both"/>
              <w:rPr>
                <w:rFonts w:asciiTheme="majorHAnsi" w:hAnsiTheme="majorHAnsi" w:cstheme="majorHAnsi"/>
                <w:b w:val="0"/>
                <w:lang w:val="ru-MD"/>
              </w:rPr>
            </w:pPr>
            <w:r w:rsidRPr="009E57B6">
              <w:rPr>
                <w:rFonts w:asciiTheme="majorHAnsi" w:hAnsiTheme="majorHAnsi" w:cstheme="majorHAnsi"/>
                <w:b w:val="0"/>
                <w:lang w:val="ru-MD"/>
              </w:rPr>
              <w:t xml:space="preserve">из которых: </w:t>
            </w:r>
            <w:r w:rsidRPr="009E57B6">
              <w:rPr>
                <w:rFonts w:asciiTheme="majorHAnsi" w:hAnsiTheme="majorHAnsi" w:cstheme="majorHAnsi"/>
                <w:b w:val="0"/>
                <w:bCs w:val="0"/>
                <w:lang w:val="ru-MD"/>
              </w:rPr>
              <w:t>государственн</w:t>
            </w:r>
            <w:r w:rsidRPr="009E57B6">
              <w:rPr>
                <w:rFonts w:asciiTheme="majorHAnsi" w:hAnsiTheme="majorHAnsi" w:cstheme="majorHAnsi"/>
                <w:b w:val="0"/>
                <w:lang w:val="ru-MD"/>
              </w:rPr>
              <w:t>ые ценные бумаги, выпущенные на первичном рынке</w:t>
            </w:r>
            <w:r w:rsidR="00AC2A81" w:rsidRPr="009E57B6">
              <w:rPr>
                <w:rFonts w:asciiTheme="majorHAnsi" w:hAnsiTheme="majorHAnsi" w:cstheme="majorHAnsi"/>
                <w:b w:val="0"/>
                <w:lang w:val="ru-MD"/>
              </w:rPr>
              <w:t xml:space="preserve"> (5131)</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600,0</w:t>
            </w:r>
          </w:p>
        </w:tc>
        <w:tc>
          <w:tcPr>
            <w:tcW w:w="123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600,0</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0,0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06FD" w:rsidP="001406FD">
            <w:pPr>
              <w:jc w:val="both"/>
              <w:rPr>
                <w:rFonts w:asciiTheme="majorHAnsi" w:hAnsiTheme="majorHAnsi" w:cstheme="majorHAnsi"/>
                <w:b w:val="0"/>
                <w:lang w:val="ru-MD"/>
              </w:rPr>
            </w:pPr>
            <w:r w:rsidRPr="009E57B6">
              <w:rPr>
                <w:rFonts w:asciiTheme="majorHAnsi" w:hAnsiTheme="majorHAnsi" w:cstheme="majorHAnsi"/>
                <w:b w:val="0"/>
                <w:bCs w:val="0"/>
                <w:lang w:val="ru-MD"/>
              </w:rPr>
              <w:t>Государственн</w:t>
            </w:r>
            <w:r w:rsidRPr="009E57B6">
              <w:rPr>
                <w:rFonts w:asciiTheme="majorHAnsi" w:hAnsiTheme="majorHAnsi" w:cstheme="majorHAnsi"/>
                <w:b w:val="0"/>
                <w:lang w:val="ru-MD"/>
              </w:rPr>
              <w:t xml:space="preserve">ые ценные бумаги, выпущенные для других целей </w:t>
            </w:r>
            <w:r w:rsidR="00AC2A81" w:rsidRPr="009E57B6">
              <w:rPr>
                <w:rFonts w:asciiTheme="majorHAnsi" w:hAnsiTheme="majorHAnsi" w:cstheme="majorHAnsi"/>
                <w:b w:val="0"/>
                <w:lang w:val="ru-MD"/>
              </w:rPr>
              <w:t>(5134)</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1281,1</w:t>
            </w:r>
          </w:p>
        </w:tc>
        <w:tc>
          <w:tcPr>
            <w:tcW w:w="1239" w:type="dxa"/>
          </w:tcPr>
          <w:p w:rsidR="00AC2A81" w:rsidRPr="009E57B6" w:rsidRDefault="00AC2A81" w:rsidP="00CA5B2B">
            <w:pPr>
              <w:pStyle w:val="a4"/>
              <w:ind w:left="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-120,0</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-1 161,1</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06FD" w:rsidP="001406FD">
            <w:pPr>
              <w:jc w:val="both"/>
              <w:rPr>
                <w:rFonts w:asciiTheme="majorHAnsi" w:hAnsiTheme="majorHAnsi" w:cstheme="majorHAnsi"/>
                <w:b w:val="0"/>
                <w:lang w:val="ru-MD"/>
              </w:rPr>
            </w:pPr>
            <w:r w:rsidRPr="009E57B6">
              <w:rPr>
                <w:rFonts w:asciiTheme="majorHAnsi" w:eastAsia="Times New Roman" w:hAnsiTheme="majorHAnsi" w:cstheme="majorHAnsi"/>
                <w:b w:val="0"/>
                <w:bCs w:val="0"/>
                <w:lang w:val="ru-MD" w:eastAsia="ru-RU"/>
              </w:rPr>
              <w:t>Внутренн</w:t>
            </w:r>
            <w:r w:rsidRPr="009E57B6">
              <w:rPr>
                <w:rFonts w:asciiTheme="majorHAnsi" w:hAnsiTheme="majorHAnsi" w:cstheme="majorHAnsi"/>
                <w:b w:val="0"/>
                <w:lang w:val="ru-MD"/>
              </w:rPr>
              <w:t xml:space="preserve">ие </w:t>
            </w:r>
            <w:r w:rsidRPr="009E57B6">
              <w:rPr>
                <w:rFonts w:asciiTheme="majorHAnsi" w:hAnsiTheme="majorHAnsi" w:cstheme="majorHAnsi"/>
                <w:b w:val="0"/>
                <w:bCs w:val="0"/>
                <w:lang w:val="ru-MD"/>
              </w:rPr>
              <w:t>государственн</w:t>
            </w:r>
            <w:r w:rsidRPr="009E57B6">
              <w:rPr>
                <w:rFonts w:asciiTheme="majorHAnsi" w:hAnsiTheme="majorHAnsi" w:cstheme="majorHAnsi"/>
                <w:b w:val="0"/>
                <w:lang w:val="ru-MD"/>
              </w:rPr>
              <w:t xml:space="preserve">ые гарантии </w:t>
            </w:r>
            <w:r w:rsidR="00AC2A81" w:rsidRPr="009E57B6">
              <w:rPr>
                <w:rFonts w:asciiTheme="majorHAnsi" w:hAnsiTheme="majorHAnsi" w:cstheme="majorHAnsi"/>
                <w:b w:val="0"/>
                <w:lang w:val="ru-MD"/>
              </w:rPr>
              <w:t>(514)</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-50,0</w:t>
            </w:r>
          </w:p>
        </w:tc>
        <w:tc>
          <w:tcPr>
            <w:tcW w:w="123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0,0</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-50,0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06FD" w:rsidP="001406FD">
            <w:pPr>
              <w:jc w:val="both"/>
              <w:rPr>
                <w:rFonts w:asciiTheme="majorHAnsi" w:hAnsiTheme="majorHAnsi" w:cstheme="majorHAnsi"/>
                <w:b w:val="0"/>
                <w:lang w:val="ru-MD"/>
              </w:rPr>
            </w:pPr>
            <w:r w:rsidRPr="009E57B6">
              <w:rPr>
                <w:rFonts w:asciiTheme="majorHAnsi" w:hAnsiTheme="majorHAnsi" w:cstheme="majorHAnsi"/>
                <w:b w:val="0"/>
                <w:lang w:val="ru-MD"/>
              </w:rPr>
              <w:t xml:space="preserve">Внешние займы </w:t>
            </w:r>
            <w:r w:rsidR="00AC2A81" w:rsidRPr="009E57B6">
              <w:rPr>
                <w:rFonts w:asciiTheme="majorHAnsi" w:hAnsiTheme="majorHAnsi" w:cstheme="majorHAnsi"/>
                <w:b w:val="0"/>
                <w:lang w:val="ru-MD"/>
              </w:rPr>
              <w:t>(59)</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3 135,5</w:t>
            </w:r>
          </w:p>
        </w:tc>
        <w:tc>
          <w:tcPr>
            <w:tcW w:w="123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587,8</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-2 547,7</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949" w:type="dxa"/>
          </w:tcPr>
          <w:p w:rsidR="00AC2A81" w:rsidRPr="009E57B6" w:rsidRDefault="001406FD" w:rsidP="001406FD">
            <w:pPr>
              <w:jc w:val="both"/>
              <w:rPr>
                <w:rFonts w:asciiTheme="majorHAnsi" w:hAnsiTheme="majorHAnsi" w:cstheme="majorHAnsi"/>
                <w:lang w:val="ru-MD"/>
              </w:rPr>
            </w:pPr>
            <w:r w:rsidRPr="009E57B6">
              <w:rPr>
                <w:rFonts w:asciiTheme="majorHAnsi" w:hAnsiTheme="majorHAnsi" w:cstheme="majorHAnsi"/>
                <w:lang w:val="ru-MD"/>
              </w:rPr>
              <w:t xml:space="preserve">Изменение остатка денежных средств </w:t>
            </w:r>
            <w:r w:rsidR="00AC2A81" w:rsidRPr="009E57B6">
              <w:rPr>
                <w:rFonts w:asciiTheme="majorHAnsi" w:hAnsiTheme="majorHAnsi" w:cstheme="majorHAnsi"/>
                <w:lang w:val="ru-MD"/>
              </w:rPr>
              <w:t>(9)</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-84,4</w:t>
            </w:r>
          </w:p>
        </w:tc>
        <w:tc>
          <w:tcPr>
            <w:tcW w:w="123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614,0</w:t>
            </w:r>
          </w:p>
        </w:tc>
        <w:tc>
          <w:tcPr>
            <w:tcW w:w="113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+529,6</w:t>
            </w:r>
          </w:p>
        </w:tc>
      </w:tr>
    </w:tbl>
    <w:p w:rsidR="00AC2A81" w:rsidRPr="009E57B6" w:rsidRDefault="001406FD" w:rsidP="00AC2A81">
      <w:pPr>
        <w:spacing w:after="0" w:line="276" w:lineRule="auto"/>
        <w:jc w:val="both"/>
        <w:rPr>
          <w:rFonts w:asciiTheme="majorHAnsi" w:hAnsiTheme="majorHAnsi" w:cstheme="majorHAnsi"/>
          <w:i/>
          <w:sz w:val="20"/>
          <w:szCs w:val="20"/>
          <w:lang w:val="ru-MD"/>
        </w:rPr>
      </w:pPr>
      <w:r w:rsidRPr="009E57B6">
        <w:rPr>
          <w:rFonts w:asciiTheme="majorHAnsi" w:hAnsiTheme="majorHAnsi" w:cstheme="majorHAnsi"/>
          <w:b/>
          <w:i/>
          <w:sz w:val="20"/>
          <w:szCs w:val="20"/>
          <w:lang w:val="ru-MD"/>
        </w:rPr>
        <w:t>Источник</w:t>
      </w:r>
      <w:r w:rsidR="00AC2A81" w:rsidRPr="009E57B6">
        <w:rPr>
          <w:rFonts w:asciiTheme="majorHAnsi" w:hAnsiTheme="majorHAnsi" w:cstheme="majorHAnsi"/>
          <w:b/>
          <w:i/>
          <w:sz w:val="20"/>
          <w:szCs w:val="20"/>
          <w:lang w:val="ru-MD"/>
        </w:rPr>
        <w:t>:</w:t>
      </w:r>
      <w:r w:rsidR="00AC2A81" w:rsidRPr="009E57B6">
        <w:rPr>
          <w:rFonts w:asciiTheme="majorHAnsi" w:hAnsiTheme="majorHAnsi" w:cstheme="majorHAnsi"/>
          <w:i/>
          <w:sz w:val="20"/>
          <w:szCs w:val="20"/>
          <w:lang w:val="ru-MD"/>
        </w:rPr>
        <w:t xml:space="preserve"> </w:t>
      </w:r>
      <w:r w:rsidRPr="009E57B6">
        <w:rPr>
          <w:rFonts w:asciiTheme="majorHAnsi" w:hAnsiTheme="majorHAnsi" w:cstheme="majorHAnsi"/>
          <w:i/>
          <w:sz w:val="20"/>
          <w:szCs w:val="20"/>
          <w:lang w:val="ru-MD"/>
        </w:rPr>
        <w:t xml:space="preserve">Отчет об исполнении </w:t>
      </w:r>
      <w:r w:rsidRPr="009E57B6">
        <w:rPr>
          <w:rFonts w:asciiTheme="majorHAnsi" w:eastAsia="Times New Roman" w:hAnsiTheme="majorHAnsi" w:cstheme="majorHAnsi"/>
          <w:i/>
          <w:sz w:val="20"/>
          <w:szCs w:val="20"/>
          <w:lang w:val="ru-MD"/>
        </w:rPr>
        <w:t>бюджет</w:t>
      </w:r>
      <w:r w:rsidRPr="009E57B6">
        <w:rPr>
          <w:rFonts w:asciiTheme="majorHAnsi" w:hAnsiTheme="majorHAnsi" w:cstheme="majorHAnsi"/>
          <w:i/>
          <w:sz w:val="20"/>
          <w:szCs w:val="20"/>
          <w:lang w:val="ru-MD"/>
        </w:rPr>
        <w:t xml:space="preserve">а согласно </w:t>
      </w:r>
      <w:r w:rsidRPr="009E57B6">
        <w:rPr>
          <w:rFonts w:asciiTheme="majorHAnsi" w:hAnsiTheme="majorHAnsi" w:cstheme="majorHAnsi"/>
          <w:bCs/>
          <w:i/>
          <w:sz w:val="20"/>
          <w:szCs w:val="20"/>
          <w:lang w:val="ru-MD"/>
        </w:rPr>
        <w:t>экономическ</w:t>
      </w:r>
      <w:r w:rsidRPr="009E57B6">
        <w:rPr>
          <w:rFonts w:asciiTheme="majorHAnsi" w:hAnsiTheme="majorHAnsi" w:cstheme="majorHAnsi"/>
          <w:i/>
          <w:sz w:val="20"/>
          <w:szCs w:val="20"/>
          <w:lang w:val="ru-MD"/>
        </w:rPr>
        <w:t xml:space="preserve">ой классификации </w:t>
      </w:r>
      <w:r w:rsidRPr="009E57B6">
        <w:rPr>
          <w:rFonts w:asciiTheme="majorHAnsi" w:eastAsia="Times New Roman" w:hAnsiTheme="majorHAnsi" w:cstheme="majorHAnsi"/>
          <w:bCs/>
          <w:i/>
          <w:color w:val="000000"/>
          <w:sz w:val="20"/>
          <w:szCs w:val="20"/>
          <w:lang w:val="ru-MD" w:eastAsia="ru-RU"/>
        </w:rPr>
        <w:t>по состоянию на</w:t>
      </w:r>
      <w:r w:rsidRPr="009E57B6">
        <w:rPr>
          <w:rFonts w:ascii="Times New Roman" w:eastAsia="Times New Roman" w:hAnsi="Times New Roman" w:cs="Times New Roman"/>
          <w:bCs/>
          <w:i/>
          <w:color w:val="000000"/>
          <w:sz w:val="20"/>
          <w:szCs w:val="20"/>
          <w:lang w:val="ru-MD" w:eastAsia="ru-RU"/>
        </w:rPr>
        <w:t xml:space="preserve"> </w:t>
      </w:r>
      <w:r w:rsidRPr="009E57B6">
        <w:rPr>
          <w:rFonts w:asciiTheme="majorHAnsi" w:hAnsiTheme="majorHAnsi" w:cstheme="majorHAnsi"/>
          <w:i/>
          <w:sz w:val="20"/>
          <w:szCs w:val="20"/>
          <w:lang w:val="ru-MD"/>
        </w:rPr>
        <w:t xml:space="preserve">  </w:t>
      </w:r>
      <w:r w:rsidR="00AC2A81" w:rsidRPr="009E57B6">
        <w:rPr>
          <w:rFonts w:asciiTheme="majorHAnsi" w:hAnsiTheme="majorHAnsi" w:cstheme="majorHAnsi"/>
          <w:i/>
          <w:sz w:val="20"/>
          <w:szCs w:val="20"/>
          <w:lang w:val="ru-MD"/>
        </w:rPr>
        <w:t>31.12.2018.</w:t>
      </w:r>
    </w:p>
    <w:p w:rsidR="00AC2A81" w:rsidRPr="009E57B6" w:rsidRDefault="001F3E13" w:rsidP="00AC2A81">
      <w:pPr>
        <w:spacing w:after="0" w:line="276" w:lineRule="auto"/>
        <w:ind w:firstLine="709"/>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lastRenderedPageBreak/>
        <w:t>Источники финансирования дефицита государственного бюджета в 2018 году состояли из:</w:t>
      </w:r>
    </w:p>
    <w:p w:rsidR="001F3E13" w:rsidRPr="009E57B6" w:rsidRDefault="00AC2A81" w:rsidP="001F3E13">
      <w:pPr>
        <w:spacing w:after="0" w:line="276" w:lineRule="auto"/>
        <w:jc w:val="both"/>
        <w:rPr>
          <w:rFonts w:asciiTheme="majorHAnsi" w:hAnsiTheme="majorHAnsi" w:cstheme="majorHAnsi"/>
          <w:sz w:val="24"/>
          <w:szCs w:val="24"/>
          <w:lang w:val="ru-MD"/>
        </w:rPr>
      </w:pPr>
      <w:r w:rsidRPr="009E57B6">
        <w:rPr>
          <w:rFonts w:asciiTheme="majorHAnsi" w:hAnsiTheme="majorHAnsi" w:cstheme="majorHAnsi"/>
          <w:b/>
          <w:i/>
          <w:sz w:val="24"/>
          <w:szCs w:val="24"/>
          <w:lang w:val="ru-MD"/>
        </w:rPr>
        <w:t>I)</w:t>
      </w:r>
      <w:r w:rsidRPr="009E57B6">
        <w:rPr>
          <w:rFonts w:asciiTheme="majorHAnsi" w:hAnsiTheme="majorHAnsi" w:cstheme="majorHAnsi"/>
          <w:sz w:val="24"/>
          <w:szCs w:val="24"/>
          <w:lang w:val="ru-MD"/>
        </w:rPr>
        <w:t xml:space="preserve"> </w:t>
      </w:r>
      <w:r w:rsidR="001F3E13" w:rsidRPr="009E57B6">
        <w:rPr>
          <w:rFonts w:asciiTheme="majorHAnsi" w:hAnsiTheme="majorHAnsi" w:cstheme="majorHAnsi"/>
          <w:sz w:val="24"/>
          <w:szCs w:val="24"/>
          <w:lang w:val="ru-MD"/>
        </w:rPr>
        <w:t xml:space="preserve">доходов от </w:t>
      </w:r>
      <w:r w:rsidR="001F3E13" w:rsidRPr="009E57B6">
        <w:rPr>
          <w:rFonts w:asciiTheme="majorHAnsi" w:hAnsiTheme="majorHAnsi" w:cstheme="majorHAnsi"/>
          <w:bCs/>
          <w:sz w:val="24"/>
          <w:szCs w:val="24"/>
          <w:lang w:val="ru-MD"/>
        </w:rPr>
        <w:t xml:space="preserve">приватизации объектов публичной </w:t>
      </w:r>
      <w:r w:rsidR="001F3E13" w:rsidRPr="009E57B6">
        <w:rPr>
          <w:rFonts w:asciiTheme="majorHAnsi" w:hAnsiTheme="majorHAnsi" w:cs="Times New Roman"/>
          <w:bCs/>
          <w:sz w:val="24"/>
          <w:szCs w:val="24"/>
          <w:lang w:val="ru-MD"/>
        </w:rPr>
        <w:t>собственн</w:t>
      </w:r>
      <w:r w:rsidR="001F3E13" w:rsidRPr="009E57B6">
        <w:rPr>
          <w:rFonts w:asciiTheme="majorHAnsi" w:hAnsiTheme="majorHAnsi" w:cstheme="majorHAnsi"/>
          <w:bCs/>
          <w:sz w:val="24"/>
          <w:szCs w:val="24"/>
          <w:lang w:val="ru-MD"/>
        </w:rPr>
        <w:t xml:space="preserve">ости государства в сумме </w:t>
      </w:r>
      <w:r w:rsidR="001F3E13" w:rsidRPr="009E57B6">
        <w:rPr>
          <w:rFonts w:asciiTheme="majorHAnsi" w:hAnsiTheme="majorHAnsi" w:cstheme="majorHAnsi"/>
          <w:sz w:val="24"/>
          <w:szCs w:val="24"/>
          <w:lang w:val="ru-MD"/>
        </w:rPr>
        <w:t xml:space="preserve">350,4 </w:t>
      </w:r>
      <w:r w:rsidR="001F3E13" w:rsidRPr="009E57B6">
        <w:rPr>
          <w:rFonts w:asciiTheme="majorHAnsi" w:eastAsia="Times New Roman" w:hAnsiTheme="majorHAnsi" w:cstheme="majorHAnsi"/>
          <w:sz w:val="24"/>
          <w:szCs w:val="24"/>
          <w:lang w:val="ru-MD" w:eastAsia="ro-MD"/>
        </w:rPr>
        <w:t>млн. МДЛ</w:t>
      </w:r>
      <w:r w:rsidR="001F3E13" w:rsidRPr="009E57B6">
        <w:rPr>
          <w:rFonts w:asciiTheme="majorHAnsi" w:hAnsiTheme="majorHAnsi" w:cstheme="majorHAnsi"/>
          <w:sz w:val="24"/>
          <w:szCs w:val="24"/>
          <w:lang w:val="ru-MD"/>
        </w:rPr>
        <w:t xml:space="preserve">; </w:t>
      </w:r>
      <w:r w:rsidR="00C33436" w:rsidRPr="009E57B6">
        <w:rPr>
          <w:rFonts w:asciiTheme="majorHAnsi" w:hAnsiTheme="majorHAnsi" w:cstheme="majorHAnsi"/>
          <w:sz w:val="24"/>
          <w:szCs w:val="24"/>
          <w:lang w:val="ru-MD"/>
        </w:rPr>
        <w:t>по</w:t>
      </w:r>
      <w:r w:rsidR="001F3E13" w:rsidRPr="009E57B6">
        <w:rPr>
          <w:rFonts w:asciiTheme="majorHAnsi" w:hAnsiTheme="majorHAnsi" w:cstheme="majorHAnsi"/>
          <w:sz w:val="24"/>
          <w:szCs w:val="24"/>
          <w:lang w:val="ru-MD"/>
        </w:rPr>
        <w:t xml:space="preserve">купки доли в уставном капитале в сумме 211,7 </w:t>
      </w:r>
      <w:r w:rsidR="001F3E13" w:rsidRPr="009E57B6">
        <w:rPr>
          <w:rFonts w:asciiTheme="majorHAnsi" w:eastAsia="Times New Roman" w:hAnsiTheme="majorHAnsi" w:cstheme="majorHAnsi"/>
          <w:sz w:val="24"/>
          <w:szCs w:val="24"/>
          <w:lang w:val="ru-MD" w:eastAsia="ro-MD"/>
        </w:rPr>
        <w:t>млн. МДЛ</w:t>
      </w:r>
      <w:r w:rsidR="001F3E13" w:rsidRPr="009E57B6">
        <w:rPr>
          <w:rFonts w:asciiTheme="majorHAnsi" w:hAnsiTheme="majorHAnsi" w:cstheme="majorHAnsi"/>
          <w:sz w:val="24"/>
          <w:szCs w:val="24"/>
          <w:lang w:val="ru-MD"/>
        </w:rPr>
        <w:t xml:space="preserve">; прочие </w:t>
      </w:r>
      <w:r w:rsidR="001F3E13" w:rsidRPr="009E57B6">
        <w:rPr>
          <w:rFonts w:asciiTheme="majorHAnsi" w:eastAsia="Times New Roman" w:hAnsiTheme="majorHAnsi" w:cstheme="majorHAnsi"/>
          <w:sz w:val="24"/>
          <w:szCs w:val="24"/>
          <w:lang w:val="ru-MD" w:eastAsia="ru-RU"/>
        </w:rPr>
        <w:t>внутренн</w:t>
      </w:r>
      <w:r w:rsidR="001F3E13" w:rsidRPr="009E57B6">
        <w:rPr>
          <w:rFonts w:asciiTheme="majorHAnsi" w:hAnsiTheme="majorHAnsi" w:cstheme="majorHAnsi"/>
          <w:sz w:val="24"/>
          <w:szCs w:val="24"/>
          <w:lang w:val="ru-MD"/>
        </w:rPr>
        <w:t xml:space="preserve">ие </w:t>
      </w:r>
      <w:r w:rsidR="001F3E13" w:rsidRPr="009E57B6">
        <w:rPr>
          <w:rFonts w:asciiTheme="majorHAnsi" w:hAnsiTheme="majorHAnsi" w:cstheme="majorHAnsi"/>
          <w:bCs/>
          <w:sz w:val="24"/>
          <w:szCs w:val="24"/>
          <w:lang w:val="ru-MD"/>
        </w:rPr>
        <w:t>обязательств</w:t>
      </w:r>
      <w:r w:rsidR="001F3E13" w:rsidRPr="009E57B6">
        <w:rPr>
          <w:rFonts w:asciiTheme="majorHAnsi" w:hAnsiTheme="majorHAnsi" w:cstheme="majorHAnsi"/>
          <w:sz w:val="24"/>
          <w:szCs w:val="24"/>
          <w:lang w:val="ru-MD"/>
        </w:rPr>
        <w:t xml:space="preserve">а в сумме 679,1 </w:t>
      </w:r>
      <w:r w:rsidR="001F3E13" w:rsidRPr="009E57B6">
        <w:rPr>
          <w:rFonts w:asciiTheme="majorHAnsi" w:eastAsia="Times New Roman" w:hAnsiTheme="majorHAnsi" w:cstheme="majorHAnsi"/>
          <w:sz w:val="24"/>
          <w:szCs w:val="24"/>
          <w:lang w:val="ru-MD" w:eastAsia="ro-MD"/>
        </w:rPr>
        <w:t>млн. МДЛ</w:t>
      </w:r>
      <w:r w:rsidR="001F3E13" w:rsidRPr="009E57B6">
        <w:rPr>
          <w:rFonts w:asciiTheme="majorHAnsi" w:hAnsiTheme="majorHAnsi" w:cstheme="majorHAnsi"/>
          <w:sz w:val="24"/>
          <w:szCs w:val="24"/>
          <w:lang w:val="ru-MD"/>
        </w:rPr>
        <w:t xml:space="preserve">; </w:t>
      </w:r>
      <w:r w:rsidR="001F3E13" w:rsidRPr="009E57B6">
        <w:rPr>
          <w:rFonts w:asciiTheme="majorHAnsi" w:eastAsia="Times New Roman" w:hAnsiTheme="majorHAnsi" w:cstheme="majorHAnsi"/>
          <w:sz w:val="24"/>
          <w:szCs w:val="24"/>
          <w:lang w:val="ru-MD"/>
        </w:rPr>
        <w:t>бюджет</w:t>
      </w:r>
      <w:r w:rsidR="001F3E13" w:rsidRPr="009E57B6">
        <w:rPr>
          <w:rFonts w:asciiTheme="majorHAnsi" w:hAnsiTheme="majorHAnsi" w:cstheme="majorHAnsi"/>
          <w:sz w:val="24"/>
          <w:szCs w:val="24"/>
          <w:lang w:val="ru-MD"/>
        </w:rPr>
        <w:t xml:space="preserve">ные средства, возвращенные с предыдущих лет в сумме 357,6 </w:t>
      </w:r>
      <w:r w:rsidR="001F3E13" w:rsidRPr="009E57B6">
        <w:rPr>
          <w:rFonts w:asciiTheme="majorHAnsi" w:eastAsia="Times New Roman" w:hAnsiTheme="majorHAnsi" w:cstheme="majorHAnsi"/>
          <w:sz w:val="24"/>
          <w:szCs w:val="24"/>
          <w:lang w:val="ru-MD" w:eastAsia="ro-MD"/>
        </w:rPr>
        <w:t>млн. МДЛ</w:t>
      </w:r>
      <w:r w:rsidR="001F3E13" w:rsidRPr="009E57B6">
        <w:rPr>
          <w:rFonts w:asciiTheme="majorHAnsi" w:hAnsiTheme="majorHAnsi" w:cstheme="majorHAnsi"/>
          <w:sz w:val="24"/>
          <w:szCs w:val="24"/>
          <w:lang w:val="ru-MD"/>
        </w:rPr>
        <w:t xml:space="preserve">, </w:t>
      </w:r>
      <w:r w:rsidR="001F3E13" w:rsidRPr="009E57B6">
        <w:rPr>
          <w:rFonts w:asciiTheme="majorHAnsi" w:eastAsia="Times New Roman" w:hAnsiTheme="majorHAnsi" w:cstheme="majorHAnsi"/>
          <w:sz w:val="24"/>
          <w:szCs w:val="24"/>
          <w:lang w:val="ru-MD"/>
        </w:rPr>
        <w:t>в том числе</w:t>
      </w:r>
      <w:r w:rsidR="001F3E13" w:rsidRPr="009E57B6">
        <w:rPr>
          <w:rFonts w:asciiTheme="majorHAnsi" w:hAnsiTheme="majorHAnsi" w:cstheme="majorHAnsi"/>
          <w:sz w:val="24"/>
          <w:szCs w:val="24"/>
          <w:lang w:val="ru-MD"/>
        </w:rPr>
        <w:t xml:space="preserve"> 330,5 </w:t>
      </w:r>
      <w:r w:rsidR="001F3E13" w:rsidRPr="009E57B6">
        <w:rPr>
          <w:rFonts w:asciiTheme="majorHAnsi" w:eastAsia="Times New Roman" w:hAnsiTheme="majorHAnsi" w:cstheme="majorHAnsi"/>
          <w:sz w:val="24"/>
          <w:szCs w:val="24"/>
          <w:lang w:val="ru-MD" w:eastAsia="ro-MD"/>
        </w:rPr>
        <w:t>млн. МДЛ</w:t>
      </w:r>
      <w:r w:rsidR="001F3E13" w:rsidRPr="009E57B6">
        <w:rPr>
          <w:rFonts w:asciiTheme="majorHAnsi" w:hAnsiTheme="majorHAnsi" w:cstheme="majorHAnsi"/>
          <w:sz w:val="24"/>
          <w:szCs w:val="24"/>
          <w:lang w:val="ru-MD"/>
        </w:rPr>
        <w:t xml:space="preserve">, возмещенные НКСС; средства, полученные от </w:t>
      </w:r>
      <w:r w:rsidR="001F3E13" w:rsidRPr="009E57B6">
        <w:rPr>
          <w:rFonts w:asciiTheme="majorHAnsi" w:hAnsiTheme="majorHAnsi" w:cstheme="majorHAnsi"/>
          <w:bCs/>
          <w:sz w:val="24"/>
          <w:szCs w:val="24"/>
          <w:lang w:val="ru-MD"/>
        </w:rPr>
        <w:t>приватизации пакета акций/долей публичной социальной/</w:t>
      </w:r>
      <w:r w:rsidR="001F3E13" w:rsidRPr="009E57B6">
        <w:rPr>
          <w:rFonts w:asciiTheme="majorHAnsi" w:hAnsiTheme="majorHAnsi" w:cs="Times New Roman"/>
          <w:bCs/>
          <w:sz w:val="24"/>
          <w:szCs w:val="24"/>
          <w:lang w:val="ru-MD"/>
        </w:rPr>
        <w:t>собственн</w:t>
      </w:r>
      <w:r w:rsidR="001F3E13" w:rsidRPr="009E57B6">
        <w:rPr>
          <w:rFonts w:asciiTheme="majorHAnsi" w:hAnsiTheme="majorHAnsi" w:cstheme="majorHAnsi"/>
          <w:bCs/>
          <w:sz w:val="24"/>
          <w:szCs w:val="24"/>
          <w:lang w:val="ru-MD"/>
        </w:rPr>
        <w:t xml:space="preserve">ости в сумме </w:t>
      </w:r>
      <w:r w:rsidR="001F3E13" w:rsidRPr="009E57B6">
        <w:rPr>
          <w:rFonts w:asciiTheme="majorHAnsi" w:hAnsiTheme="majorHAnsi" w:cstheme="majorHAnsi"/>
          <w:sz w:val="24"/>
          <w:szCs w:val="24"/>
          <w:lang w:val="ru-MD"/>
        </w:rPr>
        <w:t xml:space="preserve">166,1 </w:t>
      </w:r>
      <w:r w:rsidR="001F3E13" w:rsidRPr="009E57B6">
        <w:rPr>
          <w:rFonts w:asciiTheme="majorHAnsi" w:eastAsia="Times New Roman" w:hAnsiTheme="majorHAnsi" w:cstheme="majorHAnsi"/>
          <w:sz w:val="24"/>
          <w:szCs w:val="24"/>
          <w:lang w:val="ru-MD" w:eastAsia="ro-MD"/>
        </w:rPr>
        <w:t>млн. МДЛ</w:t>
      </w:r>
      <w:r w:rsidR="001F3E13" w:rsidRPr="009E57B6">
        <w:rPr>
          <w:rFonts w:asciiTheme="majorHAnsi" w:hAnsiTheme="majorHAnsi" w:cstheme="majorHAnsi"/>
          <w:sz w:val="24"/>
          <w:szCs w:val="24"/>
          <w:lang w:val="ru-MD"/>
        </w:rPr>
        <w:t>;</w:t>
      </w:r>
    </w:p>
    <w:p w:rsidR="001F3E13" w:rsidRPr="009E57B6" w:rsidRDefault="00AC2A81" w:rsidP="001F3E13">
      <w:pPr>
        <w:spacing w:after="0" w:line="276" w:lineRule="auto"/>
        <w:jc w:val="both"/>
        <w:rPr>
          <w:rFonts w:asciiTheme="majorHAnsi" w:hAnsiTheme="majorHAnsi" w:cstheme="majorHAnsi"/>
          <w:i/>
          <w:sz w:val="24"/>
          <w:szCs w:val="24"/>
          <w:lang w:val="ru-MD"/>
        </w:rPr>
      </w:pPr>
      <w:r w:rsidRPr="009E57B6">
        <w:rPr>
          <w:rFonts w:asciiTheme="majorHAnsi" w:hAnsiTheme="majorHAnsi" w:cstheme="majorHAnsi"/>
          <w:b/>
          <w:i/>
          <w:sz w:val="24"/>
          <w:szCs w:val="24"/>
          <w:lang w:val="ru-MD"/>
        </w:rPr>
        <w:t>II)</w:t>
      </w:r>
      <w:r w:rsidRPr="009E57B6">
        <w:rPr>
          <w:rFonts w:asciiTheme="majorHAnsi" w:hAnsiTheme="majorHAnsi" w:cstheme="majorHAnsi"/>
          <w:i/>
          <w:sz w:val="24"/>
          <w:szCs w:val="24"/>
          <w:lang w:val="ru-MD"/>
        </w:rPr>
        <w:t xml:space="preserve"> </w:t>
      </w:r>
      <w:r w:rsidR="001F3E13" w:rsidRPr="009E57B6">
        <w:rPr>
          <w:rFonts w:asciiTheme="majorHAnsi" w:hAnsiTheme="majorHAnsi" w:cstheme="majorHAnsi"/>
          <w:i/>
          <w:sz w:val="24"/>
          <w:szCs w:val="24"/>
          <w:lang w:val="ru-MD"/>
        </w:rPr>
        <w:t xml:space="preserve">долгов </w:t>
      </w:r>
      <w:r w:rsidR="001F3E13" w:rsidRPr="009E57B6">
        <w:rPr>
          <w:rFonts w:asciiTheme="majorHAnsi" w:hAnsiTheme="majorHAnsi" w:cstheme="majorHAnsi"/>
          <w:sz w:val="24"/>
          <w:szCs w:val="24"/>
          <w:lang w:val="ru-MD"/>
        </w:rPr>
        <w:t>в сумме</w:t>
      </w:r>
      <w:r w:rsidR="001F3E13" w:rsidRPr="009E57B6">
        <w:rPr>
          <w:rFonts w:asciiTheme="majorHAnsi" w:hAnsiTheme="majorHAnsi" w:cstheme="majorHAnsi"/>
          <w:i/>
          <w:sz w:val="24"/>
          <w:szCs w:val="24"/>
          <w:lang w:val="ru-MD"/>
        </w:rPr>
        <w:t xml:space="preserve"> </w:t>
      </w:r>
      <w:r w:rsidR="001F3E13" w:rsidRPr="009E57B6">
        <w:rPr>
          <w:rFonts w:asciiTheme="majorHAnsi" w:hAnsiTheme="majorHAnsi" w:cstheme="majorHAnsi"/>
          <w:sz w:val="24"/>
          <w:szCs w:val="24"/>
          <w:lang w:val="ru-MD"/>
        </w:rPr>
        <w:t xml:space="preserve">991,6 </w:t>
      </w:r>
      <w:r w:rsidR="001F3E13" w:rsidRPr="009E57B6">
        <w:rPr>
          <w:rFonts w:asciiTheme="majorHAnsi" w:eastAsia="Times New Roman" w:hAnsiTheme="majorHAnsi" w:cstheme="majorHAnsi"/>
          <w:sz w:val="24"/>
          <w:szCs w:val="24"/>
          <w:lang w:val="ru-MD" w:eastAsia="ro-MD"/>
        </w:rPr>
        <w:t>млн. МДЛ</w:t>
      </w:r>
      <w:r w:rsidR="001F3E13" w:rsidRPr="009E57B6">
        <w:rPr>
          <w:rFonts w:asciiTheme="majorHAnsi" w:hAnsiTheme="majorHAnsi" w:cstheme="majorHAnsi"/>
          <w:sz w:val="24"/>
          <w:szCs w:val="24"/>
          <w:lang w:val="ru-MD"/>
        </w:rPr>
        <w:t xml:space="preserve">, </w:t>
      </w:r>
      <w:r w:rsidR="001F3E13" w:rsidRPr="009E57B6">
        <w:rPr>
          <w:rFonts w:asciiTheme="majorHAnsi" w:eastAsia="Times New Roman" w:hAnsiTheme="majorHAnsi" w:cstheme="majorHAnsi"/>
          <w:sz w:val="24"/>
          <w:szCs w:val="24"/>
          <w:lang w:val="ru-MD"/>
        </w:rPr>
        <w:t>в том числе</w:t>
      </w:r>
      <w:r w:rsidR="001F3E13" w:rsidRPr="009E57B6">
        <w:rPr>
          <w:rFonts w:asciiTheme="majorHAnsi" w:hAnsiTheme="majorHAnsi" w:cstheme="majorHAnsi"/>
          <w:sz w:val="24"/>
          <w:szCs w:val="24"/>
          <w:lang w:val="ru-MD"/>
        </w:rPr>
        <w:t xml:space="preserve">: </w:t>
      </w:r>
      <w:r w:rsidR="001F3E13" w:rsidRPr="009E57B6">
        <w:rPr>
          <w:rFonts w:asciiTheme="majorHAnsi" w:eastAsia="Times New Roman" w:hAnsiTheme="majorHAnsi" w:cstheme="majorHAnsi"/>
          <w:sz w:val="24"/>
          <w:szCs w:val="24"/>
          <w:lang w:val="ru-MD" w:eastAsia="ru-RU"/>
        </w:rPr>
        <w:t>внутренн</w:t>
      </w:r>
      <w:r w:rsidR="001F3E13" w:rsidRPr="009E57B6">
        <w:rPr>
          <w:rFonts w:asciiTheme="majorHAnsi" w:hAnsiTheme="majorHAnsi" w:cstheme="majorHAnsi"/>
          <w:sz w:val="24"/>
          <w:szCs w:val="24"/>
          <w:lang w:val="ru-MD"/>
        </w:rPr>
        <w:t xml:space="preserve">их долгов в сумме 403,8 </w:t>
      </w:r>
      <w:r w:rsidR="001F3E13" w:rsidRPr="009E57B6">
        <w:rPr>
          <w:rFonts w:asciiTheme="majorHAnsi" w:eastAsia="Times New Roman" w:hAnsiTheme="majorHAnsi" w:cstheme="majorHAnsi"/>
          <w:sz w:val="24"/>
          <w:szCs w:val="24"/>
          <w:lang w:val="ru-MD" w:eastAsia="ro-MD"/>
        </w:rPr>
        <w:t xml:space="preserve">млн. МДЛ и поступлений от внешних займов (чистых) в сумме </w:t>
      </w:r>
      <w:r w:rsidR="001F3E13" w:rsidRPr="009E57B6">
        <w:rPr>
          <w:rFonts w:asciiTheme="majorHAnsi" w:hAnsiTheme="majorHAnsi" w:cstheme="majorHAnsi"/>
          <w:sz w:val="24"/>
          <w:szCs w:val="24"/>
          <w:lang w:val="ru-MD"/>
        </w:rPr>
        <w:t xml:space="preserve">587,8 </w:t>
      </w:r>
      <w:r w:rsidR="001F3E13" w:rsidRPr="009E57B6">
        <w:rPr>
          <w:rFonts w:asciiTheme="majorHAnsi" w:eastAsia="Times New Roman" w:hAnsiTheme="majorHAnsi" w:cstheme="majorHAnsi"/>
          <w:sz w:val="24"/>
          <w:szCs w:val="24"/>
          <w:lang w:val="ru-MD" w:eastAsia="ro-MD"/>
        </w:rPr>
        <w:t>млн. МДЛ</w:t>
      </w:r>
      <w:r w:rsidR="00AC1E15" w:rsidRPr="009E57B6">
        <w:rPr>
          <w:rFonts w:asciiTheme="majorHAnsi" w:hAnsiTheme="majorHAnsi" w:cstheme="majorHAnsi"/>
          <w:sz w:val="24"/>
          <w:szCs w:val="24"/>
          <w:lang w:val="ru-MD"/>
        </w:rPr>
        <w:t>;</w:t>
      </w:r>
    </w:p>
    <w:p w:rsidR="00AC1E15" w:rsidRPr="009E57B6" w:rsidRDefault="00AC2A81" w:rsidP="00AC1E15">
      <w:pPr>
        <w:spacing w:after="0" w:line="276" w:lineRule="auto"/>
        <w:jc w:val="both"/>
        <w:rPr>
          <w:rFonts w:asciiTheme="majorHAnsi" w:hAnsiTheme="majorHAnsi" w:cstheme="majorHAnsi"/>
          <w:sz w:val="24"/>
          <w:szCs w:val="24"/>
          <w:lang w:val="ru-MD"/>
        </w:rPr>
      </w:pPr>
      <w:r w:rsidRPr="009E57B6">
        <w:rPr>
          <w:rFonts w:asciiTheme="majorHAnsi" w:hAnsiTheme="majorHAnsi" w:cstheme="majorHAnsi"/>
          <w:b/>
          <w:i/>
          <w:sz w:val="24"/>
          <w:szCs w:val="24"/>
          <w:lang w:val="ru-MD"/>
        </w:rPr>
        <w:t>iii)</w:t>
      </w:r>
      <w:r w:rsidRPr="009E57B6">
        <w:rPr>
          <w:rFonts w:asciiTheme="majorHAnsi" w:hAnsiTheme="majorHAnsi" w:cstheme="majorHAnsi"/>
          <w:sz w:val="24"/>
          <w:szCs w:val="24"/>
          <w:lang w:val="ru-MD"/>
        </w:rPr>
        <w:t xml:space="preserve"> </w:t>
      </w:r>
      <w:r w:rsidR="00AC1E15" w:rsidRPr="009E57B6">
        <w:rPr>
          <w:rFonts w:asciiTheme="majorHAnsi" w:hAnsiTheme="majorHAnsi" w:cstheme="majorHAnsi"/>
          <w:sz w:val="24"/>
          <w:szCs w:val="24"/>
          <w:lang w:val="ru-MD"/>
        </w:rPr>
        <w:t xml:space="preserve">изменения/привлечения остатка денежных средств в сумме 698,3 </w:t>
      </w:r>
      <w:r w:rsidR="00AC1E15" w:rsidRPr="009E57B6">
        <w:rPr>
          <w:rFonts w:asciiTheme="majorHAnsi" w:eastAsia="Times New Roman" w:hAnsiTheme="majorHAnsi" w:cstheme="majorHAnsi"/>
          <w:sz w:val="24"/>
          <w:szCs w:val="24"/>
          <w:lang w:val="ru-MD" w:eastAsia="ro-MD"/>
        </w:rPr>
        <w:t>млн. МДЛ</w:t>
      </w:r>
      <w:r w:rsidR="00AC1E15" w:rsidRPr="009E57B6">
        <w:rPr>
          <w:rFonts w:asciiTheme="majorHAnsi" w:hAnsiTheme="majorHAnsi" w:cstheme="majorHAnsi"/>
          <w:sz w:val="24"/>
          <w:szCs w:val="24"/>
          <w:lang w:val="ru-MD"/>
        </w:rPr>
        <w:t>.</w:t>
      </w:r>
    </w:p>
    <w:p w:rsidR="00AC1E15" w:rsidRPr="009E57B6" w:rsidRDefault="00AC1E15" w:rsidP="00AC1E15">
      <w:pPr>
        <w:spacing w:before="240" w:after="0" w:line="276" w:lineRule="auto"/>
        <w:ind w:firstLine="709"/>
        <w:contextualSpacing/>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Относительно источника </w:t>
      </w:r>
      <w:r w:rsidRPr="009E57B6">
        <w:rPr>
          <w:rFonts w:asciiTheme="majorHAnsi" w:eastAsia="Times New Roman" w:hAnsiTheme="majorHAnsi" w:cstheme="majorHAnsi"/>
          <w:sz w:val="24"/>
          <w:szCs w:val="24"/>
          <w:lang w:val="ru-MD" w:eastAsia="ru-RU"/>
        </w:rPr>
        <w:t xml:space="preserve">финансирования дефицита государственного бюджета, сформированного из </w:t>
      </w:r>
      <w:r w:rsidRPr="009E57B6">
        <w:rPr>
          <w:rFonts w:asciiTheme="majorHAnsi" w:eastAsia="Times New Roman" w:hAnsiTheme="majorHAnsi" w:cstheme="majorHAnsi"/>
          <w:i/>
          <w:sz w:val="24"/>
          <w:szCs w:val="24"/>
          <w:lang w:val="ru-MD" w:eastAsia="ru-RU"/>
        </w:rPr>
        <w:t xml:space="preserve">других внутренних </w:t>
      </w:r>
      <w:r w:rsidRPr="009E57B6">
        <w:rPr>
          <w:rFonts w:asciiTheme="majorHAnsi" w:eastAsia="Times New Roman" w:hAnsiTheme="majorHAnsi" w:cstheme="majorHAnsi"/>
          <w:bCs/>
          <w:i/>
          <w:sz w:val="24"/>
          <w:szCs w:val="24"/>
          <w:lang w:val="ru-MD" w:eastAsia="ru-RU"/>
        </w:rPr>
        <w:t>обязательств</w:t>
      </w:r>
      <w:r w:rsidRPr="009E57B6">
        <w:rPr>
          <w:rFonts w:asciiTheme="majorHAnsi" w:eastAsia="Times New Roman" w:hAnsiTheme="majorHAnsi" w:cstheme="majorHAnsi"/>
          <w:i/>
          <w:sz w:val="24"/>
          <w:szCs w:val="24"/>
          <w:lang w:val="ru-MD" w:eastAsia="ru-RU"/>
        </w:rPr>
        <w:t xml:space="preserve">, </w:t>
      </w:r>
      <w:r w:rsidRPr="009E57B6">
        <w:rPr>
          <w:rFonts w:asciiTheme="majorHAnsi" w:eastAsia="Times New Roman" w:hAnsiTheme="majorHAnsi" w:cstheme="majorHAnsi"/>
          <w:sz w:val="24"/>
          <w:szCs w:val="24"/>
          <w:lang w:val="ru-MD" w:eastAsia="ru-RU"/>
        </w:rPr>
        <w:t xml:space="preserve">аудит </w:t>
      </w:r>
      <w:r w:rsidRPr="009E57B6">
        <w:rPr>
          <w:rFonts w:asciiTheme="majorHAnsi" w:eastAsia="Times New Roman" w:hAnsiTheme="majorHAnsi" w:cstheme="majorHAnsi"/>
          <w:bCs/>
          <w:sz w:val="24"/>
          <w:szCs w:val="24"/>
          <w:lang w:val="ru-MD" w:eastAsia="ro-RO"/>
        </w:rPr>
        <w:t xml:space="preserve">отмечает, что </w:t>
      </w:r>
      <w:r w:rsidRPr="009E57B6">
        <w:rPr>
          <w:rFonts w:asciiTheme="majorHAnsi" w:hAnsiTheme="majorHAnsi" w:cstheme="majorHAnsi"/>
          <w:sz w:val="24"/>
          <w:szCs w:val="24"/>
          <w:lang w:val="ru-MD"/>
        </w:rPr>
        <w:t xml:space="preserve">679,1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97,0% от уточненного объема представляют собой средства, перечисленные в государственный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 xml:space="preserve"> банками, которые находятся в процессе ликвидации. Так, только АО „Banca de Economii”, КБ „Banca Socială” АО и КБ „Unibank” АО были перечислены всего 678,8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а 0,3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–КБ „Investprivatbank” АО. Так, согласно данным МФ, </w:t>
      </w:r>
      <w:r w:rsidRPr="009E57B6">
        <w:rPr>
          <w:rFonts w:asciiTheme="majorHAnsi" w:eastAsia="Times New Roman" w:hAnsiTheme="majorHAnsi" w:cstheme="majorHAnsi"/>
          <w:bCs/>
          <w:color w:val="000000"/>
          <w:sz w:val="24"/>
          <w:szCs w:val="24"/>
          <w:lang w:val="ru-MD" w:eastAsia="ru-RU"/>
        </w:rPr>
        <w:t>по состоянию на</w:t>
      </w:r>
      <w:r w:rsidRPr="009E57B6">
        <w:rPr>
          <w:rFonts w:ascii="Times New Roman" w:eastAsia="Times New Roman" w:hAnsi="Times New Roman" w:cs="Times New Roman"/>
          <w:bCs/>
          <w:color w:val="000000"/>
          <w:sz w:val="28"/>
          <w:szCs w:val="28"/>
          <w:lang w:val="ru-MD" w:eastAsia="ru-RU"/>
        </w:rPr>
        <w:t xml:space="preserve"> </w:t>
      </w:r>
      <w:r w:rsidRPr="009E57B6">
        <w:rPr>
          <w:rFonts w:asciiTheme="majorHAnsi" w:hAnsiTheme="majorHAnsi" w:cstheme="majorHAnsi"/>
          <w:sz w:val="24"/>
          <w:szCs w:val="24"/>
          <w:lang w:val="ru-MD"/>
        </w:rPr>
        <w:t xml:space="preserve">31.12.2018 </w:t>
      </w:r>
      <w:r w:rsidRPr="009E57B6">
        <w:rPr>
          <w:rStyle w:val="FontStyle22"/>
          <w:rFonts w:asciiTheme="majorHAnsi" w:eastAsia="Calibri" w:hAnsiTheme="majorHAnsi" w:cstheme="majorHAnsi"/>
          <w:sz w:val="24"/>
          <w:szCs w:val="24"/>
          <w:lang w:val="ru-MD" w:eastAsia="ro-RO"/>
        </w:rPr>
        <w:t xml:space="preserve">задолженность указанных банков перед МФ составляла </w:t>
      </w:r>
      <w:r w:rsidRPr="009E57B6">
        <w:rPr>
          <w:rFonts w:asciiTheme="majorHAnsi" w:hAnsiTheme="majorHAnsi" w:cstheme="majorHAnsi"/>
          <w:sz w:val="24"/>
          <w:szCs w:val="24"/>
          <w:lang w:val="ru-MD"/>
        </w:rPr>
        <w:t xml:space="preserve">12 729,8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sz w:val="24"/>
          <w:szCs w:val="24"/>
          <w:lang w:val="ru-MD"/>
        </w:rPr>
        <w:t>в том числе</w:t>
      </w:r>
      <w:r w:rsidRPr="009E57B6">
        <w:rPr>
          <w:rFonts w:asciiTheme="majorHAnsi" w:hAnsiTheme="majorHAnsi" w:cstheme="majorHAnsi"/>
          <w:sz w:val="24"/>
          <w:szCs w:val="24"/>
          <w:lang w:val="ru-MD"/>
        </w:rPr>
        <w:t xml:space="preserve">: АО „Banca de Economii” – 8 400,5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,АО „Banca Socială” – 2 130,5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КБ „Unibank” АО – 1 840,8 </w:t>
      </w:r>
      <w:r w:rsidRPr="009E57B6">
        <w:rPr>
          <w:rFonts w:asciiTheme="majorHAnsi" w:eastAsia="Times New Roman" w:hAnsiTheme="majorHAnsi" w:cstheme="majorHAnsi"/>
          <w:sz w:val="24"/>
          <w:szCs w:val="24"/>
          <w:lang w:val="ru-MD" w:eastAsia="ro-MD"/>
        </w:rPr>
        <w:t>млн. МДЛ и</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sz w:val="24"/>
          <w:szCs w:val="24"/>
          <w:lang w:val="ru-MD" w:eastAsia="ru-RU"/>
        </w:rPr>
        <w:t>соответственно</w:t>
      </w:r>
      <w:r w:rsidRPr="009E57B6">
        <w:rPr>
          <w:rFonts w:asciiTheme="majorHAnsi" w:hAnsiTheme="majorHAnsi" w:cstheme="majorHAnsi"/>
          <w:sz w:val="24"/>
          <w:szCs w:val="24"/>
          <w:lang w:val="ru-MD"/>
        </w:rPr>
        <w:t xml:space="preserve">, КБ „Investprivatbank” – 358,0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w:t>
      </w:r>
    </w:p>
    <w:p w:rsidR="00AC1E15" w:rsidRPr="009E57B6" w:rsidRDefault="00C33436" w:rsidP="00AC1E15">
      <w:pPr>
        <w:spacing w:before="240" w:after="0" w:line="276" w:lineRule="auto"/>
        <w:ind w:firstLine="709"/>
        <w:contextualSpacing/>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Проверки аудита относительно </w:t>
      </w:r>
      <w:r w:rsidRPr="009E57B6">
        <w:rPr>
          <w:rFonts w:asciiTheme="majorHAnsi" w:eastAsia="Times New Roman" w:hAnsiTheme="majorHAnsi" w:cstheme="majorHAnsi"/>
          <w:sz w:val="24"/>
          <w:szCs w:val="24"/>
          <w:lang w:val="ru-MD" w:eastAsia="ru-RU"/>
        </w:rPr>
        <w:t>соответствия</w:t>
      </w:r>
      <w:r w:rsidRPr="009E57B6">
        <w:rPr>
          <w:rFonts w:asciiTheme="majorHAnsi" w:hAnsiTheme="majorHAnsi" w:cstheme="majorHAnsi"/>
          <w:sz w:val="24"/>
          <w:szCs w:val="24"/>
          <w:lang w:val="ru-MD"/>
        </w:rPr>
        <w:t xml:space="preserve"> формирования источников </w:t>
      </w:r>
      <w:r w:rsidRPr="009E57B6">
        <w:rPr>
          <w:rFonts w:asciiTheme="majorHAnsi" w:eastAsia="Times New Roman" w:hAnsiTheme="majorHAnsi" w:cstheme="majorHAnsi"/>
          <w:sz w:val="24"/>
          <w:szCs w:val="24"/>
          <w:lang w:val="ru-MD" w:eastAsia="ru-RU"/>
        </w:rPr>
        <w:t>финансирования</w:t>
      </w:r>
      <w:r w:rsidRPr="009E57B6">
        <w:rPr>
          <w:rFonts w:asciiTheme="majorHAnsi" w:hAnsiTheme="majorHAnsi" w:cstheme="majorHAnsi"/>
          <w:sz w:val="24"/>
          <w:szCs w:val="24"/>
          <w:vertAlign w:val="superscript"/>
          <w:lang w:val="ru-MD"/>
        </w:rPr>
        <w:footnoteReference w:id="30"/>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sz w:val="24"/>
          <w:szCs w:val="24"/>
          <w:lang w:val="ru-MD" w:eastAsia="ru-RU"/>
        </w:rPr>
        <w:t>дефицита государственного бюджета в 2018 году выявили следующее.</w:t>
      </w:r>
    </w:p>
    <w:p w:rsidR="00C33436" w:rsidRPr="009E57B6" w:rsidRDefault="00C33436" w:rsidP="00A6302D">
      <w:pPr>
        <w:spacing w:before="240" w:after="0" w:line="276" w:lineRule="auto"/>
        <w:ind w:firstLine="709"/>
        <w:contextualSpacing/>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В качестве источника </w:t>
      </w:r>
      <w:r w:rsidRPr="009E57B6">
        <w:rPr>
          <w:rFonts w:asciiTheme="majorHAnsi" w:eastAsia="Times New Roman" w:hAnsiTheme="majorHAnsi" w:cstheme="majorHAnsi"/>
          <w:sz w:val="24"/>
          <w:szCs w:val="24"/>
          <w:lang w:val="ru-MD" w:eastAsia="ru-RU"/>
        </w:rPr>
        <w:t xml:space="preserve">финансирования </w:t>
      </w:r>
      <w:r w:rsidRPr="009E57B6">
        <w:rPr>
          <w:rFonts w:asciiTheme="majorHAnsi" w:hAnsiTheme="majorHAnsi" w:cstheme="majorHAnsi"/>
          <w:sz w:val="24"/>
          <w:szCs w:val="24"/>
          <w:lang w:val="ru-MD"/>
        </w:rPr>
        <w:t xml:space="preserve">по позиции ,,покупка доли в уставном капитале” были отражены операции по покупке государством 426 365 </w:t>
      </w:r>
      <w:r w:rsidR="00496D20" w:rsidRPr="009E57B6">
        <w:rPr>
          <w:rFonts w:asciiTheme="majorHAnsi" w:hAnsiTheme="majorHAnsi" w:cstheme="majorHAnsi"/>
          <w:sz w:val="24"/>
          <w:szCs w:val="24"/>
          <w:lang w:val="ru-MD"/>
        </w:rPr>
        <w:t xml:space="preserve">новых </w:t>
      </w:r>
      <w:r w:rsidRPr="009E57B6">
        <w:rPr>
          <w:rFonts w:asciiTheme="majorHAnsi" w:hAnsiTheme="majorHAnsi" w:cstheme="majorHAnsi"/>
          <w:sz w:val="24"/>
          <w:szCs w:val="24"/>
          <w:lang w:val="ru-MD"/>
        </w:rPr>
        <w:t>акций</w:t>
      </w:r>
      <w:r w:rsidR="00496D20" w:rsidRPr="009E57B6">
        <w:rPr>
          <w:rFonts w:asciiTheme="majorHAnsi" w:hAnsiTheme="majorHAnsi" w:cstheme="majorHAnsi"/>
          <w:sz w:val="24"/>
          <w:szCs w:val="24"/>
          <w:lang w:val="ru-MD"/>
        </w:rPr>
        <w:t>,</w:t>
      </w:r>
      <w:r w:rsidRPr="009E57B6">
        <w:rPr>
          <w:rFonts w:asciiTheme="majorHAnsi" w:hAnsiTheme="majorHAnsi" w:cstheme="majorHAnsi"/>
          <w:sz w:val="24"/>
          <w:szCs w:val="24"/>
          <w:lang w:val="ru-MD"/>
        </w:rPr>
        <w:t xml:space="preserve"> выпущенных </w:t>
      </w:r>
      <w:r w:rsidR="00496D20" w:rsidRPr="009E57B6">
        <w:rPr>
          <w:rFonts w:asciiTheme="majorHAnsi" w:hAnsiTheme="majorHAnsi" w:cstheme="majorHAnsi"/>
          <w:sz w:val="24"/>
          <w:szCs w:val="24"/>
          <w:lang w:val="ru-MD"/>
        </w:rPr>
        <w:t xml:space="preserve">системно значимым </w:t>
      </w:r>
      <w:r w:rsidRPr="009E57B6">
        <w:rPr>
          <w:rFonts w:asciiTheme="majorHAnsi" w:hAnsiTheme="majorHAnsi" w:cstheme="majorHAnsi"/>
          <w:sz w:val="24"/>
          <w:szCs w:val="24"/>
          <w:lang w:val="ru-MD"/>
        </w:rPr>
        <w:t xml:space="preserve">банком </w:t>
      </w:r>
      <w:r w:rsidR="00496D20" w:rsidRPr="009E57B6">
        <w:rPr>
          <w:rFonts w:asciiTheme="majorHAnsi" w:hAnsiTheme="majorHAnsi" w:cstheme="majorHAnsi"/>
          <w:sz w:val="24"/>
          <w:szCs w:val="24"/>
          <w:lang w:val="ru-MD"/>
        </w:rPr>
        <w:t xml:space="preserve">КБ „Moldova-Agroindbank” АО в сумме 450,0 </w:t>
      </w:r>
      <w:r w:rsidR="00496D20" w:rsidRPr="009E57B6">
        <w:rPr>
          <w:rFonts w:asciiTheme="majorHAnsi" w:eastAsia="Times New Roman" w:hAnsiTheme="majorHAnsi" w:cstheme="majorHAnsi"/>
          <w:sz w:val="24"/>
          <w:szCs w:val="24"/>
          <w:lang w:val="ru-MD" w:eastAsia="ro-MD"/>
        </w:rPr>
        <w:t>млн. МДЛ</w:t>
      </w:r>
      <w:r w:rsidR="00496D20" w:rsidRPr="009E57B6">
        <w:rPr>
          <w:rFonts w:asciiTheme="majorHAnsi" w:hAnsiTheme="majorHAnsi" w:cstheme="majorHAnsi"/>
          <w:sz w:val="24"/>
          <w:szCs w:val="24"/>
          <w:lang w:val="ru-MD"/>
        </w:rPr>
        <w:t xml:space="preserve">. Так, на основании </w:t>
      </w:r>
      <w:r w:rsidR="00A6302D" w:rsidRPr="009E57B6">
        <w:rPr>
          <w:rFonts w:asciiTheme="majorHAnsi" w:hAnsiTheme="majorHAnsi" w:cstheme="majorHAnsi"/>
          <w:sz w:val="24"/>
          <w:szCs w:val="24"/>
          <w:lang w:val="ru-MD"/>
        </w:rPr>
        <w:t>ПП №591 от 21.06.2018</w:t>
      </w:r>
      <w:r w:rsidR="00A6302D" w:rsidRPr="009E57B6">
        <w:rPr>
          <w:rStyle w:val="ac"/>
          <w:rFonts w:asciiTheme="majorHAnsi" w:hAnsiTheme="majorHAnsi" w:cstheme="majorHAnsi"/>
          <w:sz w:val="24"/>
          <w:szCs w:val="24"/>
          <w:lang w:val="ru-MD"/>
        </w:rPr>
        <w:footnoteReference w:id="31"/>
      </w:r>
      <w:r w:rsidR="00A6302D" w:rsidRPr="009E57B6">
        <w:rPr>
          <w:rFonts w:asciiTheme="majorHAnsi" w:hAnsiTheme="majorHAnsi" w:cstheme="majorHAnsi"/>
          <w:sz w:val="24"/>
          <w:szCs w:val="24"/>
          <w:lang w:val="ru-MD"/>
        </w:rPr>
        <w:t xml:space="preserve"> и согласно ст.67 (4</w:t>
      </w:r>
      <w:r w:rsidR="00A6302D" w:rsidRPr="009E57B6">
        <w:rPr>
          <w:rFonts w:asciiTheme="majorHAnsi" w:hAnsiTheme="majorHAnsi" w:cstheme="majorHAnsi"/>
          <w:sz w:val="24"/>
          <w:szCs w:val="24"/>
          <w:vertAlign w:val="superscript"/>
          <w:lang w:val="ru-MD"/>
        </w:rPr>
        <w:t>1</w:t>
      </w:r>
      <w:r w:rsidR="00A6302D" w:rsidRPr="009E57B6">
        <w:rPr>
          <w:rFonts w:asciiTheme="majorHAnsi" w:hAnsiTheme="majorHAnsi" w:cstheme="majorHAnsi"/>
          <w:sz w:val="24"/>
          <w:szCs w:val="24"/>
          <w:lang w:val="ru-MD"/>
        </w:rPr>
        <w:t xml:space="preserve">) Закона №181 от 25.07.2014, была </w:t>
      </w:r>
      <w:r w:rsidR="00A6302D" w:rsidRPr="009E57B6">
        <w:rPr>
          <w:rFonts w:asciiTheme="majorHAnsi" w:eastAsia="Times New Roman" w:hAnsiTheme="majorHAnsi" w:cs="Times New Roman"/>
          <w:sz w:val="24"/>
          <w:szCs w:val="24"/>
          <w:lang w:val="ru-MD" w:eastAsia="ru-RU"/>
        </w:rPr>
        <w:t>утверждена и, соответственно, осуществлена покупка АПС</w:t>
      </w:r>
      <w:r w:rsidR="00A6302D" w:rsidRPr="009E57B6">
        <w:rPr>
          <w:rFonts w:asciiTheme="majorHAnsi" w:hAnsiTheme="majorHAnsi" w:cstheme="majorHAnsi"/>
          <w:sz w:val="24"/>
          <w:szCs w:val="24"/>
          <w:lang w:val="ru-MD"/>
        </w:rPr>
        <w:t xml:space="preserve"> от имени Правительства новых акций, выпущенных системно значимым банком КБ ,,Мoldova Agroindbank” в сумме 450,0 </w:t>
      </w:r>
      <w:r w:rsidR="00A6302D" w:rsidRPr="009E57B6">
        <w:rPr>
          <w:rFonts w:asciiTheme="majorHAnsi" w:eastAsia="Times New Roman" w:hAnsiTheme="majorHAnsi" w:cstheme="majorHAnsi"/>
          <w:sz w:val="24"/>
          <w:szCs w:val="24"/>
          <w:lang w:val="ru-MD" w:eastAsia="ro-MD"/>
        </w:rPr>
        <w:t>млн. МДЛ</w:t>
      </w:r>
      <w:r w:rsidR="00A6302D" w:rsidRPr="009E57B6">
        <w:rPr>
          <w:rFonts w:ascii="Times New Roman" w:eastAsia="Times New Roman" w:hAnsi="Times New Roman" w:cs="Times New Roman"/>
          <w:sz w:val="24"/>
          <w:szCs w:val="24"/>
          <w:lang w:val="ru-MD"/>
        </w:rPr>
        <w:t xml:space="preserve"> </w:t>
      </w:r>
      <w:r w:rsidR="00A6302D" w:rsidRPr="009E57B6">
        <w:rPr>
          <w:rFonts w:asciiTheme="majorHAnsi" w:eastAsia="Times New Roman" w:hAnsiTheme="majorHAnsi" w:cstheme="majorHAnsi"/>
          <w:sz w:val="24"/>
          <w:szCs w:val="24"/>
          <w:lang w:val="ru-MD"/>
        </w:rPr>
        <w:t>с целью выставления их на продажу на регулируемом рынке.</w:t>
      </w:r>
    </w:p>
    <w:p w:rsidR="00A6302D" w:rsidRPr="009E57B6" w:rsidRDefault="00A6302D" w:rsidP="00CA2D7F">
      <w:pPr>
        <w:spacing w:before="240" w:after="0" w:line="276" w:lineRule="auto"/>
        <w:ind w:firstLine="709"/>
        <w:contextualSpacing/>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Одновременно, в </w:t>
      </w:r>
      <w:r w:rsidRPr="009E57B6">
        <w:rPr>
          <w:rFonts w:asciiTheme="majorHAnsi" w:eastAsia="Times New Roman" w:hAnsiTheme="majorHAnsi" w:cstheme="majorHAnsi"/>
          <w:sz w:val="24"/>
          <w:szCs w:val="24"/>
          <w:lang w:val="ru-MD" w:eastAsia="ru-RU"/>
        </w:rPr>
        <w:t xml:space="preserve">соответствии с п.2 указанного ПП, из резервного фонда </w:t>
      </w:r>
      <w:r w:rsidRPr="009E57B6">
        <w:rPr>
          <w:rFonts w:asciiTheme="majorHAnsi" w:eastAsia="Times New Roman" w:hAnsiTheme="majorHAnsi" w:cstheme="majorHAnsi"/>
          <w:bCs/>
          <w:iCs/>
          <w:sz w:val="24"/>
          <w:szCs w:val="24"/>
          <w:lang w:val="ru-MD" w:eastAsia="ru-RU"/>
        </w:rPr>
        <w:t>Правительств</w:t>
      </w:r>
      <w:r w:rsidRPr="009E57B6">
        <w:rPr>
          <w:rFonts w:asciiTheme="majorHAnsi" w:eastAsia="Times New Roman" w:hAnsiTheme="majorHAnsi" w:cstheme="majorHAnsi"/>
          <w:sz w:val="24"/>
          <w:szCs w:val="24"/>
          <w:lang w:val="ru-MD" w:eastAsia="ru-RU"/>
        </w:rPr>
        <w:t xml:space="preserve">а были выделены и выплачены средства в сумме 1,5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eastAsia="ru-RU"/>
        </w:rPr>
        <w:t xml:space="preserve">, предназначенные для </w:t>
      </w:r>
      <w:r w:rsidR="00CA2D7F" w:rsidRPr="009E57B6">
        <w:rPr>
          <w:rFonts w:asciiTheme="majorHAnsi" w:eastAsia="Times New Roman" w:hAnsiTheme="majorHAnsi" w:cstheme="majorHAnsi"/>
          <w:sz w:val="24"/>
          <w:szCs w:val="24"/>
          <w:lang w:val="ru-MD" w:eastAsia="ru-RU"/>
        </w:rPr>
        <w:t>покрытия расходов, связанных с закупкой указанных акций. Проверки аудита показыва</w:t>
      </w:r>
      <w:r w:rsidR="00CA2D7F" w:rsidRPr="009E57B6">
        <w:rPr>
          <w:rFonts w:asciiTheme="majorHAnsi" w:eastAsia="Times New Roman" w:hAnsiTheme="majorHAnsi" w:cstheme="majorHAnsi"/>
          <w:bCs/>
          <w:sz w:val="24"/>
          <w:szCs w:val="24"/>
          <w:lang w:val="ru-MD" w:eastAsia="ro-RO"/>
        </w:rPr>
        <w:t xml:space="preserve">ют, что бюджетные средства были перечислены из ГБ в АПС </w:t>
      </w:r>
      <w:r w:rsidR="00CA2D7F" w:rsidRPr="009E57B6">
        <w:rPr>
          <w:rFonts w:asciiTheme="majorHAnsi" w:hAnsiTheme="majorHAnsi" w:cstheme="majorHAnsi"/>
          <w:sz w:val="24"/>
          <w:szCs w:val="24"/>
          <w:lang w:val="ru-MD"/>
        </w:rPr>
        <w:t xml:space="preserve">12.07.2018. Впоследствии, согласно п.4 ПП №591 от 21.06.2018, АПС продало на регулируемом рынке пакет акций по цене, по которой они были закуплены, плюс затраты, понесенные при их купле-продаже, в сумме 451,5 </w:t>
      </w:r>
      <w:r w:rsidR="00CA2D7F" w:rsidRPr="009E57B6">
        <w:rPr>
          <w:rFonts w:asciiTheme="majorHAnsi" w:eastAsia="Times New Roman" w:hAnsiTheme="majorHAnsi" w:cstheme="majorHAnsi"/>
          <w:sz w:val="24"/>
          <w:szCs w:val="24"/>
          <w:lang w:val="ru-MD" w:eastAsia="ro-MD"/>
        </w:rPr>
        <w:t>млн. МДЛ</w:t>
      </w:r>
      <w:r w:rsidR="00CA2D7F" w:rsidRPr="009E57B6">
        <w:rPr>
          <w:rFonts w:asciiTheme="majorHAnsi" w:hAnsiTheme="majorHAnsi" w:cstheme="majorHAnsi"/>
          <w:sz w:val="24"/>
          <w:szCs w:val="24"/>
          <w:lang w:val="ru-MD"/>
        </w:rPr>
        <w:t xml:space="preserve">, </w:t>
      </w:r>
      <w:r w:rsidR="00EC4E7A" w:rsidRPr="009E57B6">
        <w:rPr>
          <w:rFonts w:asciiTheme="majorHAnsi" w:hAnsiTheme="majorHAnsi" w:cstheme="majorHAnsi"/>
          <w:sz w:val="24"/>
          <w:szCs w:val="24"/>
          <w:lang w:val="ru-MD"/>
        </w:rPr>
        <w:t xml:space="preserve">данные </w:t>
      </w:r>
      <w:r w:rsidR="00CA2D7F" w:rsidRPr="009E57B6">
        <w:rPr>
          <w:rFonts w:asciiTheme="majorHAnsi" w:hAnsiTheme="majorHAnsi" w:cstheme="majorHAnsi"/>
          <w:sz w:val="24"/>
          <w:szCs w:val="24"/>
          <w:lang w:val="ru-MD"/>
        </w:rPr>
        <w:t xml:space="preserve">средства были возвращены в ГБ </w:t>
      </w:r>
      <w:r w:rsidR="00CA2D7F" w:rsidRPr="009E57B6">
        <w:rPr>
          <w:rFonts w:asciiTheme="majorHAnsi" w:hAnsiTheme="majorHAnsi" w:cstheme="majorHAnsi"/>
          <w:color w:val="000000" w:themeColor="text1"/>
          <w:sz w:val="24"/>
          <w:szCs w:val="24"/>
          <w:lang w:val="ru-MD"/>
        </w:rPr>
        <w:t>08.10.2018.</w:t>
      </w:r>
    </w:p>
    <w:p w:rsidR="00CA2D7F" w:rsidRPr="009E57B6" w:rsidRDefault="00AC2A81" w:rsidP="00AC2A81">
      <w:pPr>
        <w:pStyle w:val="3"/>
        <w:jc w:val="both"/>
        <w:rPr>
          <w:rFonts w:cstheme="majorHAnsi"/>
          <w:b/>
          <w:color w:val="000000" w:themeColor="text1"/>
          <w:lang w:val="ru-MD"/>
        </w:rPr>
      </w:pPr>
      <w:bookmarkStart w:id="19" w:name="_Toc12028777"/>
      <w:r w:rsidRPr="009E57B6">
        <w:rPr>
          <w:rFonts w:cstheme="majorHAnsi"/>
          <w:b/>
          <w:color w:val="000000" w:themeColor="text1"/>
          <w:lang w:val="ru-MD"/>
        </w:rPr>
        <w:lastRenderedPageBreak/>
        <w:t xml:space="preserve">3.2.9 </w:t>
      </w:r>
      <w:r w:rsidR="00CA2D7F" w:rsidRPr="009E57B6">
        <w:rPr>
          <w:rFonts w:cstheme="majorHAnsi"/>
          <w:b/>
          <w:color w:val="000000" w:themeColor="text1"/>
          <w:lang w:val="ru-MD"/>
        </w:rPr>
        <w:t xml:space="preserve">Осуществление межбюджетных </w:t>
      </w:r>
      <w:r w:rsidR="00CA2D7F" w:rsidRPr="009E57B6">
        <w:rPr>
          <w:rFonts w:cs="Times New Roman"/>
          <w:b/>
          <w:color w:val="000000" w:themeColor="text1"/>
          <w:lang w:val="ru-MD"/>
        </w:rPr>
        <w:t>трансфертов</w:t>
      </w:r>
      <w:r w:rsidR="00CA2D7F" w:rsidRPr="009E57B6">
        <w:rPr>
          <w:rFonts w:cstheme="majorHAnsi"/>
          <w:b/>
          <w:color w:val="000000" w:themeColor="text1"/>
          <w:lang w:val="ru-MD"/>
        </w:rPr>
        <w:t xml:space="preserve"> </w:t>
      </w:r>
      <w:r w:rsidR="00CA2D7F" w:rsidRPr="009E57B6">
        <w:rPr>
          <w:rFonts w:cs="Times New Roman"/>
          <w:b/>
          <w:color w:val="000000" w:themeColor="text1"/>
          <w:lang w:val="ru-MD"/>
        </w:rPr>
        <w:t>свидетельствует</w:t>
      </w:r>
      <w:r w:rsidR="00CA2D7F" w:rsidRPr="009E57B6">
        <w:rPr>
          <w:rFonts w:cstheme="majorHAnsi"/>
          <w:b/>
          <w:color w:val="000000" w:themeColor="text1"/>
          <w:lang w:val="ru-MD"/>
        </w:rPr>
        <w:t xml:space="preserve"> о тенденции роста, будучи </w:t>
      </w:r>
      <w:r w:rsidR="00CA2D7F" w:rsidRPr="009E57B6">
        <w:rPr>
          <w:rFonts w:eastAsia="Times New Roman" w:cstheme="majorHAnsi"/>
          <w:b/>
          <w:color w:val="000000" w:themeColor="text1"/>
          <w:lang w:val="ru-MD" w:eastAsia="ru-RU"/>
        </w:rPr>
        <w:t>существенн</w:t>
      </w:r>
      <w:r w:rsidR="00CA2D7F" w:rsidRPr="009E57B6">
        <w:rPr>
          <w:rFonts w:cstheme="majorHAnsi"/>
          <w:b/>
          <w:color w:val="000000" w:themeColor="text1"/>
          <w:lang w:val="ru-MD"/>
        </w:rPr>
        <w:t xml:space="preserve">ыми в общих расходах государственного </w:t>
      </w:r>
      <w:r w:rsidR="00CA2D7F" w:rsidRPr="009E57B6">
        <w:rPr>
          <w:rFonts w:eastAsia="Times New Roman" w:cstheme="majorHAnsi"/>
          <w:b/>
          <w:color w:val="000000" w:themeColor="text1"/>
          <w:lang w:val="ru-MD"/>
        </w:rPr>
        <w:t>бюджет</w:t>
      </w:r>
      <w:r w:rsidR="00CA2D7F" w:rsidRPr="009E57B6">
        <w:rPr>
          <w:rFonts w:cstheme="majorHAnsi"/>
          <w:b/>
          <w:color w:val="000000" w:themeColor="text1"/>
          <w:lang w:val="ru-MD"/>
        </w:rPr>
        <w:t>а.</w:t>
      </w:r>
      <w:bookmarkEnd w:id="19"/>
    </w:p>
    <w:p w:rsidR="00CA2D7F" w:rsidRPr="009E57B6" w:rsidRDefault="008872D8" w:rsidP="008872D8">
      <w:pPr>
        <w:shd w:val="clear" w:color="auto" w:fill="FFFFFF" w:themeFill="background1"/>
        <w:spacing w:after="0" w:line="276" w:lineRule="auto"/>
        <w:ind w:right="49" w:firstLine="709"/>
        <w:jc w:val="both"/>
        <w:rPr>
          <w:rFonts w:asciiTheme="majorHAnsi" w:eastAsia="MS Mincho" w:hAnsiTheme="majorHAnsi" w:cstheme="majorHAnsi"/>
          <w:sz w:val="24"/>
          <w:szCs w:val="24"/>
          <w:lang w:val="ru-MD" w:eastAsia="ja-JP"/>
        </w:rPr>
      </w:pPr>
      <w:r w:rsidRPr="009E57B6">
        <w:rPr>
          <w:rFonts w:asciiTheme="majorHAnsi" w:eastAsia="MS Mincho" w:hAnsiTheme="majorHAnsi" w:cstheme="majorHAnsi"/>
          <w:sz w:val="24"/>
          <w:szCs w:val="24"/>
          <w:lang w:val="ru-MD" w:eastAsia="ja-JP"/>
        </w:rPr>
        <w:t xml:space="preserve">Согласно годовому закону о </w:t>
      </w:r>
      <w:r w:rsidRPr="009E57B6">
        <w:rPr>
          <w:rFonts w:asciiTheme="majorHAnsi" w:eastAsia="Times New Roman" w:hAnsiTheme="majorHAnsi" w:cstheme="majorHAnsi"/>
          <w:sz w:val="24"/>
          <w:szCs w:val="24"/>
          <w:lang w:val="ru-MD" w:eastAsia="ja-JP"/>
        </w:rPr>
        <w:t>бюджет</w:t>
      </w:r>
      <w:r w:rsidRPr="009E57B6">
        <w:rPr>
          <w:rFonts w:asciiTheme="majorHAnsi" w:eastAsia="MS Mincho" w:hAnsiTheme="majorHAnsi" w:cstheme="majorHAnsi"/>
          <w:sz w:val="24"/>
          <w:szCs w:val="24"/>
          <w:lang w:val="ru-MD" w:eastAsia="ja-JP"/>
        </w:rPr>
        <w:t>е</w:t>
      </w:r>
      <w:r w:rsidRPr="009E57B6">
        <w:rPr>
          <w:rStyle w:val="ac"/>
          <w:rFonts w:asciiTheme="majorHAnsi" w:eastAsia="MS Mincho" w:hAnsiTheme="majorHAnsi" w:cstheme="majorHAnsi"/>
          <w:sz w:val="24"/>
          <w:szCs w:val="24"/>
          <w:lang w:val="ru-MD" w:eastAsia="ja-JP"/>
        </w:rPr>
        <w:footnoteReference w:id="32"/>
      </w:r>
      <w:r w:rsidRPr="009E57B6">
        <w:rPr>
          <w:rFonts w:asciiTheme="majorHAnsi" w:eastAsia="MS Mincho" w:hAnsiTheme="majorHAnsi" w:cstheme="majorHAnsi"/>
          <w:sz w:val="24"/>
          <w:szCs w:val="24"/>
          <w:lang w:val="ru-MD" w:eastAsia="ja-JP"/>
        </w:rPr>
        <w:t xml:space="preserve">, на 2018 год были </w:t>
      </w:r>
      <w:r w:rsidRPr="009E57B6">
        <w:rPr>
          <w:rFonts w:asciiTheme="majorHAnsi" w:eastAsia="Times New Roman" w:hAnsiTheme="majorHAnsi" w:cs="Times New Roman"/>
          <w:sz w:val="24"/>
          <w:szCs w:val="24"/>
          <w:lang w:val="ru-MD" w:eastAsia="ru-RU"/>
        </w:rPr>
        <w:t xml:space="preserve">утверждены трансферты другим бюджетам в размере </w:t>
      </w:r>
      <w:r w:rsidRPr="009E57B6">
        <w:rPr>
          <w:rFonts w:asciiTheme="majorHAnsi" w:eastAsia="MS Mincho" w:hAnsiTheme="majorHAnsi" w:cstheme="majorHAnsi"/>
          <w:sz w:val="24"/>
          <w:szCs w:val="24"/>
          <w:lang w:val="ru-MD" w:eastAsia="ja-JP"/>
        </w:rPr>
        <w:t xml:space="preserve">19 429,9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w:t>
      </w:r>
      <w:r w:rsidRPr="009E57B6">
        <w:rPr>
          <w:rFonts w:asciiTheme="majorHAnsi" w:eastAsia="Times New Roman" w:hAnsiTheme="majorHAnsi" w:cstheme="majorHAnsi"/>
          <w:sz w:val="24"/>
          <w:szCs w:val="24"/>
          <w:lang w:val="ru-MD" w:eastAsia="ja-JP"/>
        </w:rPr>
        <w:t xml:space="preserve">в том числе: БГСС </w:t>
      </w:r>
      <w:r w:rsidRPr="009E57B6">
        <w:rPr>
          <w:rFonts w:asciiTheme="majorHAnsi" w:eastAsia="MS Mincho" w:hAnsiTheme="majorHAnsi" w:cstheme="majorHAnsi"/>
          <w:sz w:val="24"/>
          <w:szCs w:val="24"/>
          <w:lang w:val="ru-MD" w:eastAsia="ja-JP"/>
        </w:rPr>
        <w:t xml:space="preserve">– 6 758,5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ФОМС – 2 728,0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БАТЕ – 9 861,3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w:t>
      </w:r>
      <w:r w:rsidRPr="009E57B6">
        <w:rPr>
          <w:rFonts w:asciiTheme="majorHAnsi" w:eastAsia="Times New Roman" w:hAnsiTheme="majorHAnsi" w:cstheme="majorHAnsi"/>
          <w:sz w:val="24"/>
          <w:szCs w:val="24"/>
          <w:lang w:val="ru-MD" w:eastAsia="ja-JP"/>
        </w:rPr>
        <w:t xml:space="preserve">В результате </w:t>
      </w:r>
      <w:r w:rsidRPr="009E57B6">
        <w:rPr>
          <w:rFonts w:asciiTheme="majorHAnsi" w:eastAsia="MS Mincho" w:hAnsiTheme="majorHAnsi" w:cstheme="majorHAnsi"/>
          <w:sz w:val="24"/>
          <w:szCs w:val="24"/>
          <w:lang w:val="ru-MD" w:eastAsia="ja-JP"/>
        </w:rPr>
        <w:t xml:space="preserve">внесенных изменений размер </w:t>
      </w:r>
      <w:r w:rsidRPr="009E57B6">
        <w:rPr>
          <w:rFonts w:asciiTheme="majorHAnsi" w:eastAsia="MS Mincho" w:hAnsiTheme="majorHAnsi" w:cs="Times New Roman"/>
          <w:sz w:val="24"/>
          <w:szCs w:val="24"/>
          <w:lang w:val="ru-MD" w:eastAsia="ja-JP"/>
        </w:rPr>
        <w:t xml:space="preserve">трансфертов был увеличен до </w:t>
      </w:r>
      <w:r w:rsidRPr="009E57B6">
        <w:rPr>
          <w:rFonts w:asciiTheme="majorHAnsi" w:eastAsia="MS Mincho" w:hAnsiTheme="majorHAnsi" w:cstheme="majorHAnsi"/>
          <w:sz w:val="24"/>
          <w:szCs w:val="24"/>
          <w:lang w:val="ru-MD" w:eastAsia="ja-JP"/>
        </w:rPr>
        <w:t xml:space="preserve">19 493,3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из которых </w:t>
      </w:r>
      <w:r w:rsidRPr="009E57B6">
        <w:rPr>
          <w:rFonts w:asciiTheme="majorHAnsi" w:eastAsia="MS Mincho" w:hAnsiTheme="majorHAnsi" w:cs="Times New Roman"/>
          <w:sz w:val="24"/>
          <w:szCs w:val="24"/>
          <w:lang w:val="ru-MD" w:eastAsia="ja-JP"/>
        </w:rPr>
        <w:t xml:space="preserve">трансферты БГСС составили </w:t>
      </w:r>
      <w:r w:rsidRPr="009E57B6">
        <w:rPr>
          <w:rFonts w:asciiTheme="majorHAnsi" w:eastAsia="MS Mincho" w:hAnsiTheme="majorHAnsi" w:cstheme="majorHAnsi"/>
          <w:sz w:val="24"/>
          <w:szCs w:val="24"/>
          <w:lang w:val="ru-MD" w:eastAsia="ja-JP"/>
        </w:rPr>
        <w:t xml:space="preserve">6755,1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будучи уменьшенными на (-3,4)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и БАТЕ – 10 015,3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которые были увеличены на (+154,0)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w:t>
      </w:r>
    </w:p>
    <w:p w:rsidR="008872D8" w:rsidRPr="009E57B6" w:rsidRDefault="008872D8" w:rsidP="00686199">
      <w:pPr>
        <w:shd w:val="clear" w:color="auto" w:fill="FFFFFF" w:themeFill="background1"/>
        <w:spacing w:after="0" w:line="276" w:lineRule="auto"/>
        <w:ind w:right="49" w:firstLine="709"/>
        <w:jc w:val="both"/>
        <w:rPr>
          <w:rFonts w:asciiTheme="majorHAnsi" w:eastAsia="MS Mincho" w:hAnsiTheme="majorHAnsi" w:cstheme="majorHAnsi"/>
          <w:sz w:val="24"/>
          <w:szCs w:val="24"/>
          <w:lang w:val="ru-MD" w:eastAsia="ja-JP"/>
        </w:rPr>
      </w:pPr>
      <w:r w:rsidRPr="009E57B6">
        <w:rPr>
          <w:rFonts w:asciiTheme="majorHAnsi" w:eastAsia="MS Mincho" w:hAnsiTheme="majorHAnsi" w:cstheme="majorHAnsi"/>
          <w:sz w:val="24"/>
          <w:szCs w:val="24"/>
          <w:lang w:val="ru-MD" w:eastAsia="ja-JP"/>
        </w:rPr>
        <w:t xml:space="preserve">Проверки аудита показывают, что </w:t>
      </w:r>
      <w:r w:rsidRPr="009E57B6">
        <w:rPr>
          <w:rFonts w:asciiTheme="majorHAnsi" w:eastAsia="Times New Roman" w:hAnsiTheme="majorHAnsi" w:cstheme="majorHAnsi"/>
          <w:sz w:val="24"/>
          <w:szCs w:val="24"/>
          <w:lang w:val="ru-MD" w:eastAsia="ja-JP"/>
        </w:rPr>
        <w:t>исполнени</w:t>
      </w:r>
      <w:r w:rsidRPr="009E57B6">
        <w:rPr>
          <w:rFonts w:asciiTheme="majorHAnsi" w:eastAsia="MS Mincho" w:hAnsiTheme="majorHAnsi" w:cstheme="majorHAnsi"/>
          <w:sz w:val="24"/>
          <w:szCs w:val="24"/>
          <w:lang w:val="ru-MD" w:eastAsia="ja-JP"/>
        </w:rPr>
        <w:t xml:space="preserve">е </w:t>
      </w:r>
      <w:r w:rsidRPr="009E57B6">
        <w:rPr>
          <w:rFonts w:asciiTheme="majorHAnsi" w:eastAsia="MS Mincho" w:hAnsiTheme="majorHAnsi" w:cs="Times New Roman"/>
          <w:sz w:val="24"/>
          <w:szCs w:val="24"/>
          <w:lang w:val="ru-MD" w:eastAsia="ja-JP"/>
        </w:rPr>
        <w:t>трансфертов</w:t>
      </w:r>
      <w:r w:rsidRPr="009E57B6">
        <w:rPr>
          <w:rFonts w:asciiTheme="majorHAnsi" w:eastAsia="MS Mincho" w:hAnsiTheme="majorHAnsi" w:cstheme="majorHAnsi"/>
          <w:sz w:val="24"/>
          <w:szCs w:val="24"/>
          <w:lang w:val="ru-MD" w:eastAsia="ja-JP"/>
        </w:rPr>
        <w:t xml:space="preserve"> из ГБ в </w:t>
      </w:r>
      <w:r w:rsidRPr="009E57B6">
        <w:rPr>
          <w:rFonts w:asciiTheme="majorHAnsi" w:eastAsia="Times New Roman" w:hAnsiTheme="majorHAnsi" w:cs="Times New Roman"/>
          <w:sz w:val="24"/>
          <w:szCs w:val="24"/>
          <w:lang w:val="ru-MD" w:eastAsia="ru-RU"/>
        </w:rPr>
        <w:t>ауди</w:t>
      </w:r>
      <w:r w:rsidR="00DD4286" w:rsidRPr="009E57B6">
        <w:rPr>
          <w:rFonts w:asciiTheme="majorHAnsi" w:eastAsia="Times New Roman" w:hAnsiTheme="majorHAnsi" w:cs="Times New Roman"/>
          <w:sz w:val="24"/>
          <w:szCs w:val="24"/>
          <w:lang w:val="ru-MD" w:eastAsia="ru-RU"/>
        </w:rPr>
        <w:t xml:space="preserve">руемом </w:t>
      </w:r>
      <w:r w:rsidRPr="009E57B6">
        <w:rPr>
          <w:rFonts w:asciiTheme="majorHAnsi" w:eastAsia="Times New Roman" w:hAnsiTheme="majorHAnsi" w:cs="Times New Roman"/>
          <w:sz w:val="24"/>
          <w:szCs w:val="24"/>
          <w:lang w:val="ru-MD" w:eastAsia="ru-RU"/>
        </w:rPr>
        <w:t xml:space="preserve">периоде составило </w:t>
      </w:r>
      <w:r w:rsidRPr="009E57B6">
        <w:rPr>
          <w:rFonts w:asciiTheme="majorHAnsi" w:eastAsia="MS Mincho" w:hAnsiTheme="majorHAnsi" w:cstheme="majorHAnsi"/>
          <w:sz w:val="24"/>
          <w:szCs w:val="24"/>
          <w:shd w:val="clear" w:color="auto" w:fill="FFFFFF" w:themeFill="background1"/>
          <w:lang w:val="ru-MD" w:eastAsia="ja-JP"/>
        </w:rPr>
        <w:t xml:space="preserve">19 334,0 </w:t>
      </w:r>
      <w:r w:rsidRPr="009E57B6">
        <w:rPr>
          <w:rFonts w:asciiTheme="majorHAnsi" w:eastAsia="Times New Roman" w:hAnsiTheme="majorHAnsi" w:cstheme="majorHAnsi"/>
          <w:sz w:val="24"/>
          <w:szCs w:val="24"/>
          <w:shd w:val="clear" w:color="auto" w:fill="FFFFFF" w:themeFill="background1"/>
          <w:lang w:val="ru-MD" w:eastAsia="ro-MD"/>
        </w:rPr>
        <w:t>млн. МДЛ</w:t>
      </w:r>
      <w:r w:rsidRPr="009E57B6">
        <w:rPr>
          <w:rFonts w:asciiTheme="majorHAnsi" w:eastAsia="MS Mincho" w:hAnsiTheme="majorHAnsi" w:cstheme="majorHAnsi"/>
          <w:sz w:val="24"/>
          <w:szCs w:val="24"/>
          <w:shd w:val="clear" w:color="auto" w:fill="FFFFFF" w:themeFill="background1"/>
          <w:lang w:val="ru-MD" w:eastAsia="ja-JP"/>
        </w:rPr>
        <w:t xml:space="preserve"> или 99,1% (на 0,1 п.п. больше против 2017 года), </w:t>
      </w:r>
      <w:r w:rsidRPr="009E57B6">
        <w:rPr>
          <w:rFonts w:asciiTheme="majorHAnsi" w:eastAsia="Times New Roman" w:hAnsiTheme="majorHAnsi" w:cstheme="majorHAnsi"/>
          <w:sz w:val="24"/>
          <w:szCs w:val="24"/>
          <w:shd w:val="clear" w:color="auto" w:fill="FFFFFF" w:themeFill="background1"/>
          <w:lang w:val="ru-MD" w:eastAsia="ja-JP"/>
        </w:rPr>
        <w:t>в том числе</w:t>
      </w:r>
      <w:r w:rsidRPr="009E57B6">
        <w:rPr>
          <w:rFonts w:asciiTheme="majorHAnsi" w:eastAsia="MS Mincho" w:hAnsiTheme="majorHAnsi" w:cstheme="majorHAnsi"/>
          <w:sz w:val="24"/>
          <w:szCs w:val="24"/>
          <w:shd w:val="clear" w:color="auto" w:fill="FFFFFF" w:themeFill="background1"/>
          <w:lang w:val="ru-MD" w:eastAsia="ja-JP"/>
        </w:rPr>
        <w:t xml:space="preserve">: БГСС – 6 670,2 </w:t>
      </w:r>
      <w:r w:rsidRPr="009E57B6">
        <w:rPr>
          <w:rFonts w:asciiTheme="majorHAnsi" w:eastAsia="Times New Roman" w:hAnsiTheme="majorHAnsi" w:cstheme="majorHAnsi"/>
          <w:sz w:val="24"/>
          <w:szCs w:val="24"/>
          <w:shd w:val="clear" w:color="auto" w:fill="FFFFFF" w:themeFill="background1"/>
          <w:lang w:val="ru-MD" w:eastAsia="ro-MD"/>
        </w:rPr>
        <w:t>млн. МДЛ</w:t>
      </w:r>
      <w:r w:rsidRPr="009E57B6">
        <w:rPr>
          <w:rFonts w:asciiTheme="majorHAnsi" w:eastAsia="MS Mincho" w:hAnsiTheme="majorHAnsi" w:cstheme="majorHAnsi"/>
          <w:sz w:val="24"/>
          <w:szCs w:val="24"/>
          <w:shd w:val="clear" w:color="auto" w:fill="FFFFFF" w:themeFill="background1"/>
          <w:lang w:val="ru-MD" w:eastAsia="ja-JP"/>
        </w:rPr>
        <w:t xml:space="preserve"> с уровнем </w:t>
      </w:r>
      <w:r w:rsidRPr="009E57B6">
        <w:rPr>
          <w:rFonts w:asciiTheme="majorHAnsi" w:eastAsia="Times New Roman" w:hAnsiTheme="majorHAnsi" w:cstheme="majorHAnsi"/>
          <w:sz w:val="24"/>
          <w:szCs w:val="24"/>
          <w:shd w:val="clear" w:color="auto" w:fill="FFFFFF" w:themeFill="background1"/>
          <w:lang w:val="ru-MD" w:eastAsia="ja-JP"/>
        </w:rPr>
        <w:t>исполнени</w:t>
      </w:r>
      <w:r w:rsidRPr="009E57B6">
        <w:rPr>
          <w:rFonts w:asciiTheme="majorHAnsi" w:eastAsia="MS Mincho" w:hAnsiTheme="majorHAnsi" w:cstheme="majorHAnsi"/>
          <w:sz w:val="24"/>
          <w:szCs w:val="24"/>
          <w:shd w:val="clear" w:color="auto" w:fill="FFFFFF" w:themeFill="background1"/>
          <w:lang w:val="ru-MD" w:eastAsia="ja-JP"/>
        </w:rPr>
        <w:t xml:space="preserve">я 98,7% или на 0,1 п.п. больше против 2017 года, ФОМС – 2 728,0 </w:t>
      </w:r>
      <w:r w:rsidRPr="009E57B6">
        <w:rPr>
          <w:rFonts w:asciiTheme="majorHAnsi" w:eastAsia="Times New Roman" w:hAnsiTheme="majorHAnsi" w:cstheme="majorHAnsi"/>
          <w:sz w:val="24"/>
          <w:szCs w:val="24"/>
          <w:shd w:val="clear" w:color="auto" w:fill="FFFFFF" w:themeFill="background1"/>
          <w:lang w:val="ru-MD" w:eastAsia="ro-MD"/>
        </w:rPr>
        <w:t>млн. МДЛ</w:t>
      </w:r>
      <w:r w:rsidR="00686199" w:rsidRPr="009E57B6">
        <w:rPr>
          <w:rFonts w:asciiTheme="majorHAnsi" w:eastAsia="MS Mincho" w:hAnsiTheme="majorHAnsi" w:cstheme="majorHAnsi"/>
          <w:sz w:val="24"/>
          <w:szCs w:val="24"/>
          <w:shd w:val="clear" w:color="auto" w:fill="FFFFFF" w:themeFill="background1"/>
          <w:lang w:val="ru-MD" w:eastAsia="ja-JP"/>
        </w:rPr>
        <w:t xml:space="preserve"> с уровнем </w:t>
      </w:r>
      <w:r w:rsidR="00686199" w:rsidRPr="009E57B6">
        <w:rPr>
          <w:rFonts w:asciiTheme="majorHAnsi" w:eastAsia="Times New Roman" w:hAnsiTheme="majorHAnsi" w:cstheme="majorHAnsi"/>
          <w:sz w:val="24"/>
          <w:szCs w:val="24"/>
          <w:shd w:val="clear" w:color="auto" w:fill="FFFFFF" w:themeFill="background1"/>
          <w:lang w:val="ru-MD" w:eastAsia="ja-JP"/>
        </w:rPr>
        <w:t>исполнени</w:t>
      </w:r>
      <w:r w:rsidR="00686199" w:rsidRPr="009E57B6">
        <w:rPr>
          <w:rFonts w:asciiTheme="majorHAnsi" w:eastAsia="MS Mincho" w:hAnsiTheme="majorHAnsi" w:cstheme="majorHAnsi"/>
          <w:sz w:val="24"/>
          <w:szCs w:val="24"/>
          <w:shd w:val="clear" w:color="auto" w:fill="FFFFFF" w:themeFill="background1"/>
          <w:lang w:val="ru-MD" w:eastAsia="ja-JP"/>
        </w:rPr>
        <w:t xml:space="preserve">я 100,0% и БАТЕ – </w:t>
      </w:r>
      <w:r w:rsidR="00686199" w:rsidRPr="009E57B6">
        <w:rPr>
          <w:rFonts w:asciiTheme="majorHAnsi" w:hAnsiTheme="majorHAnsi" w:cstheme="majorHAnsi"/>
          <w:sz w:val="24"/>
          <w:szCs w:val="24"/>
          <w:shd w:val="clear" w:color="auto" w:fill="FFFFFF" w:themeFill="background1"/>
          <w:lang w:val="ru-MD"/>
        </w:rPr>
        <w:t xml:space="preserve">9 935,8 </w:t>
      </w:r>
      <w:r w:rsidR="00686199" w:rsidRPr="009E57B6">
        <w:rPr>
          <w:rFonts w:asciiTheme="majorHAnsi" w:eastAsia="Times New Roman" w:hAnsiTheme="majorHAnsi" w:cstheme="majorHAnsi"/>
          <w:sz w:val="24"/>
          <w:szCs w:val="24"/>
          <w:shd w:val="clear" w:color="auto" w:fill="FFFFFF" w:themeFill="background1"/>
          <w:lang w:val="ru-MD" w:eastAsia="ro-MD"/>
        </w:rPr>
        <w:t>млн. МДЛ</w:t>
      </w:r>
      <w:r w:rsidR="00686199" w:rsidRPr="009E57B6">
        <w:rPr>
          <w:rFonts w:asciiTheme="majorHAnsi" w:hAnsiTheme="majorHAnsi" w:cstheme="majorHAnsi"/>
          <w:sz w:val="24"/>
          <w:szCs w:val="24"/>
          <w:shd w:val="clear" w:color="auto" w:fill="FFFFFF" w:themeFill="background1"/>
          <w:lang w:val="ru-MD"/>
        </w:rPr>
        <w:t xml:space="preserve"> с уровнем </w:t>
      </w:r>
      <w:r w:rsidR="00686199" w:rsidRPr="009E57B6">
        <w:rPr>
          <w:rFonts w:asciiTheme="majorHAnsi" w:eastAsia="Times New Roman" w:hAnsiTheme="majorHAnsi" w:cstheme="majorHAnsi"/>
          <w:sz w:val="24"/>
          <w:szCs w:val="24"/>
          <w:shd w:val="clear" w:color="auto" w:fill="FFFFFF" w:themeFill="background1"/>
          <w:lang w:val="ru-MD"/>
        </w:rPr>
        <w:t>исполнени</w:t>
      </w:r>
      <w:r w:rsidR="00686199" w:rsidRPr="009E57B6">
        <w:rPr>
          <w:rFonts w:asciiTheme="majorHAnsi" w:hAnsiTheme="majorHAnsi" w:cstheme="majorHAnsi"/>
          <w:sz w:val="24"/>
          <w:szCs w:val="24"/>
          <w:shd w:val="clear" w:color="auto" w:fill="FFFFFF" w:themeFill="background1"/>
          <w:lang w:val="ru-MD"/>
        </w:rPr>
        <w:t xml:space="preserve">я </w:t>
      </w:r>
      <w:r w:rsidR="00686199" w:rsidRPr="009E57B6">
        <w:rPr>
          <w:rFonts w:asciiTheme="majorHAnsi" w:eastAsia="MS Mincho" w:hAnsiTheme="majorHAnsi" w:cstheme="majorHAnsi"/>
          <w:sz w:val="24"/>
          <w:szCs w:val="24"/>
          <w:shd w:val="clear" w:color="auto" w:fill="FFFFFF" w:themeFill="background1"/>
          <w:lang w:val="ru-MD" w:eastAsia="ja-JP"/>
        </w:rPr>
        <w:t>99,2% или на 0,2 п.п. больше уровня 2017 года.</w:t>
      </w:r>
    </w:p>
    <w:p w:rsidR="00686199" w:rsidRPr="009E57B6" w:rsidRDefault="00686199" w:rsidP="00686199">
      <w:pPr>
        <w:shd w:val="clear" w:color="auto" w:fill="FFFFFF" w:themeFill="background1"/>
        <w:spacing w:after="0" w:line="276" w:lineRule="auto"/>
        <w:ind w:right="49" w:firstLine="709"/>
        <w:jc w:val="both"/>
        <w:rPr>
          <w:rFonts w:asciiTheme="majorHAnsi" w:eastAsia="MS Mincho" w:hAnsiTheme="majorHAnsi" w:cstheme="majorHAnsi"/>
          <w:sz w:val="24"/>
          <w:szCs w:val="24"/>
          <w:lang w:val="ru-MD" w:eastAsia="ja-JP"/>
        </w:rPr>
      </w:pPr>
      <w:r w:rsidRPr="009E57B6">
        <w:rPr>
          <w:rFonts w:asciiTheme="majorHAnsi" w:eastAsia="Times New Roman" w:hAnsiTheme="majorHAnsi" w:cs="Times New Roman"/>
          <w:sz w:val="24"/>
          <w:szCs w:val="24"/>
          <w:lang w:val="ru-MD" w:eastAsia="ru-RU"/>
        </w:rPr>
        <w:t>Вместе с тем</w:t>
      </w:r>
      <w:r w:rsidRPr="009E57B6">
        <w:rPr>
          <w:rFonts w:asciiTheme="majorHAnsi" w:eastAsia="MS Mincho" w:hAnsiTheme="majorHAnsi" w:cstheme="majorHAnsi"/>
          <w:sz w:val="24"/>
          <w:szCs w:val="24"/>
          <w:lang w:val="ru-MD" w:eastAsia="ja-JP"/>
        </w:rPr>
        <w:t xml:space="preserve">, </w:t>
      </w:r>
      <w:r w:rsidRPr="009E57B6">
        <w:rPr>
          <w:rFonts w:asciiTheme="majorHAnsi" w:eastAsia="MS Mincho" w:hAnsiTheme="majorHAnsi" w:cs="Times New Roman"/>
          <w:sz w:val="24"/>
          <w:szCs w:val="24"/>
          <w:lang w:val="ru-MD" w:eastAsia="ja-JP"/>
        </w:rPr>
        <w:t>удельный вес трансфертов</w:t>
      </w:r>
      <w:r w:rsidRPr="009E57B6">
        <w:rPr>
          <w:rFonts w:asciiTheme="majorHAnsi" w:eastAsia="MS Mincho" w:hAnsiTheme="majorHAnsi" w:cstheme="majorHAnsi"/>
          <w:sz w:val="24"/>
          <w:szCs w:val="24"/>
          <w:lang w:val="ru-MD" w:eastAsia="ja-JP"/>
        </w:rPr>
        <w:t xml:space="preserve"> из ГБ в общих доходах </w:t>
      </w:r>
      <w:r w:rsidRPr="009E57B6">
        <w:rPr>
          <w:rFonts w:asciiTheme="majorHAnsi" w:eastAsia="Times New Roman" w:hAnsiTheme="majorHAnsi" w:cstheme="majorHAnsi"/>
          <w:sz w:val="24"/>
          <w:szCs w:val="24"/>
          <w:lang w:val="ru-MD" w:eastAsia="ja-JP"/>
        </w:rPr>
        <w:t>бюджет</w:t>
      </w:r>
      <w:r w:rsidRPr="009E57B6">
        <w:rPr>
          <w:rFonts w:asciiTheme="majorHAnsi" w:eastAsia="MS Mincho" w:hAnsiTheme="majorHAnsi" w:cstheme="majorHAnsi"/>
          <w:sz w:val="24"/>
          <w:szCs w:val="24"/>
          <w:lang w:val="ru-MD" w:eastAsia="ja-JP"/>
        </w:rPr>
        <w:t xml:space="preserve">ов – компонентов НПБ составил </w:t>
      </w:r>
      <w:r w:rsidRPr="009E57B6">
        <w:rPr>
          <w:rFonts w:asciiTheme="majorHAnsi" w:eastAsia="MS Mincho" w:hAnsiTheme="majorHAnsi" w:cstheme="majorHAnsi"/>
          <w:sz w:val="24"/>
          <w:szCs w:val="24"/>
          <w:shd w:val="clear" w:color="auto" w:fill="FFFFFF" w:themeFill="background1"/>
          <w:lang w:val="ru-MD" w:eastAsia="ja-JP"/>
        </w:rPr>
        <w:t>33,7% в БГСС (с ростом на 0,4 п.п против предыдущего периода), 39,6% в ФОМС (со снижением на 1,8 п.п. против предыдущего периода) и 67,3% в БАТЕ (со снижением на 3,2 п.п. против 2017 года).</w:t>
      </w:r>
    </w:p>
    <w:p w:rsidR="00686199" w:rsidRPr="009E57B6" w:rsidRDefault="00686199" w:rsidP="009F170C">
      <w:pPr>
        <w:shd w:val="clear" w:color="auto" w:fill="FFFFFF" w:themeFill="background1"/>
        <w:spacing w:after="0" w:line="276" w:lineRule="auto"/>
        <w:ind w:right="49" w:firstLine="709"/>
        <w:jc w:val="both"/>
        <w:rPr>
          <w:rFonts w:asciiTheme="majorHAnsi" w:eastAsia="Times New Roman" w:hAnsiTheme="majorHAnsi" w:cs="Times New Roman"/>
          <w:i/>
          <w:sz w:val="24"/>
          <w:szCs w:val="24"/>
          <w:lang w:val="ru-MD"/>
        </w:rPr>
      </w:pPr>
      <w:r w:rsidRPr="009E57B6">
        <w:rPr>
          <w:rFonts w:asciiTheme="majorHAnsi" w:eastAsia="Times New Roman" w:hAnsiTheme="majorHAnsi" w:cstheme="majorHAnsi"/>
          <w:sz w:val="24"/>
          <w:szCs w:val="24"/>
          <w:lang w:val="ru-MD"/>
        </w:rPr>
        <w:t xml:space="preserve">Несмотря на то, что </w:t>
      </w:r>
      <w:r w:rsidRPr="009E57B6">
        <w:rPr>
          <w:rFonts w:asciiTheme="majorHAnsi" w:eastAsia="Times New Roman" w:hAnsiTheme="majorHAnsi" w:cs="Times New Roman"/>
          <w:sz w:val="24"/>
          <w:szCs w:val="24"/>
          <w:lang w:val="ru-MD"/>
        </w:rPr>
        <w:t>собственн</w:t>
      </w:r>
      <w:r w:rsidRPr="009E57B6">
        <w:rPr>
          <w:rFonts w:asciiTheme="majorHAnsi" w:eastAsia="Times New Roman" w:hAnsiTheme="majorHAnsi" w:cstheme="majorHAnsi"/>
          <w:sz w:val="24"/>
          <w:szCs w:val="24"/>
          <w:lang w:val="ru-MD"/>
        </w:rPr>
        <w:t xml:space="preserve">ые доходы БАТЕ </w:t>
      </w:r>
      <w:r w:rsidR="009F170C" w:rsidRPr="009E57B6">
        <w:rPr>
          <w:rFonts w:asciiTheme="majorHAnsi" w:eastAsia="Times New Roman" w:hAnsiTheme="majorHAnsi" w:cstheme="majorHAnsi"/>
          <w:sz w:val="24"/>
          <w:szCs w:val="24"/>
          <w:lang w:val="ru-MD"/>
        </w:rPr>
        <w:t xml:space="preserve">возросли на 4,3 </w:t>
      </w:r>
      <w:r w:rsidR="009F170C" w:rsidRPr="009E57B6">
        <w:rPr>
          <w:rFonts w:asciiTheme="majorHAnsi" w:eastAsia="Times New Roman" w:hAnsiTheme="majorHAnsi" w:cstheme="majorHAnsi"/>
          <w:sz w:val="24"/>
          <w:szCs w:val="24"/>
          <w:lang w:val="ru-MD" w:eastAsia="ro-MD"/>
        </w:rPr>
        <w:t>млн. МДЛ</w:t>
      </w:r>
      <w:r w:rsidR="009F170C" w:rsidRPr="009E57B6">
        <w:rPr>
          <w:rFonts w:asciiTheme="majorHAnsi" w:eastAsia="Times New Roman" w:hAnsiTheme="majorHAnsi" w:cstheme="majorHAnsi"/>
          <w:sz w:val="24"/>
          <w:szCs w:val="24"/>
          <w:lang w:val="ru-MD"/>
        </w:rPr>
        <w:t xml:space="preserve"> по сравнению с 2017 годом, они остались на уровне ниже уровня межбюджетных </w:t>
      </w:r>
      <w:r w:rsidR="009F170C" w:rsidRPr="009E57B6">
        <w:rPr>
          <w:rFonts w:asciiTheme="majorHAnsi" w:eastAsia="Times New Roman" w:hAnsiTheme="majorHAnsi" w:cs="Times New Roman"/>
          <w:sz w:val="24"/>
          <w:szCs w:val="24"/>
          <w:lang w:val="ru-MD"/>
        </w:rPr>
        <w:t xml:space="preserve">трансфертов. </w:t>
      </w:r>
      <w:r w:rsidR="009F170C" w:rsidRPr="009E57B6">
        <w:rPr>
          <w:rFonts w:asciiTheme="majorHAnsi" w:eastAsia="Times New Roman" w:hAnsiTheme="majorHAnsi" w:cs="Times New Roman"/>
          <w:i/>
          <w:sz w:val="24"/>
          <w:szCs w:val="24"/>
          <w:lang w:val="ru-MD"/>
        </w:rPr>
        <w:t>Анализ аудита относительно соотношения трансфертов из государственного бюджета по сравнению с собственными доходами бюджетов – компонентов НПБ представлен на диаграмме №4.</w:t>
      </w:r>
    </w:p>
    <w:p w:rsidR="00AC2A81" w:rsidRPr="009E57B6" w:rsidRDefault="009F170C" w:rsidP="00AC2A81">
      <w:pPr>
        <w:spacing w:after="0" w:line="276" w:lineRule="auto"/>
        <w:ind w:right="49" w:firstLine="630"/>
        <w:jc w:val="right"/>
        <w:rPr>
          <w:rFonts w:asciiTheme="majorHAnsi" w:eastAsia="MS Mincho" w:hAnsiTheme="majorHAnsi" w:cstheme="majorHAnsi"/>
          <w:i/>
          <w:sz w:val="24"/>
          <w:szCs w:val="24"/>
          <w:lang w:val="ru-MD" w:eastAsia="ja-JP"/>
        </w:rPr>
      </w:pPr>
      <w:r w:rsidRPr="009E57B6">
        <w:rPr>
          <w:rFonts w:asciiTheme="majorHAnsi" w:eastAsia="Times New Roman" w:hAnsiTheme="majorHAnsi" w:cstheme="majorHAnsi"/>
          <w:i/>
          <w:sz w:val="24"/>
          <w:szCs w:val="24"/>
          <w:lang w:val="ru-MD"/>
        </w:rPr>
        <w:t>Диаграмма №</w:t>
      </w:r>
      <w:r w:rsidR="00AC2A81" w:rsidRPr="009E57B6">
        <w:rPr>
          <w:rFonts w:asciiTheme="majorHAnsi" w:eastAsia="Times New Roman" w:hAnsiTheme="majorHAnsi" w:cstheme="majorHAnsi"/>
          <w:i/>
          <w:sz w:val="24"/>
          <w:szCs w:val="24"/>
          <w:lang w:val="ru-MD"/>
        </w:rPr>
        <w:t>4</w:t>
      </w:r>
    </w:p>
    <w:p w:rsidR="009F170C" w:rsidRPr="009E57B6" w:rsidRDefault="009F170C" w:rsidP="009F170C">
      <w:pPr>
        <w:spacing w:after="0" w:line="276" w:lineRule="auto"/>
        <w:jc w:val="center"/>
        <w:rPr>
          <w:rFonts w:asciiTheme="majorHAnsi" w:eastAsia="MS Mincho" w:hAnsiTheme="majorHAnsi" w:cstheme="majorHAnsi"/>
          <w:b/>
          <w:sz w:val="24"/>
          <w:szCs w:val="24"/>
          <w:lang w:val="ru-MD" w:eastAsia="ja-JP"/>
        </w:rPr>
      </w:pPr>
      <w:r w:rsidRPr="009E57B6">
        <w:rPr>
          <w:rFonts w:asciiTheme="majorHAnsi" w:eastAsia="MS Mincho" w:hAnsiTheme="majorHAnsi" w:cstheme="majorHAnsi"/>
          <w:b/>
          <w:sz w:val="24"/>
          <w:szCs w:val="24"/>
          <w:lang w:val="ru-MD" w:eastAsia="ja-JP"/>
        </w:rPr>
        <w:t xml:space="preserve">Свод </w:t>
      </w:r>
      <w:r w:rsidRPr="009E57B6">
        <w:rPr>
          <w:rFonts w:asciiTheme="majorHAnsi" w:eastAsia="Times New Roman" w:hAnsiTheme="majorHAnsi" w:cstheme="majorHAnsi"/>
          <w:b/>
          <w:sz w:val="24"/>
          <w:szCs w:val="24"/>
          <w:lang w:val="ru-MD" w:eastAsia="ja-JP"/>
        </w:rPr>
        <w:t>исполнени</w:t>
      </w:r>
      <w:r w:rsidRPr="009E57B6">
        <w:rPr>
          <w:rFonts w:asciiTheme="majorHAnsi" w:eastAsia="MS Mincho" w:hAnsiTheme="majorHAnsi" w:cstheme="majorHAnsi"/>
          <w:b/>
          <w:sz w:val="24"/>
          <w:szCs w:val="24"/>
          <w:lang w:val="ru-MD" w:eastAsia="ja-JP"/>
        </w:rPr>
        <w:t xml:space="preserve">я </w:t>
      </w:r>
      <w:r w:rsidRPr="009E57B6">
        <w:rPr>
          <w:rFonts w:asciiTheme="majorHAnsi" w:eastAsia="MS Mincho" w:hAnsiTheme="majorHAnsi" w:cs="Times New Roman"/>
          <w:b/>
          <w:sz w:val="24"/>
          <w:szCs w:val="24"/>
          <w:lang w:val="ru-MD" w:eastAsia="ja-JP"/>
        </w:rPr>
        <w:t>трансфертов</w:t>
      </w:r>
      <w:r w:rsidRPr="009E57B6">
        <w:rPr>
          <w:rFonts w:asciiTheme="majorHAnsi" w:eastAsia="MS Mincho" w:hAnsiTheme="majorHAnsi" w:cstheme="majorHAnsi"/>
          <w:b/>
          <w:sz w:val="24"/>
          <w:szCs w:val="24"/>
          <w:lang w:val="ru-MD" w:eastAsia="ja-JP"/>
        </w:rPr>
        <w:t xml:space="preserve"> из государственного </w:t>
      </w:r>
      <w:r w:rsidRPr="009E57B6">
        <w:rPr>
          <w:rFonts w:asciiTheme="majorHAnsi" w:eastAsia="Times New Roman" w:hAnsiTheme="majorHAnsi" w:cstheme="majorHAnsi"/>
          <w:b/>
          <w:sz w:val="24"/>
          <w:szCs w:val="24"/>
          <w:lang w:val="ru-MD" w:eastAsia="ja-JP"/>
        </w:rPr>
        <w:t>бюджет</w:t>
      </w:r>
      <w:r w:rsidRPr="009E57B6">
        <w:rPr>
          <w:rFonts w:asciiTheme="majorHAnsi" w:eastAsia="MS Mincho" w:hAnsiTheme="majorHAnsi" w:cstheme="majorHAnsi"/>
          <w:b/>
          <w:sz w:val="24"/>
          <w:szCs w:val="24"/>
          <w:lang w:val="ru-MD" w:eastAsia="ja-JP"/>
        </w:rPr>
        <w:t xml:space="preserve">а* по сравнению с </w:t>
      </w:r>
      <w:r w:rsidRPr="009E57B6">
        <w:rPr>
          <w:rFonts w:asciiTheme="majorHAnsi" w:eastAsia="MS Mincho" w:hAnsiTheme="majorHAnsi" w:cs="Times New Roman"/>
          <w:b/>
          <w:sz w:val="24"/>
          <w:szCs w:val="24"/>
          <w:lang w:val="ru-MD" w:eastAsia="ja-JP"/>
        </w:rPr>
        <w:t>собственн</w:t>
      </w:r>
      <w:r w:rsidRPr="009E57B6">
        <w:rPr>
          <w:rFonts w:asciiTheme="majorHAnsi" w:eastAsia="MS Mincho" w:hAnsiTheme="majorHAnsi" w:cstheme="majorHAnsi"/>
          <w:b/>
          <w:sz w:val="24"/>
          <w:szCs w:val="24"/>
          <w:lang w:val="ru-MD" w:eastAsia="ja-JP"/>
        </w:rPr>
        <w:t>ыми доходами бюджетов – компонентов НПБ в период 2016-2018 годов</w:t>
      </w:r>
    </w:p>
    <w:p w:rsidR="00AC2A81" w:rsidRPr="009E57B6" w:rsidRDefault="00AC2A81" w:rsidP="00AC2A81">
      <w:pPr>
        <w:spacing w:after="0" w:line="276" w:lineRule="auto"/>
        <w:ind w:right="49"/>
        <w:jc w:val="right"/>
        <w:rPr>
          <w:rFonts w:asciiTheme="majorHAnsi" w:eastAsia="Times New Roman" w:hAnsiTheme="majorHAnsi" w:cstheme="majorHAnsi"/>
          <w:strike/>
          <w:sz w:val="24"/>
          <w:szCs w:val="24"/>
          <w:highlight w:val="yellow"/>
          <w:lang w:val="ru-MD"/>
        </w:rPr>
      </w:pPr>
      <w:r w:rsidRPr="009E57B6">
        <w:rPr>
          <w:rFonts w:asciiTheme="majorHAnsi" w:eastAsia="MS Mincho" w:hAnsiTheme="majorHAnsi" w:cstheme="majorHAnsi"/>
          <w:i/>
          <w:sz w:val="24"/>
          <w:szCs w:val="24"/>
          <w:lang w:val="ru-MD" w:eastAsia="ja-JP"/>
        </w:rPr>
        <w:t>(</w:t>
      </w:r>
      <w:r w:rsidR="002B7D32" w:rsidRPr="009E57B6">
        <w:rPr>
          <w:rFonts w:asciiTheme="majorHAnsi" w:eastAsia="Times New Roman" w:hAnsiTheme="majorHAnsi" w:cstheme="majorHAnsi"/>
          <w:i/>
          <w:sz w:val="24"/>
          <w:szCs w:val="24"/>
          <w:lang w:val="ru-MD" w:eastAsia="ro-MD"/>
        </w:rPr>
        <w:t>млн. МДЛ</w:t>
      </w:r>
      <w:r w:rsidRPr="009E57B6">
        <w:rPr>
          <w:rFonts w:asciiTheme="majorHAnsi" w:eastAsia="MS Mincho" w:hAnsiTheme="majorHAnsi" w:cstheme="majorHAnsi"/>
          <w:i/>
          <w:sz w:val="24"/>
          <w:szCs w:val="24"/>
          <w:lang w:val="ru-MD" w:eastAsia="ja-JP"/>
        </w:rPr>
        <w:t>)</w:t>
      </w:r>
    </w:p>
    <w:p w:rsidR="00AC2A81" w:rsidRPr="009E57B6" w:rsidRDefault="00AC2A81" w:rsidP="00AC2A81">
      <w:pPr>
        <w:spacing w:after="0" w:line="276" w:lineRule="auto"/>
        <w:ind w:right="-601"/>
        <w:jc w:val="both"/>
        <w:rPr>
          <w:rFonts w:asciiTheme="majorHAnsi" w:eastAsia="MS Mincho" w:hAnsiTheme="majorHAnsi" w:cstheme="majorHAnsi"/>
          <w:b/>
          <w:sz w:val="24"/>
          <w:szCs w:val="24"/>
          <w:lang w:val="ru-MD" w:eastAsia="ja-JP"/>
        </w:rPr>
      </w:pPr>
      <w:r w:rsidRPr="009E57B6">
        <w:rPr>
          <w:rFonts w:asciiTheme="majorHAnsi" w:eastAsia="Times New Roman" w:hAnsiTheme="majorHAnsi" w:cstheme="majorHAnsi"/>
          <w:b/>
          <w:strike/>
          <w:noProof/>
          <w:sz w:val="24"/>
          <w:szCs w:val="24"/>
          <w:lang w:val="ru-RU" w:eastAsia="ru-RU"/>
        </w:rPr>
        <w:drawing>
          <wp:inline distT="0" distB="0" distL="0" distR="0" wp14:anchorId="1AFE3E90" wp14:editId="26B2C8FF">
            <wp:extent cx="2080260" cy="1751330"/>
            <wp:effectExtent l="0" t="0" r="15240" b="12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E57B6">
        <w:rPr>
          <w:rFonts w:asciiTheme="majorHAnsi" w:eastAsia="Times New Roman" w:hAnsiTheme="majorHAnsi" w:cstheme="majorHAnsi"/>
          <w:b/>
          <w:strike/>
          <w:noProof/>
          <w:sz w:val="24"/>
          <w:szCs w:val="24"/>
          <w:lang w:val="ru-RU" w:eastAsia="ru-RU"/>
        </w:rPr>
        <w:drawing>
          <wp:inline distT="0" distB="0" distL="0" distR="0" wp14:anchorId="33D59855" wp14:editId="2441C97A">
            <wp:extent cx="1969770" cy="1751716"/>
            <wp:effectExtent l="0" t="0" r="11430"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E57B6">
        <w:rPr>
          <w:rFonts w:asciiTheme="majorHAnsi" w:eastAsia="Times New Roman" w:hAnsiTheme="majorHAnsi" w:cstheme="majorHAnsi"/>
          <w:b/>
          <w:strike/>
          <w:noProof/>
          <w:sz w:val="24"/>
          <w:szCs w:val="24"/>
          <w:lang w:val="ru-RU" w:eastAsia="ru-RU"/>
        </w:rPr>
        <w:drawing>
          <wp:inline distT="0" distB="0" distL="0" distR="0" wp14:anchorId="0ADB0392" wp14:editId="0F24BF00">
            <wp:extent cx="2034540" cy="1751330"/>
            <wp:effectExtent l="0" t="0" r="3810" b="12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2A81" w:rsidRPr="009E57B6" w:rsidRDefault="00AC2A81" w:rsidP="002B7D32">
      <w:pPr>
        <w:spacing w:after="0" w:line="240" w:lineRule="auto"/>
        <w:jc w:val="both"/>
        <w:rPr>
          <w:rFonts w:asciiTheme="majorHAnsi" w:eastAsia="MS Mincho" w:hAnsiTheme="majorHAnsi" w:cstheme="majorHAnsi"/>
          <w:i/>
          <w:sz w:val="20"/>
          <w:szCs w:val="20"/>
          <w:lang w:val="ru-MD" w:eastAsia="ja-JP"/>
        </w:rPr>
      </w:pPr>
      <w:r w:rsidRPr="009E57B6">
        <w:rPr>
          <w:rFonts w:asciiTheme="majorHAnsi" w:eastAsia="MS Mincho" w:hAnsiTheme="majorHAnsi" w:cstheme="majorHAnsi"/>
          <w:b/>
          <w:i/>
          <w:sz w:val="20"/>
          <w:szCs w:val="20"/>
          <w:lang w:val="ru-MD" w:eastAsia="ja-JP"/>
        </w:rPr>
        <w:t>*</w:t>
      </w:r>
      <w:r w:rsidR="002B7D32" w:rsidRPr="009E57B6">
        <w:rPr>
          <w:rFonts w:asciiTheme="majorHAnsi" w:eastAsia="MS Mincho" w:hAnsiTheme="majorHAnsi" w:cstheme="majorHAnsi"/>
          <w:b/>
          <w:i/>
          <w:sz w:val="20"/>
          <w:szCs w:val="20"/>
          <w:lang w:val="ru-MD" w:eastAsia="ja-JP"/>
        </w:rPr>
        <w:t>Справка:</w:t>
      </w:r>
      <w:r w:rsidR="002B7D32" w:rsidRPr="009E57B6">
        <w:rPr>
          <w:rFonts w:asciiTheme="majorHAnsi" w:eastAsia="MS Mincho" w:hAnsiTheme="majorHAnsi" w:cstheme="majorHAnsi"/>
          <w:i/>
          <w:sz w:val="20"/>
          <w:szCs w:val="20"/>
          <w:lang w:val="ru-MD" w:eastAsia="ja-JP"/>
        </w:rPr>
        <w:t xml:space="preserve"> </w:t>
      </w:r>
      <w:r w:rsidR="002B7D32" w:rsidRPr="009E57B6">
        <w:rPr>
          <w:rFonts w:asciiTheme="majorHAnsi" w:eastAsia="MS Mincho" w:hAnsiTheme="majorHAnsi" w:cs="Times New Roman"/>
          <w:i/>
          <w:sz w:val="20"/>
          <w:szCs w:val="20"/>
          <w:lang w:val="ru-MD" w:eastAsia="ja-JP"/>
        </w:rPr>
        <w:t xml:space="preserve">Трансферты в </w:t>
      </w:r>
      <w:r w:rsidR="002B7D32" w:rsidRPr="009E57B6">
        <w:rPr>
          <w:rFonts w:asciiTheme="majorHAnsi" w:eastAsia="Times New Roman" w:hAnsiTheme="majorHAnsi" w:cs="Times New Roman"/>
          <w:i/>
          <w:sz w:val="20"/>
          <w:szCs w:val="20"/>
          <w:lang w:val="ru-MD" w:eastAsia="ru-RU"/>
        </w:rPr>
        <w:t>соответствии со ст</w:t>
      </w:r>
      <w:r w:rsidRPr="009E57B6">
        <w:rPr>
          <w:rFonts w:asciiTheme="majorHAnsi" w:eastAsia="MS Mincho" w:hAnsiTheme="majorHAnsi" w:cstheme="majorHAnsi"/>
          <w:i/>
          <w:sz w:val="20"/>
          <w:szCs w:val="20"/>
          <w:lang w:val="ru-MD" w:eastAsia="ja-JP"/>
        </w:rPr>
        <w:t xml:space="preserve">.3  a) </w:t>
      </w:r>
      <w:r w:rsidR="002B7D32" w:rsidRPr="009E57B6">
        <w:rPr>
          <w:rFonts w:asciiTheme="majorHAnsi" w:eastAsia="MS Mincho" w:hAnsiTheme="majorHAnsi" w:cstheme="majorHAnsi"/>
          <w:i/>
          <w:sz w:val="20"/>
          <w:szCs w:val="20"/>
          <w:lang w:val="ru-MD" w:eastAsia="ja-JP"/>
        </w:rPr>
        <w:t xml:space="preserve">Закона о государственном </w:t>
      </w:r>
      <w:r w:rsidR="002B7D32" w:rsidRPr="009E57B6">
        <w:rPr>
          <w:rFonts w:asciiTheme="majorHAnsi" w:eastAsia="Times New Roman" w:hAnsiTheme="majorHAnsi" w:cstheme="majorHAnsi"/>
          <w:i/>
          <w:sz w:val="20"/>
          <w:szCs w:val="20"/>
          <w:lang w:val="ru-MD" w:eastAsia="ja-JP"/>
        </w:rPr>
        <w:t>бюджет</w:t>
      </w:r>
      <w:r w:rsidR="002B7D32" w:rsidRPr="009E57B6">
        <w:rPr>
          <w:rFonts w:asciiTheme="majorHAnsi" w:eastAsia="MS Mincho" w:hAnsiTheme="majorHAnsi" w:cstheme="majorHAnsi"/>
          <w:i/>
          <w:sz w:val="20"/>
          <w:szCs w:val="20"/>
          <w:lang w:val="ru-MD" w:eastAsia="ja-JP"/>
        </w:rPr>
        <w:t xml:space="preserve">е на 2018 год. </w:t>
      </w:r>
    </w:p>
    <w:p w:rsidR="00AC2A81" w:rsidRPr="009E57B6" w:rsidRDefault="002B7D32" w:rsidP="002B7D32">
      <w:pPr>
        <w:spacing w:after="120" w:line="240" w:lineRule="auto"/>
        <w:jc w:val="both"/>
        <w:rPr>
          <w:rFonts w:asciiTheme="majorHAnsi" w:eastAsia="MS Mincho" w:hAnsiTheme="majorHAnsi" w:cstheme="majorHAnsi"/>
          <w:i/>
          <w:sz w:val="20"/>
          <w:szCs w:val="20"/>
          <w:lang w:val="ru-MD" w:eastAsia="ja-JP"/>
        </w:rPr>
      </w:pPr>
      <w:r w:rsidRPr="009E57B6">
        <w:rPr>
          <w:rFonts w:asciiTheme="majorHAnsi" w:eastAsia="MS Mincho" w:hAnsiTheme="majorHAnsi" w:cstheme="majorHAnsi"/>
          <w:b/>
          <w:i/>
          <w:sz w:val="20"/>
          <w:szCs w:val="20"/>
          <w:lang w:val="ru-MD" w:eastAsia="ja-JP"/>
        </w:rPr>
        <w:t>Источник</w:t>
      </w:r>
      <w:r w:rsidR="00AC2A81" w:rsidRPr="009E57B6">
        <w:rPr>
          <w:rFonts w:asciiTheme="majorHAnsi" w:eastAsia="MS Mincho" w:hAnsiTheme="majorHAnsi" w:cstheme="majorHAnsi"/>
          <w:b/>
          <w:i/>
          <w:sz w:val="20"/>
          <w:szCs w:val="20"/>
          <w:lang w:val="ru-MD" w:eastAsia="ja-JP"/>
        </w:rPr>
        <w:t>:</w:t>
      </w:r>
      <w:r w:rsidR="00AC2A81" w:rsidRPr="009E57B6">
        <w:rPr>
          <w:rFonts w:asciiTheme="majorHAnsi" w:eastAsia="MS Mincho" w:hAnsiTheme="majorHAnsi" w:cstheme="majorHAnsi"/>
          <w:b/>
          <w:sz w:val="20"/>
          <w:szCs w:val="20"/>
          <w:lang w:val="ru-MD" w:eastAsia="ja-JP"/>
        </w:rPr>
        <w:t xml:space="preserve"> </w:t>
      </w:r>
      <w:r w:rsidRPr="009E57B6">
        <w:rPr>
          <w:rFonts w:asciiTheme="majorHAnsi" w:eastAsia="MS Mincho" w:hAnsiTheme="majorHAnsi" w:cstheme="majorHAnsi"/>
          <w:i/>
          <w:sz w:val="20"/>
          <w:szCs w:val="20"/>
          <w:lang w:val="ru-MD" w:eastAsia="ja-JP"/>
        </w:rPr>
        <w:t xml:space="preserve">Информация обобщена </w:t>
      </w:r>
      <w:r w:rsidRPr="009E57B6">
        <w:rPr>
          <w:rFonts w:asciiTheme="majorHAnsi" w:eastAsia="Calibri" w:hAnsiTheme="majorHAnsi" w:cs="Times New Roman"/>
          <w:i/>
          <w:sz w:val="20"/>
          <w:szCs w:val="20"/>
          <w:lang w:val="ru-MD" w:eastAsia="ja-JP"/>
        </w:rPr>
        <w:t>аудиторской группой</w:t>
      </w:r>
      <w:r w:rsidRPr="009E57B6">
        <w:rPr>
          <w:rFonts w:asciiTheme="majorHAnsi" w:eastAsia="MS Mincho" w:hAnsiTheme="majorHAnsi" w:cstheme="majorHAnsi"/>
          <w:i/>
          <w:sz w:val="20"/>
          <w:szCs w:val="20"/>
          <w:lang w:val="ru-MD" w:eastAsia="ja-JP"/>
        </w:rPr>
        <w:t xml:space="preserve"> на основании данных, представленных </w:t>
      </w:r>
      <w:r w:rsidRPr="009E57B6">
        <w:rPr>
          <w:rFonts w:asciiTheme="majorHAnsi" w:eastAsia="MS Mincho" w:hAnsiTheme="majorHAnsi" w:cs="Times New Roman"/>
          <w:i/>
          <w:sz w:val="20"/>
          <w:szCs w:val="20"/>
          <w:lang w:val="ru-MD" w:eastAsia="ja-JP"/>
        </w:rPr>
        <w:t>Министерством финансов</w:t>
      </w:r>
      <w:r w:rsidR="00AC2A81" w:rsidRPr="009E57B6">
        <w:rPr>
          <w:rFonts w:asciiTheme="majorHAnsi" w:eastAsia="MS Mincho" w:hAnsiTheme="majorHAnsi" w:cstheme="majorHAnsi"/>
          <w:i/>
          <w:sz w:val="20"/>
          <w:szCs w:val="20"/>
          <w:lang w:val="ru-MD" w:eastAsia="ja-JP"/>
        </w:rPr>
        <w:t>.</w:t>
      </w:r>
    </w:p>
    <w:p w:rsidR="002B7D32" w:rsidRPr="009E57B6" w:rsidRDefault="002B7D32" w:rsidP="0056622F">
      <w:pPr>
        <w:spacing w:after="0" w:line="276" w:lineRule="auto"/>
        <w:ind w:firstLine="709"/>
        <w:jc w:val="both"/>
        <w:rPr>
          <w:rFonts w:asciiTheme="majorHAnsi" w:eastAsia="MS Mincho" w:hAnsiTheme="majorHAnsi" w:cstheme="majorHAnsi"/>
          <w:sz w:val="24"/>
          <w:szCs w:val="24"/>
          <w:lang w:val="ru-MD" w:eastAsia="ja-JP"/>
        </w:rPr>
      </w:pPr>
      <w:r w:rsidRPr="009E57B6">
        <w:rPr>
          <w:rFonts w:asciiTheme="majorHAnsi" w:eastAsia="MS Mincho" w:hAnsiTheme="majorHAnsi" w:cstheme="majorHAnsi"/>
          <w:sz w:val="24"/>
          <w:szCs w:val="24"/>
          <w:lang w:val="ru-MD" w:eastAsia="ja-JP"/>
        </w:rPr>
        <w:t xml:space="preserve">Проверки </w:t>
      </w:r>
      <w:r w:rsidRPr="009E57B6">
        <w:rPr>
          <w:rFonts w:asciiTheme="majorHAnsi" w:eastAsia="MS Mincho" w:hAnsiTheme="majorHAnsi" w:cs="Times New Roman"/>
          <w:sz w:val="24"/>
          <w:szCs w:val="24"/>
          <w:lang w:val="ru-MD" w:eastAsia="ja-JP"/>
        </w:rPr>
        <w:t>трансфертов</w:t>
      </w:r>
      <w:r w:rsidRPr="009E57B6">
        <w:rPr>
          <w:rFonts w:asciiTheme="majorHAnsi" w:eastAsia="MS Mincho" w:hAnsiTheme="majorHAnsi" w:cstheme="majorHAnsi"/>
          <w:sz w:val="24"/>
          <w:szCs w:val="24"/>
          <w:lang w:val="ru-MD" w:eastAsia="ja-JP"/>
        </w:rPr>
        <w:t xml:space="preserve">, </w:t>
      </w:r>
      <w:r w:rsidRPr="009E57B6">
        <w:rPr>
          <w:rFonts w:asciiTheme="majorHAnsi" w:eastAsia="Times New Roman" w:hAnsiTheme="majorHAnsi" w:cstheme="majorHAnsi"/>
          <w:sz w:val="24"/>
          <w:szCs w:val="24"/>
          <w:lang w:val="ru-MD" w:eastAsia="ja-JP"/>
        </w:rPr>
        <w:t xml:space="preserve">исполненных из ГБ в БАТЕ, </w:t>
      </w:r>
      <w:r w:rsidRPr="009E57B6">
        <w:rPr>
          <w:rFonts w:asciiTheme="majorHAnsi" w:eastAsia="Times New Roman" w:hAnsiTheme="majorHAnsi" w:cs="Times New Roman"/>
          <w:sz w:val="24"/>
          <w:szCs w:val="24"/>
          <w:lang w:val="ru-MD" w:eastAsia="ja-JP"/>
        </w:rPr>
        <w:t xml:space="preserve">свидетельствуют, что кассовое исполнение в 2018 году составило </w:t>
      </w:r>
      <w:r w:rsidR="00AC7D85" w:rsidRPr="009E57B6">
        <w:rPr>
          <w:rFonts w:asciiTheme="majorHAnsi" w:hAnsiTheme="majorHAnsi" w:cstheme="majorHAnsi"/>
          <w:sz w:val="24"/>
          <w:szCs w:val="24"/>
          <w:shd w:val="clear" w:color="auto" w:fill="FFFFFF" w:themeFill="background1"/>
          <w:lang w:val="ru-MD"/>
        </w:rPr>
        <w:t xml:space="preserve">9 935,8 </w:t>
      </w:r>
      <w:r w:rsidR="00AC7D85" w:rsidRPr="009E57B6">
        <w:rPr>
          <w:rFonts w:asciiTheme="majorHAnsi" w:eastAsia="Times New Roman" w:hAnsiTheme="majorHAnsi" w:cstheme="majorHAnsi"/>
          <w:sz w:val="24"/>
          <w:szCs w:val="24"/>
          <w:shd w:val="clear" w:color="auto" w:fill="FFFFFF" w:themeFill="background1"/>
          <w:lang w:val="ru-MD" w:eastAsia="ro-MD"/>
        </w:rPr>
        <w:t>млн. МДЛ</w:t>
      </w:r>
      <w:r w:rsidR="00AC7D85" w:rsidRPr="009E57B6">
        <w:rPr>
          <w:rFonts w:asciiTheme="majorHAnsi" w:hAnsiTheme="majorHAnsi" w:cstheme="majorHAnsi"/>
          <w:sz w:val="24"/>
          <w:szCs w:val="24"/>
          <w:shd w:val="clear" w:color="auto" w:fill="FFFFFF" w:themeFill="background1"/>
          <w:lang w:val="ru-MD"/>
        </w:rPr>
        <w:t xml:space="preserve"> или на </w:t>
      </w:r>
      <w:r w:rsidR="00AC7D85" w:rsidRPr="009E57B6">
        <w:rPr>
          <w:rFonts w:asciiTheme="majorHAnsi" w:eastAsia="MS Mincho" w:hAnsiTheme="majorHAnsi" w:cstheme="majorHAnsi"/>
          <w:sz w:val="24"/>
          <w:szCs w:val="24"/>
          <w:lang w:val="ru-MD" w:eastAsia="ja-JP"/>
        </w:rPr>
        <w:t xml:space="preserve">79,5 </w:t>
      </w:r>
      <w:r w:rsidR="00AC7D85" w:rsidRPr="009E57B6">
        <w:rPr>
          <w:rFonts w:asciiTheme="majorHAnsi" w:eastAsia="Times New Roman" w:hAnsiTheme="majorHAnsi" w:cstheme="majorHAnsi"/>
          <w:sz w:val="24"/>
          <w:szCs w:val="24"/>
          <w:lang w:val="ru-MD" w:eastAsia="ro-MD"/>
        </w:rPr>
        <w:t>млн. МДЛ</w:t>
      </w:r>
      <w:r w:rsidR="00AC7D85" w:rsidRPr="009E57B6">
        <w:rPr>
          <w:rFonts w:asciiTheme="majorHAnsi" w:eastAsia="MS Mincho" w:hAnsiTheme="majorHAnsi" w:cstheme="majorHAnsi"/>
          <w:sz w:val="24"/>
          <w:szCs w:val="24"/>
          <w:lang w:val="ru-MD" w:eastAsia="ja-JP"/>
        </w:rPr>
        <w:t xml:space="preserve"> меньше уточненного </w:t>
      </w:r>
      <w:r w:rsidR="00AC7D85" w:rsidRPr="009E57B6">
        <w:rPr>
          <w:rFonts w:asciiTheme="majorHAnsi" w:eastAsia="MS Mincho" w:hAnsiTheme="majorHAnsi" w:cstheme="majorHAnsi"/>
          <w:sz w:val="24"/>
          <w:szCs w:val="24"/>
          <w:lang w:val="ru-MD" w:eastAsia="ja-JP"/>
        </w:rPr>
        <w:lastRenderedPageBreak/>
        <w:t xml:space="preserve">уровня. </w:t>
      </w:r>
      <w:r w:rsidR="00AC7D85" w:rsidRPr="009E57B6">
        <w:rPr>
          <w:rFonts w:asciiTheme="majorHAnsi" w:eastAsia="Times New Roman" w:hAnsiTheme="majorHAnsi" w:cs="Times New Roman"/>
          <w:sz w:val="24"/>
          <w:szCs w:val="24"/>
          <w:lang w:val="ru-MD" w:eastAsia="ru-RU"/>
        </w:rPr>
        <w:t>Вместе с тем</w:t>
      </w:r>
      <w:r w:rsidR="00AC7D85" w:rsidRPr="009E57B6">
        <w:rPr>
          <w:rFonts w:asciiTheme="majorHAnsi" w:eastAsia="MS Mincho" w:hAnsiTheme="majorHAnsi" w:cstheme="majorHAnsi"/>
          <w:sz w:val="24"/>
          <w:szCs w:val="24"/>
          <w:lang w:val="ru-MD" w:eastAsia="ja-JP"/>
        </w:rPr>
        <w:t xml:space="preserve">, по сравнению с 2017 годом объем </w:t>
      </w:r>
      <w:r w:rsidR="00AC7D85" w:rsidRPr="009E57B6">
        <w:rPr>
          <w:rFonts w:asciiTheme="majorHAnsi" w:eastAsia="MS Mincho" w:hAnsiTheme="majorHAnsi" w:cs="Times New Roman"/>
          <w:sz w:val="24"/>
          <w:szCs w:val="24"/>
          <w:lang w:val="ru-MD" w:eastAsia="ja-JP"/>
        </w:rPr>
        <w:t>трансфертов</w:t>
      </w:r>
      <w:r w:rsidR="00AC7D85" w:rsidRPr="009E57B6">
        <w:rPr>
          <w:rFonts w:asciiTheme="majorHAnsi" w:eastAsia="MS Mincho" w:hAnsiTheme="majorHAnsi" w:cstheme="majorHAnsi"/>
          <w:sz w:val="24"/>
          <w:szCs w:val="24"/>
          <w:lang w:val="ru-MD" w:eastAsia="ja-JP"/>
        </w:rPr>
        <w:t xml:space="preserve"> из ГБ увеличился на 807,6 </w:t>
      </w:r>
      <w:r w:rsidR="00AC7D85" w:rsidRPr="009E57B6">
        <w:rPr>
          <w:rFonts w:asciiTheme="majorHAnsi" w:eastAsia="Times New Roman" w:hAnsiTheme="majorHAnsi" w:cstheme="majorHAnsi"/>
          <w:sz w:val="24"/>
          <w:szCs w:val="24"/>
          <w:lang w:val="ru-MD" w:eastAsia="ro-MD"/>
        </w:rPr>
        <w:t>млн. МДЛ</w:t>
      </w:r>
      <w:r w:rsidR="00AC7D85" w:rsidRPr="009E57B6">
        <w:rPr>
          <w:rFonts w:asciiTheme="majorHAnsi" w:eastAsia="MS Mincho" w:hAnsiTheme="majorHAnsi" w:cstheme="majorHAnsi"/>
          <w:sz w:val="24"/>
          <w:szCs w:val="24"/>
          <w:lang w:val="ru-MD" w:eastAsia="ja-JP"/>
        </w:rPr>
        <w:t>, рост был о</w:t>
      </w:r>
      <w:r w:rsidR="0056622F" w:rsidRPr="009E57B6">
        <w:rPr>
          <w:rFonts w:asciiTheme="majorHAnsi" w:eastAsia="MS Mincho" w:hAnsiTheme="majorHAnsi" w:cstheme="majorHAnsi"/>
          <w:sz w:val="24"/>
          <w:szCs w:val="24"/>
          <w:lang w:val="ru-MD" w:eastAsia="ja-JP"/>
        </w:rPr>
        <w:t>бусловл</w:t>
      </w:r>
      <w:r w:rsidR="00AC7D85" w:rsidRPr="009E57B6">
        <w:rPr>
          <w:rFonts w:asciiTheme="majorHAnsi" w:eastAsia="MS Mincho" w:hAnsiTheme="majorHAnsi" w:cstheme="majorHAnsi"/>
          <w:sz w:val="24"/>
          <w:szCs w:val="24"/>
          <w:lang w:val="ru-MD" w:eastAsia="ja-JP"/>
        </w:rPr>
        <w:t xml:space="preserve">ен, преимущественно, увеличением на 210,2 </w:t>
      </w:r>
      <w:r w:rsidR="00AC7D85" w:rsidRPr="009E57B6">
        <w:rPr>
          <w:rFonts w:asciiTheme="majorHAnsi" w:eastAsia="Times New Roman" w:hAnsiTheme="majorHAnsi" w:cstheme="majorHAnsi"/>
          <w:sz w:val="24"/>
          <w:szCs w:val="24"/>
          <w:lang w:val="ru-MD" w:eastAsia="ro-MD"/>
        </w:rPr>
        <w:t>млн. МДЛ</w:t>
      </w:r>
      <w:r w:rsidR="00AC7D85" w:rsidRPr="009E57B6">
        <w:rPr>
          <w:rFonts w:asciiTheme="majorHAnsi" w:eastAsia="MS Mincho" w:hAnsiTheme="majorHAnsi" w:cstheme="majorHAnsi"/>
          <w:sz w:val="24"/>
          <w:szCs w:val="24"/>
          <w:lang w:val="ru-MD" w:eastAsia="ja-JP"/>
        </w:rPr>
        <w:t xml:space="preserve"> объема </w:t>
      </w:r>
      <w:r w:rsidR="00AC7D85" w:rsidRPr="009E57B6">
        <w:rPr>
          <w:rFonts w:asciiTheme="majorHAnsi" w:eastAsia="MS Mincho" w:hAnsiTheme="majorHAnsi" w:cs="Times New Roman"/>
          <w:sz w:val="24"/>
          <w:szCs w:val="24"/>
          <w:lang w:val="ru-MD" w:eastAsia="ja-JP"/>
        </w:rPr>
        <w:t>трансфертов</w:t>
      </w:r>
      <w:r w:rsidR="00AC7D85" w:rsidRPr="009E57B6">
        <w:rPr>
          <w:rFonts w:asciiTheme="majorHAnsi" w:eastAsia="MS Mincho" w:hAnsiTheme="majorHAnsi" w:cstheme="majorHAnsi"/>
          <w:sz w:val="24"/>
          <w:szCs w:val="24"/>
          <w:lang w:val="ru-MD" w:eastAsia="ja-JP"/>
        </w:rPr>
        <w:t xml:space="preserve"> общего назначения и на 582,1 </w:t>
      </w:r>
      <w:r w:rsidR="00AC7D85" w:rsidRPr="009E57B6">
        <w:rPr>
          <w:rFonts w:asciiTheme="majorHAnsi" w:eastAsia="Times New Roman" w:hAnsiTheme="majorHAnsi" w:cstheme="majorHAnsi"/>
          <w:sz w:val="24"/>
          <w:szCs w:val="24"/>
          <w:lang w:val="ru-MD" w:eastAsia="ro-MD"/>
        </w:rPr>
        <w:t>млн. МДЛ</w:t>
      </w:r>
      <w:r w:rsidR="00AC7D85" w:rsidRPr="009E57B6">
        <w:rPr>
          <w:rFonts w:asciiTheme="majorHAnsi" w:eastAsia="MS Mincho" w:hAnsiTheme="majorHAnsi" w:cstheme="majorHAnsi"/>
          <w:sz w:val="24"/>
          <w:szCs w:val="24"/>
          <w:lang w:val="ru-MD" w:eastAsia="ja-JP"/>
        </w:rPr>
        <w:t xml:space="preserve"> – </w:t>
      </w:r>
      <w:r w:rsidR="00AC7D85" w:rsidRPr="009E57B6">
        <w:rPr>
          <w:rFonts w:asciiTheme="majorHAnsi" w:eastAsia="MS Mincho" w:hAnsiTheme="majorHAnsi" w:cs="Times New Roman"/>
          <w:sz w:val="24"/>
          <w:szCs w:val="24"/>
          <w:lang w:val="ru-MD" w:eastAsia="ja-JP"/>
        </w:rPr>
        <w:t xml:space="preserve">трансфертов </w:t>
      </w:r>
      <w:r w:rsidR="00AC7D85" w:rsidRPr="009E57B6">
        <w:rPr>
          <w:rFonts w:asciiTheme="majorHAnsi" w:eastAsia="Times New Roman" w:hAnsiTheme="majorHAnsi" w:cstheme="majorHAnsi"/>
          <w:bCs/>
          <w:iCs/>
          <w:spacing w:val="-4"/>
          <w:sz w:val="24"/>
          <w:szCs w:val="24"/>
          <w:lang w:val="ru-MD" w:eastAsia="ru-RU"/>
        </w:rPr>
        <w:t>специального назначения для дошкольного, начального, общего среднего, специального и дополнительного (внешкольного)</w:t>
      </w:r>
      <w:r w:rsidR="0056622F" w:rsidRPr="009E57B6">
        <w:rPr>
          <w:rFonts w:asciiTheme="majorHAnsi" w:eastAsia="Times New Roman" w:hAnsiTheme="majorHAnsi" w:cstheme="majorHAnsi"/>
          <w:bCs/>
          <w:iCs/>
          <w:spacing w:val="-4"/>
          <w:sz w:val="24"/>
          <w:szCs w:val="24"/>
          <w:lang w:val="ru-MD" w:eastAsia="ru-RU"/>
        </w:rPr>
        <w:t xml:space="preserve"> образования, из которых</w:t>
      </w:r>
      <w:r w:rsidR="00AC7D85" w:rsidRPr="009E57B6">
        <w:rPr>
          <w:rFonts w:asciiTheme="majorHAnsi" w:eastAsia="Times New Roman" w:hAnsiTheme="majorHAnsi" w:cstheme="majorHAnsi"/>
          <w:bCs/>
          <w:i/>
          <w:iCs/>
          <w:spacing w:val="-4"/>
          <w:sz w:val="24"/>
          <w:szCs w:val="24"/>
          <w:lang w:val="ru-MD" w:eastAsia="ru-RU"/>
        </w:rPr>
        <w:t xml:space="preserve"> </w:t>
      </w:r>
      <w:r w:rsidR="0056622F" w:rsidRPr="009E57B6">
        <w:rPr>
          <w:rFonts w:asciiTheme="majorHAnsi" w:eastAsia="MS Mincho" w:hAnsiTheme="majorHAnsi" w:cstheme="majorHAnsi"/>
          <w:sz w:val="24"/>
          <w:szCs w:val="24"/>
          <w:lang w:val="ru-MD" w:eastAsia="ja-JP"/>
        </w:rPr>
        <w:t xml:space="preserve">557,1 </w:t>
      </w:r>
      <w:r w:rsidR="0056622F" w:rsidRPr="009E57B6">
        <w:rPr>
          <w:rFonts w:asciiTheme="majorHAnsi" w:eastAsia="Times New Roman" w:hAnsiTheme="majorHAnsi" w:cstheme="majorHAnsi"/>
          <w:sz w:val="24"/>
          <w:szCs w:val="24"/>
          <w:lang w:val="ru-MD" w:eastAsia="ro-MD"/>
        </w:rPr>
        <w:t>млн. МДЛ</w:t>
      </w:r>
      <w:r w:rsidR="0056622F" w:rsidRPr="009E57B6">
        <w:rPr>
          <w:rFonts w:asciiTheme="majorHAnsi" w:eastAsia="MS Mincho" w:hAnsiTheme="majorHAnsi" w:cstheme="majorHAnsi"/>
          <w:sz w:val="24"/>
          <w:szCs w:val="24"/>
          <w:lang w:val="ru-MD" w:eastAsia="ja-JP"/>
        </w:rPr>
        <w:t xml:space="preserve"> представляет собой увеличение расходов на повышение </w:t>
      </w:r>
      <w:r w:rsidR="0056622F" w:rsidRPr="009E57B6">
        <w:rPr>
          <w:rFonts w:asciiTheme="majorHAnsi" w:eastAsia="MS Mincho" w:hAnsiTheme="majorHAnsi" w:cs="Times New Roman"/>
          <w:sz w:val="24"/>
          <w:szCs w:val="24"/>
          <w:lang w:val="ru-MD" w:eastAsia="ja-JP"/>
        </w:rPr>
        <w:t>заработной платы</w:t>
      </w:r>
      <w:r w:rsidR="0056622F" w:rsidRPr="009E57B6">
        <w:rPr>
          <w:rFonts w:asciiTheme="majorHAnsi" w:eastAsia="MS Mincho" w:hAnsiTheme="majorHAnsi" w:cstheme="majorHAnsi"/>
          <w:sz w:val="24"/>
          <w:szCs w:val="24"/>
          <w:lang w:val="ru-MD" w:eastAsia="ja-JP"/>
        </w:rPr>
        <w:t xml:space="preserve"> педагогических кадров.</w:t>
      </w:r>
    </w:p>
    <w:p w:rsidR="0056622F" w:rsidRPr="009E57B6" w:rsidRDefault="0056622F" w:rsidP="0056622F">
      <w:pPr>
        <w:shd w:val="clear" w:color="auto" w:fill="FFFFFF" w:themeFill="background1"/>
        <w:spacing w:after="0" w:line="276" w:lineRule="auto"/>
        <w:ind w:firstLine="709"/>
        <w:jc w:val="both"/>
        <w:rPr>
          <w:rFonts w:asciiTheme="majorHAnsi" w:eastAsia="MS Mincho" w:hAnsiTheme="majorHAnsi" w:cstheme="majorHAnsi"/>
          <w:sz w:val="24"/>
          <w:szCs w:val="24"/>
          <w:lang w:val="ru-MD" w:eastAsia="ja-JP"/>
        </w:rPr>
      </w:pPr>
      <w:r w:rsidRPr="009E57B6">
        <w:rPr>
          <w:rFonts w:asciiTheme="majorHAnsi" w:eastAsia="MS Mincho" w:hAnsiTheme="majorHAnsi" w:cstheme="majorHAnsi"/>
          <w:sz w:val="24"/>
          <w:szCs w:val="24"/>
          <w:lang w:val="ru-MD" w:eastAsia="ja-JP"/>
        </w:rPr>
        <w:t xml:space="preserve">Согласно </w:t>
      </w:r>
      <w:r w:rsidRPr="009E57B6">
        <w:rPr>
          <w:rFonts w:asciiTheme="majorHAnsi" w:eastAsia="Calibri" w:hAnsiTheme="majorHAnsi" w:cs="Times New Roman"/>
          <w:sz w:val="24"/>
          <w:szCs w:val="24"/>
          <w:lang w:val="ru-MD" w:eastAsia="ja-JP"/>
        </w:rPr>
        <w:t xml:space="preserve">законодательным </w:t>
      </w:r>
      <w:r w:rsidRPr="009E57B6">
        <w:rPr>
          <w:rFonts w:asciiTheme="majorHAnsi" w:eastAsia="Times New Roman" w:hAnsiTheme="majorHAnsi" w:cs="Times New Roman"/>
          <w:sz w:val="24"/>
          <w:szCs w:val="24"/>
          <w:lang w:val="ru-MD" w:eastAsia="ru-RU"/>
        </w:rPr>
        <w:t>положения</w:t>
      </w:r>
      <w:r w:rsidRPr="009E57B6">
        <w:rPr>
          <w:rFonts w:asciiTheme="majorHAnsi" w:eastAsia="Calibri" w:hAnsiTheme="majorHAnsi" w:cs="Times New Roman"/>
          <w:sz w:val="24"/>
          <w:szCs w:val="24"/>
          <w:lang w:val="ru-MD" w:eastAsia="ja-JP"/>
        </w:rPr>
        <w:t>м</w:t>
      </w:r>
      <w:r w:rsidRPr="009E57B6">
        <w:rPr>
          <w:rStyle w:val="ac"/>
          <w:rFonts w:asciiTheme="majorHAnsi" w:eastAsia="MS Mincho" w:hAnsiTheme="majorHAnsi" w:cstheme="majorHAnsi"/>
          <w:sz w:val="24"/>
          <w:szCs w:val="24"/>
          <w:lang w:val="ru-MD" w:eastAsia="ja-JP"/>
        </w:rPr>
        <w:footnoteReference w:id="33"/>
      </w:r>
      <w:r w:rsidRPr="009E57B6">
        <w:rPr>
          <w:rFonts w:asciiTheme="majorHAnsi" w:eastAsia="MS Mincho" w:hAnsiTheme="majorHAnsi" w:cstheme="majorHAnsi"/>
          <w:sz w:val="24"/>
          <w:szCs w:val="24"/>
          <w:lang w:val="ru-MD" w:eastAsia="ja-JP"/>
        </w:rPr>
        <w:t xml:space="preserve">, БАТЕ получают </w:t>
      </w:r>
      <w:r w:rsidRPr="009E57B6">
        <w:rPr>
          <w:rFonts w:asciiTheme="majorHAnsi" w:eastAsia="MS Mincho" w:hAnsiTheme="majorHAnsi" w:cs="Times New Roman"/>
          <w:sz w:val="24"/>
          <w:szCs w:val="24"/>
          <w:lang w:val="ru-MD" w:eastAsia="ja-JP"/>
        </w:rPr>
        <w:t xml:space="preserve">трансферты </w:t>
      </w:r>
      <w:r w:rsidRPr="009E57B6">
        <w:rPr>
          <w:rFonts w:asciiTheme="majorHAnsi" w:eastAsia="MS Mincho" w:hAnsiTheme="majorHAnsi" w:cstheme="majorHAnsi"/>
          <w:sz w:val="24"/>
          <w:szCs w:val="24"/>
          <w:lang w:val="ru-MD" w:eastAsia="ja-JP"/>
        </w:rPr>
        <w:t xml:space="preserve">общего назначения и </w:t>
      </w:r>
      <w:r w:rsidRPr="009E57B6">
        <w:rPr>
          <w:rFonts w:asciiTheme="majorHAnsi" w:eastAsia="MS Mincho" w:hAnsiTheme="majorHAnsi" w:cs="Times New Roman"/>
          <w:sz w:val="24"/>
          <w:szCs w:val="24"/>
          <w:lang w:val="ru-MD" w:eastAsia="ja-JP"/>
        </w:rPr>
        <w:t xml:space="preserve">трансферты </w:t>
      </w:r>
      <w:r w:rsidRPr="009E57B6">
        <w:rPr>
          <w:rFonts w:asciiTheme="majorHAnsi" w:eastAsia="Times New Roman" w:hAnsiTheme="majorHAnsi" w:cstheme="majorHAnsi"/>
          <w:iCs/>
          <w:sz w:val="24"/>
          <w:szCs w:val="24"/>
          <w:lang w:val="ru-MD" w:eastAsia="ru-RU"/>
        </w:rPr>
        <w:t>специального назначения</w:t>
      </w:r>
      <w:r w:rsidRPr="009E57B6">
        <w:rPr>
          <w:rFonts w:asciiTheme="majorHAnsi" w:eastAsia="Times New Roman" w:hAnsiTheme="majorHAnsi" w:cstheme="majorHAnsi"/>
          <w:i/>
          <w:iCs/>
          <w:sz w:val="24"/>
          <w:szCs w:val="24"/>
          <w:lang w:val="ru-MD" w:eastAsia="ru-RU"/>
        </w:rPr>
        <w:t>.</w:t>
      </w:r>
    </w:p>
    <w:p w:rsidR="00AC2A81" w:rsidRPr="009E57B6" w:rsidRDefault="00014E63" w:rsidP="00014E63">
      <w:pPr>
        <w:shd w:val="clear" w:color="auto" w:fill="FFFFFF" w:themeFill="background1"/>
        <w:spacing w:after="0" w:line="276" w:lineRule="auto"/>
        <w:ind w:firstLine="709"/>
        <w:jc w:val="both"/>
        <w:rPr>
          <w:rFonts w:asciiTheme="majorHAnsi" w:eastAsia="MS Mincho" w:hAnsiTheme="majorHAnsi" w:cstheme="majorHAnsi"/>
          <w:i/>
          <w:sz w:val="24"/>
          <w:szCs w:val="24"/>
          <w:lang w:val="ru-MD" w:eastAsia="ja-JP"/>
        </w:rPr>
      </w:pPr>
      <w:r w:rsidRPr="009E57B6">
        <w:rPr>
          <w:rFonts w:asciiTheme="majorHAnsi" w:eastAsia="MS Mincho" w:hAnsiTheme="majorHAnsi" w:cstheme="majorHAnsi"/>
          <w:sz w:val="24"/>
          <w:szCs w:val="24"/>
          <w:lang w:val="ru-MD" w:eastAsia="ja-JP"/>
        </w:rPr>
        <w:t xml:space="preserve">Таким образом, </w:t>
      </w:r>
      <w:r w:rsidRPr="009E57B6">
        <w:rPr>
          <w:rFonts w:asciiTheme="majorHAnsi" w:eastAsia="MS Mincho" w:hAnsiTheme="majorHAnsi" w:cs="Times New Roman"/>
          <w:sz w:val="24"/>
          <w:szCs w:val="24"/>
          <w:lang w:val="ru-MD" w:eastAsia="ja-JP"/>
        </w:rPr>
        <w:t>трансферты</w:t>
      </w:r>
      <w:r w:rsidRPr="009E57B6">
        <w:rPr>
          <w:rFonts w:asciiTheme="majorHAnsi" w:eastAsia="MS Mincho" w:hAnsiTheme="majorHAnsi" w:cstheme="majorHAnsi"/>
          <w:sz w:val="24"/>
          <w:szCs w:val="24"/>
          <w:lang w:val="ru-MD" w:eastAsia="ja-JP"/>
        </w:rPr>
        <w:t xml:space="preserve"> общего назначения, </w:t>
      </w:r>
      <w:r w:rsidRPr="009E57B6">
        <w:rPr>
          <w:rFonts w:asciiTheme="majorHAnsi" w:eastAsia="Times New Roman" w:hAnsiTheme="majorHAnsi" w:cstheme="majorHAnsi"/>
          <w:sz w:val="24"/>
          <w:szCs w:val="24"/>
          <w:lang w:val="ru-MD" w:eastAsia="ja-JP"/>
        </w:rPr>
        <w:t xml:space="preserve">исполненные в 2018 году, составили </w:t>
      </w:r>
      <w:r w:rsidRPr="009E57B6">
        <w:rPr>
          <w:rFonts w:asciiTheme="majorHAnsi" w:eastAsia="MS Mincho" w:hAnsiTheme="majorHAnsi" w:cstheme="majorHAnsi"/>
          <w:sz w:val="24"/>
          <w:szCs w:val="24"/>
          <w:lang w:val="ru-MD"/>
        </w:rPr>
        <w:t xml:space="preserve">1421,3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rPr>
        <w:t xml:space="preserve"> с уровнем </w:t>
      </w:r>
      <w:r w:rsidRPr="009E57B6">
        <w:rPr>
          <w:rFonts w:asciiTheme="majorHAnsi" w:eastAsia="Times New Roman" w:hAnsiTheme="majorHAnsi" w:cstheme="majorHAnsi"/>
          <w:sz w:val="24"/>
          <w:szCs w:val="24"/>
          <w:lang w:val="ru-MD"/>
        </w:rPr>
        <w:t>исполнени</w:t>
      </w:r>
      <w:r w:rsidRPr="009E57B6">
        <w:rPr>
          <w:rFonts w:asciiTheme="majorHAnsi" w:eastAsia="MS Mincho" w:hAnsiTheme="majorHAnsi" w:cstheme="majorHAnsi"/>
          <w:sz w:val="24"/>
          <w:szCs w:val="24"/>
          <w:lang w:val="ru-MD"/>
        </w:rPr>
        <w:t xml:space="preserve">я </w:t>
      </w:r>
      <w:r w:rsidRPr="009E57B6">
        <w:rPr>
          <w:rFonts w:asciiTheme="majorHAnsi" w:eastAsia="MS Mincho" w:hAnsiTheme="majorHAnsi" w:cstheme="majorHAnsi"/>
          <w:sz w:val="24"/>
          <w:szCs w:val="24"/>
          <w:lang w:val="ru-MD" w:eastAsia="ja-JP"/>
        </w:rPr>
        <w:t xml:space="preserve">100%, а </w:t>
      </w:r>
      <w:r w:rsidRPr="009E57B6">
        <w:rPr>
          <w:rFonts w:asciiTheme="majorHAnsi" w:eastAsia="MS Mincho" w:hAnsiTheme="majorHAnsi" w:cs="Times New Roman"/>
          <w:sz w:val="24"/>
          <w:szCs w:val="24"/>
          <w:lang w:val="ru-MD" w:eastAsia="ja-JP"/>
        </w:rPr>
        <w:t xml:space="preserve">трансферты </w:t>
      </w:r>
      <w:r w:rsidRPr="009E57B6">
        <w:rPr>
          <w:rFonts w:asciiTheme="majorHAnsi" w:eastAsia="Times New Roman" w:hAnsiTheme="majorHAnsi" w:cstheme="majorHAnsi"/>
          <w:bCs/>
          <w:iCs/>
          <w:spacing w:val="-4"/>
          <w:sz w:val="24"/>
          <w:szCs w:val="24"/>
          <w:lang w:val="ru-MD" w:eastAsia="ru-RU"/>
        </w:rPr>
        <w:t>специального назначения</w:t>
      </w:r>
      <w:r w:rsidRPr="009E57B6">
        <w:rPr>
          <w:rFonts w:asciiTheme="majorHAnsi" w:eastAsia="MS Mincho" w:hAnsiTheme="majorHAnsi" w:cstheme="majorHAnsi"/>
          <w:sz w:val="24"/>
          <w:szCs w:val="24"/>
          <w:lang w:val="ru-MD" w:eastAsia="ja-JP"/>
        </w:rPr>
        <w:t xml:space="preserve"> – </w:t>
      </w:r>
      <w:r w:rsidRPr="009E57B6">
        <w:rPr>
          <w:rFonts w:asciiTheme="majorHAnsi" w:eastAsia="MS Mincho" w:hAnsiTheme="majorHAnsi" w:cstheme="majorHAnsi"/>
          <w:sz w:val="24"/>
          <w:szCs w:val="24"/>
          <w:lang w:val="ru-MD"/>
        </w:rPr>
        <w:t xml:space="preserve">8 496,4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rPr>
        <w:t xml:space="preserve"> или</w:t>
      </w:r>
      <w:r w:rsidR="00AC2A81" w:rsidRPr="009E57B6">
        <w:rPr>
          <w:rFonts w:asciiTheme="majorHAnsi" w:eastAsia="MS Mincho" w:hAnsiTheme="majorHAnsi" w:cstheme="majorHAnsi"/>
          <w:sz w:val="24"/>
          <w:szCs w:val="24"/>
          <w:lang w:val="ru-MD" w:eastAsia="ja-JP"/>
        </w:rPr>
        <w:t xml:space="preserve"> </w:t>
      </w:r>
      <w:r w:rsidRPr="009E57B6">
        <w:rPr>
          <w:rFonts w:asciiTheme="majorHAnsi" w:eastAsia="MS Mincho" w:hAnsiTheme="majorHAnsi" w:cstheme="majorHAnsi"/>
          <w:sz w:val="24"/>
          <w:szCs w:val="24"/>
          <w:lang w:val="ru-MD" w:eastAsia="ja-JP"/>
        </w:rPr>
        <w:t xml:space="preserve">99,1%. Наряду с указанными </w:t>
      </w:r>
      <w:r w:rsidRPr="009E57B6">
        <w:rPr>
          <w:rFonts w:asciiTheme="majorHAnsi" w:eastAsia="MS Mincho" w:hAnsiTheme="majorHAnsi" w:cs="Times New Roman"/>
          <w:sz w:val="24"/>
          <w:szCs w:val="24"/>
          <w:lang w:val="ru-MD" w:eastAsia="ja-JP"/>
        </w:rPr>
        <w:t xml:space="preserve">трансфертами, из ГБ были осуществлены трансферты в сумме </w:t>
      </w:r>
      <w:r w:rsidRPr="009E57B6">
        <w:rPr>
          <w:rFonts w:asciiTheme="majorHAnsi" w:eastAsia="MS Mincho" w:hAnsiTheme="majorHAnsi" w:cstheme="majorHAnsi"/>
          <w:sz w:val="24"/>
          <w:szCs w:val="24"/>
          <w:lang w:val="ru-MD" w:eastAsia="ja-JP"/>
        </w:rPr>
        <w:t xml:space="preserve">18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w:t>
      </w:r>
      <w:r w:rsidRPr="009E57B6">
        <w:rPr>
          <w:rFonts w:asciiTheme="majorHAnsi" w:eastAsia="Times New Roman" w:hAnsiTheme="majorHAnsi" w:cstheme="majorHAnsi"/>
          <w:sz w:val="24"/>
          <w:szCs w:val="24"/>
          <w:lang w:val="ru-MD" w:eastAsia="ja-JP"/>
        </w:rPr>
        <w:t>в том числе</w:t>
      </w:r>
      <w:r w:rsidRPr="009E57B6">
        <w:rPr>
          <w:rFonts w:asciiTheme="majorHAnsi" w:eastAsia="MS Mincho" w:hAnsiTheme="majorHAnsi" w:cstheme="majorHAnsi"/>
          <w:sz w:val="24"/>
          <w:szCs w:val="24"/>
          <w:lang w:val="ru-MD" w:eastAsia="ja-JP"/>
        </w:rPr>
        <w:t xml:space="preserve"> из компенсационного фонда – 8,6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а также другие текущие </w:t>
      </w:r>
      <w:r w:rsidRPr="009E57B6">
        <w:rPr>
          <w:rFonts w:asciiTheme="majorHAnsi" w:eastAsia="MS Mincho" w:hAnsiTheme="majorHAnsi" w:cs="Times New Roman"/>
          <w:sz w:val="24"/>
          <w:szCs w:val="24"/>
          <w:lang w:val="ru-MD" w:eastAsia="ja-JP"/>
        </w:rPr>
        <w:t xml:space="preserve">трансферты общего назначения в сумме </w:t>
      </w:r>
      <w:r w:rsidRPr="009E57B6">
        <w:rPr>
          <w:rFonts w:asciiTheme="majorHAnsi" w:eastAsia="MS Mincho" w:hAnsiTheme="majorHAnsi" w:cstheme="majorHAnsi"/>
          <w:sz w:val="24"/>
          <w:szCs w:val="24"/>
          <w:lang w:val="ru-MD"/>
        </w:rPr>
        <w:t xml:space="preserve">9,4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rPr>
        <w:t xml:space="preserve">. </w:t>
      </w:r>
      <w:r w:rsidRPr="009E57B6">
        <w:rPr>
          <w:rFonts w:asciiTheme="majorHAnsi" w:eastAsia="MS Mincho" w:hAnsiTheme="majorHAnsi" w:cstheme="majorHAnsi"/>
          <w:i/>
          <w:sz w:val="24"/>
          <w:szCs w:val="24"/>
          <w:lang w:val="ru-MD"/>
        </w:rPr>
        <w:t xml:space="preserve">Анализ аудита относительно </w:t>
      </w:r>
      <w:r w:rsidRPr="009E57B6">
        <w:rPr>
          <w:rFonts w:asciiTheme="majorHAnsi" w:eastAsia="Times New Roman" w:hAnsiTheme="majorHAnsi" w:cstheme="majorHAnsi"/>
          <w:i/>
          <w:sz w:val="24"/>
          <w:szCs w:val="24"/>
          <w:lang w:val="ru-MD"/>
        </w:rPr>
        <w:t>исполнени</w:t>
      </w:r>
      <w:r w:rsidRPr="009E57B6">
        <w:rPr>
          <w:rFonts w:asciiTheme="majorHAnsi" w:eastAsia="MS Mincho" w:hAnsiTheme="majorHAnsi" w:cstheme="majorHAnsi"/>
          <w:i/>
          <w:sz w:val="24"/>
          <w:szCs w:val="24"/>
          <w:lang w:val="ru-MD"/>
        </w:rPr>
        <w:t xml:space="preserve">я </w:t>
      </w:r>
      <w:r w:rsidRPr="009E57B6">
        <w:rPr>
          <w:rFonts w:asciiTheme="majorHAnsi" w:eastAsia="MS Mincho" w:hAnsiTheme="majorHAnsi" w:cs="Times New Roman"/>
          <w:i/>
          <w:sz w:val="24"/>
          <w:szCs w:val="24"/>
          <w:lang w:val="ru-MD"/>
        </w:rPr>
        <w:t xml:space="preserve">трансфертов </w:t>
      </w:r>
      <w:r w:rsidRPr="009E57B6">
        <w:rPr>
          <w:rFonts w:asciiTheme="majorHAnsi" w:eastAsia="MS Mincho" w:hAnsiTheme="majorHAnsi" w:cstheme="majorHAnsi"/>
          <w:i/>
          <w:sz w:val="24"/>
          <w:szCs w:val="24"/>
          <w:lang w:val="ru-MD"/>
        </w:rPr>
        <w:t xml:space="preserve">из ГБ в БАТЕ в 2018 году представлен в таблице №8. </w:t>
      </w:r>
    </w:p>
    <w:p w:rsidR="00AC2A81" w:rsidRPr="009E57B6" w:rsidRDefault="00014E63" w:rsidP="00AC2A81">
      <w:pPr>
        <w:shd w:val="clear" w:color="auto" w:fill="FFFFFF" w:themeFill="background1"/>
        <w:spacing w:after="0" w:line="276" w:lineRule="auto"/>
        <w:jc w:val="right"/>
        <w:rPr>
          <w:rFonts w:asciiTheme="majorHAnsi" w:eastAsia="MS Mincho" w:hAnsiTheme="majorHAnsi" w:cstheme="majorHAnsi"/>
          <w:i/>
          <w:sz w:val="24"/>
          <w:szCs w:val="24"/>
          <w:lang w:val="ru-MD" w:eastAsia="ja-JP"/>
        </w:rPr>
      </w:pPr>
      <w:r w:rsidRPr="009E57B6">
        <w:rPr>
          <w:rFonts w:asciiTheme="majorHAnsi" w:eastAsia="MS Mincho" w:hAnsiTheme="majorHAnsi" w:cstheme="majorHAnsi"/>
          <w:sz w:val="24"/>
          <w:szCs w:val="24"/>
          <w:lang w:val="ru-MD"/>
        </w:rPr>
        <w:t>Таблица №</w:t>
      </w:r>
      <w:r w:rsidR="00AC2A81" w:rsidRPr="009E57B6">
        <w:rPr>
          <w:rFonts w:asciiTheme="majorHAnsi" w:eastAsia="MS Mincho" w:hAnsiTheme="majorHAnsi" w:cstheme="majorHAnsi"/>
          <w:i/>
          <w:sz w:val="24"/>
          <w:szCs w:val="24"/>
          <w:lang w:val="ru-MD" w:eastAsia="ja-JP"/>
        </w:rPr>
        <w:t>8</w:t>
      </w:r>
    </w:p>
    <w:p w:rsidR="00AC2A81" w:rsidRPr="009E57B6" w:rsidRDefault="00014E63" w:rsidP="00AC2A81">
      <w:pPr>
        <w:spacing w:after="0" w:line="276" w:lineRule="auto"/>
        <w:ind w:right="-91"/>
        <w:jc w:val="center"/>
        <w:rPr>
          <w:rFonts w:asciiTheme="majorHAnsi" w:eastAsia="MS Mincho" w:hAnsiTheme="majorHAnsi" w:cstheme="majorHAnsi"/>
          <w:b/>
          <w:sz w:val="24"/>
          <w:szCs w:val="24"/>
          <w:lang w:val="ru-MD" w:eastAsia="ja-JP"/>
        </w:rPr>
      </w:pPr>
      <w:r w:rsidRPr="009E57B6">
        <w:rPr>
          <w:rFonts w:asciiTheme="majorHAnsi" w:eastAsia="MS Mincho" w:hAnsiTheme="majorHAnsi" w:cstheme="majorHAnsi"/>
          <w:b/>
          <w:sz w:val="24"/>
          <w:szCs w:val="24"/>
          <w:lang w:val="ru-MD" w:eastAsia="ja-JP"/>
        </w:rPr>
        <w:t xml:space="preserve">Свод </w:t>
      </w:r>
      <w:r w:rsidRPr="009E57B6">
        <w:rPr>
          <w:rFonts w:asciiTheme="majorHAnsi" w:eastAsia="Times New Roman" w:hAnsiTheme="majorHAnsi" w:cstheme="majorHAnsi"/>
          <w:b/>
          <w:sz w:val="24"/>
          <w:szCs w:val="24"/>
          <w:lang w:val="ru-MD" w:eastAsia="ja-JP"/>
        </w:rPr>
        <w:t>исполнени</w:t>
      </w:r>
      <w:r w:rsidRPr="009E57B6">
        <w:rPr>
          <w:rFonts w:asciiTheme="majorHAnsi" w:eastAsia="MS Mincho" w:hAnsiTheme="majorHAnsi" w:cstheme="majorHAnsi"/>
          <w:b/>
          <w:sz w:val="24"/>
          <w:szCs w:val="24"/>
          <w:lang w:val="ru-MD" w:eastAsia="ja-JP"/>
        </w:rPr>
        <w:t xml:space="preserve">я </w:t>
      </w:r>
      <w:r w:rsidRPr="009E57B6">
        <w:rPr>
          <w:rFonts w:asciiTheme="majorHAnsi" w:eastAsia="MS Mincho" w:hAnsiTheme="majorHAnsi" w:cs="Times New Roman"/>
          <w:b/>
          <w:sz w:val="24"/>
          <w:szCs w:val="24"/>
          <w:lang w:val="ru-MD" w:eastAsia="ja-JP"/>
        </w:rPr>
        <w:t>трансфертов</w:t>
      </w:r>
      <w:r w:rsidRPr="009E57B6">
        <w:rPr>
          <w:rFonts w:asciiTheme="majorHAnsi" w:eastAsia="MS Mincho" w:hAnsiTheme="majorHAnsi" w:cstheme="majorHAnsi"/>
          <w:b/>
          <w:sz w:val="24"/>
          <w:szCs w:val="24"/>
          <w:lang w:val="ru-MD" w:eastAsia="ja-JP"/>
        </w:rPr>
        <w:t xml:space="preserve"> из ГБ в БАТЕ в </w:t>
      </w:r>
      <w:r w:rsidR="00AC2A81" w:rsidRPr="009E57B6">
        <w:rPr>
          <w:rFonts w:asciiTheme="majorHAnsi" w:eastAsia="MS Mincho" w:hAnsiTheme="majorHAnsi" w:cstheme="majorHAnsi"/>
          <w:b/>
          <w:sz w:val="24"/>
          <w:szCs w:val="24"/>
          <w:lang w:val="ru-MD" w:eastAsia="ja-JP"/>
        </w:rPr>
        <w:t>2018</w:t>
      </w:r>
      <w:r w:rsidRPr="009E57B6">
        <w:rPr>
          <w:rFonts w:asciiTheme="majorHAnsi" w:eastAsia="MS Mincho" w:hAnsiTheme="majorHAnsi" w:cstheme="majorHAnsi"/>
          <w:b/>
          <w:sz w:val="24"/>
          <w:szCs w:val="24"/>
          <w:lang w:val="ru-MD" w:eastAsia="ja-JP"/>
        </w:rPr>
        <w:t xml:space="preserve"> году</w:t>
      </w:r>
    </w:p>
    <w:p w:rsidR="00AC2A81" w:rsidRPr="009E57B6" w:rsidRDefault="00AC2A81" w:rsidP="00AC2A81">
      <w:pPr>
        <w:spacing w:after="0" w:line="276" w:lineRule="auto"/>
        <w:jc w:val="right"/>
        <w:rPr>
          <w:rFonts w:asciiTheme="majorHAnsi" w:eastAsia="MS Mincho" w:hAnsiTheme="majorHAnsi" w:cstheme="majorHAnsi"/>
          <w:b/>
          <w:sz w:val="24"/>
          <w:szCs w:val="24"/>
          <w:lang w:val="ru-MD" w:eastAsia="ja-JP"/>
        </w:rPr>
      </w:pPr>
      <w:r w:rsidRPr="009E57B6">
        <w:rPr>
          <w:rFonts w:asciiTheme="majorHAnsi" w:eastAsia="MS Mincho" w:hAnsiTheme="majorHAnsi" w:cstheme="majorHAnsi"/>
          <w:b/>
          <w:sz w:val="24"/>
          <w:szCs w:val="24"/>
          <w:lang w:val="ru-MD" w:eastAsia="ja-JP"/>
        </w:rPr>
        <w:t>(</w:t>
      </w:r>
      <w:r w:rsidR="00014E63" w:rsidRPr="009E57B6">
        <w:rPr>
          <w:rFonts w:asciiTheme="majorHAnsi" w:eastAsia="Times New Roman" w:hAnsiTheme="majorHAnsi" w:cstheme="majorHAnsi"/>
          <w:b/>
          <w:sz w:val="24"/>
          <w:szCs w:val="24"/>
          <w:lang w:val="ru-MD" w:eastAsia="ro-MD"/>
        </w:rPr>
        <w:t>млн. МДЛ</w:t>
      </w:r>
      <w:r w:rsidRPr="009E57B6">
        <w:rPr>
          <w:rFonts w:asciiTheme="majorHAnsi" w:eastAsia="MS Mincho" w:hAnsiTheme="majorHAnsi" w:cstheme="majorHAnsi"/>
          <w:b/>
          <w:sz w:val="24"/>
          <w:szCs w:val="24"/>
          <w:lang w:val="ru-MD" w:eastAsia="ja-JP"/>
        </w:rPr>
        <w:t>)</w:t>
      </w:r>
    </w:p>
    <w:tbl>
      <w:tblPr>
        <w:tblStyle w:val="GridTable1Light1"/>
        <w:tblW w:w="9634" w:type="dxa"/>
        <w:tblLayout w:type="fixed"/>
        <w:tblLook w:val="04A0" w:firstRow="1" w:lastRow="0" w:firstColumn="1" w:lastColumn="0" w:noHBand="0" w:noVBand="1"/>
      </w:tblPr>
      <w:tblGrid>
        <w:gridCol w:w="2547"/>
        <w:gridCol w:w="993"/>
        <w:gridCol w:w="992"/>
        <w:gridCol w:w="992"/>
        <w:gridCol w:w="992"/>
        <w:gridCol w:w="992"/>
        <w:gridCol w:w="992"/>
        <w:gridCol w:w="1134"/>
      </w:tblGrid>
      <w:tr w:rsidR="00AC2A81" w:rsidRPr="009E57B6" w:rsidTr="00CA5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rsidR="00AC2A81" w:rsidRPr="009E57B6" w:rsidRDefault="00A00B06" w:rsidP="00CA5B2B">
            <w:pPr>
              <w:spacing w:after="160" w:line="256" w:lineRule="auto"/>
              <w:ind w:right="-93"/>
              <w:jc w:val="center"/>
              <w:rPr>
                <w:rFonts w:asciiTheme="majorHAnsi" w:eastAsia="MS Mincho" w:hAnsiTheme="majorHAnsi" w:cstheme="majorHAnsi"/>
                <w:sz w:val="24"/>
                <w:szCs w:val="24"/>
                <w:lang w:val="ru-MD"/>
              </w:rPr>
            </w:pPr>
            <w:r w:rsidRPr="009E57B6">
              <w:rPr>
                <w:rFonts w:asciiTheme="majorHAnsi" w:eastAsia="Times New Roman" w:hAnsiTheme="majorHAnsi" w:cs="Times New Roman"/>
                <w:bCs w:val="0"/>
                <w:sz w:val="24"/>
                <w:szCs w:val="24"/>
                <w:lang w:val="ru-MD" w:eastAsia="ru-RU"/>
              </w:rPr>
              <w:t>Показател</w:t>
            </w:r>
            <w:r w:rsidRPr="009E57B6">
              <w:rPr>
                <w:rFonts w:asciiTheme="majorHAnsi" w:eastAsia="MS Mincho" w:hAnsiTheme="majorHAnsi" w:cstheme="majorHAnsi"/>
                <w:sz w:val="24"/>
                <w:szCs w:val="24"/>
                <w:lang w:val="ru-MD"/>
              </w:rPr>
              <w:t xml:space="preserve">и </w:t>
            </w:r>
          </w:p>
        </w:tc>
        <w:tc>
          <w:tcPr>
            <w:tcW w:w="993" w:type="dxa"/>
            <w:vMerge w:val="restart"/>
            <w:vAlign w:val="center"/>
          </w:tcPr>
          <w:p w:rsidR="00AC2A81" w:rsidRPr="009E57B6" w:rsidRDefault="00A00B06" w:rsidP="00A00B06">
            <w:pPr>
              <w:spacing w:after="160" w:line="256" w:lineRule="auto"/>
              <w:ind w:right="-93"/>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 xml:space="preserve">Утверж-дено на год </w:t>
            </w:r>
          </w:p>
        </w:tc>
        <w:tc>
          <w:tcPr>
            <w:tcW w:w="992" w:type="dxa"/>
            <w:vMerge w:val="restart"/>
            <w:vAlign w:val="center"/>
          </w:tcPr>
          <w:p w:rsidR="00AC2A81" w:rsidRPr="009E57B6" w:rsidRDefault="00A00B06" w:rsidP="00A00B06">
            <w:pPr>
              <w:spacing w:after="160" w:line="256" w:lineRule="auto"/>
              <w:ind w:right="-93"/>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 xml:space="preserve">Уточне-но на год </w:t>
            </w:r>
          </w:p>
        </w:tc>
        <w:tc>
          <w:tcPr>
            <w:tcW w:w="1984" w:type="dxa"/>
            <w:gridSpan w:val="2"/>
            <w:vAlign w:val="center"/>
          </w:tcPr>
          <w:p w:rsidR="00AC2A81" w:rsidRPr="009E57B6" w:rsidRDefault="00A00B06" w:rsidP="00A00B06">
            <w:pPr>
              <w:ind w:left="-102" w:right="-103"/>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MS Mincho" w:hAnsiTheme="majorHAnsi" w:cstheme="majorHAnsi"/>
                <w:lang w:val="ru-MD"/>
              </w:rPr>
              <w:t xml:space="preserve">Уточнено против </w:t>
            </w:r>
            <w:r w:rsidRPr="009E57B6">
              <w:rPr>
                <w:rFonts w:asciiTheme="majorHAnsi" w:eastAsia="Times New Roman" w:hAnsiTheme="majorHAnsi" w:cs="Times New Roman"/>
                <w:bCs w:val="0"/>
                <w:lang w:val="ru-MD" w:eastAsia="ru-RU"/>
              </w:rPr>
              <w:t>утвержденного</w:t>
            </w:r>
            <w:r w:rsidRPr="009E57B6">
              <w:rPr>
                <w:rFonts w:asciiTheme="majorHAnsi" w:eastAsia="MS Mincho" w:hAnsiTheme="majorHAnsi" w:cstheme="majorHAnsi"/>
                <w:lang w:val="ru-MD"/>
              </w:rPr>
              <w:t xml:space="preserve"> на год </w:t>
            </w:r>
          </w:p>
        </w:tc>
        <w:tc>
          <w:tcPr>
            <w:tcW w:w="992" w:type="dxa"/>
            <w:vMerge w:val="restart"/>
            <w:vAlign w:val="center"/>
          </w:tcPr>
          <w:p w:rsidR="00AC2A81" w:rsidRPr="009E57B6" w:rsidRDefault="00A00B06" w:rsidP="00CA5B2B">
            <w:pPr>
              <w:ind w:left="-115" w:right="-10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Исполне-но</w:t>
            </w:r>
          </w:p>
        </w:tc>
        <w:tc>
          <w:tcPr>
            <w:tcW w:w="2126" w:type="dxa"/>
            <w:gridSpan w:val="2"/>
            <w:vAlign w:val="center"/>
          </w:tcPr>
          <w:p w:rsidR="00AC2A81" w:rsidRPr="009E57B6" w:rsidRDefault="00A00B06" w:rsidP="00A00B06">
            <w:pPr>
              <w:spacing w:line="256" w:lineRule="auto"/>
              <w:ind w:right="-93"/>
              <w:jc w:val="center"/>
              <w:cnfStyle w:val="100000000000" w:firstRow="1" w:lastRow="0" w:firstColumn="0" w:lastColumn="0" w:oddVBand="0" w:evenVBand="0" w:oddHBand="0" w:evenHBand="0" w:firstRowFirstColumn="0" w:firstRowLastColumn="0" w:lastRowFirstColumn="0" w:lastRowLastColumn="0"/>
              <w:rPr>
                <w:rFonts w:asciiTheme="majorHAnsi" w:eastAsia="MS Mincho" w:hAnsiTheme="majorHAnsi" w:cstheme="majorHAnsi"/>
                <w:b w:val="0"/>
                <w:bCs w:val="0"/>
                <w:lang w:val="ru-MD"/>
              </w:rPr>
            </w:pPr>
            <w:r w:rsidRPr="009E57B6">
              <w:rPr>
                <w:rFonts w:asciiTheme="majorHAnsi" w:eastAsia="Times New Roman" w:hAnsiTheme="majorHAnsi" w:cstheme="majorHAnsi"/>
                <w:lang w:val="ru-MD" w:eastAsia="ru-RU"/>
              </w:rPr>
              <w:t>Исполнено</w:t>
            </w:r>
            <w:r w:rsidRPr="009E57B6">
              <w:rPr>
                <w:rFonts w:asciiTheme="majorHAnsi" w:eastAsia="MS Mincho" w:hAnsiTheme="majorHAnsi" w:cstheme="majorHAnsi"/>
                <w:lang w:val="ru-MD"/>
              </w:rPr>
              <w:t xml:space="preserve"> против уточненного на год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547" w:type="dxa"/>
            <w:vMerge/>
            <w:vAlign w:val="center"/>
          </w:tcPr>
          <w:p w:rsidR="00AC2A81" w:rsidRPr="009E57B6" w:rsidRDefault="00AC2A81" w:rsidP="00CA5B2B">
            <w:pPr>
              <w:spacing w:after="160" w:line="256" w:lineRule="auto"/>
              <w:ind w:right="-93"/>
              <w:jc w:val="center"/>
              <w:rPr>
                <w:rFonts w:asciiTheme="majorHAnsi" w:eastAsia="MS Mincho" w:hAnsiTheme="majorHAnsi" w:cstheme="majorHAnsi"/>
                <w:color w:val="FFFFFF" w:themeColor="background1"/>
                <w:sz w:val="24"/>
                <w:szCs w:val="24"/>
                <w:lang w:val="ru-MD"/>
              </w:rPr>
            </w:pPr>
          </w:p>
        </w:tc>
        <w:tc>
          <w:tcPr>
            <w:tcW w:w="993" w:type="dxa"/>
            <w:vMerge/>
            <w:vAlign w:val="center"/>
          </w:tcPr>
          <w:p w:rsidR="00AC2A81" w:rsidRPr="009E57B6" w:rsidRDefault="00AC2A81" w:rsidP="00CA5B2B">
            <w:pPr>
              <w:spacing w:after="160"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color w:val="FFFFFF" w:themeColor="background1"/>
                <w:lang w:val="ru-MD"/>
              </w:rPr>
            </w:pPr>
          </w:p>
        </w:tc>
        <w:tc>
          <w:tcPr>
            <w:tcW w:w="992" w:type="dxa"/>
            <w:vMerge/>
            <w:vAlign w:val="center"/>
          </w:tcPr>
          <w:p w:rsidR="00AC2A81" w:rsidRPr="009E57B6" w:rsidRDefault="00AC2A81" w:rsidP="00CA5B2B">
            <w:pPr>
              <w:spacing w:after="160"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color w:val="FFFFFF" w:themeColor="background1"/>
                <w:lang w:val="ru-MD"/>
              </w:rPr>
            </w:pPr>
          </w:p>
        </w:tc>
        <w:tc>
          <w:tcPr>
            <w:tcW w:w="992" w:type="dxa"/>
            <w:vAlign w:val="center"/>
          </w:tcPr>
          <w:p w:rsidR="00AC2A81" w:rsidRPr="009E57B6" w:rsidRDefault="00A00B06" w:rsidP="00CA5B2B">
            <w:pPr>
              <w:ind w:left="-113"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lang w:val="ru-MD" w:eastAsia="ru-RU"/>
              </w:rPr>
            </w:pPr>
            <w:r w:rsidRPr="009E57B6">
              <w:rPr>
                <w:rFonts w:asciiTheme="majorHAnsi" w:eastAsia="Times New Roman" w:hAnsiTheme="majorHAnsi" w:cstheme="majorHAnsi"/>
                <w:b/>
                <w:color w:val="000000" w:themeColor="text1"/>
                <w:lang w:val="ru-MD" w:eastAsia="ru-RU"/>
              </w:rPr>
              <w:t>отклоне-ние</w:t>
            </w:r>
            <w:r w:rsidR="00AC2A81" w:rsidRPr="009E57B6">
              <w:rPr>
                <w:rFonts w:asciiTheme="majorHAnsi" w:eastAsia="Times New Roman" w:hAnsiTheme="majorHAnsi" w:cstheme="majorHAnsi"/>
                <w:b/>
                <w:color w:val="000000" w:themeColor="text1"/>
                <w:lang w:val="ru-MD" w:eastAsia="ru-RU"/>
              </w:rPr>
              <w:t xml:space="preserve"> (+/-)</w:t>
            </w:r>
          </w:p>
        </w:tc>
        <w:tc>
          <w:tcPr>
            <w:tcW w:w="992" w:type="dxa"/>
            <w:vAlign w:val="center"/>
          </w:tcPr>
          <w:p w:rsidR="00AC2A81" w:rsidRPr="009E57B6" w:rsidRDefault="00AC2A81" w:rsidP="00CA5B2B">
            <w:pPr>
              <w:ind w:left="-113"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lang w:val="ru-MD" w:eastAsia="ru-RU"/>
              </w:rPr>
            </w:pPr>
            <w:r w:rsidRPr="009E57B6">
              <w:rPr>
                <w:rFonts w:asciiTheme="majorHAnsi" w:eastAsia="Times New Roman" w:hAnsiTheme="majorHAnsi" w:cstheme="majorHAnsi"/>
                <w:b/>
                <w:color w:val="000000" w:themeColor="text1"/>
                <w:lang w:val="ru-MD" w:eastAsia="ru-RU"/>
              </w:rPr>
              <w:t>(%)</w:t>
            </w:r>
          </w:p>
        </w:tc>
        <w:tc>
          <w:tcPr>
            <w:tcW w:w="992" w:type="dxa"/>
            <w:vMerge/>
            <w:vAlign w:val="center"/>
          </w:tcPr>
          <w:p w:rsidR="00AC2A81" w:rsidRPr="009E57B6" w:rsidRDefault="00AC2A81" w:rsidP="00CA5B2B">
            <w:pPr>
              <w:spacing w:after="160"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color w:val="FFFFFF" w:themeColor="background1"/>
                <w:lang w:val="ru-MD"/>
              </w:rPr>
            </w:pPr>
          </w:p>
        </w:tc>
        <w:tc>
          <w:tcPr>
            <w:tcW w:w="992" w:type="dxa"/>
            <w:vAlign w:val="center"/>
          </w:tcPr>
          <w:p w:rsidR="00AC2A81" w:rsidRPr="009E57B6" w:rsidRDefault="00A00B06" w:rsidP="00CA5B2B">
            <w:pPr>
              <w:ind w:left="-113"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lang w:val="ru-MD" w:eastAsia="ru-RU"/>
              </w:rPr>
            </w:pPr>
            <w:r w:rsidRPr="009E57B6">
              <w:rPr>
                <w:rFonts w:asciiTheme="majorHAnsi" w:eastAsia="Times New Roman" w:hAnsiTheme="majorHAnsi" w:cstheme="majorHAnsi"/>
                <w:b/>
                <w:color w:val="000000" w:themeColor="text1"/>
                <w:lang w:val="ru-MD" w:eastAsia="ru-RU"/>
              </w:rPr>
              <w:t>отклоне-ние</w:t>
            </w:r>
            <w:r w:rsidR="00AC2A81" w:rsidRPr="009E57B6">
              <w:rPr>
                <w:rFonts w:asciiTheme="majorHAnsi" w:eastAsia="Times New Roman" w:hAnsiTheme="majorHAnsi" w:cstheme="majorHAnsi"/>
                <w:b/>
                <w:color w:val="000000" w:themeColor="text1"/>
                <w:lang w:val="ru-MD" w:eastAsia="ru-RU"/>
              </w:rPr>
              <w:t xml:space="preserve"> (+/-)</w:t>
            </w:r>
          </w:p>
        </w:tc>
        <w:tc>
          <w:tcPr>
            <w:tcW w:w="1134" w:type="dxa"/>
            <w:vAlign w:val="center"/>
          </w:tcPr>
          <w:p w:rsidR="00AC2A81" w:rsidRPr="009E57B6" w:rsidRDefault="00AC2A81" w:rsidP="00CA5B2B">
            <w:pPr>
              <w:ind w:left="-113"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themeColor="text1"/>
                <w:lang w:val="ru-MD" w:eastAsia="ru-RU"/>
              </w:rPr>
            </w:pPr>
            <w:r w:rsidRPr="009E57B6">
              <w:rPr>
                <w:rFonts w:asciiTheme="majorHAnsi" w:eastAsia="Times New Roman" w:hAnsiTheme="majorHAnsi" w:cstheme="majorHAnsi"/>
                <w:b/>
                <w:color w:val="000000" w:themeColor="text1"/>
                <w:lang w:val="ru-MD" w:eastAsia="ru-RU"/>
              </w:rPr>
              <w:t>(%)</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547" w:type="dxa"/>
          </w:tcPr>
          <w:p w:rsidR="00AC2A81" w:rsidRPr="009E57B6" w:rsidRDefault="00AC2A81" w:rsidP="00CA5B2B">
            <w:pPr>
              <w:spacing w:line="257" w:lineRule="auto"/>
              <w:ind w:right="-91"/>
              <w:jc w:val="center"/>
              <w:rPr>
                <w:rFonts w:asciiTheme="majorHAnsi" w:eastAsia="MS Mincho" w:hAnsiTheme="majorHAnsi" w:cstheme="majorHAnsi"/>
                <w:b w:val="0"/>
                <w:i/>
                <w:sz w:val="24"/>
                <w:szCs w:val="24"/>
                <w:lang w:val="ru-MD"/>
              </w:rPr>
            </w:pPr>
            <w:r w:rsidRPr="009E57B6">
              <w:rPr>
                <w:rFonts w:asciiTheme="majorHAnsi" w:eastAsia="MS Mincho" w:hAnsiTheme="majorHAnsi" w:cstheme="majorHAnsi"/>
                <w:b w:val="0"/>
                <w:i/>
                <w:sz w:val="24"/>
                <w:szCs w:val="24"/>
                <w:lang w:val="ru-MD"/>
              </w:rPr>
              <w:t>1</w:t>
            </w:r>
          </w:p>
        </w:tc>
        <w:tc>
          <w:tcPr>
            <w:tcW w:w="993" w:type="dxa"/>
          </w:tcPr>
          <w:p w:rsidR="00AC2A81" w:rsidRPr="009E57B6" w:rsidRDefault="00AC2A81" w:rsidP="00CA5B2B">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8"/>
                <w:szCs w:val="18"/>
                <w:lang w:val="ru-MD"/>
              </w:rPr>
            </w:pPr>
            <w:r w:rsidRPr="009E57B6">
              <w:rPr>
                <w:rFonts w:asciiTheme="majorHAnsi" w:eastAsia="MS Mincho" w:hAnsiTheme="majorHAnsi" w:cstheme="majorHAnsi"/>
                <w:i/>
                <w:sz w:val="18"/>
                <w:szCs w:val="18"/>
                <w:lang w:val="ru-MD"/>
              </w:rPr>
              <w:t>2</w:t>
            </w:r>
          </w:p>
        </w:tc>
        <w:tc>
          <w:tcPr>
            <w:tcW w:w="992" w:type="dxa"/>
          </w:tcPr>
          <w:p w:rsidR="00AC2A81" w:rsidRPr="009E57B6" w:rsidRDefault="00AC2A81" w:rsidP="00CA5B2B">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8"/>
                <w:szCs w:val="18"/>
                <w:lang w:val="ru-MD"/>
              </w:rPr>
            </w:pPr>
            <w:r w:rsidRPr="009E57B6">
              <w:rPr>
                <w:rFonts w:asciiTheme="majorHAnsi" w:eastAsia="MS Mincho" w:hAnsiTheme="majorHAnsi" w:cstheme="majorHAnsi"/>
                <w:i/>
                <w:sz w:val="18"/>
                <w:szCs w:val="18"/>
                <w:lang w:val="ru-MD"/>
              </w:rPr>
              <w:t>3</w:t>
            </w:r>
          </w:p>
        </w:tc>
        <w:tc>
          <w:tcPr>
            <w:tcW w:w="992" w:type="dxa"/>
          </w:tcPr>
          <w:p w:rsidR="00AC2A81" w:rsidRPr="009E57B6" w:rsidRDefault="00AC2A81" w:rsidP="00CA5B2B">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8"/>
                <w:szCs w:val="18"/>
                <w:lang w:val="ru-MD"/>
              </w:rPr>
            </w:pPr>
            <w:r w:rsidRPr="009E57B6">
              <w:rPr>
                <w:rFonts w:asciiTheme="majorHAnsi" w:eastAsia="MS Mincho" w:hAnsiTheme="majorHAnsi" w:cstheme="majorHAnsi"/>
                <w:i/>
                <w:sz w:val="18"/>
                <w:szCs w:val="18"/>
                <w:lang w:val="ru-MD"/>
              </w:rPr>
              <w:t>4=3-2</w:t>
            </w:r>
          </w:p>
        </w:tc>
        <w:tc>
          <w:tcPr>
            <w:tcW w:w="992" w:type="dxa"/>
          </w:tcPr>
          <w:p w:rsidR="00AC2A81" w:rsidRPr="009E57B6" w:rsidRDefault="00AC2A81" w:rsidP="00CA5B2B">
            <w:pPr>
              <w:spacing w:line="256" w:lineRule="auto"/>
              <w:ind w:left="-102"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8"/>
                <w:szCs w:val="18"/>
                <w:lang w:val="ru-MD"/>
              </w:rPr>
            </w:pPr>
            <w:r w:rsidRPr="009E57B6">
              <w:rPr>
                <w:rFonts w:asciiTheme="majorHAnsi" w:eastAsia="MS Mincho" w:hAnsiTheme="majorHAnsi" w:cstheme="majorHAnsi"/>
                <w:i/>
                <w:sz w:val="18"/>
                <w:szCs w:val="18"/>
                <w:lang w:val="ru-MD"/>
              </w:rPr>
              <w:t>4=3/2*100</w:t>
            </w:r>
          </w:p>
        </w:tc>
        <w:tc>
          <w:tcPr>
            <w:tcW w:w="992" w:type="dxa"/>
          </w:tcPr>
          <w:p w:rsidR="00AC2A81" w:rsidRPr="009E57B6" w:rsidRDefault="00AC2A81" w:rsidP="00CA5B2B">
            <w:pPr>
              <w:spacing w:line="256" w:lineRule="auto"/>
              <w:ind w:left="-115"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8"/>
                <w:szCs w:val="18"/>
                <w:lang w:val="ru-MD"/>
              </w:rPr>
            </w:pPr>
            <w:r w:rsidRPr="009E57B6">
              <w:rPr>
                <w:rFonts w:asciiTheme="majorHAnsi" w:eastAsia="MS Mincho" w:hAnsiTheme="majorHAnsi" w:cstheme="majorHAnsi"/>
                <w:i/>
                <w:sz w:val="18"/>
                <w:szCs w:val="18"/>
                <w:lang w:val="ru-MD"/>
              </w:rPr>
              <w:t>5</w:t>
            </w:r>
          </w:p>
        </w:tc>
        <w:tc>
          <w:tcPr>
            <w:tcW w:w="992" w:type="dxa"/>
          </w:tcPr>
          <w:p w:rsidR="00AC2A81" w:rsidRPr="009E57B6" w:rsidRDefault="00AC2A81" w:rsidP="00CA5B2B">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8"/>
                <w:szCs w:val="18"/>
                <w:lang w:val="ru-MD"/>
              </w:rPr>
            </w:pPr>
            <w:r w:rsidRPr="009E57B6">
              <w:rPr>
                <w:rFonts w:asciiTheme="majorHAnsi" w:eastAsia="MS Mincho" w:hAnsiTheme="majorHAnsi" w:cstheme="majorHAnsi"/>
                <w:i/>
                <w:sz w:val="18"/>
                <w:szCs w:val="18"/>
                <w:lang w:val="ru-MD"/>
              </w:rPr>
              <w:t>6=5-3</w:t>
            </w:r>
          </w:p>
        </w:tc>
        <w:tc>
          <w:tcPr>
            <w:tcW w:w="1134" w:type="dxa"/>
          </w:tcPr>
          <w:p w:rsidR="00AC2A81" w:rsidRPr="009E57B6" w:rsidRDefault="00AC2A81" w:rsidP="00CA5B2B">
            <w:pPr>
              <w:spacing w:line="256" w:lineRule="auto"/>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sz w:val="18"/>
                <w:szCs w:val="18"/>
                <w:lang w:val="ru-MD"/>
              </w:rPr>
            </w:pPr>
            <w:r w:rsidRPr="009E57B6">
              <w:rPr>
                <w:rFonts w:asciiTheme="majorHAnsi" w:eastAsia="MS Mincho" w:hAnsiTheme="majorHAnsi" w:cstheme="majorHAnsi"/>
                <w:i/>
                <w:sz w:val="18"/>
                <w:szCs w:val="18"/>
                <w:lang w:val="ru-MD"/>
              </w:rPr>
              <w:t>7=5/3*100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547" w:type="dxa"/>
          </w:tcPr>
          <w:p w:rsidR="00AC2A81" w:rsidRPr="009E57B6" w:rsidRDefault="00A00B06" w:rsidP="00CA5B2B">
            <w:pPr>
              <w:spacing w:after="40"/>
              <w:ind w:right="-93"/>
              <w:jc w:val="both"/>
              <w:rPr>
                <w:rFonts w:asciiTheme="majorHAnsi" w:eastAsia="MS Mincho" w:hAnsiTheme="majorHAnsi" w:cstheme="majorHAnsi"/>
                <w:sz w:val="24"/>
                <w:szCs w:val="24"/>
                <w:lang w:val="ru-MD"/>
              </w:rPr>
            </w:pPr>
            <w:r w:rsidRPr="009E57B6">
              <w:rPr>
                <w:rFonts w:asciiTheme="majorHAnsi" w:eastAsia="MS Mincho" w:hAnsiTheme="majorHAnsi" w:cs="Times New Roman"/>
                <w:bCs w:val="0"/>
                <w:sz w:val="24"/>
                <w:szCs w:val="24"/>
                <w:lang w:val="ru-MD"/>
              </w:rPr>
              <w:t>Трансферты</w:t>
            </w:r>
            <w:r w:rsidRPr="009E57B6">
              <w:rPr>
                <w:rFonts w:asciiTheme="majorHAnsi" w:eastAsia="MS Mincho" w:hAnsiTheme="majorHAnsi" w:cs="Times New Roman"/>
                <w:b w:val="0"/>
                <w:bCs w:val="0"/>
                <w:sz w:val="24"/>
                <w:szCs w:val="24"/>
                <w:lang w:val="ru-MD"/>
              </w:rPr>
              <w:t xml:space="preserve">, </w:t>
            </w:r>
          </w:p>
          <w:p w:rsidR="00AC2A81" w:rsidRPr="009E57B6" w:rsidRDefault="00A00B06" w:rsidP="00A00B06">
            <w:pPr>
              <w:spacing w:after="40"/>
              <w:ind w:right="-93"/>
              <w:jc w:val="both"/>
              <w:rPr>
                <w:rFonts w:asciiTheme="majorHAnsi" w:eastAsia="MS Mincho" w:hAnsiTheme="majorHAnsi" w:cstheme="majorHAnsi"/>
                <w:b w:val="0"/>
                <w:sz w:val="24"/>
                <w:szCs w:val="24"/>
                <w:lang w:val="ru-MD"/>
              </w:rPr>
            </w:pPr>
            <w:r w:rsidRPr="009E57B6">
              <w:rPr>
                <w:rFonts w:asciiTheme="majorHAnsi" w:eastAsia="MS Mincho" w:hAnsiTheme="majorHAnsi" w:cstheme="majorHAnsi"/>
                <w:i/>
                <w:sz w:val="24"/>
                <w:szCs w:val="24"/>
                <w:lang w:val="ru-MD"/>
              </w:rPr>
              <w:t>общий итог</w:t>
            </w:r>
            <w:r w:rsidR="00AC2A81" w:rsidRPr="009E57B6">
              <w:rPr>
                <w:rFonts w:asciiTheme="majorHAnsi" w:eastAsia="MS Mincho" w:hAnsiTheme="majorHAnsi" w:cstheme="majorHAnsi"/>
                <w:b w:val="0"/>
                <w:sz w:val="24"/>
                <w:szCs w:val="24"/>
                <w:lang w:val="ru-MD"/>
              </w:rPr>
              <w:t xml:space="preserve">, </w:t>
            </w:r>
            <w:r w:rsidRPr="009E57B6">
              <w:rPr>
                <w:rFonts w:asciiTheme="majorHAnsi" w:eastAsia="Times New Roman" w:hAnsiTheme="majorHAnsi" w:cstheme="majorHAnsi"/>
                <w:b w:val="0"/>
                <w:bCs w:val="0"/>
                <w:i/>
                <w:sz w:val="24"/>
                <w:szCs w:val="24"/>
                <w:lang w:val="ru-MD"/>
              </w:rPr>
              <w:t>в том числе</w:t>
            </w:r>
            <w:r w:rsidR="00AC2A81" w:rsidRPr="009E57B6">
              <w:rPr>
                <w:rFonts w:asciiTheme="majorHAnsi" w:eastAsia="MS Mincho" w:hAnsiTheme="majorHAnsi" w:cstheme="majorHAnsi"/>
                <w:b w:val="0"/>
                <w:i/>
                <w:sz w:val="24"/>
                <w:szCs w:val="24"/>
                <w:lang w:val="ru-MD"/>
              </w:rPr>
              <w:t>:</w:t>
            </w:r>
          </w:p>
        </w:tc>
        <w:tc>
          <w:tcPr>
            <w:tcW w:w="993" w:type="dxa"/>
          </w:tcPr>
          <w:p w:rsidR="00AC2A81" w:rsidRPr="009E57B6" w:rsidRDefault="00AC2A81" w:rsidP="00CA5B2B">
            <w:pPr>
              <w:spacing w:after="160"/>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lang w:val="ru-MD"/>
              </w:rPr>
            </w:pPr>
            <w:r w:rsidRPr="009E57B6">
              <w:rPr>
                <w:rFonts w:asciiTheme="majorHAnsi" w:eastAsia="MS Mincho" w:hAnsiTheme="majorHAnsi" w:cstheme="majorHAnsi"/>
                <w:b/>
                <w:lang w:val="ru-MD"/>
              </w:rPr>
              <w:t>9 861,3</w:t>
            </w:r>
          </w:p>
        </w:tc>
        <w:tc>
          <w:tcPr>
            <w:tcW w:w="992" w:type="dxa"/>
          </w:tcPr>
          <w:p w:rsidR="00AC2A81" w:rsidRPr="009E57B6" w:rsidRDefault="00AC2A81" w:rsidP="00CA5B2B">
            <w:pPr>
              <w:spacing w:after="160"/>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lang w:val="ru-MD"/>
              </w:rPr>
            </w:pPr>
            <w:r w:rsidRPr="009E57B6">
              <w:rPr>
                <w:rFonts w:asciiTheme="majorHAnsi" w:eastAsia="MS Mincho" w:hAnsiTheme="majorHAnsi" w:cstheme="majorHAnsi"/>
                <w:b/>
                <w:lang w:val="ru-MD"/>
              </w:rPr>
              <w:t>10 015,3</w:t>
            </w:r>
          </w:p>
        </w:tc>
        <w:tc>
          <w:tcPr>
            <w:tcW w:w="992" w:type="dxa"/>
          </w:tcPr>
          <w:p w:rsidR="00AC2A81" w:rsidRPr="009E57B6" w:rsidRDefault="00AC2A81" w:rsidP="00CA5B2B">
            <w:pPr>
              <w:spacing w:after="160"/>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lang w:val="ru-MD"/>
              </w:rPr>
            </w:pPr>
            <w:r w:rsidRPr="009E57B6">
              <w:rPr>
                <w:rFonts w:asciiTheme="majorHAnsi" w:eastAsia="MS Mincho" w:hAnsiTheme="majorHAnsi" w:cstheme="majorHAnsi"/>
                <w:b/>
                <w:lang w:val="ru-MD"/>
              </w:rPr>
              <w:t>+154,0</w:t>
            </w:r>
          </w:p>
        </w:tc>
        <w:tc>
          <w:tcPr>
            <w:tcW w:w="992" w:type="dxa"/>
          </w:tcPr>
          <w:p w:rsidR="00AC2A81" w:rsidRPr="009E57B6" w:rsidRDefault="00AC2A81" w:rsidP="00CA5B2B">
            <w:pPr>
              <w:spacing w:after="160"/>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i/>
                <w:lang w:val="ru-MD"/>
              </w:rPr>
            </w:pPr>
            <w:r w:rsidRPr="009E57B6">
              <w:rPr>
                <w:rFonts w:asciiTheme="majorHAnsi" w:eastAsia="MS Mincho" w:hAnsiTheme="majorHAnsi" w:cstheme="majorHAnsi"/>
                <w:b/>
                <w:i/>
                <w:lang w:val="ru-MD"/>
              </w:rPr>
              <w:t>101,6</w:t>
            </w:r>
          </w:p>
        </w:tc>
        <w:tc>
          <w:tcPr>
            <w:tcW w:w="992" w:type="dxa"/>
          </w:tcPr>
          <w:p w:rsidR="00AC2A81" w:rsidRPr="009E57B6" w:rsidRDefault="00AC2A81" w:rsidP="00CA5B2B">
            <w:pPr>
              <w:spacing w:after="160"/>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lang w:val="ru-MD"/>
              </w:rPr>
            </w:pPr>
            <w:r w:rsidRPr="009E57B6">
              <w:rPr>
                <w:rFonts w:asciiTheme="majorHAnsi" w:eastAsia="MS Mincho" w:hAnsiTheme="majorHAnsi" w:cstheme="majorHAnsi"/>
                <w:b/>
                <w:lang w:val="ru-MD"/>
              </w:rPr>
              <w:t>9 935,7</w:t>
            </w:r>
          </w:p>
        </w:tc>
        <w:tc>
          <w:tcPr>
            <w:tcW w:w="992" w:type="dxa"/>
          </w:tcPr>
          <w:p w:rsidR="00AC2A81" w:rsidRPr="009E57B6" w:rsidRDefault="00AC2A81" w:rsidP="00CA5B2B">
            <w:pPr>
              <w:spacing w:after="160"/>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lang w:val="ru-MD"/>
              </w:rPr>
            </w:pPr>
            <w:r w:rsidRPr="009E57B6">
              <w:rPr>
                <w:rFonts w:asciiTheme="majorHAnsi" w:eastAsia="MS Mincho" w:hAnsiTheme="majorHAnsi" w:cstheme="majorHAnsi"/>
                <w:b/>
                <w:lang w:val="ru-MD"/>
              </w:rPr>
              <w:t>-79,6</w:t>
            </w:r>
          </w:p>
        </w:tc>
        <w:tc>
          <w:tcPr>
            <w:tcW w:w="1134" w:type="dxa"/>
          </w:tcPr>
          <w:p w:rsidR="00AC2A81" w:rsidRPr="009E57B6" w:rsidRDefault="00AC2A81" w:rsidP="00CA5B2B">
            <w:pPr>
              <w:spacing w:after="160"/>
              <w:ind w:right="-93"/>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b/>
                <w:i/>
                <w:lang w:val="ru-MD"/>
              </w:rPr>
            </w:pPr>
            <w:r w:rsidRPr="009E57B6">
              <w:rPr>
                <w:rFonts w:asciiTheme="majorHAnsi" w:eastAsia="MS Mincho" w:hAnsiTheme="majorHAnsi" w:cstheme="majorHAnsi"/>
                <w:b/>
                <w:i/>
                <w:lang w:val="ru-MD"/>
              </w:rPr>
              <w:t>99,2</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547" w:type="dxa"/>
          </w:tcPr>
          <w:p w:rsidR="00AC2A81" w:rsidRPr="009E57B6" w:rsidRDefault="00014E63" w:rsidP="00014E63">
            <w:pPr>
              <w:spacing w:after="40"/>
              <w:ind w:right="-91"/>
              <w:jc w:val="both"/>
              <w:rPr>
                <w:rFonts w:asciiTheme="majorHAnsi" w:eastAsia="MS Mincho" w:hAnsiTheme="majorHAnsi" w:cstheme="majorHAnsi"/>
                <w:b w:val="0"/>
                <w:sz w:val="24"/>
                <w:szCs w:val="24"/>
                <w:lang w:val="ru-MD"/>
              </w:rPr>
            </w:pPr>
            <w:r w:rsidRPr="009E57B6">
              <w:rPr>
                <w:rFonts w:asciiTheme="majorHAnsi" w:eastAsia="MS Mincho" w:hAnsiTheme="majorHAnsi" w:cstheme="majorHAnsi"/>
                <w:b w:val="0"/>
                <w:sz w:val="24"/>
                <w:szCs w:val="24"/>
                <w:lang w:val="ru-MD" w:eastAsia="ja-JP"/>
              </w:rPr>
              <w:t>общего назначения</w:t>
            </w:r>
            <w:r w:rsidRPr="009E57B6">
              <w:rPr>
                <w:rFonts w:asciiTheme="majorHAnsi" w:eastAsia="MS Mincho" w:hAnsiTheme="majorHAnsi" w:cstheme="majorHAnsi"/>
                <w:b w:val="0"/>
                <w:sz w:val="24"/>
                <w:szCs w:val="24"/>
                <w:lang w:val="ru-MD"/>
              </w:rPr>
              <w:t xml:space="preserve"> </w:t>
            </w:r>
          </w:p>
        </w:tc>
        <w:tc>
          <w:tcPr>
            <w:tcW w:w="993"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1 421,3</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1 421,3</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lang w:val="ru-MD"/>
              </w:rPr>
            </w:pPr>
            <w:r w:rsidRPr="009E57B6">
              <w:rPr>
                <w:rFonts w:asciiTheme="majorHAnsi" w:eastAsia="MS Mincho" w:hAnsiTheme="majorHAnsi" w:cstheme="majorHAnsi"/>
                <w:i/>
                <w:lang w:val="ru-MD"/>
              </w:rPr>
              <w:t>100,0</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1 421,3</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w:t>
            </w:r>
          </w:p>
        </w:tc>
        <w:tc>
          <w:tcPr>
            <w:tcW w:w="1134"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lang w:val="ru-MD"/>
              </w:rPr>
            </w:pPr>
            <w:r w:rsidRPr="009E57B6">
              <w:rPr>
                <w:rFonts w:asciiTheme="majorHAnsi" w:eastAsia="MS Mincho" w:hAnsiTheme="majorHAnsi" w:cstheme="majorHAnsi"/>
                <w:i/>
                <w:lang w:val="ru-MD"/>
              </w:rPr>
              <w:t>100,0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547" w:type="dxa"/>
          </w:tcPr>
          <w:p w:rsidR="00AC2A81" w:rsidRPr="009E57B6" w:rsidRDefault="00014E63" w:rsidP="00014E63">
            <w:pPr>
              <w:spacing w:after="40"/>
              <w:ind w:right="-91"/>
              <w:jc w:val="both"/>
              <w:rPr>
                <w:rFonts w:asciiTheme="majorHAnsi" w:eastAsia="MS Mincho" w:hAnsiTheme="majorHAnsi" w:cstheme="majorHAnsi"/>
                <w:b w:val="0"/>
                <w:sz w:val="24"/>
                <w:szCs w:val="24"/>
                <w:lang w:val="ru-MD"/>
              </w:rPr>
            </w:pPr>
            <w:r w:rsidRPr="009E57B6">
              <w:rPr>
                <w:rFonts w:asciiTheme="majorHAnsi" w:eastAsia="Times New Roman" w:hAnsiTheme="majorHAnsi" w:cstheme="majorHAnsi"/>
                <w:b w:val="0"/>
                <w:bCs w:val="0"/>
                <w:iCs/>
                <w:spacing w:val="-4"/>
                <w:sz w:val="24"/>
                <w:szCs w:val="24"/>
                <w:lang w:val="ru-MD" w:eastAsia="ru-RU"/>
              </w:rPr>
              <w:t>специального назначения</w:t>
            </w:r>
            <w:r w:rsidR="00AC2A81" w:rsidRPr="009E57B6">
              <w:rPr>
                <w:rFonts w:asciiTheme="majorHAnsi" w:eastAsia="MS Mincho" w:hAnsiTheme="majorHAnsi" w:cstheme="majorHAnsi"/>
                <w:b w:val="0"/>
                <w:sz w:val="24"/>
                <w:szCs w:val="24"/>
                <w:lang w:val="ru-MD"/>
              </w:rPr>
              <w:t>*</w:t>
            </w:r>
          </w:p>
        </w:tc>
        <w:tc>
          <w:tcPr>
            <w:tcW w:w="993"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8 431,4</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8 575,9</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+144,5</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lang w:val="ru-MD"/>
              </w:rPr>
            </w:pPr>
            <w:r w:rsidRPr="009E57B6">
              <w:rPr>
                <w:rFonts w:asciiTheme="majorHAnsi" w:eastAsia="MS Mincho" w:hAnsiTheme="majorHAnsi" w:cstheme="majorHAnsi"/>
                <w:i/>
                <w:lang w:val="ru-MD"/>
              </w:rPr>
              <w:t>101,7</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8 496,4</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-79,5</w:t>
            </w:r>
          </w:p>
        </w:tc>
        <w:tc>
          <w:tcPr>
            <w:tcW w:w="1134"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lang w:val="ru-MD"/>
              </w:rPr>
            </w:pPr>
            <w:r w:rsidRPr="009E57B6">
              <w:rPr>
                <w:rFonts w:asciiTheme="majorHAnsi" w:eastAsia="MS Mincho" w:hAnsiTheme="majorHAnsi" w:cstheme="majorHAnsi"/>
                <w:i/>
                <w:lang w:val="ru-MD"/>
              </w:rPr>
              <w:t>99,1</w:t>
            </w:r>
          </w:p>
        </w:tc>
      </w:tr>
      <w:tr w:rsidR="00AC2A81" w:rsidRPr="009E57B6" w:rsidTr="00CA5B2B">
        <w:trPr>
          <w:trHeight w:val="276"/>
        </w:trPr>
        <w:tc>
          <w:tcPr>
            <w:cnfStyle w:val="001000000000" w:firstRow="0" w:lastRow="0" w:firstColumn="1" w:lastColumn="0" w:oddVBand="0" w:evenVBand="0" w:oddHBand="0" w:evenHBand="0" w:firstRowFirstColumn="0" w:firstRowLastColumn="0" w:lastRowFirstColumn="0" w:lastRowLastColumn="0"/>
            <w:tcW w:w="2547" w:type="dxa"/>
          </w:tcPr>
          <w:p w:rsidR="00AC2A81" w:rsidRPr="009E57B6" w:rsidRDefault="00A00B06" w:rsidP="00A00B06">
            <w:pPr>
              <w:spacing w:after="40"/>
              <w:ind w:right="-91"/>
              <w:jc w:val="both"/>
              <w:rPr>
                <w:rFonts w:asciiTheme="majorHAnsi" w:eastAsia="MS Mincho" w:hAnsiTheme="majorHAnsi" w:cstheme="majorHAnsi"/>
                <w:b w:val="0"/>
                <w:sz w:val="24"/>
                <w:szCs w:val="24"/>
                <w:lang w:val="ru-MD"/>
              </w:rPr>
            </w:pPr>
            <w:r w:rsidRPr="009E57B6">
              <w:rPr>
                <w:rFonts w:asciiTheme="majorHAnsi" w:eastAsia="MS Mincho" w:hAnsiTheme="majorHAnsi" w:cstheme="majorHAnsi"/>
                <w:b w:val="0"/>
                <w:sz w:val="24"/>
                <w:szCs w:val="24"/>
                <w:lang w:val="ru-MD"/>
              </w:rPr>
              <w:t xml:space="preserve">из </w:t>
            </w:r>
            <w:r w:rsidRPr="009E57B6">
              <w:rPr>
                <w:rFonts w:asciiTheme="majorHAnsi" w:eastAsia="MS Mincho" w:hAnsiTheme="majorHAnsi" w:cstheme="majorHAnsi"/>
                <w:b w:val="0"/>
                <w:sz w:val="24"/>
                <w:szCs w:val="24"/>
                <w:lang w:val="ru-MD" w:eastAsia="ja-JP"/>
              </w:rPr>
              <w:t>компенсационного фонда</w:t>
            </w:r>
            <w:r w:rsidRPr="009E57B6">
              <w:rPr>
                <w:rFonts w:asciiTheme="majorHAnsi" w:eastAsia="MS Mincho" w:hAnsiTheme="majorHAnsi" w:cstheme="majorHAnsi"/>
                <w:b w:val="0"/>
                <w:sz w:val="24"/>
                <w:szCs w:val="24"/>
                <w:lang w:val="ru-MD"/>
              </w:rPr>
              <w:t xml:space="preserve"> </w:t>
            </w:r>
          </w:p>
        </w:tc>
        <w:tc>
          <w:tcPr>
            <w:tcW w:w="993"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8,6</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8,6</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lang w:val="ru-MD"/>
              </w:rPr>
            </w:pPr>
            <w:r w:rsidRPr="009E57B6">
              <w:rPr>
                <w:rFonts w:asciiTheme="majorHAnsi" w:eastAsia="MS Mincho" w:hAnsiTheme="majorHAnsi" w:cstheme="majorHAnsi"/>
                <w:i/>
                <w:lang w:val="ru-MD"/>
              </w:rPr>
              <w:t>100,0</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8,6</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w:t>
            </w:r>
          </w:p>
        </w:tc>
        <w:tc>
          <w:tcPr>
            <w:tcW w:w="1134"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lang w:val="ru-MD"/>
              </w:rPr>
            </w:pPr>
            <w:r w:rsidRPr="009E57B6">
              <w:rPr>
                <w:rFonts w:asciiTheme="majorHAnsi" w:eastAsia="MS Mincho" w:hAnsiTheme="majorHAnsi" w:cstheme="majorHAnsi"/>
                <w:i/>
                <w:lang w:val="ru-MD"/>
              </w:rPr>
              <w:t>100,0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547" w:type="dxa"/>
          </w:tcPr>
          <w:p w:rsidR="00AC2A81" w:rsidRPr="009E57B6" w:rsidRDefault="00A00B06" w:rsidP="00CA5B2B">
            <w:pPr>
              <w:ind w:right="-91"/>
              <w:jc w:val="both"/>
              <w:rPr>
                <w:rFonts w:asciiTheme="majorHAnsi" w:eastAsia="MS Mincho" w:hAnsiTheme="majorHAnsi" w:cstheme="majorHAnsi"/>
                <w:b w:val="0"/>
                <w:sz w:val="24"/>
                <w:szCs w:val="24"/>
                <w:lang w:val="ru-MD"/>
              </w:rPr>
            </w:pPr>
            <w:r w:rsidRPr="009E57B6">
              <w:rPr>
                <w:rFonts w:asciiTheme="majorHAnsi" w:eastAsia="MS Mincho" w:hAnsiTheme="majorHAnsi" w:cstheme="majorHAnsi"/>
                <w:b w:val="0"/>
                <w:sz w:val="24"/>
                <w:szCs w:val="24"/>
                <w:lang w:val="ru-MD"/>
              </w:rPr>
              <w:t xml:space="preserve">другие текущие </w:t>
            </w:r>
            <w:r w:rsidRPr="009E57B6">
              <w:rPr>
                <w:rFonts w:asciiTheme="majorHAnsi" w:eastAsia="MS Mincho" w:hAnsiTheme="majorHAnsi" w:cs="Times New Roman"/>
                <w:b w:val="0"/>
                <w:bCs w:val="0"/>
                <w:sz w:val="24"/>
                <w:szCs w:val="24"/>
                <w:lang w:val="ru-MD"/>
              </w:rPr>
              <w:t>трансферты общего назначения</w:t>
            </w:r>
            <w:r w:rsidRPr="009E57B6">
              <w:rPr>
                <w:rFonts w:asciiTheme="majorHAnsi" w:eastAsia="MS Mincho" w:hAnsiTheme="majorHAnsi" w:cs="Times New Roman"/>
                <w:bCs w:val="0"/>
                <w:sz w:val="24"/>
                <w:szCs w:val="24"/>
                <w:lang w:val="ru-MD"/>
              </w:rPr>
              <w:t xml:space="preserve"> </w:t>
            </w:r>
          </w:p>
        </w:tc>
        <w:tc>
          <w:tcPr>
            <w:tcW w:w="993"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9,4</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lang w:val="ru-MD"/>
              </w:rPr>
            </w:pPr>
            <w:r w:rsidRPr="009E57B6">
              <w:rPr>
                <w:rFonts w:asciiTheme="majorHAnsi" w:eastAsia="MS Mincho" w:hAnsiTheme="majorHAnsi" w:cstheme="majorHAnsi"/>
                <w:i/>
                <w:lang w:val="ru-MD"/>
              </w:rPr>
              <w:t>-</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9,4</w:t>
            </w:r>
          </w:p>
        </w:tc>
        <w:tc>
          <w:tcPr>
            <w:tcW w:w="992"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lang w:val="ru-MD"/>
              </w:rPr>
            </w:pPr>
            <w:r w:rsidRPr="009E57B6">
              <w:rPr>
                <w:rFonts w:asciiTheme="majorHAnsi" w:eastAsia="MS Mincho" w:hAnsiTheme="majorHAnsi" w:cstheme="majorHAnsi"/>
                <w:lang w:val="ru-MD"/>
              </w:rPr>
              <w:t>-</w:t>
            </w:r>
          </w:p>
        </w:tc>
        <w:tc>
          <w:tcPr>
            <w:tcW w:w="1134" w:type="dxa"/>
          </w:tcPr>
          <w:p w:rsidR="00AC2A81" w:rsidRPr="009E57B6" w:rsidRDefault="00AC2A81" w:rsidP="00CA5B2B">
            <w:pPr>
              <w:ind w:right="-91"/>
              <w:jc w:val="center"/>
              <w:cnfStyle w:val="000000000000" w:firstRow="0" w:lastRow="0" w:firstColumn="0" w:lastColumn="0" w:oddVBand="0" w:evenVBand="0" w:oddHBand="0" w:evenHBand="0" w:firstRowFirstColumn="0" w:firstRowLastColumn="0" w:lastRowFirstColumn="0" w:lastRowLastColumn="0"/>
              <w:rPr>
                <w:rFonts w:asciiTheme="majorHAnsi" w:eastAsia="MS Mincho" w:hAnsiTheme="majorHAnsi" w:cstheme="majorHAnsi"/>
                <w:i/>
                <w:lang w:val="ru-MD"/>
              </w:rPr>
            </w:pPr>
            <w:r w:rsidRPr="009E57B6">
              <w:rPr>
                <w:rFonts w:asciiTheme="majorHAnsi" w:eastAsia="MS Mincho" w:hAnsiTheme="majorHAnsi" w:cstheme="majorHAnsi"/>
                <w:i/>
                <w:lang w:val="ru-MD"/>
              </w:rPr>
              <w:t>100,0</w:t>
            </w:r>
          </w:p>
        </w:tc>
      </w:tr>
    </w:tbl>
    <w:p w:rsidR="00A00B06" w:rsidRPr="009E57B6" w:rsidRDefault="00AC2A81" w:rsidP="00A00B06">
      <w:pPr>
        <w:spacing w:before="120" w:after="0" w:line="257" w:lineRule="auto"/>
        <w:jc w:val="both"/>
        <w:rPr>
          <w:rFonts w:asciiTheme="majorHAnsi" w:eastAsia="MS Mincho" w:hAnsiTheme="majorHAnsi" w:cstheme="majorHAnsi"/>
          <w:i/>
          <w:sz w:val="20"/>
          <w:szCs w:val="20"/>
          <w:lang w:val="ru-MD" w:eastAsia="ja-JP"/>
        </w:rPr>
      </w:pPr>
      <w:r w:rsidRPr="009E57B6">
        <w:rPr>
          <w:rFonts w:asciiTheme="majorHAnsi" w:eastAsia="MS Mincho" w:hAnsiTheme="majorHAnsi" w:cstheme="majorHAnsi"/>
          <w:b/>
          <w:i/>
          <w:sz w:val="20"/>
          <w:szCs w:val="20"/>
          <w:lang w:val="ru-MD" w:eastAsia="ja-JP"/>
        </w:rPr>
        <w:t>*</w:t>
      </w:r>
      <w:r w:rsidR="00A00B06" w:rsidRPr="009E57B6">
        <w:rPr>
          <w:rFonts w:asciiTheme="majorHAnsi" w:eastAsia="MS Mincho" w:hAnsiTheme="majorHAnsi" w:cstheme="majorHAnsi"/>
          <w:b/>
          <w:i/>
          <w:sz w:val="20"/>
          <w:szCs w:val="20"/>
          <w:lang w:val="ru-MD" w:eastAsia="ja-JP"/>
        </w:rPr>
        <w:t>Справка</w:t>
      </w:r>
      <w:r w:rsidRPr="009E57B6">
        <w:rPr>
          <w:rFonts w:asciiTheme="majorHAnsi" w:eastAsia="MS Mincho" w:hAnsiTheme="majorHAnsi" w:cstheme="majorHAnsi"/>
          <w:b/>
          <w:i/>
          <w:sz w:val="20"/>
          <w:szCs w:val="20"/>
          <w:lang w:val="ru-MD" w:eastAsia="ja-JP"/>
        </w:rPr>
        <w:t>:</w:t>
      </w:r>
      <w:r w:rsidRPr="009E57B6">
        <w:rPr>
          <w:rFonts w:asciiTheme="majorHAnsi" w:eastAsia="MS Mincho" w:hAnsiTheme="majorHAnsi" w:cstheme="majorHAnsi"/>
          <w:b/>
          <w:sz w:val="20"/>
          <w:szCs w:val="20"/>
          <w:lang w:val="ru-MD" w:eastAsia="ja-JP"/>
        </w:rPr>
        <w:t xml:space="preserve"> </w:t>
      </w:r>
      <w:r w:rsidR="00A00B06" w:rsidRPr="009E57B6">
        <w:rPr>
          <w:rFonts w:asciiTheme="majorHAnsi" w:eastAsia="MS Mincho" w:hAnsiTheme="majorHAnsi" w:cstheme="majorHAnsi"/>
          <w:i/>
          <w:sz w:val="20"/>
          <w:szCs w:val="20"/>
          <w:lang w:val="ru-MD" w:eastAsia="ja-JP"/>
        </w:rPr>
        <w:t xml:space="preserve">Свод </w:t>
      </w:r>
      <w:r w:rsidR="00A00B06" w:rsidRPr="009E57B6">
        <w:rPr>
          <w:rFonts w:asciiTheme="majorHAnsi" w:eastAsia="Times New Roman" w:hAnsiTheme="majorHAnsi" w:cstheme="majorHAnsi"/>
          <w:i/>
          <w:sz w:val="20"/>
          <w:szCs w:val="20"/>
          <w:lang w:val="ru-MD" w:eastAsia="ja-JP"/>
        </w:rPr>
        <w:t>исполнени</w:t>
      </w:r>
      <w:r w:rsidR="00A00B06" w:rsidRPr="009E57B6">
        <w:rPr>
          <w:rFonts w:asciiTheme="majorHAnsi" w:eastAsia="MS Mincho" w:hAnsiTheme="majorHAnsi" w:cstheme="majorHAnsi"/>
          <w:i/>
          <w:sz w:val="20"/>
          <w:szCs w:val="20"/>
          <w:lang w:val="ru-MD" w:eastAsia="ja-JP"/>
        </w:rPr>
        <w:t xml:space="preserve">я </w:t>
      </w:r>
      <w:r w:rsidR="00A00B06" w:rsidRPr="009E57B6">
        <w:rPr>
          <w:rFonts w:asciiTheme="majorHAnsi" w:eastAsia="MS Mincho" w:hAnsiTheme="majorHAnsi" w:cs="Times New Roman"/>
          <w:i/>
          <w:sz w:val="20"/>
          <w:szCs w:val="20"/>
          <w:lang w:val="ru-MD" w:eastAsia="ja-JP"/>
        </w:rPr>
        <w:t>трансфертов</w:t>
      </w:r>
      <w:r w:rsidR="00A00B06" w:rsidRPr="009E57B6">
        <w:rPr>
          <w:rFonts w:asciiTheme="majorHAnsi" w:eastAsia="MS Mincho" w:hAnsiTheme="majorHAnsi" w:cstheme="majorHAnsi"/>
          <w:i/>
          <w:sz w:val="20"/>
          <w:szCs w:val="20"/>
          <w:lang w:val="ru-MD" w:eastAsia="ja-JP"/>
        </w:rPr>
        <w:t xml:space="preserve"> специального назначения представлен в таблице №4 приложения №6 к настоящему Отчету аудита.</w:t>
      </w:r>
    </w:p>
    <w:p w:rsidR="00A00B06" w:rsidRPr="009E57B6" w:rsidRDefault="00A00B06" w:rsidP="00AC2A81">
      <w:pPr>
        <w:spacing w:line="256" w:lineRule="auto"/>
        <w:jc w:val="both"/>
        <w:rPr>
          <w:rFonts w:asciiTheme="majorHAnsi" w:eastAsia="MS Mincho" w:hAnsiTheme="majorHAnsi" w:cstheme="majorHAnsi"/>
          <w:b/>
          <w:sz w:val="20"/>
          <w:szCs w:val="20"/>
          <w:lang w:val="ru-MD" w:eastAsia="ja-JP"/>
        </w:rPr>
      </w:pPr>
      <w:r w:rsidRPr="009E57B6">
        <w:rPr>
          <w:rFonts w:asciiTheme="majorHAnsi" w:eastAsia="MS Mincho" w:hAnsiTheme="majorHAnsi" w:cstheme="majorHAnsi"/>
          <w:b/>
          <w:i/>
          <w:sz w:val="20"/>
          <w:szCs w:val="20"/>
          <w:lang w:val="ru-MD" w:eastAsia="ja-JP"/>
        </w:rPr>
        <w:t>Источник</w:t>
      </w:r>
      <w:r w:rsidR="00AC2A81" w:rsidRPr="009E57B6">
        <w:rPr>
          <w:rFonts w:asciiTheme="majorHAnsi" w:eastAsia="MS Mincho" w:hAnsiTheme="majorHAnsi" w:cstheme="majorHAnsi"/>
          <w:b/>
          <w:i/>
          <w:sz w:val="20"/>
          <w:szCs w:val="20"/>
          <w:lang w:val="ru-MD" w:eastAsia="ja-JP"/>
        </w:rPr>
        <w:t>:</w:t>
      </w:r>
      <w:r w:rsidR="00AC2A81" w:rsidRPr="009E57B6">
        <w:rPr>
          <w:rFonts w:asciiTheme="majorHAnsi" w:eastAsia="MS Mincho" w:hAnsiTheme="majorHAnsi" w:cstheme="majorHAnsi"/>
          <w:b/>
          <w:sz w:val="20"/>
          <w:szCs w:val="20"/>
          <w:lang w:val="ru-MD" w:eastAsia="ja-JP"/>
        </w:rPr>
        <w:t xml:space="preserve"> </w:t>
      </w:r>
      <w:r w:rsidRPr="009E57B6">
        <w:rPr>
          <w:rFonts w:asciiTheme="majorHAnsi" w:hAnsiTheme="majorHAnsi" w:cstheme="majorHAnsi"/>
          <w:i/>
          <w:sz w:val="20"/>
          <w:szCs w:val="20"/>
          <w:lang w:val="ru-MD"/>
        </w:rPr>
        <w:t xml:space="preserve">Информация обобщена </w:t>
      </w:r>
      <w:r w:rsidRPr="009E57B6">
        <w:rPr>
          <w:rFonts w:asciiTheme="majorHAnsi" w:eastAsia="Calibri" w:hAnsiTheme="majorHAnsi" w:cs="Times New Roman"/>
          <w:i/>
          <w:sz w:val="20"/>
          <w:szCs w:val="20"/>
          <w:lang w:val="ru-MD"/>
        </w:rPr>
        <w:t xml:space="preserve">аудиторской группой на основании данных </w:t>
      </w:r>
      <w:r w:rsidRPr="009E57B6">
        <w:rPr>
          <w:rFonts w:asciiTheme="majorHAnsi" w:hAnsiTheme="majorHAnsi" w:cstheme="majorHAnsi"/>
          <w:i/>
          <w:sz w:val="20"/>
          <w:szCs w:val="20"/>
          <w:lang w:val="ru-MD"/>
        </w:rPr>
        <w:t xml:space="preserve">из Отчетов </w:t>
      </w:r>
      <w:r w:rsidRPr="009E57B6">
        <w:rPr>
          <w:rFonts w:asciiTheme="majorHAnsi" w:hAnsiTheme="majorHAnsi" w:cs="Times New Roman"/>
          <w:i/>
          <w:sz w:val="20"/>
          <w:szCs w:val="20"/>
          <w:lang w:val="ru-MD"/>
        </w:rPr>
        <w:t xml:space="preserve">об </w:t>
      </w:r>
      <w:r w:rsidRPr="009E57B6">
        <w:rPr>
          <w:rFonts w:asciiTheme="majorHAnsi" w:eastAsia="Times New Roman" w:hAnsiTheme="majorHAnsi" w:cs="Times New Roman"/>
          <w:i/>
          <w:sz w:val="20"/>
          <w:szCs w:val="20"/>
          <w:lang w:val="ru-MD"/>
        </w:rPr>
        <w:t>исполнени</w:t>
      </w:r>
      <w:r w:rsidRPr="009E57B6">
        <w:rPr>
          <w:rFonts w:asciiTheme="majorHAnsi" w:hAnsiTheme="majorHAnsi" w:cs="Times New Roman"/>
          <w:i/>
          <w:sz w:val="20"/>
          <w:szCs w:val="20"/>
          <w:lang w:val="ru-MD"/>
        </w:rPr>
        <w:t xml:space="preserve">и государственного </w:t>
      </w:r>
      <w:r w:rsidRPr="009E57B6">
        <w:rPr>
          <w:rFonts w:asciiTheme="majorHAnsi" w:eastAsia="Times New Roman" w:hAnsiTheme="majorHAnsi" w:cs="Times New Roman"/>
          <w:i/>
          <w:sz w:val="20"/>
          <w:szCs w:val="20"/>
          <w:lang w:val="ru-MD"/>
        </w:rPr>
        <w:t>бюджет</w:t>
      </w:r>
      <w:r w:rsidRPr="009E57B6">
        <w:rPr>
          <w:rFonts w:asciiTheme="majorHAnsi" w:hAnsiTheme="majorHAnsi" w:cs="Times New Roman"/>
          <w:i/>
          <w:sz w:val="20"/>
          <w:szCs w:val="20"/>
          <w:lang w:val="ru-MD"/>
        </w:rPr>
        <w:t>а</w:t>
      </w:r>
      <w:r w:rsidRPr="009E57B6">
        <w:rPr>
          <w:rFonts w:asciiTheme="majorHAnsi" w:hAnsiTheme="majorHAnsi" w:cstheme="majorHAnsi"/>
          <w:i/>
          <w:sz w:val="20"/>
          <w:szCs w:val="20"/>
          <w:lang w:val="ru-MD"/>
        </w:rPr>
        <w:t xml:space="preserve"> за</w:t>
      </w:r>
      <w:r w:rsidRPr="009E57B6">
        <w:rPr>
          <w:rFonts w:asciiTheme="majorHAnsi" w:eastAsia="Times New Roman" w:hAnsiTheme="majorHAnsi" w:cstheme="majorHAnsi"/>
          <w:i/>
          <w:sz w:val="20"/>
          <w:szCs w:val="24"/>
          <w:lang w:val="ru-MD" w:eastAsia="ru-RU"/>
        </w:rPr>
        <w:t xml:space="preserve"> 2018 год, Форма №5.</w:t>
      </w:r>
    </w:p>
    <w:p w:rsidR="00230151" w:rsidRPr="009E57B6" w:rsidRDefault="00543742" w:rsidP="00230151">
      <w:pPr>
        <w:shd w:val="clear" w:color="auto" w:fill="FFFFFF" w:themeFill="background1"/>
        <w:spacing w:after="0" w:line="276" w:lineRule="auto"/>
        <w:ind w:firstLine="709"/>
        <w:jc w:val="both"/>
        <w:rPr>
          <w:rFonts w:asciiTheme="majorHAnsi" w:eastAsia="MS Mincho" w:hAnsiTheme="majorHAnsi" w:cstheme="majorHAnsi"/>
          <w:sz w:val="24"/>
          <w:szCs w:val="24"/>
          <w:lang w:val="ru-MD" w:eastAsia="ja-JP"/>
        </w:rPr>
      </w:pPr>
      <w:r w:rsidRPr="009E57B6">
        <w:rPr>
          <w:rFonts w:asciiTheme="majorHAnsi" w:eastAsia="MS Mincho" w:hAnsiTheme="majorHAnsi" w:cstheme="majorHAnsi"/>
          <w:sz w:val="24"/>
          <w:szCs w:val="24"/>
          <w:lang w:val="ru-MD" w:eastAsia="ja-JP"/>
        </w:rPr>
        <w:t xml:space="preserve">Констатации аудита относительно </w:t>
      </w:r>
      <w:r w:rsidRPr="009E57B6">
        <w:rPr>
          <w:rFonts w:asciiTheme="majorHAnsi" w:eastAsia="Times New Roman" w:hAnsiTheme="majorHAnsi" w:cstheme="majorHAnsi"/>
          <w:sz w:val="24"/>
          <w:szCs w:val="24"/>
          <w:lang w:val="ru-MD" w:eastAsia="ru-RU"/>
        </w:rPr>
        <w:t>соответствия</w:t>
      </w:r>
      <w:r w:rsidRPr="009E57B6">
        <w:rPr>
          <w:rFonts w:asciiTheme="majorHAnsi" w:eastAsia="MS Mincho" w:hAnsiTheme="majorHAnsi" w:cstheme="majorHAnsi"/>
          <w:sz w:val="24"/>
          <w:szCs w:val="24"/>
          <w:lang w:val="ru-MD" w:eastAsia="ja-JP"/>
        </w:rPr>
        <w:t xml:space="preserve"> осуществления </w:t>
      </w:r>
      <w:r w:rsidRPr="009E57B6">
        <w:rPr>
          <w:rFonts w:asciiTheme="majorHAnsi" w:eastAsia="MS Mincho" w:hAnsiTheme="majorHAnsi" w:cs="Times New Roman"/>
          <w:sz w:val="24"/>
          <w:szCs w:val="24"/>
          <w:lang w:val="ru-MD" w:eastAsia="ja-JP"/>
        </w:rPr>
        <w:t>трансфертов</w:t>
      </w:r>
      <w:r w:rsidRPr="009E57B6">
        <w:rPr>
          <w:rFonts w:asciiTheme="majorHAnsi" w:eastAsia="MS Mincho" w:hAnsiTheme="majorHAnsi" w:cstheme="majorHAnsi"/>
          <w:sz w:val="24"/>
          <w:szCs w:val="24"/>
          <w:lang w:val="ru-MD" w:eastAsia="ja-JP"/>
        </w:rPr>
        <w:t xml:space="preserve"> из компенсационного фонда</w:t>
      </w:r>
      <w:r w:rsidR="00DD4286" w:rsidRPr="009E57B6">
        <w:rPr>
          <w:rFonts w:asciiTheme="majorHAnsi" w:eastAsia="MS Mincho" w:hAnsiTheme="majorHAnsi" w:cstheme="majorHAnsi"/>
          <w:sz w:val="24"/>
          <w:szCs w:val="24"/>
          <w:lang w:val="ru-MD" w:eastAsia="ja-JP"/>
        </w:rPr>
        <w:t xml:space="preserve"> подчеркивают</w:t>
      </w:r>
      <w:r w:rsidR="00057AD0" w:rsidRPr="009E57B6">
        <w:rPr>
          <w:rFonts w:asciiTheme="majorHAnsi" w:eastAsia="MS Mincho" w:hAnsiTheme="majorHAnsi" w:cstheme="majorHAnsi"/>
          <w:sz w:val="24"/>
          <w:szCs w:val="24"/>
          <w:lang w:val="ru-MD" w:eastAsia="ja-JP"/>
        </w:rPr>
        <w:t>,</w:t>
      </w:r>
      <w:r w:rsidR="00DD4286" w:rsidRPr="009E57B6">
        <w:rPr>
          <w:rFonts w:asciiTheme="majorHAnsi" w:eastAsia="MS Mincho" w:hAnsiTheme="majorHAnsi" w:cstheme="majorHAnsi"/>
          <w:sz w:val="24"/>
          <w:szCs w:val="24"/>
          <w:lang w:val="ru-MD" w:eastAsia="ja-JP"/>
        </w:rPr>
        <w:t xml:space="preserve"> что</w:t>
      </w:r>
      <w:r w:rsidRPr="009E57B6">
        <w:rPr>
          <w:rFonts w:asciiTheme="majorHAnsi" w:eastAsia="MS Mincho" w:hAnsiTheme="majorHAnsi" w:cstheme="majorHAnsi"/>
          <w:sz w:val="24"/>
          <w:szCs w:val="24"/>
          <w:lang w:val="ru-MD" w:eastAsia="ja-JP"/>
        </w:rPr>
        <w:t xml:space="preserve"> хотя </w:t>
      </w:r>
      <w:r w:rsidRPr="009E57B6">
        <w:rPr>
          <w:rFonts w:asciiTheme="majorHAnsi" w:eastAsia="MS Mincho" w:hAnsiTheme="majorHAnsi" w:cstheme="majorHAnsi"/>
          <w:bCs/>
          <w:iCs/>
          <w:sz w:val="24"/>
          <w:szCs w:val="24"/>
          <w:lang w:val="ru-MD" w:eastAsia="ja-JP"/>
        </w:rPr>
        <w:t>Правительств</w:t>
      </w:r>
      <w:r w:rsidRPr="009E57B6">
        <w:rPr>
          <w:rFonts w:asciiTheme="majorHAnsi" w:eastAsia="MS Mincho" w:hAnsiTheme="majorHAnsi" w:cstheme="majorHAnsi"/>
          <w:sz w:val="24"/>
          <w:szCs w:val="24"/>
          <w:lang w:val="ru-MD" w:eastAsia="ja-JP"/>
        </w:rPr>
        <w:t xml:space="preserve">о было наделено правом </w:t>
      </w:r>
      <w:r w:rsidRPr="009E57B6">
        <w:rPr>
          <w:rFonts w:asciiTheme="majorHAnsi" w:eastAsia="MS Mincho" w:hAnsiTheme="majorHAnsi" w:cstheme="majorHAnsi"/>
          <w:sz w:val="24"/>
          <w:szCs w:val="24"/>
          <w:lang w:val="ru-MD" w:eastAsia="ja-JP"/>
        </w:rPr>
        <w:lastRenderedPageBreak/>
        <w:t xml:space="preserve">сформировать </w:t>
      </w:r>
      <w:r w:rsidR="00230151" w:rsidRPr="009E57B6">
        <w:rPr>
          <w:rFonts w:asciiTheme="majorHAnsi" w:eastAsia="MS Mincho" w:hAnsiTheme="majorHAnsi" w:cstheme="majorHAnsi"/>
          <w:sz w:val="24"/>
          <w:szCs w:val="24"/>
          <w:lang w:val="ru-MD" w:eastAsia="ja-JP"/>
        </w:rPr>
        <w:t>в течение 2 лет (2015 и 2016)</w:t>
      </w:r>
      <w:r w:rsidRPr="009E57B6">
        <w:rPr>
          <w:rFonts w:asciiTheme="majorHAnsi" w:eastAsia="MS Mincho" w:hAnsiTheme="majorHAnsi" w:cstheme="majorHAnsi"/>
          <w:sz w:val="24"/>
          <w:szCs w:val="24"/>
          <w:lang w:val="ru-MD" w:eastAsia="ja-JP"/>
        </w:rPr>
        <w:t>в составе ГБ компенсационный фонд</w:t>
      </w:r>
      <w:r w:rsidRPr="009E57B6">
        <w:rPr>
          <w:rStyle w:val="ac"/>
          <w:rFonts w:asciiTheme="majorHAnsi" w:eastAsia="MS Mincho" w:hAnsiTheme="majorHAnsi" w:cstheme="majorHAnsi"/>
          <w:sz w:val="24"/>
          <w:szCs w:val="24"/>
          <w:lang w:val="ru-MD" w:eastAsia="ja-JP"/>
        </w:rPr>
        <w:footnoteReference w:id="34"/>
      </w:r>
      <w:r w:rsidRPr="009E57B6">
        <w:rPr>
          <w:rFonts w:asciiTheme="majorHAnsi" w:eastAsia="MS Mincho" w:hAnsiTheme="majorHAnsi" w:cstheme="majorHAnsi"/>
          <w:sz w:val="24"/>
          <w:szCs w:val="24"/>
          <w:lang w:val="ru-MD" w:eastAsia="ja-JP"/>
        </w:rPr>
        <w:t xml:space="preserve"> в размере до 1% </w:t>
      </w:r>
      <w:r w:rsidR="00230151" w:rsidRPr="009E57B6">
        <w:rPr>
          <w:rFonts w:asciiTheme="majorHAnsi" w:eastAsia="MS Mincho" w:hAnsiTheme="majorHAnsi" w:cstheme="majorHAnsi"/>
          <w:sz w:val="24"/>
          <w:szCs w:val="24"/>
          <w:lang w:val="ru-MD" w:eastAsia="ja-JP"/>
        </w:rPr>
        <w:t xml:space="preserve">от </w:t>
      </w:r>
      <w:r w:rsidRPr="009E57B6">
        <w:rPr>
          <w:rFonts w:asciiTheme="majorHAnsi" w:eastAsia="MS Mincho" w:hAnsiTheme="majorHAnsi" w:cstheme="majorHAnsi"/>
          <w:sz w:val="24"/>
          <w:szCs w:val="24"/>
          <w:lang w:val="ru-MD" w:eastAsia="ja-JP"/>
        </w:rPr>
        <w:t>доходов ГБ</w:t>
      </w:r>
      <w:r w:rsidR="00230151" w:rsidRPr="009E57B6">
        <w:rPr>
          <w:rFonts w:asciiTheme="majorHAnsi" w:eastAsia="MS Mincho" w:hAnsiTheme="majorHAnsi" w:cstheme="majorHAnsi"/>
          <w:sz w:val="24"/>
          <w:szCs w:val="24"/>
          <w:lang w:val="ru-MD" w:eastAsia="ja-JP"/>
        </w:rPr>
        <w:t xml:space="preserve"> для покрытия возможных рисков, связанных с </w:t>
      </w:r>
      <w:r w:rsidR="00230151" w:rsidRPr="009E57B6">
        <w:rPr>
          <w:rFonts w:asciiTheme="majorHAnsi" w:eastAsia="Times New Roman" w:hAnsiTheme="majorHAnsi" w:cstheme="majorHAnsi"/>
          <w:sz w:val="24"/>
          <w:szCs w:val="24"/>
          <w:lang w:val="ru-MD" w:eastAsia="ja-JP"/>
        </w:rPr>
        <w:t>финансов</w:t>
      </w:r>
      <w:r w:rsidR="00230151" w:rsidRPr="009E57B6">
        <w:rPr>
          <w:rFonts w:asciiTheme="majorHAnsi" w:eastAsia="MS Mincho" w:hAnsiTheme="majorHAnsi" w:cstheme="majorHAnsi"/>
          <w:sz w:val="24"/>
          <w:szCs w:val="24"/>
          <w:lang w:val="ru-MD" w:eastAsia="ja-JP"/>
        </w:rPr>
        <w:t xml:space="preserve">ой децентрализацией АТЕ, это </w:t>
      </w:r>
      <w:r w:rsidR="00230151" w:rsidRPr="009E57B6">
        <w:rPr>
          <w:rFonts w:asciiTheme="majorHAnsi" w:eastAsia="Times New Roman" w:hAnsiTheme="majorHAnsi" w:cs="Times New Roman"/>
          <w:sz w:val="24"/>
          <w:szCs w:val="24"/>
          <w:lang w:val="ru-MD" w:eastAsia="ru-RU"/>
        </w:rPr>
        <w:t>положение</w:t>
      </w:r>
      <w:r w:rsidR="00DD4286" w:rsidRPr="009E57B6">
        <w:rPr>
          <w:rFonts w:asciiTheme="majorHAnsi" w:eastAsia="MS Mincho" w:hAnsiTheme="majorHAnsi" w:cstheme="majorHAnsi"/>
          <w:sz w:val="24"/>
          <w:szCs w:val="24"/>
          <w:lang w:val="ru-MD" w:eastAsia="ja-JP"/>
        </w:rPr>
        <w:t xml:space="preserve"> сохрани</w:t>
      </w:r>
      <w:r w:rsidR="00230151" w:rsidRPr="009E57B6">
        <w:rPr>
          <w:rFonts w:asciiTheme="majorHAnsi" w:eastAsia="MS Mincho" w:hAnsiTheme="majorHAnsi" w:cstheme="majorHAnsi"/>
          <w:sz w:val="24"/>
          <w:szCs w:val="24"/>
          <w:lang w:val="ru-MD" w:eastAsia="ja-JP"/>
        </w:rPr>
        <w:t xml:space="preserve">лось </w:t>
      </w:r>
      <w:r w:rsidR="00DD4286" w:rsidRPr="009E57B6">
        <w:rPr>
          <w:rFonts w:asciiTheme="majorHAnsi" w:eastAsia="MS Mincho" w:hAnsiTheme="majorHAnsi" w:cstheme="majorHAnsi"/>
          <w:sz w:val="24"/>
          <w:szCs w:val="24"/>
          <w:lang w:val="ru-MD" w:eastAsia="ja-JP"/>
        </w:rPr>
        <w:t xml:space="preserve">и </w:t>
      </w:r>
      <w:r w:rsidR="00230151" w:rsidRPr="009E57B6">
        <w:rPr>
          <w:rFonts w:asciiTheme="majorHAnsi" w:eastAsia="MS Mincho" w:hAnsiTheme="majorHAnsi" w:cstheme="majorHAnsi"/>
          <w:sz w:val="24"/>
          <w:szCs w:val="24"/>
          <w:lang w:val="ru-MD" w:eastAsia="ja-JP"/>
        </w:rPr>
        <w:t xml:space="preserve">для 2017 года с размером до 0,5% от доходов ГБ и для 2018 года без </w:t>
      </w:r>
      <w:r w:rsidR="0003733F" w:rsidRPr="009E57B6">
        <w:rPr>
          <w:rFonts w:asciiTheme="majorHAnsi" w:eastAsia="MS Mincho" w:hAnsiTheme="majorHAnsi" w:cstheme="majorHAnsi"/>
          <w:sz w:val="24"/>
          <w:szCs w:val="24"/>
          <w:lang w:val="ru-MD" w:eastAsia="ja-JP"/>
        </w:rPr>
        <w:t xml:space="preserve">установления </w:t>
      </w:r>
      <w:r w:rsidR="00230151" w:rsidRPr="009E57B6">
        <w:rPr>
          <w:rFonts w:asciiTheme="majorHAnsi" w:eastAsia="MS Mincho" w:hAnsiTheme="majorHAnsi" w:cstheme="majorHAnsi"/>
          <w:sz w:val="24"/>
          <w:szCs w:val="24"/>
          <w:lang w:val="ru-MD" w:eastAsia="ja-JP"/>
        </w:rPr>
        <w:t xml:space="preserve">размера. Так, в 2018 году были </w:t>
      </w:r>
      <w:r w:rsidR="00230151" w:rsidRPr="009E57B6">
        <w:rPr>
          <w:rFonts w:asciiTheme="majorHAnsi" w:eastAsia="Times New Roman" w:hAnsiTheme="majorHAnsi" w:cstheme="majorHAnsi"/>
          <w:sz w:val="24"/>
          <w:szCs w:val="24"/>
          <w:lang w:val="ru-MD" w:eastAsia="ja-JP"/>
        </w:rPr>
        <w:t xml:space="preserve">исполнены </w:t>
      </w:r>
      <w:r w:rsidR="00230151" w:rsidRPr="009E57B6">
        <w:rPr>
          <w:rFonts w:asciiTheme="majorHAnsi" w:eastAsia="Times New Roman" w:hAnsiTheme="majorHAnsi" w:cs="Times New Roman"/>
          <w:sz w:val="24"/>
          <w:szCs w:val="24"/>
          <w:lang w:val="ru-MD" w:eastAsia="ja-JP"/>
        </w:rPr>
        <w:t xml:space="preserve">трансферты из </w:t>
      </w:r>
      <w:r w:rsidR="00230151" w:rsidRPr="009E57B6">
        <w:rPr>
          <w:rFonts w:asciiTheme="majorHAnsi" w:eastAsia="MS Mincho" w:hAnsiTheme="majorHAnsi" w:cstheme="majorHAnsi"/>
          <w:sz w:val="24"/>
          <w:szCs w:val="24"/>
          <w:lang w:val="ru-MD" w:eastAsia="ja-JP"/>
        </w:rPr>
        <w:t xml:space="preserve">компенсационного фонда в размере 8,6 </w:t>
      </w:r>
      <w:r w:rsidR="00230151" w:rsidRPr="009E57B6">
        <w:rPr>
          <w:rFonts w:asciiTheme="majorHAnsi" w:eastAsia="Times New Roman" w:hAnsiTheme="majorHAnsi" w:cstheme="majorHAnsi"/>
          <w:sz w:val="24"/>
          <w:szCs w:val="24"/>
          <w:lang w:val="ru-MD" w:eastAsia="ro-MD"/>
        </w:rPr>
        <w:t>млн. МДЛ</w:t>
      </w:r>
      <w:r w:rsidR="00230151" w:rsidRPr="009E57B6">
        <w:rPr>
          <w:rFonts w:asciiTheme="majorHAnsi" w:eastAsia="MS Mincho" w:hAnsiTheme="majorHAnsi" w:cstheme="majorHAnsi"/>
          <w:sz w:val="24"/>
          <w:szCs w:val="24"/>
          <w:lang w:val="ru-MD" w:eastAsia="ja-JP"/>
        </w:rPr>
        <w:t xml:space="preserve">, или на 75,7 </w:t>
      </w:r>
      <w:r w:rsidR="00230151" w:rsidRPr="009E57B6">
        <w:rPr>
          <w:rFonts w:asciiTheme="majorHAnsi" w:eastAsia="Times New Roman" w:hAnsiTheme="majorHAnsi" w:cstheme="majorHAnsi"/>
          <w:sz w:val="24"/>
          <w:szCs w:val="24"/>
          <w:lang w:val="ru-MD" w:eastAsia="ro-MD"/>
        </w:rPr>
        <w:t>млн. МДЛ</w:t>
      </w:r>
      <w:r w:rsidR="00230151" w:rsidRPr="009E57B6">
        <w:rPr>
          <w:rFonts w:asciiTheme="majorHAnsi" w:eastAsia="MS Mincho" w:hAnsiTheme="majorHAnsi" w:cstheme="majorHAnsi"/>
          <w:sz w:val="24"/>
          <w:szCs w:val="24"/>
          <w:lang w:val="ru-MD" w:eastAsia="ja-JP"/>
        </w:rPr>
        <w:t xml:space="preserve"> меньше против 2017 года.</w:t>
      </w:r>
    </w:p>
    <w:p w:rsidR="00230151" w:rsidRPr="009E57B6" w:rsidRDefault="00230151" w:rsidP="00230151">
      <w:pPr>
        <w:shd w:val="clear" w:color="auto" w:fill="FFFFFF" w:themeFill="background1"/>
        <w:spacing w:after="0" w:line="276" w:lineRule="auto"/>
        <w:ind w:right="9" w:firstLine="720"/>
        <w:jc w:val="both"/>
        <w:rPr>
          <w:rFonts w:asciiTheme="majorHAnsi" w:eastAsia="MS Mincho" w:hAnsiTheme="majorHAnsi" w:cstheme="majorHAnsi"/>
          <w:sz w:val="24"/>
          <w:szCs w:val="24"/>
          <w:lang w:val="ru-MD" w:eastAsia="ja-JP"/>
        </w:rPr>
      </w:pPr>
      <w:r w:rsidRPr="009E57B6">
        <w:rPr>
          <w:rFonts w:asciiTheme="majorHAnsi" w:eastAsia="MS Mincho" w:hAnsiTheme="majorHAnsi" w:cstheme="majorHAnsi"/>
          <w:sz w:val="24"/>
          <w:szCs w:val="24"/>
          <w:lang w:val="ru-MD" w:eastAsia="ja-JP"/>
        </w:rPr>
        <w:t xml:space="preserve">Одновременно, из ГБ были выделены </w:t>
      </w:r>
      <w:r w:rsidRPr="009E57B6">
        <w:rPr>
          <w:rFonts w:asciiTheme="majorHAnsi" w:eastAsia="MS Mincho" w:hAnsiTheme="majorHAnsi" w:cs="Times New Roman"/>
          <w:sz w:val="24"/>
          <w:szCs w:val="24"/>
          <w:lang w:val="ru-MD" w:eastAsia="ja-JP"/>
        </w:rPr>
        <w:t xml:space="preserve">трансферты </w:t>
      </w:r>
      <w:r w:rsidRPr="009E57B6">
        <w:rPr>
          <w:rFonts w:asciiTheme="majorHAnsi" w:eastAsia="Times New Roman" w:hAnsiTheme="majorHAnsi" w:cstheme="majorHAnsi"/>
          <w:iCs/>
          <w:sz w:val="24"/>
          <w:szCs w:val="24"/>
          <w:lang w:val="ru-MD" w:eastAsia="ru-RU"/>
        </w:rPr>
        <w:t>специального назначения, которые не являются составной частью приложения №5 к Закону о государственном бюджете на 2018 год</w:t>
      </w:r>
      <w:r w:rsidRPr="009E57B6">
        <w:rPr>
          <w:rStyle w:val="ac"/>
          <w:rFonts w:asciiTheme="majorHAnsi" w:hAnsiTheme="majorHAnsi" w:cstheme="majorHAnsi"/>
          <w:sz w:val="24"/>
          <w:szCs w:val="24"/>
          <w:lang w:val="ru-MD"/>
        </w:rPr>
        <w:footnoteReference w:id="35"/>
      </w:r>
      <w:r w:rsidRPr="009E57B6">
        <w:rPr>
          <w:rFonts w:asciiTheme="majorHAnsi" w:eastAsia="Times New Roman" w:hAnsiTheme="majorHAnsi" w:cstheme="majorHAnsi"/>
          <w:iCs/>
          <w:sz w:val="24"/>
          <w:szCs w:val="24"/>
          <w:lang w:val="ru-MD" w:eastAsia="ru-RU"/>
        </w:rPr>
        <w:t xml:space="preserve"> в размере </w:t>
      </w:r>
      <w:r w:rsidRPr="009E57B6">
        <w:rPr>
          <w:rFonts w:asciiTheme="majorHAnsi" w:hAnsiTheme="majorHAnsi" w:cstheme="majorHAnsi"/>
          <w:sz w:val="24"/>
          <w:szCs w:val="24"/>
          <w:lang w:val="ru-MD"/>
        </w:rPr>
        <w:t xml:space="preserve">421,6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из которых 302,3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 из национальных фондов, а именно: </w:t>
      </w:r>
    </w:p>
    <w:p w:rsidR="002D4D8E" w:rsidRPr="009E57B6" w:rsidRDefault="002D4D8E" w:rsidP="002D4D8E">
      <w:pPr>
        <w:pStyle w:val="a4"/>
        <w:numPr>
          <w:ilvl w:val="0"/>
          <w:numId w:val="13"/>
        </w:numPr>
        <w:shd w:val="clear" w:color="auto" w:fill="FFFFFF" w:themeFill="background1"/>
        <w:spacing w:after="0" w:line="276" w:lineRule="auto"/>
        <w:ind w:right="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Национальный экологический фонд Молдовы – 215,5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w:t>
      </w:r>
    </w:p>
    <w:p w:rsidR="00AC2A81" w:rsidRPr="009E57B6" w:rsidRDefault="002D4D8E" w:rsidP="00AC2A81">
      <w:pPr>
        <w:pStyle w:val="a4"/>
        <w:numPr>
          <w:ilvl w:val="0"/>
          <w:numId w:val="13"/>
        </w:numPr>
        <w:shd w:val="clear" w:color="auto" w:fill="FFFFFF" w:themeFill="background1"/>
        <w:spacing w:after="0" w:line="276" w:lineRule="auto"/>
        <w:ind w:right="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Фонд социальных </w:t>
      </w:r>
      <w:r w:rsidRPr="009E57B6">
        <w:rPr>
          <w:rFonts w:asciiTheme="majorHAnsi" w:hAnsiTheme="majorHAnsi" w:cs="Times New Roman"/>
          <w:sz w:val="24"/>
          <w:szCs w:val="24"/>
          <w:lang w:val="ru-MD"/>
        </w:rPr>
        <w:t>инвестиций</w:t>
      </w:r>
      <w:r w:rsidRPr="009E57B6">
        <w:rPr>
          <w:rFonts w:asciiTheme="majorHAnsi" w:hAnsiTheme="majorHAnsi" w:cstheme="majorHAnsi"/>
          <w:sz w:val="24"/>
          <w:szCs w:val="24"/>
          <w:lang w:val="ru-MD"/>
        </w:rPr>
        <w:t xml:space="preserve"> Молдовы – 6,3 </w:t>
      </w:r>
      <w:r w:rsidRPr="009E57B6">
        <w:rPr>
          <w:rFonts w:asciiTheme="majorHAnsi" w:eastAsia="Times New Roman" w:hAnsiTheme="majorHAnsi" w:cstheme="majorHAnsi"/>
          <w:sz w:val="24"/>
          <w:szCs w:val="24"/>
          <w:lang w:val="ru-MD" w:eastAsia="ro-MD"/>
        </w:rPr>
        <w:t>млн. МДЛ</w:t>
      </w:r>
      <w:r w:rsidR="00AC2A81" w:rsidRPr="009E57B6">
        <w:rPr>
          <w:rFonts w:asciiTheme="majorHAnsi" w:hAnsiTheme="majorHAnsi" w:cstheme="majorHAnsi"/>
          <w:sz w:val="24"/>
          <w:szCs w:val="24"/>
          <w:lang w:val="ru-MD"/>
        </w:rPr>
        <w:t>;</w:t>
      </w:r>
    </w:p>
    <w:p w:rsidR="00AC2A81" w:rsidRPr="009E57B6" w:rsidRDefault="002D4D8E" w:rsidP="00AC2A81">
      <w:pPr>
        <w:pStyle w:val="a4"/>
        <w:numPr>
          <w:ilvl w:val="0"/>
          <w:numId w:val="13"/>
        </w:numPr>
        <w:shd w:val="clear" w:color="auto" w:fill="FFFFFF" w:themeFill="background1"/>
        <w:spacing w:after="0" w:line="276" w:lineRule="auto"/>
        <w:ind w:right="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Фонд поддержки населения – 60,6 </w:t>
      </w:r>
      <w:r w:rsidRPr="009E57B6">
        <w:rPr>
          <w:rFonts w:asciiTheme="majorHAnsi" w:eastAsia="Times New Roman" w:hAnsiTheme="majorHAnsi" w:cstheme="majorHAnsi"/>
          <w:sz w:val="24"/>
          <w:szCs w:val="24"/>
          <w:lang w:val="ru-MD" w:eastAsia="ro-MD"/>
        </w:rPr>
        <w:t>млн. МДЛ</w:t>
      </w:r>
      <w:r w:rsidR="00AC2A81" w:rsidRPr="009E57B6">
        <w:rPr>
          <w:rFonts w:asciiTheme="majorHAnsi" w:hAnsiTheme="majorHAnsi" w:cstheme="majorHAnsi"/>
          <w:sz w:val="24"/>
          <w:szCs w:val="24"/>
          <w:lang w:val="ru-MD"/>
        </w:rPr>
        <w:t xml:space="preserve">; </w:t>
      </w:r>
    </w:p>
    <w:p w:rsidR="00AC2A81" w:rsidRPr="009E57B6" w:rsidRDefault="005330A4" w:rsidP="00AC2A81">
      <w:pPr>
        <w:pStyle w:val="a4"/>
        <w:numPr>
          <w:ilvl w:val="0"/>
          <w:numId w:val="13"/>
        </w:numPr>
        <w:shd w:val="clear" w:color="auto" w:fill="FFFFFF" w:themeFill="background1"/>
        <w:spacing w:after="0" w:line="276" w:lineRule="auto"/>
        <w:ind w:right="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Чрезвычай</w:t>
      </w:r>
      <w:r w:rsidR="002D4D8E" w:rsidRPr="009E57B6">
        <w:rPr>
          <w:rFonts w:asciiTheme="majorHAnsi" w:hAnsiTheme="majorHAnsi" w:cstheme="majorHAnsi"/>
          <w:sz w:val="24"/>
          <w:szCs w:val="24"/>
          <w:lang w:val="ru-MD"/>
        </w:rPr>
        <w:t xml:space="preserve">ные фонды </w:t>
      </w:r>
      <w:r w:rsidR="002D4D8E" w:rsidRPr="009E57B6">
        <w:rPr>
          <w:rFonts w:asciiTheme="majorHAnsi" w:hAnsiTheme="majorHAnsi" w:cstheme="majorHAnsi"/>
          <w:bCs/>
          <w:iCs/>
          <w:sz w:val="24"/>
          <w:szCs w:val="24"/>
          <w:lang w:val="ru-MD"/>
        </w:rPr>
        <w:t>Правительств</w:t>
      </w:r>
      <w:r w:rsidR="002D4D8E" w:rsidRPr="009E57B6">
        <w:rPr>
          <w:rFonts w:asciiTheme="majorHAnsi" w:hAnsiTheme="majorHAnsi" w:cstheme="majorHAnsi"/>
          <w:sz w:val="24"/>
          <w:szCs w:val="24"/>
          <w:lang w:val="ru-MD"/>
        </w:rPr>
        <w:t xml:space="preserve">а – 20,0 </w:t>
      </w:r>
      <w:r w:rsidR="002D4D8E" w:rsidRPr="009E57B6">
        <w:rPr>
          <w:rFonts w:asciiTheme="majorHAnsi" w:eastAsia="Times New Roman" w:hAnsiTheme="majorHAnsi" w:cstheme="majorHAnsi"/>
          <w:sz w:val="24"/>
          <w:szCs w:val="24"/>
          <w:lang w:val="ru-MD" w:eastAsia="ro-MD"/>
        </w:rPr>
        <w:t>млн. МДЛ</w:t>
      </w:r>
      <w:r w:rsidR="002D4D8E" w:rsidRPr="009E57B6">
        <w:rPr>
          <w:rFonts w:asciiTheme="majorHAnsi" w:hAnsiTheme="majorHAnsi" w:cstheme="majorHAnsi"/>
          <w:sz w:val="24"/>
          <w:szCs w:val="24"/>
          <w:lang w:val="ru-MD"/>
        </w:rPr>
        <w:t>.</w:t>
      </w:r>
    </w:p>
    <w:p w:rsidR="002D4D8E" w:rsidRPr="009E57B6" w:rsidRDefault="002D4D8E" w:rsidP="00AC2A81">
      <w:pPr>
        <w:spacing w:after="0" w:line="276" w:lineRule="auto"/>
        <w:ind w:right="9"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Для обеспечения принципа прозрачности при выделении </w:t>
      </w:r>
      <w:r w:rsidRPr="009E57B6">
        <w:rPr>
          <w:rFonts w:asciiTheme="majorHAnsi" w:hAnsiTheme="majorHAnsi" w:cs="Times New Roman"/>
          <w:sz w:val="24"/>
          <w:szCs w:val="24"/>
          <w:lang w:val="ru-MD"/>
        </w:rPr>
        <w:t>трансфертов</w:t>
      </w:r>
      <w:r w:rsidRPr="009E57B6">
        <w:rPr>
          <w:rFonts w:asciiTheme="majorHAnsi" w:hAnsiTheme="majorHAnsi" w:cstheme="majorHAnsi"/>
          <w:sz w:val="24"/>
          <w:szCs w:val="24"/>
          <w:lang w:val="ru-MD"/>
        </w:rPr>
        <w:t xml:space="preserve"> из ГБ местным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 xml:space="preserve">ам, </w:t>
      </w:r>
      <w:r w:rsidRPr="009E57B6">
        <w:rPr>
          <w:rFonts w:asciiTheme="majorHAnsi" w:eastAsia="Calibri" w:hAnsiTheme="majorHAnsi" w:cs="Times New Roman"/>
          <w:sz w:val="24"/>
          <w:szCs w:val="24"/>
          <w:lang w:val="ru-MD"/>
        </w:rPr>
        <w:t xml:space="preserve">аудиторская группа </w:t>
      </w:r>
      <w:r w:rsidR="00396D1A" w:rsidRPr="009E57B6">
        <w:rPr>
          <w:rFonts w:asciiTheme="majorHAnsi" w:hAnsiTheme="majorHAnsi" w:cstheme="majorHAnsi"/>
          <w:sz w:val="24"/>
          <w:szCs w:val="24"/>
          <w:lang w:val="ru-MD"/>
        </w:rPr>
        <w:t xml:space="preserve">считает необходимым включить соответствующие </w:t>
      </w:r>
      <w:r w:rsidR="00396D1A" w:rsidRPr="009E57B6">
        <w:rPr>
          <w:rFonts w:asciiTheme="majorHAnsi" w:hAnsiTheme="majorHAnsi" w:cs="Times New Roman"/>
          <w:sz w:val="24"/>
          <w:szCs w:val="24"/>
          <w:lang w:val="ru-MD"/>
        </w:rPr>
        <w:t xml:space="preserve">трансферты путем заполнения соответствующего приложения к Закону о государственном </w:t>
      </w:r>
      <w:r w:rsidR="00396D1A" w:rsidRPr="009E57B6">
        <w:rPr>
          <w:rFonts w:asciiTheme="majorHAnsi" w:eastAsia="Times New Roman" w:hAnsiTheme="majorHAnsi" w:cs="Times New Roman"/>
          <w:sz w:val="24"/>
          <w:szCs w:val="24"/>
          <w:lang w:val="ru-MD"/>
        </w:rPr>
        <w:t>бюджет</w:t>
      </w:r>
      <w:r w:rsidR="00396D1A" w:rsidRPr="009E57B6">
        <w:rPr>
          <w:rFonts w:asciiTheme="majorHAnsi" w:hAnsiTheme="majorHAnsi" w:cs="Times New Roman"/>
          <w:sz w:val="24"/>
          <w:szCs w:val="24"/>
          <w:lang w:val="ru-MD"/>
        </w:rPr>
        <w:t>е.</w:t>
      </w:r>
    </w:p>
    <w:p w:rsidR="00AC2A81" w:rsidRPr="009E57B6" w:rsidRDefault="00F126D7" w:rsidP="00AC2A81">
      <w:pPr>
        <w:spacing w:after="0" w:line="276" w:lineRule="auto"/>
        <w:ind w:right="9" w:firstLine="709"/>
        <w:jc w:val="both"/>
        <w:rPr>
          <w:rFonts w:asciiTheme="majorHAnsi" w:hAnsiTheme="majorHAnsi" w:cstheme="majorHAnsi"/>
          <w:sz w:val="24"/>
          <w:szCs w:val="24"/>
          <w:lang w:val="ru-MD"/>
        </w:rPr>
      </w:pPr>
      <w:r w:rsidRPr="009E57B6">
        <w:rPr>
          <w:rFonts w:asciiTheme="majorHAnsi" w:eastAsia="Times New Roman" w:hAnsiTheme="majorHAnsi" w:cs="Times New Roman"/>
          <w:sz w:val="24"/>
          <w:szCs w:val="24"/>
          <w:lang w:val="ru-MD" w:eastAsia="ru-RU"/>
        </w:rPr>
        <w:t>Вместе с тем</w:t>
      </w:r>
      <w:r w:rsidRPr="009E57B6">
        <w:rPr>
          <w:rFonts w:asciiTheme="majorHAnsi" w:hAnsiTheme="majorHAnsi" w:cstheme="majorHAnsi"/>
          <w:sz w:val="24"/>
          <w:szCs w:val="24"/>
          <w:lang w:val="ru-MD"/>
        </w:rPr>
        <w:t xml:space="preserve">, БАТЕ были выделены другие </w:t>
      </w:r>
      <w:r w:rsidRPr="009E57B6">
        <w:rPr>
          <w:rFonts w:asciiTheme="majorHAnsi" w:hAnsiTheme="majorHAnsi" w:cs="Times New Roman"/>
          <w:sz w:val="24"/>
          <w:szCs w:val="24"/>
          <w:lang w:val="ru-MD"/>
        </w:rPr>
        <w:t xml:space="preserve">трансферты в сумме </w:t>
      </w:r>
      <w:r w:rsidRPr="009E57B6">
        <w:rPr>
          <w:rFonts w:asciiTheme="majorHAnsi" w:hAnsiTheme="majorHAnsi" w:cstheme="majorHAnsi"/>
          <w:sz w:val="24"/>
          <w:szCs w:val="24"/>
          <w:lang w:val="ru-MD"/>
        </w:rPr>
        <w:t xml:space="preserve">119,3 </w:t>
      </w:r>
      <w:r w:rsidRPr="009E57B6">
        <w:rPr>
          <w:rFonts w:asciiTheme="majorHAnsi" w:eastAsia="Times New Roman" w:hAnsiTheme="majorHAnsi" w:cstheme="majorHAnsi"/>
          <w:sz w:val="24"/>
          <w:szCs w:val="24"/>
          <w:lang w:val="ru-MD" w:eastAsia="ro-MD"/>
        </w:rPr>
        <w:t xml:space="preserve">млн. МДЛ, чем были </w:t>
      </w:r>
      <w:r w:rsidRPr="009E57B6">
        <w:rPr>
          <w:rFonts w:asciiTheme="majorHAnsi" w:eastAsia="Times New Roman" w:hAnsiTheme="majorHAnsi" w:cs="Times New Roman"/>
          <w:sz w:val="24"/>
          <w:szCs w:val="24"/>
          <w:lang w:val="ru-MD" w:eastAsia="ru-RU"/>
        </w:rPr>
        <w:t xml:space="preserve">утверждены </w:t>
      </w:r>
      <w:r w:rsidRPr="009E57B6">
        <w:rPr>
          <w:rFonts w:asciiTheme="majorHAnsi" w:eastAsia="Times New Roman" w:hAnsiTheme="majorHAnsi" w:cstheme="majorHAnsi"/>
          <w:sz w:val="24"/>
          <w:szCs w:val="24"/>
          <w:lang w:val="ru-MD" w:eastAsia="ru-RU"/>
        </w:rPr>
        <w:t xml:space="preserve">приложением №5 к </w:t>
      </w:r>
      <w:r w:rsidRPr="009E57B6">
        <w:rPr>
          <w:rFonts w:asciiTheme="majorHAnsi" w:hAnsiTheme="majorHAnsi" w:cs="Times New Roman"/>
          <w:sz w:val="24"/>
          <w:szCs w:val="24"/>
          <w:lang w:val="ru-MD"/>
        </w:rPr>
        <w:t xml:space="preserve">Закону о государственном </w:t>
      </w:r>
      <w:r w:rsidRPr="009E57B6">
        <w:rPr>
          <w:rFonts w:asciiTheme="majorHAnsi" w:eastAsia="Times New Roman" w:hAnsiTheme="majorHAnsi" w:cs="Times New Roman"/>
          <w:sz w:val="24"/>
          <w:szCs w:val="24"/>
          <w:lang w:val="ru-MD"/>
        </w:rPr>
        <w:t>бюджет</w:t>
      </w:r>
      <w:r w:rsidRPr="009E57B6">
        <w:rPr>
          <w:rFonts w:asciiTheme="majorHAnsi" w:hAnsiTheme="majorHAnsi" w:cs="Times New Roman"/>
          <w:sz w:val="24"/>
          <w:szCs w:val="24"/>
          <w:lang w:val="ru-MD"/>
        </w:rPr>
        <w:t xml:space="preserve">е. </w:t>
      </w:r>
      <w:r w:rsidRPr="009E57B6">
        <w:rPr>
          <w:rFonts w:asciiTheme="majorHAnsi" w:hAnsiTheme="majorHAnsi" w:cs="Times New Roman"/>
          <w:i/>
          <w:sz w:val="24"/>
          <w:szCs w:val="24"/>
          <w:lang w:val="ru-MD"/>
        </w:rPr>
        <w:t xml:space="preserve">Подробная информация представлена </w:t>
      </w:r>
      <w:r w:rsidRPr="009E57B6">
        <w:rPr>
          <w:rFonts w:asciiTheme="majorHAnsi" w:hAnsiTheme="majorHAnsi" w:cs="Times New Roman"/>
          <w:sz w:val="24"/>
          <w:szCs w:val="24"/>
          <w:lang w:val="ru-MD"/>
        </w:rPr>
        <w:t xml:space="preserve">в </w:t>
      </w:r>
      <w:r w:rsidRPr="009E57B6">
        <w:rPr>
          <w:rFonts w:asciiTheme="majorHAnsi" w:eastAsia="Times New Roman" w:hAnsiTheme="majorHAnsi" w:cstheme="majorHAnsi"/>
          <w:i/>
          <w:sz w:val="24"/>
          <w:szCs w:val="24"/>
          <w:lang w:val="ru-MD" w:eastAsia="ru-RU"/>
        </w:rPr>
        <w:t>приложение №6 к настоящему Отчету аудита</w:t>
      </w:r>
      <w:r w:rsidR="00AC2A81" w:rsidRPr="009E57B6">
        <w:rPr>
          <w:rFonts w:asciiTheme="majorHAnsi" w:hAnsiTheme="majorHAnsi" w:cstheme="majorHAnsi"/>
          <w:sz w:val="24"/>
          <w:szCs w:val="24"/>
          <w:lang w:val="ru-MD"/>
        </w:rPr>
        <w:t>.</w:t>
      </w:r>
    </w:p>
    <w:p w:rsidR="00F126D7" w:rsidRPr="009E57B6" w:rsidRDefault="00F126D7" w:rsidP="003828D9">
      <w:pPr>
        <w:spacing w:after="0" w:line="276" w:lineRule="auto"/>
        <w:ind w:firstLine="720"/>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Анализ состава </w:t>
      </w:r>
      <w:r w:rsidRPr="009E57B6">
        <w:rPr>
          <w:rFonts w:asciiTheme="majorHAnsi" w:hAnsiTheme="majorHAnsi" w:cs="Times New Roman"/>
          <w:sz w:val="24"/>
          <w:szCs w:val="24"/>
          <w:lang w:val="ru-MD"/>
        </w:rPr>
        <w:t>трансфертов</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iCs/>
          <w:sz w:val="24"/>
          <w:szCs w:val="24"/>
          <w:lang w:val="ru-MD" w:eastAsia="ru-RU"/>
        </w:rPr>
        <w:t xml:space="preserve">специального назначения показывает, что наиболее существенные ассигнования, связанные с ТСН, приходятся на </w:t>
      </w:r>
      <w:r w:rsidRPr="009E57B6">
        <w:rPr>
          <w:rFonts w:asciiTheme="majorHAnsi" w:eastAsia="Times New Roman" w:hAnsiTheme="majorHAnsi" w:cstheme="majorHAnsi"/>
          <w:bCs/>
          <w:iCs/>
          <w:spacing w:val="-4"/>
          <w:sz w:val="24"/>
          <w:szCs w:val="24"/>
          <w:lang w:val="ru-MD" w:eastAsia="ru-RU"/>
        </w:rPr>
        <w:t xml:space="preserve">дошкольное, начальное, общее среднее, специальное и дополнительное (внешкольное) образование, которые были </w:t>
      </w:r>
      <w:r w:rsidRPr="009E57B6">
        <w:rPr>
          <w:rFonts w:asciiTheme="majorHAnsi" w:eastAsia="Times New Roman" w:hAnsiTheme="majorHAnsi" w:cs="Times New Roman"/>
          <w:bCs/>
          <w:iCs/>
          <w:spacing w:val="-4"/>
          <w:sz w:val="24"/>
          <w:szCs w:val="24"/>
          <w:lang w:val="ru-MD" w:eastAsia="ru-RU"/>
        </w:rPr>
        <w:t xml:space="preserve">утверждены в размере </w:t>
      </w:r>
      <w:r w:rsidRPr="009E57B6">
        <w:rPr>
          <w:rFonts w:asciiTheme="majorHAnsi" w:eastAsia="MS Mincho" w:hAnsiTheme="majorHAnsi" w:cstheme="majorHAnsi"/>
          <w:sz w:val="24"/>
          <w:szCs w:val="24"/>
          <w:lang w:val="ru-MD" w:eastAsia="ja-JP"/>
        </w:rPr>
        <w:t xml:space="preserve">7 193,6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или 85,3% от всех ТСН. </w:t>
      </w:r>
      <w:r w:rsidRPr="009E57B6">
        <w:rPr>
          <w:rFonts w:asciiTheme="majorHAnsi" w:eastAsia="Times New Roman" w:hAnsiTheme="majorHAnsi" w:cstheme="majorHAnsi"/>
          <w:sz w:val="24"/>
          <w:szCs w:val="24"/>
          <w:lang w:val="ru-MD" w:eastAsia="ja-JP"/>
        </w:rPr>
        <w:t xml:space="preserve">В результате </w:t>
      </w:r>
      <w:r w:rsidR="003828D9" w:rsidRPr="009E57B6">
        <w:rPr>
          <w:rFonts w:asciiTheme="majorHAnsi" w:eastAsia="MS Mincho" w:hAnsiTheme="majorHAnsi" w:cstheme="majorHAnsi"/>
          <w:sz w:val="24"/>
          <w:szCs w:val="24"/>
          <w:lang w:val="ru-MD" w:eastAsia="ja-JP"/>
        </w:rPr>
        <w:t xml:space="preserve">уточнений, они были увеличены до 7 251,9 </w:t>
      </w:r>
      <w:r w:rsidR="003828D9" w:rsidRPr="009E57B6">
        <w:rPr>
          <w:rFonts w:asciiTheme="majorHAnsi" w:eastAsia="Times New Roman" w:hAnsiTheme="majorHAnsi" w:cstheme="majorHAnsi"/>
          <w:sz w:val="24"/>
          <w:szCs w:val="24"/>
          <w:lang w:val="ru-MD" w:eastAsia="ro-MD"/>
        </w:rPr>
        <w:t xml:space="preserve">млн. МДЛ </w:t>
      </w:r>
      <w:r w:rsidR="003828D9" w:rsidRPr="009E57B6">
        <w:rPr>
          <w:rFonts w:asciiTheme="majorHAnsi" w:eastAsia="MS Mincho" w:hAnsiTheme="majorHAnsi" w:cstheme="majorHAnsi"/>
          <w:sz w:val="24"/>
          <w:szCs w:val="24"/>
          <w:lang w:val="ru-MD" w:eastAsia="ja-JP"/>
        </w:rPr>
        <w:t xml:space="preserve">(+58,3 </w:t>
      </w:r>
      <w:r w:rsidR="003828D9" w:rsidRPr="009E57B6">
        <w:rPr>
          <w:rFonts w:asciiTheme="majorHAnsi" w:eastAsia="Times New Roman" w:hAnsiTheme="majorHAnsi" w:cstheme="majorHAnsi"/>
          <w:sz w:val="24"/>
          <w:szCs w:val="24"/>
          <w:lang w:val="ru-MD" w:eastAsia="ro-MD"/>
        </w:rPr>
        <w:t>млн. МДЛ</w:t>
      </w:r>
      <w:r w:rsidR="003828D9" w:rsidRPr="009E57B6">
        <w:rPr>
          <w:rFonts w:asciiTheme="majorHAnsi" w:eastAsia="MS Mincho" w:hAnsiTheme="majorHAnsi" w:cstheme="majorHAnsi"/>
          <w:sz w:val="24"/>
          <w:szCs w:val="24"/>
          <w:lang w:val="ru-MD" w:eastAsia="ja-JP"/>
        </w:rPr>
        <w:t xml:space="preserve">), </w:t>
      </w:r>
      <w:r w:rsidR="003828D9" w:rsidRPr="009E57B6">
        <w:rPr>
          <w:rFonts w:asciiTheme="majorHAnsi" w:eastAsia="MS Mincho" w:hAnsiTheme="majorHAnsi" w:cstheme="majorHAnsi"/>
          <w:sz w:val="24"/>
          <w:szCs w:val="24"/>
          <w:lang w:val="ru-MD" w:eastAsia="ru-RU"/>
        </w:rPr>
        <w:t xml:space="preserve">зарегистрировав кассовое </w:t>
      </w:r>
      <w:r w:rsidR="003828D9" w:rsidRPr="009E57B6">
        <w:rPr>
          <w:rFonts w:asciiTheme="majorHAnsi" w:eastAsia="Times New Roman" w:hAnsiTheme="majorHAnsi" w:cstheme="majorHAnsi"/>
          <w:sz w:val="24"/>
          <w:szCs w:val="24"/>
          <w:lang w:val="ru-MD" w:eastAsia="ru-RU"/>
        </w:rPr>
        <w:t>исполнени</w:t>
      </w:r>
      <w:r w:rsidR="003828D9" w:rsidRPr="009E57B6">
        <w:rPr>
          <w:rFonts w:asciiTheme="majorHAnsi" w:eastAsia="MS Mincho" w:hAnsiTheme="majorHAnsi" w:cstheme="majorHAnsi"/>
          <w:sz w:val="24"/>
          <w:szCs w:val="24"/>
          <w:lang w:val="ru-MD" w:eastAsia="ru-RU"/>
        </w:rPr>
        <w:t>е</w:t>
      </w:r>
      <w:r w:rsidR="003828D9" w:rsidRPr="009E57B6">
        <w:rPr>
          <w:rFonts w:asciiTheme="majorHAnsi" w:eastAsia="MS Mincho" w:hAnsiTheme="majorHAnsi" w:cstheme="majorHAnsi"/>
          <w:sz w:val="24"/>
          <w:szCs w:val="24"/>
          <w:lang w:val="ru-MD" w:eastAsia="ja-JP"/>
        </w:rPr>
        <w:t xml:space="preserve">7 251,9 </w:t>
      </w:r>
      <w:r w:rsidR="003828D9" w:rsidRPr="009E57B6">
        <w:rPr>
          <w:rFonts w:asciiTheme="majorHAnsi" w:eastAsia="Times New Roman" w:hAnsiTheme="majorHAnsi" w:cstheme="majorHAnsi"/>
          <w:sz w:val="24"/>
          <w:szCs w:val="24"/>
          <w:lang w:val="ru-MD" w:eastAsia="ro-MD"/>
        </w:rPr>
        <w:t>млн. МДЛ и</w:t>
      </w:r>
      <w:r w:rsidR="003828D9" w:rsidRPr="009E57B6">
        <w:rPr>
          <w:rFonts w:asciiTheme="majorHAnsi" w:eastAsia="MS Mincho" w:hAnsiTheme="majorHAnsi" w:cstheme="majorHAnsi"/>
          <w:sz w:val="24"/>
          <w:szCs w:val="24"/>
          <w:lang w:val="ru-MD" w:eastAsia="ja-JP"/>
        </w:rPr>
        <w:t xml:space="preserve">ли 100,0% по сравнению с уточненным </w:t>
      </w:r>
      <w:r w:rsidR="003828D9" w:rsidRPr="009E57B6">
        <w:rPr>
          <w:rFonts w:asciiTheme="majorHAnsi" w:eastAsia="Times New Roman" w:hAnsiTheme="majorHAnsi" w:cs="Times New Roman"/>
          <w:sz w:val="24"/>
          <w:szCs w:val="24"/>
          <w:lang w:val="ru-MD" w:eastAsia="ru-RU"/>
        </w:rPr>
        <w:t>показател</w:t>
      </w:r>
      <w:r w:rsidR="003828D9" w:rsidRPr="009E57B6">
        <w:rPr>
          <w:rFonts w:asciiTheme="majorHAnsi" w:eastAsia="MS Mincho" w:hAnsiTheme="majorHAnsi" w:cstheme="majorHAnsi"/>
          <w:sz w:val="24"/>
          <w:szCs w:val="24"/>
          <w:lang w:val="ru-MD" w:eastAsia="ja-JP"/>
        </w:rPr>
        <w:t>ем.</w:t>
      </w:r>
    </w:p>
    <w:p w:rsidR="003828D9" w:rsidRPr="009E57B6" w:rsidRDefault="003828D9" w:rsidP="00615272">
      <w:pPr>
        <w:spacing w:after="0" w:line="276" w:lineRule="auto"/>
        <w:ind w:firstLine="720"/>
        <w:jc w:val="both"/>
        <w:rPr>
          <w:rFonts w:asciiTheme="majorHAnsi" w:eastAsia="MS Mincho" w:hAnsiTheme="majorHAnsi" w:cstheme="majorHAnsi"/>
          <w:sz w:val="24"/>
          <w:szCs w:val="24"/>
          <w:lang w:val="ru-MD" w:eastAsia="ja-JP"/>
        </w:rPr>
      </w:pPr>
      <w:r w:rsidRPr="009E57B6">
        <w:rPr>
          <w:rFonts w:asciiTheme="majorHAnsi" w:eastAsia="MS Mincho" w:hAnsiTheme="majorHAnsi" w:cstheme="majorHAnsi"/>
          <w:sz w:val="24"/>
          <w:szCs w:val="24"/>
          <w:lang w:val="ru-MD" w:eastAsia="ja-JP"/>
        </w:rPr>
        <w:t xml:space="preserve">Наиболее значительными из этой категории были </w:t>
      </w:r>
      <w:r w:rsidRPr="009E57B6">
        <w:rPr>
          <w:rFonts w:asciiTheme="majorHAnsi" w:eastAsia="MS Mincho" w:hAnsiTheme="majorHAnsi" w:cs="Times New Roman"/>
          <w:sz w:val="24"/>
          <w:szCs w:val="24"/>
          <w:lang w:val="ru-MD" w:eastAsia="ja-JP"/>
        </w:rPr>
        <w:t xml:space="preserve">трансферты для дошкольного </w:t>
      </w:r>
      <w:r w:rsidRPr="009E57B6">
        <w:rPr>
          <w:rFonts w:asciiTheme="majorHAnsi" w:eastAsia="MS Mincho" w:hAnsiTheme="majorHAnsi" w:cstheme="majorHAnsi"/>
          <w:sz w:val="24"/>
          <w:szCs w:val="24"/>
          <w:lang w:val="ru-MD" w:eastAsia="ja-JP"/>
        </w:rPr>
        <w:t xml:space="preserve">образованиям – 2 565,8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(+30,1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против </w:t>
      </w:r>
      <w:r w:rsidRPr="009E57B6">
        <w:rPr>
          <w:rFonts w:asciiTheme="majorHAnsi" w:eastAsia="Times New Roman" w:hAnsiTheme="majorHAnsi" w:cs="Times New Roman"/>
          <w:sz w:val="24"/>
          <w:szCs w:val="24"/>
          <w:lang w:val="ru-MD" w:eastAsia="ru-RU"/>
        </w:rPr>
        <w:t>утвержденного уровня</w:t>
      </w:r>
      <w:r w:rsidR="004151BC" w:rsidRPr="009E57B6">
        <w:rPr>
          <w:rFonts w:asciiTheme="majorHAnsi" w:eastAsia="Times New Roman" w:hAnsiTheme="majorHAnsi" w:cs="Times New Roman"/>
          <w:sz w:val="24"/>
          <w:szCs w:val="24"/>
          <w:lang w:val="ru-MD" w:eastAsia="ru-RU"/>
        </w:rPr>
        <w:t>)</w:t>
      </w:r>
      <w:r w:rsidR="00615272" w:rsidRPr="009E57B6">
        <w:rPr>
          <w:rFonts w:asciiTheme="majorHAnsi" w:eastAsia="Times New Roman" w:hAnsiTheme="majorHAnsi" w:cs="Times New Roman"/>
          <w:sz w:val="24"/>
          <w:szCs w:val="24"/>
          <w:lang w:val="ru-MD" w:eastAsia="ru-RU"/>
        </w:rPr>
        <w:t xml:space="preserve"> и категори</w:t>
      </w:r>
      <w:r w:rsidR="004151BC" w:rsidRPr="009E57B6">
        <w:rPr>
          <w:rFonts w:asciiTheme="majorHAnsi" w:eastAsia="Times New Roman" w:hAnsiTheme="majorHAnsi" w:cs="Times New Roman"/>
          <w:sz w:val="24"/>
          <w:szCs w:val="24"/>
          <w:lang w:val="ru-MD" w:eastAsia="ru-RU"/>
        </w:rPr>
        <w:t>аль</w:t>
      </w:r>
      <w:r w:rsidR="00615272" w:rsidRPr="009E57B6">
        <w:rPr>
          <w:rFonts w:asciiTheme="majorHAnsi" w:eastAsia="Times New Roman" w:hAnsiTheme="majorHAnsi" w:cs="Times New Roman"/>
          <w:sz w:val="24"/>
          <w:szCs w:val="24"/>
          <w:lang w:val="ru-MD" w:eastAsia="ru-RU"/>
        </w:rPr>
        <w:t>ные трансферты</w:t>
      </w:r>
      <w:r w:rsidR="00615272" w:rsidRPr="009E57B6">
        <w:rPr>
          <w:rStyle w:val="ac"/>
          <w:rFonts w:asciiTheme="majorHAnsi" w:eastAsia="MS Mincho" w:hAnsiTheme="majorHAnsi" w:cstheme="majorHAnsi"/>
          <w:sz w:val="24"/>
          <w:szCs w:val="24"/>
          <w:lang w:val="ru-MD" w:eastAsia="ja-JP"/>
        </w:rPr>
        <w:footnoteReference w:id="36"/>
      </w:r>
      <w:r w:rsidR="00615272" w:rsidRPr="009E57B6">
        <w:rPr>
          <w:rFonts w:asciiTheme="majorHAnsi" w:eastAsia="Times New Roman" w:hAnsiTheme="majorHAnsi" w:cs="Times New Roman"/>
          <w:sz w:val="24"/>
          <w:szCs w:val="24"/>
          <w:lang w:val="ru-MD" w:eastAsia="ru-RU"/>
        </w:rPr>
        <w:t xml:space="preserve"> для </w:t>
      </w:r>
      <w:r w:rsidR="00615272" w:rsidRPr="009E57B6">
        <w:rPr>
          <w:rFonts w:asciiTheme="majorHAnsi" w:eastAsia="Times New Roman" w:hAnsiTheme="majorHAnsi" w:cstheme="majorHAnsi"/>
          <w:bCs/>
          <w:iCs/>
          <w:spacing w:val="-4"/>
          <w:sz w:val="24"/>
          <w:szCs w:val="24"/>
          <w:lang w:val="ru-MD" w:eastAsia="ru-RU"/>
        </w:rPr>
        <w:t>начального и общего среднего образования</w:t>
      </w:r>
      <w:r w:rsidR="00615272" w:rsidRPr="009E57B6">
        <w:rPr>
          <w:rFonts w:asciiTheme="majorHAnsi" w:eastAsia="Times New Roman" w:hAnsiTheme="majorHAnsi" w:cs="Times New Roman"/>
          <w:sz w:val="24"/>
          <w:szCs w:val="24"/>
          <w:lang w:val="ru-MD" w:eastAsia="ru-RU"/>
        </w:rPr>
        <w:t xml:space="preserve"> </w:t>
      </w:r>
      <w:r w:rsidR="00615272" w:rsidRPr="009E57B6">
        <w:rPr>
          <w:rFonts w:asciiTheme="majorHAnsi" w:eastAsia="MS Mincho" w:hAnsiTheme="majorHAnsi" w:cstheme="majorHAnsi"/>
          <w:sz w:val="24"/>
          <w:szCs w:val="24"/>
          <w:lang w:val="ru-MD" w:eastAsia="ja-JP"/>
        </w:rPr>
        <w:t xml:space="preserve">- 3 911,2 </w:t>
      </w:r>
      <w:r w:rsidR="00615272" w:rsidRPr="009E57B6">
        <w:rPr>
          <w:rFonts w:asciiTheme="majorHAnsi" w:eastAsia="Times New Roman" w:hAnsiTheme="majorHAnsi" w:cstheme="majorHAnsi"/>
          <w:sz w:val="24"/>
          <w:szCs w:val="24"/>
          <w:lang w:val="ru-MD" w:eastAsia="ro-MD"/>
        </w:rPr>
        <w:t>млн. МДЛ</w:t>
      </w:r>
      <w:r w:rsidR="00615272" w:rsidRPr="009E57B6">
        <w:rPr>
          <w:rFonts w:asciiTheme="majorHAnsi" w:eastAsia="MS Mincho" w:hAnsiTheme="majorHAnsi" w:cstheme="majorHAnsi"/>
          <w:sz w:val="24"/>
          <w:szCs w:val="24"/>
          <w:lang w:val="ru-MD" w:eastAsia="ja-JP"/>
        </w:rPr>
        <w:t xml:space="preserve"> (+5,1 </w:t>
      </w:r>
      <w:r w:rsidR="00615272" w:rsidRPr="009E57B6">
        <w:rPr>
          <w:rFonts w:asciiTheme="majorHAnsi" w:eastAsia="Times New Roman" w:hAnsiTheme="majorHAnsi" w:cstheme="majorHAnsi"/>
          <w:sz w:val="24"/>
          <w:szCs w:val="24"/>
          <w:lang w:val="ru-MD" w:eastAsia="ro-MD"/>
        </w:rPr>
        <w:t>млн. МДЛ</w:t>
      </w:r>
      <w:r w:rsidR="00615272" w:rsidRPr="009E57B6">
        <w:rPr>
          <w:rFonts w:asciiTheme="majorHAnsi" w:eastAsia="MS Mincho" w:hAnsiTheme="majorHAnsi" w:cstheme="majorHAnsi"/>
          <w:sz w:val="24"/>
          <w:szCs w:val="24"/>
          <w:lang w:val="ru-MD" w:eastAsia="ja-JP"/>
        </w:rPr>
        <w:t xml:space="preserve"> против </w:t>
      </w:r>
      <w:r w:rsidR="00615272" w:rsidRPr="009E57B6">
        <w:rPr>
          <w:rFonts w:asciiTheme="majorHAnsi" w:eastAsia="Times New Roman" w:hAnsiTheme="majorHAnsi" w:cs="Times New Roman"/>
          <w:sz w:val="24"/>
          <w:szCs w:val="24"/>
          <w:lang w:val="ru-MD" w:eastAsia="ru-RU"/>
        </w:rPr>
        <w:t>утвержденного уровня).</w:t>
      </w:r>
    </w:p>
    <w:p w:rsidR="009B4249" w:rsidRPr="009E57B6" w:rsidRDefault="009B4249" w:rsidP="00530B15">
      <w:pPr>
        <w:spacing w:after="0" w:line="276" w:lineRule="auto"/>
        <w:ind w:firstLine="720"/>
        <w:jc w:val="both"/>
        <w:rPr>
          <w:rFonts w:asciiTheme="majorHAnsi" w:eastAsia="MS Mincho" w:hAnsiTheme="majorHAnsi" w:cstheme="majorHAnsi"/>
          <w:sz w:val="24"/>
          <w:szCs w:val="24"/>
          <w:lang w:val="ru-MD" w:eastAsia="ja-JP"/>
        </w:rPr>
      </w:pPr>
      <w:r w:rsidRPr="009E57B6">
        <w:rPr>
          <w:rFonts w:asciiTheme="majorHAnsi" w:eastAsia="MS Mincho" w:hAnsiTheme="majorHAnsi" w:cstheme="majorHAnsi"/>
          <w:sz w:val="24"/>
          <w:szCs w:val="24"/>
          <w:lang w:val="ru-MD" w:eastAsia="ja-JP"/>
        </w:rPr>
        <w:t>Согласно циркулярам МФ</w:t>
      </w:r>
      <w:r w:rsidRPr="009E57B6">
        <w:rPr>
          <w:rStyle w:val="ac"/>
          <w:rFonts w:asciiTheme="majorHAnsi" w:eastAsia="MS Mincho" w:hAnsiTheme="majorHAnsi" w:cstheme="majorHAnsi"/>
          <w:sz w:val="24"/>
          <w:szCs w:val="24"/>
          <w:lang w:val="ru-MD" w:eastAsia="ja-JP"/>
        </w:rPr>
        <w:footnoteReference w:id="37"/>
      </w:r>
      <w:r w:rsidRPr="009E57B6">
        <w:rPr>
          <w:rFonts w:asciiTheme="majorHAnsi" w:eastAsia="MS Mincho" w:hAnsiTheme="majorHAnsi" w:cstheme="majorHAnsi"/>
          <w:sz w:val="24"/>
          <w:szCs w:val="24"/>
          <w:lang w:val="ru-MD" w:eastAsia="ja-JP"/>
        </w:rPr>
        <w:t xml:space="preserve">, </w:t>
      </w:r>
      <w:r w:rsidRPr="009E57B6">
        <w:rPr>
          <w:rFonts w:asciiTheme="majorHAnsi" w:eastAsia="MS Mincho" w:hAnsiTheme="majorHAnsi" w:cs="Times New Roman"/>
          <w:sz w:val="24"/>
          <w:szCs w:val="24"/>
          <w:lang w:val="ru-MD" w:eastAsia="ja-JP"/>
        </w:rPr>
        <w:t xml:space="preserve">трансферты для дошкольного </w:t>
      </w:r>
      <w:r w:rsidRPr="009E57B6">
        <w:rPr>
          <w:rFonts w:asciiTheme="majorHAnsi" w:eastAsia="MS Mincho" w:hAnsiTheme="majorHAnsi" w:cstheme="majorHAnsi"/>
          <w:sz w:val="24"/>
          <w:szCs w:val="24"/>
          <w:lang w:val="ru-MD" w:eastAsia="ja-JP"/>
        </w:rPr>
        <w:t xml:space="preserve">образования рассчитываются на основании средней численности детей всех возрастов по некоторым видам </w:t>
      </w:r>
      <w:r w:rsidRPr="009E57B6">
        <w:rPr>
          <w:rFonts w:asciiTheme="majorHAnsi" w:eastAsia="Times New Roman" w:hAnsiTheme="majorHAnsi" w:cstheme="majorHAnsi"/>
          <w:sz w:val="24"/>
          <w:szCs w:val="24"/>
          <w:lang w:val="ru-MD" w:eastAsia="ru-RU"/>
        </w:rPr>
        <w:t>учреждений</w:t>
      </w:r>
      <w:r w:rsidRPr="009E57B6">
        <w:rPr>
          <w:rStyle w:val="ac"/>
          <w:rFonts w:asciiTheme="majorHAnsi" w:eastAsia="MS Mincho" w:hAnsiTheme="majorHAnsi" w:cstheme="majorHAnsi"/>
          <w:sz w:val="24"/>
          <w:szCs w:val="24"/>
          <w:lang w:val="ru-MD" w:eastAsia="ja-JP"/>
        </w:rPr>
        <w:footnoteReference w:id="38"/>
      </w:r>
      <w:r w:rsidRPr="009E57B6">
        <w:rPr>
          <w:rFonts w:asciiTheme="majorHAnsi" w:eastAsia="MS Mincho" w:hAnsiTheme="majorHAnsi" w:cstheme="majorHAnsi"/>
          <w:sz w:val="24"/>
          <w:szCs w:val="24"/>
          <w:lang w:val="ru-MD" w:eastAsia="ja-JP"/>
        </w:rPr>
        <w:t xml:space="preserve"> и </w:t>
      </w:r>
      <w:r w:rsidRPr="009E57B6">
        <w:rPr>
          <w:rFonts w:asciiTheme="majorHAnsi" w:eastAsia="MS Mincho" w:hAnsiTheme="majorHAnsi" w:cstheme="majorHAnsi"/>
          <w:sz w:val="24"/>
          <w:szCs w:val="24"/>
          <w:lang w:val="ru-MD" w:eastAsia="ja-JP"/>
        </w:rPr>
        <w:lastRenderedPageBreak/>
        <w:t>средн</w:t>
      </w:r>
      <w:r w:rsidR="00530B15" w:rsidRPr="009E57B6">
        <w:rPr>
          <w:rFonts w:asciiTheme="majorHAnsi" w:eastAsia="MS Mincho" w:hAnsiTheme="majorHAnsi" w:cstheme="majorHAnsi"/>
          <w:sz w:val="24"/>
          <w:szCs w:val="24"/>
          <w:lang w:val="ru-MD" w:eastAsia="ja-JP"/>
        </w:rPr>
        <w:t>их</w:t>
      </w:r>
      <w:r w:rsidRPr="009E57B6">
        <w:rPr>
          <w:rFonts w:asciiTheme="majorHAnsi" w:eastAsia="MS Mincho" w:hAnsiTheme="majorHAnsi" w:cstheme="majorHAnsi"/>
          <w:sz w:val="24"/>
          <w:szCs w:val="24"/>
          <w:lang w:val="ru-MD" w:eastAsia="ja-JP"/>
        </w:rPr>
        <w:t xml:space="preserve"> </w:t>
      </w:r>
      <w:r w:rsidR="00530B15" w:rsidRPr="009E57B6">
        <w:rPr>
          <w:rFonts w:asciiTheme="majorHAnsi" w:eastAsia="MS Mincho" w:hAnsiTheme="majorHAnsi" w:cstheme="majorHAnsi"/>
          <w:sz w:val="24"/>
          <w:szCs w:val="24"/>
          <w:lang w:val="ru-MD" w:eastAsia="ja-JP"/>
        </w:rPr>
        <w:t>расходов</w:t>
      </w:r>
      <w:r w:rsidRPr="009E57B6">
        <w:rPr>
          <w:rFonts w:asciiTheme="majorHAnsi" w:eastAsia="MS Mincho" w:hAnsiTheme="majorHAnsi" w:cstheme="majorHAnsi"/>
          <w:sz w:val="24"/>
          <w:szCs w:val="24"/>
          <w:lang w:val="ru-MD" w:eastAsia="ja-JP"/>
        </w:rPr>
        <w:t xml:space="preserve"> на одного ребенка по первоначально установленному размеру 11,4 </w:t>
      </w:r>
      <w:r w:rsidRPr="009E57B6">
        <w:rPr>
          <w:rFonts w:asciiTheme="majorHAnsi" w:eastAsia="Times New Roman" w:hAnsiTheme="majorHAnsi" w:cstheme="majorHAnsi"/>
          <w:sz w:val="24"/>
          <w:szCs w:val="24"/>
          <w:lang w:val="ru-MD" w:eastAsia="ja-JP"/>
        </w:rPr>
        <w:t>тыс. МДЛ</w:t>
      </w:r>
      <w:r w:rsidRPr="009E57B6">
        <w:rPr>
          <w:rFonts w:asciiTheme="majorHAnsi" w:eastAsia="MS Mincho" w:hAnsiTheme="majorHAnsi" w:cstheme="majorHAnsi"/>
          <w:sz w:val="24"/>
          <w:szCs w:val="24"/>
          <w:lang w:val="ru-MD" w:eastAsia="ja-JP"/>
        </w:rPr>
        <w:t xml:space="preserve"> в 2014 году, который ежегодно прилагается (в 2018 году увеличилась норма питания на 1,5 МЛД/день</w:t>
      </w:r>
      <w:r w:rsidR="00530B15" w:rsidRPr="009E57B6">
        <w:rPr>
          <w:rFonts w:asciiTheme="majorHAnsi" w:eastAsia="MS Mincho" w:hAnsiTheme="majorHAnsi" w:cstheme="majorHAnsi"/>
          <w:sz w:val="24"/>
          <w:szCs w:val="24"/>
          <w:lang w:val="ru-MD" w:eastAsia="ja-JP"/>
        </w:rPr>
        <w:t xml:space="preserve"> (на 2 МЛД с 01.09.2018) и стоимости </w:t>
      </w:r>
      <w:r w:rsidR="00530B15" w:rsidRPr="009E57B6">
        <w:rPr>
          <w:rFonts w:asciiTheme="majorHAnsi" w:eastAsia="Times New Roman" w:hAnsiTheme="majorHAnsi" w:cs="Times New Roman"/>
          <w:sz w:val="24"/>
          <w:szCs w:val="24"/>
          <w:lang w:val="ru-MD" w:eastAsia="ru-RU"/>
        </w:rPr>
        <w:t>мероприятий</w:t>
      </w:r>
      <w:r w:rsidR="00530B15" w:rsidRPr="009E57B6">
        <w:rPr>
          <w:rFonts w:asciiTheme="majorHAnsi" w:eastAsia="MS Mincho" w:hAnsiTheme="majorHAnsi" w:cstheme="majorHAnsi"/>
          <w:sz w:val="24"/>
          <w:szCs w:val="24"/>
          <w:lang w:val="ru-MD" w:eastAsia="ja-JP"/>
        </w:rPr>
        <w:t xml:space="preserve"> по политике </w:t>
      </w:r>
      <w:r w:rsidR="00530B15" w:rsidRPr="009E57B6">
        <w:rPr>
          <w:rFonts w:asciiTheme="majorHAnsi" w:eastAsia="MS Mincho" w:hAnsiTheme="majorHAnsi" w:cs="Times New Roman"/>
          <w:sz w:val="24"/>
          <w:szCs w:val="24"/>
          <w:lang w:val="ru-MD" w:eastAsia="ja-JP"/>
        </w:rPr>
        <w:t>заработной платы</w:t>
      </w:r>
      <w:r w:rsidR="00530B15" w:rsidRPr="009E57B6">
        <w:rPr>
          <w:rFonts w:asciiTheme="majorHAnsi" w:eastAsia="MS Mincho" w:hAnsiTheme="majorHAnsi" w:cstheme="majorHAnsi"/>
          <w:sz w:val="24"/>
          <w:szCs w:val="24"/>
          <w:lang w:val="ru-MD" w:eastAsia="ja-JP"/>
        </w:rPr>
        <w:t>.</w:t>
      </w:r>
    </w:p>
    <w:p w:rsidR="004151BC" w:rsidRPr="009E57B6" w:rsidRDefault="00530B15" w:rsidP="00CD54EC">
      <w:pPr>
        <w:tabs>
          <w:tab w:val="left" w:pos="284"/>
          <w:tab w:val="left" w:pos="567"/>
          <w:tab w:val="left" w:pos="851"/>
        </w:tabs>
        <w:spacing w:after="0" w:line="276" w:lineRule="auto"/>
        <w:ind w:firstLine="720"/>
        <w:jc w:val="both"/>
        <w:rPr>
          <w:rFonts w:asciiTheme="majorHAnsi" w:hAnsiTheme="majorHAnsi" w:cstheme="majorHAnsi"/>
          <w:iCs/>
          <w:sz w:val="24"/>
          <w:szCs w:val="24"/>
          <w:lang w:val="ru-MD"/>
        </w:rPr>
      </w:pPr>
      <w:r w:rsidRPr="009E57B6">
        <w:rPr>
          <w:rFonts w:asciiTheme="majorHAnsi" w:eastAsia="Times New Roman" w:hAnsiTheme="majorHAnsi" w:cs="Times New Roman"/>
          <w:sz w:val="24"/>
          <w:szCs w:val="24"/>
          <w:lang w:val="ru-MD" w:eastAsia="ru-RU"/>
        </w:rPr>
        <w:t>Вместе с тем</w:t>
      </w:r>
      <w:r w:rsidRPr="009E57B6">
        <w:rPr>
          <w:rFonts w:asciiTheme="majorHAnsi" w:eastAsia="MS Mincho" w:hAnsiTheme="majorHAnsi" w:cstheme="majorHAnsi"/>
          <w:sz w:val="24"/>
          <w:szCs w:val="24"/>
          <w:lang w:val="ru-MD" w:eastAsia="ja-JP"/>
        </w:rPr>
        <w:t xml:space="preserve">, согласно </w:t>
      </w:r>
      <w:r w:rsidRPr="009E57B6">
        <w:rPr>
          <w:rFonts w:asciiTheme="majorHAnsi" w:eastAsia="Times New Roman" w:hAnsiTheme="majorHAnsi" w:cs="Times New Roman"/>
          <w:sz w:val="24"/>
          <w:szCs w:val="24"/>
          <w:lang w:val="ru-MD" w:eastAsia="ru-RU"/>
        </w:rPr>
        <w:t>утвержденной методологии</w:t>
      </w:r>
      <w:r w:rsidRPr="009E57B6">
        <w:rPr>
          <w:rStyle w:val="ac"/>
          <w:rFonts w:asciiTheme="majorHAnsi" w:eastAsia="MS Mincho" w:hAnsiTheme="majorHAnsi" w:cstheme="majorHAnsi"/>
          <w:sz w:val="24"/>
          <w:szCs w:val="24"/>
          <w:lang w:val="ru-MD" w:eastAsia="ja-JP"/>
        </w:rPr>
        <w:footnoteReference w:id="39"/>
      </w:r>
      <w:r w:rsidRPr="009E57B6">
        <w:rPr>
          <w:rFonts w:asciiTheme="majorHAnsi" w:eastAsia="MS Mincho" w:hAnsiTheme="majorHAnsi" w:cstheme="majorHAnsi"/>
          <w:sz w:val="24"/>
          <w:szCs w:val="24"/>
          <w:lang w:val="ru-MD" w:eastAsia="ja-JP"/>
        </w:rPr>
        <w:t>,</w:t>
      </w:r>
      <w:r w:rsidRPr="009E57B6">
        <w:rPr>
          <w:rFonts w:asciiTheme="majorHAnsi" w:eastAsia="Times New Roman" w:hAnsiTheme="majorHAnsi" w:cs="Times New Roman"/>
          <w:sz w:val="24"/>
          <w:szCs w:val="24"/>
          <w:lang w:val="ru-MD" w:eastAsia="ru-RU"/>
        </w:rPr>
        <w:t xml:space="preserve"> расчеты расходов для </w:t>
      </w:r>
      <w:r w:rsidRPr="009E57B6">
        <w:rPr>
          <w:rFonts w:asciiTheme="majorHAnsi" w:hAnsiTheme="majorHAnsi" w:cstheme="majorHAnsi"/>
          <w:sz w:val="24"/>
          <w:szCs w:val="24"/>
          <w:lang w:val="ru-MD"/>
        </w:rPr>
        <w:t>учебных заведений начального и общего среднего образования</w:t>
      </w:r>
      <w:r w:rsidRPr="009E57B6">
        <w:rPr>
          <w:rFonts w:asciiTheme="majorHAnsi" w:eastAsia="MS Mincho" w:hAnsiTheme="majorHAnsi" w:cstheme="majorHAnsi"/>
          <w:sz w:val="24"/>
          <w:szCs w:val="24"/>
          <w:lang w:val="ru-MD" w:eastAsia="ja-JP"/>
        </w:rPr>
        <w:t xml:space="preserve"> осуществляются согласно единой формуле на</w:t>
      </w:r>
      <w:r w:rsidR="004151BC" w:rsidRPr="009E57B6">
        <w:rPr>
          <w:rFonts w:asciiTheme="majorHAnsi" w:eastAsia="MS Mincho" w:hAnsiTheme="majorHAnsi" w:cstheme="majorHAnsi"/>
          <w:sz w:val="24"/>
          <w:szCs w:val="24"/>
          <w:lang w:val="ru-MD" w:eastAsia="ja-JP"/>
        </w:rPr>
        <w:t xml:space="preserve"> основании средней численности учащихся в предыдущем учебном году</w:t>
      </w:r>
      <w:r w:rsidR="00AC2A81" w:rsidRPr="009E57B6">
        <w:rPr>
          <w:rFonts w:asciiTheme="majorHAnsi" w:eastAsia="MS Mincho" w:hAnsiTheme="majorHAnsi" w:cstheme="majorHAnsi"/>
          <w:sz w:val="24"/>
          <w:szCs w:val="24"/>
          <w:lang w:val="ru-MD" w:eastAsia="ja-JP"/>
        </w:rPr>
        <w:t xml:space="preserve"> </w:t>
      </w:r>
      <w:r w:rsidR="004151BC" w:rsidRPr="009E57B6">
        <w:rPr>
          <w:rFonts w:asciiTheme="majorHAnsi" w:eastAsia="MS Mincho" w:hAnsiTheme="majorHAnsi" w:cstheme="majorHAnsi"/>
          <w:sz w:val="24"/>
          <w:szCs w:val="24"/>
          <w:lang w:val="ru-MD" w:eastAsia="ja-JP"/>
        </w:rPr>
        <w:t xml:space="preserve">и количества </w:t>
      </w:r>
      <w:r w:rsidR="004151BC" w:rsidRPr="009E57B6">
        <w:rPr>
          <w:rFonts w:asciiTheme="majorHAnsi" w:eastAsia="Times New Roman" w:hAnsiTheme="majorHAnsi" w:cstheme="majorHAnsi"/>
          <w:sz w:val="24"/>
          <w:szCs w:val="24"/>
          <w:lang w:val="ru-MD" w:eastAsia="ru-RU"/>
        </w:rPr>
        <w:t xml:space="preserve">учебных заведений в </w:t>
      </w:r>
      <w:r w:rsidR="004151BC" w:rsidRPr="009E57B6">
        <w:rPr>
          <w:rFonts w:asciiTheme="majorHAnsi" w:eastAsia="MS Mincho" w:hAnsiTheme="majorHAnsi" w:cstheme="majorHAnsi"/>
          <w:sz w:val="24"/>
          <w:szCs w:val="24"/>
          <w:shd w:val="clear" w:color="auto" w:fill="FFFFFF" w:themeFill="background1"/>
          <w:lang w:val="ru-MD" w:eastAsia="ja-JP"/>
        </w:rPr>
        <w:t xml:space="preserve">2007 году („для стимулирования сети </w:t>
      </w:r>
      <w:r w:rsidR="004151BC" w:rsidRPr="009E57B6">
        <w:rPr>
          <w:rFonts w:asciiTheme="majorHAnsi" w:eastAsia="Times New Roman" w:hAnsiTheme="majorHAnsi" w:cstheme="majorHAnsi"/>
          <w:sz w:val="24"/>
          <w:szCs w:val="24"/>
          <w:lang w:val="ru-MD" w:eastAsia="ru-RU"/>
        </w:rPr>
        <w:t>учебных заведений</w:t>
      </w:r>
      <w:r w:rsidR="004151BC" w:rsidRPr="009E57B6">
        <w:rPr>
          <w:rFonts w:asciiTheme="majorHAnsi" w:hAnsiTheme="majorHAnsi" w:cstheme="majorHAnsi"/>
          <w:color w:val="000000"/>
          <w:sz w:val="24"/>
          <w:szCs w:val="24"/>
          <w:shd w:val="clear" w:color="auto" w:fill="FFFFFF" w:themeFill="background1"/>
          <w:lang w:val="ru-MD"/>
        </w:rPr>
        <w:t>”)</w:t>
      </w:r>
      <w:r w:rsidR="004151BC" w:rsidRPr="009E57B6">
        <w:rPr>
          <w:rFonts w:asciiTheme="majorHAnsi" w:eastAsia="MS Mincho" w:hAnsiTheme="majorHAnsi" w:cstheme="majorHAnsi"/>
          <w:sz w:val="24"/>
          <w:szCs w:val="24"/>
          <w:shd w:val="clear" w:color="auto" w:fill="FFFFFF" w:themeFill="background1"/>
          <w:lang w:val="ru-MD" w:eastAsia="ja-JP"/>
        </w:rPr>
        <w:t>.</w:t>
      </w:r>
    </w:p>
    <w:p w:rsidR="004151BC" w:rsidRPr="009E57B6" w:rsidRDefault="004151BC" w:rsidP="00AC2A81">
      <w:pPr>
        <w:spacing w:after="0" w:line="276" w:lineRule="auto"/>
        <w:ind w:firstLine="720"/>
        <w:jc w:val="both"/>
        <w:rPr>
          <w:rFonts w:asciiTheme="majorHAnsi" w:eastAsia="MS Mincho" w:hAnsiTheme="majorHAnsi" w:cstheme="majorHAnsi"/>
          <w:sz w:val="24"/>
          <w:szCs w:val="24"/>
          <w:lang w:val="ru-MD" w:eastAsia="ja-JP"/>
        </w:rPr>
      </w:pPr>
      <w:r w:rsidRPr="009E57B6">
        <w:rPr>
          <w:rFonts w:asciiTheme="majorHAnsi" w:eastAsia="MS Mincho" w:hAnsiTheme="majorHAnsi" w:cstheme="majorHAnsi"/>
          <w:sz w:val="24"/>
          <w:szCs w:val="24"/>
          <w:lang w:val="ru-MD" w:eastAsia="ja-JP"/>
        </w:rPr>
        <w:t xml:space="preserve">Также, аудит </w:t>
      </w:r>
      <w:r w:rsidRPr="009E57B6">
        <w:rPr>
          <w:rFonts w:asciiTheme="majorHAnsi" w:eastAsia="MS Mincho" w:hAnsiTheme="majorHAnsi" w:cstheme="majorHAnsi"/>
          <w:bCs/>
          <w:sz w:val="24"/>
          <w:szCs w:val="24"/>
          <w:lang w:val="ru-MD" w:eastAsia="ro-RO"/>
        </w:rPr>
        <w:t xml:space="preserve">отмечает, что отсутствует методология расчета на основании фактической численности </w:t>
      </w:r>
      <w:r w:rsidRPr="009E57B6">
        <w:rPr>
          <w:rFonts w:asciiTheme="majorHAnsi" w:eastAsia="Times New Roman" w:hAnsiTheme="majorHAnsi" w:cstheme="majorHAnsi"/>
          <w:bCs/>
          <w:sz w:val="24"/>
          <w:szCs w:val="24"/>
          <w:lang w:val="ru-MD" w:eastAsia="ru-RU"/>
        </w:rPr>
        <w:t>бенефициар</w:t>
      </w:r>
      <w:r w:rsidRPr="009E57B6">
        <w:rPr>
          <w:rFonts w:asciiTheme="majorHAnsi" w:eastAsia="MS Mincho" w:hAnsiTheme="majorHAnsi" w:cstheme="majorHAnsi"/>
          <w:bCs/>
          <w:sz w:val="24"/>
          <w:szCs w:val="24"/>
          <w:lang w:val="ru-MD" w:eastAsia="ro-RO"/>
        </w:rPr>
        <w:t xml:space="preserve">ов для </w:t>
      </w:r>
      <w:r w:rsidRPr="009E57B6">
        <w:rPr>
          <w:rFonts w:asciiTheme="majorHAnsi" w:eastAsia="MS Mincho" w:hAnsiTheme="majorHAnsi" w:cs="Times New Roman"/>
          <w:bCs/>
          <w:sz w:val="24"/>
          <w:szCs w:val="24"/>
          <w:lang w:val="ru-MD" w:eastAsia="ro-RO"/>
        </w:rPr>
        <w:t>трансфертов</w:t>
      </w:r>
      <w:r w:rsidRPr="009E57B6">
        <w:rPr>
          <w:rFonts w:asciiTheme="majorHAnsi" w:eastAsia="MS Mincho" w:hAnsiTheme="majorHAnsi" w:cstheme="majorHAnsi"/>
          <w:bCs/>
          <w:sz w:val="24"/>
          <w:szCs w:val="24"/>
          <w:lang w:val="ru-MD" w:eastAsia="ro-RO"/>
        </w:rPr>
        <w:t xml:space="preserve">, связанных с </w:t>
      </w:r>
      <w:r w:rsidRPr="009E57B6">
        <w:rPr>
          <w:rFonts w:asciiTheme="majorHAnsi" w:eastAsia="Times New Roman" w:hAnsiTheme="majorHAnsi" w:cstheme="majorHAnsi"/>
          <w:bCs/>
          <w:sz w:val="24"/>
          <w:szCs w:val="24"/>
          <w:lang w:val="ru-MD" w:eastAsia="ru-RU"/>
        </w:rPr>
        <w:t>финансированием расходов для дошкольных учреждений, обучения языков меньшинств, лицеев-интернатов спортивного профиля, школ типа интерната и центров дошкольного обучения</w:t>
      </w:r>
      <w:r w:rsidR="00805CF3" w:rsidRPr="009E57B6">
        <w:rPr>
          <w:rFonts w:asciiTheme="majorHAnsi" w:eastAsia="Times New Roman" w:hAnsiTheme="majorHAnsi" w:cstheme="majorHAnsi"/>
          <w:bCs/>
          <w:sz w:val="24"/>
          <w:szCs w:val="24"/>
          <w:lang w:val="ru-MD" w:eastAsia="ru-RU"/>
        </w:rPr>
        <w:t xml:space="preserve">. </w:t>
      </w:r>
      <w:r w:rsidR="0003733F" w:rsidRPr="009E57B6">
        <w:rPr>
          <w:rFonts w:asciiTheme="majorHAnsi" w:eastAsia="Times New Roman" w:hAnsiTheme="majorHAnsi" w:cstheme="majorHAnsi"/>
          <w:bCs/>
          <w:sz w:val="24"/>
          <w:szCs w:val="24"/>
          <w:lang w:val="ru-MD" w:eastAsia="ru-RU"/>
        </w:rPr>
        <w:t>Эти р</w:t>
      </w:r>
      <w:r w:rsidR="00805CF3" w:rsidRPr="009E57B6">
        <w:rPr>
          <w:rFonts w:asciiTheme="majorHAnsi" w:eastAsia="Times New Roman" w:hAnsiTheme="majorHAnsi" w:cstheme="majorHAnsi"/>
          <w:bCs/>
          <w:sz w:val="24"/>
          <w:szCs w:val="24"/>
          <w:lang w:val="ru-MD" w:eastAsia="ru-RU"/>
        </w:rPr>
        <w:t xml:space="preserve">асчеты производятся на основании </w:t>
      </w:r>
      <w:r w:rsidR="00805CF3" w:rsidRPr="009E57B6">
        <w:rPr>
          <w:rFonts w:asciiTheme="majorHAnsi" w:eastAsia="Times New Roman" w:hAnsiTheme="majorHAnsi" w:cs="Times New Roman"/>
          <w:bCs/>
          <w:sz w:val="24"/>
          <w:szCs w:val="24"/>
          <w:lang w:val="ru-MD" w:eastAsia="ru-RU"/>
        </w:rPr>
        <w:t>трансфертов</w:t>
      </w:r>
      <w:r w:rsidR="00805CF3" w:rsidRPr="009E57B6">
        <w:rPr>
          <w:rFonts w:asciiTheme="majorHAnsi" w:eastAsia="Times New Roman" w:hAnsiTheme="majorHAnsi" w:cstheme="majorHAnsi"/>
          <w:bCs/>
          <w:sz w:val="24"/>
          <w:szCs w:val="24"/>
          <w:lang w:val="ru-MD" w:eastAsia="ru-RU"/>
        </w:rPr>
        <w:t xml:space="preserve">, установленных в 2014 году (рассчитанных МПО), которые ежегодно </w:t>
      </w:r>
      <w:r w:rsidR="0058416A" w:rsidRPr="009E57B6">
        <w:rPr>
          <w:rFonts w:asciiTheme="majorHAnsi" w:eastAsia="Times New Roman" w:hAnsiTheme="majorHAnsi" w:cstheme="majorHAnsi"/>
          <w:bCs/>
          <w:sz w:val="24"/>
          <w:szCs w:val="24"/>
          <w:lang w:val="ru-MD" w:eastAsia="ru-RU"/>
        </w:rPr>
        <w:t xml:space="preserve">дополнительно </w:t>
      </w:r>
      <w:r w:rsidR="00805CF3" w:rsidRPr="009E57B6">
        <w:rPr>
          <w:rFonts w:asciiTheme="majorHAnsi" w:eastAsia="Times New Roman" w:hAnsiTheme="majorHAnsi" w:cstheme="majorHAnsi"/>
          <w:bCs/>
          <w:sz w:val="24"/>
          <w:szCs w:val="24"/>
          <w:lang w:val="ru-MD" w:eastAsia="ru-RU"/>
        </w:rPr>
        <w:t>увеличиваются</w:t>
      </w:r>
      <w:r w:rsidR="005B4C3B" w:rsidRPr="009E57B6">
        <w:rPr>
          <w:rFonts w:asciiTheme="majorHAnsi" w:eastAsia="Times New Roman" w:hAnsiTheme="majorHAnsi" w:cstheme="majorHAnsi"/>
          <w:bCs/>
          <w:sz w:val="24"/>
          <w:szCs w:val="24"/>
          <w:lang w:val="ru-MD" w:eastAsia="ru-RU"/>
        </w:rPr>
        <w:t xml:space="preserve"> на</w:t>
      </w:r>
      <w:r w:rsidR="00805CF3" w:rsidRPr="009E57B6">
        <w:rPr>
          <w:rFonts w:asciiTheme="majorHAnsi" w:eastAsia="Times New Roman" w:hAnsiTheme="majorHAnsi" w:cstheme="majorHAnsi"/>
          <w:bCs/>
          <w:sz w:val="24"/>
          <w:szCs w:val="24"/>
          <w:lang w:val="ru-MD" w:eastAsia="ru-RU"/>
        </w:rPr>
        <w:t xml:space="preserve"> др</w:t>
      </w:r>
      <w:r w:rsidR="0003733F" w:rsidRPr="009E57B6">
        <w:rPr>
          <w:rFonts w:asciiTheme="majorHAnsi" w:eastAsia="Times New Roman" w:hAnsiTheme="majorHAnsi" w:cstheme="majorHAnsi"/>
          <w:bCs/>
          <w:sz w:val="24"/>
          <w:szCs w:val="24"/>
          <w:lang w:val="ru-MD" w:eastAsia="ru-RU"/>
        </w:rPr>
        <w:t>уги</w:t>
      </w:r>
      <w:r w:rsidR="005B4C3B" w:rsidRPr="009E57B6">
        <w:rPr>
          <w:rFonts w:asciiTheme="majorHAnsi" w:eastAsia="Times New Roman" w:hAnsiTheme="majorHAnsi" w:cstheme="majorHAnsi"/>
          <w:bCs/>
          <w:sz w:val="24"/>
          <w:szCs w:val="24"/>
          <w:lang w:val="ru-MD" w:eastAsia="ru-RU"/>
        </w:rPr>
        <w:t>е</w:t>
      </w:r>
      <w:r w:rsidR="0003733F" w:rsidRPr="009E57B6">
        <w:rPr>
          <w:rFonts w:asciiTheme="majorHAnsi" w:eastAsia="Times New Roman" w:hAnsiTheme="majorHAnsi" w:cstheme="majorHAnsi"/>
          <w:bCs/>
          <w:sz w:val="24"/>
          <w:szCs w:val="24"/>
          <w:lang w:val="ru-MD" w:eastAsia="ru-RU"/>
        </w:rPr>
        <w:t xml:space="preserve"> расход</w:t>
      </w:r>
      <w:r w:rsidR="005B4C3B" w:rsidRPr="009E57B6">
        <w:rPr>
          <w:rFonts w:asciiTheme="majorHAnsi" w:eastAsia="Times New Roman" w:hAnsiTheme="majorHAnsi" w:cstheme="majorHAnsi"/>
          <w:bCs/>
          <w:sz w:val="24"/>
          <w:szCs w:val="24"/>
          <w:lang w:val="ru-MD" w:eastAsia="ru-RU"/>
        </w:rPr>
        <w:t>ы</w:t>
      </w:r>
      <w:r w:rsidR="00805CF3" w:rsidRPr="009E57B6">
        <w:rPr>
          <w:rFonts w:asciiTheme="majorHAnsi" w:eastAsia="Times New Roman" w:hAnsiTheme="majorHAnsi" w:cstheme="majorHAnsi"/>
          <w:bCs/>
          <w:sz w:val="24"/>
          <w:szCs w:val="24"/>
          <w:lang w:val="ru-MD" w:eastAsia="ru-RU"/>
        </w:rPr>
        <w:t>.</w:t>
      </w:r>
    </w:p>
    <w:p w:rsidR="00805CF3" w:rsidRPr="009E57B6" w:rsidRDefault="00805CF3" w:rsidP="00805CF3">
      <w:pPr>
        <w:tabs>
          <w:tab w:val="left" w:pos="284"/>
          <w:tab w:val="left" w:pos="567"/>
          <w:tab w:val="left" w:pos="851"/>
        </w:tabs>
        <w:spacing w:after="0" w:line="276" w:lineRule="auto"/>
        <w:ind w:firstLine="720"/>
        <w:jc w:val="both"/>
        <w:rPr>
          <w:rFonts w:asciiTheme="majorHAnsi" w:hAnsiTheme="majorHAnsi" w:cstheme="majorHAnsi"/>
          <w:iCs/>
          <w:sz w:val="24"/>
          <w:szCs w:val="24"/>
          <w:lang w:val="ru-MD"/>
        </w:rPr>
      </w:pPr>
      <w:r w:rsidRPr="009E57B6">
        <w:rPr>
          <w:rFonts w:asciiTheme="majorHAnsi" w:eastAsia="MS Mincho" w:hAnsiTheme="majorHAnsi" w:cstheme="majorHAnsi"/>
          <w:sz w:val="24"/>
          <w:szCs w:val="24"/>
          <w:lang w:val="ru-MD" w:eastAsia="ja-JP"/>
        </w:rPr>
        <w:t xml:space="preserve">Констатации аудита относительно </w:t>
      </w:r>
      <w:r w:rsidRPr="009E57B6">
        <w:rPr>
          <w:rFonts w:asciiTheme="majorHAnsi" w:eastAsia="Times New Roman" w:hAnsiTheme="majorHAnsi" w:cstheme="majorHAnsi"/>
          <w:sz w:val="24"/>
          <w:szCs w:val="24"/>
          <w:lang w:val="ru-MD" w:eastAsia="ru-RU"/>
        </w:rPr>
        <w:t>соответствия</w:t>
      </w:r>
      <w:r w:rsidRPr="009E57B6">
        <w:rPr>
          <w:rFonts w:asciiTheme="majorHAnsi" w:eastAsia="MS Mincho" w:hAnsiTheme="majorHAnsi" w:cstheme="majorHAnsi"/>
          <w:sz w:val="24"/>
          <w:szCs w:val="24"/>
          <w:lang w:val="ru-MD" w:eastAsia="ja-JP"/>
        </w:rPr>
        <w:t xml:space="preserve"> расчета ассигнований, необходимых для этого вида расходов, </w:t>
      </w:r>
      <w:r w:rsidRPr="009E57B6">
        <w:rPr>
          <w:rFonts w:asciiTheme="majorHAnsi" w:eastAsia="MS Mincho" w:hAnsiTheme="majorHAnsi" w:cs="Times New Roman"/>
          <w:sz w:val="24"/>
          <w:szCs w:val="24"/>
          <w:lang w:val="ru-MD" w:eastAsia="ja-JP"/>
        </w:rPr>
        <w:t xml:space="preserve">свидетельствуют, что хотя согласно </w:t>
      </w:r>
      <w:r w:rsidRPr="009E57B6">
        <w:rPr>
          <w:rFonts w:asciiTheme="majorHAnsi" w:eastAsia="Calibri" w:hAnsiTheme="majorHAnsi" w:cs="Times New Roman"/>
          <w:sz w:val="24"/>
          <w:szCs w:val="24"/>
          <w:lang w:val="ru-MD" w:eastAsia="ja-JP"/>
        </w:rPr>
        <w:t xml:space="preserve">законодательных </w:t>
      </w:r>
      <w:r w:rsidRPr="009E57B6">
        <w:rPr>
          <w:rFonts w:asciiTheme="majorHAnsi" w:eastAsia="Times New Roman" w:hAnsiTheme="majorHAnsi" w:cs="Times New Roman"/>
          <w:sz w:val="24"/>
          <w:szCs w:val="24"/>
          <w:lang w:val="ru-MD" w:eastAsia="ru-RU"/>
        </w:rPr>
        <w:t>положениям</w:t>
      </w:r>
      <w:r w:rsidRPr="009E57B6">
        <w:rPr>
          <w:rStyle w:val="ac"/>
          <w:rFonts w:asciiTheme="majorHAnsi" w:eastAsia="MS Mincho" w:hAnsiTheme="majorHAnsi" w:cstheme="majorHAnsi"/>
          <w:sz w:val="24"/>
          <w:szCs w:val="24"/>
          <w:lang w:val="ru-MD" w:eastAsia="ja-JP"/>
        </w:rPr>
        <w:footnoteReference w:id="40"/>
      </w:r>
      <w:r w:rsidRPr="009E57B6">
        <w:rPr>
          <w:rFonts w:asciiTheme="majorHAnsi" w:eastAsia="MS Mincho" w:hAnsiTheme="majorHAnsi" w:cstheme="majorHAnsi"/>
          <w:sz w:val="24"/>
          <w:szCs w:val="24"/>
          <w:lang w:val="ru-MD" w:eastAsia="ja-JP"/>
        </w:rPr>
        <w:t xml:space="preserve"> МОКИ </w:t>
      </w:r>
      <w:r w:rsidRPr="009E57B6">
        <w:rPr>
          <w:rFonts w:asciiTheme="majorHAnsi" w:eastAsia="Times New Roman" w:hAnsiTheme="majorHAnsi" w:cstheme="majorHAnsi"/>
          <w:sz w:val="24"/>
          <w:szCs w:val="24"/>
          <w:lang w:val="ru-MD" w:eastAsia="ru-RU"/>
        </w:rPr>
        <w:t>ответственн</w:t>
      </w:r>
      <w:r w:rsidRPr="009E57B6">
        <w:rPr>
          <w:rFonts w:asciiTheme="majorHAnsi" w:eastAsia="MS Mincho" w:hAnsiTheme="majorHAnsi" w:cstheme="majorHAnsi"/>
          <w:sz w:val="24"/>
          <w:szCs w:val="24"/>
          <w:lang w:val="ru-MD" w:eastAsia="ja-JP"/>
        </w:rPr>
        <w:t xml:space="preserve">о за исчисление </w:t>
      </w:r>
      <w:r w:rsidRPr="009E57B6">
        <w:rPr>
          <w:rFonts w:asciiTheme="majorHAnsi" w:eastAsia="MS Mincho" w:hAnsiTheme="majorHAnsi" w:cs="Times New Roman"/>
          <w:sz w:val="24"/>
          <w:szCs w:val="24"/>
          <w:lang w:val="ru-MD" w:eastAsia="ja-JP"/>
        </w:rPr>
        <w:t>трансфертов</w:t>
      </w:r>
      <w:r w:rsidRPr="009E57B6">
        <w:rPr>
          <w:rFonts w:asciiTheme="majorHAnsi" w:eastAsia="MS Mincho" w:hAnsiTheme="majorHAnsi" w:cstheme="majorHAnsi"/>
          <w:sz w:val="24"/>
          <w:szCs w:val="24"/>
          <w:lang w:val="ru-MD" w:eastAsia="ja-JP"/>
        </w:rPr>
        <w:t xml:space="preserve"> из ГБ в БАТЕ второго уровня для </w:t>
      </w:r>
      <w:r w:rsidRPr="009E57B6">
        <w:rPr>
          <w:rFonts w:asciiTheme="majorHAnsi" w:eastAsia="Times New Roman" w:hAnsiTheme="majorHAnsi" w:cstheme="majorHAnsi"/>
          <w:sz w:val="24"/>
          <w:szCs w:val="24"/>
          <w:lang w:val="ru-MD" w:eastAsia="ru-RU"/>
        </w:rPr>
        <w:t>финансирования учебных заведений, эта задача реализуется МФ на основании информаций, представленных МОКИ. Сравнение этих информаций с данными из годовых финансовых отчетов</w:t>
      </w:r>
      <w:r w:rsidRPr="009E57B6">
        <w:rPr>
          <w:rStyle w:val="ac"/>
          <w:rFonts w:asciiTheme="majorHAnsi" w:eastAsia="MS Mincho" w:hAnsiTheme="majorHAnsi" w:cstheme="majorHAnsi"/>
          <w:sz w:val="24"/>
          <w:szCs w:val="24"/>
          <w:lang w:val="ru-MD" w:eastAsia="ja-JP"/>
        </w:rPr>
        <w:footnoteReference w:id="41"/>
      </w:r>
      <w:r w:rsidRPr="009E57B6">
        <w:rPr>
          <w:rFonts w:asciiTheme="majorHAnsi" w:eastAsia="Times New Roman" w:hAnsiTheme="majorHAnsi" w:cstheme="majorHAnsi"/>
          <w:sz w:val="24"/>
          <w:szCs w:val="24"/>
          <w:lang w:val="ru-MD" w:eastAsia="ru-RU"/>
        </w:rPr>
        <w:t xml:space="preserve"> за 2016 год некоторых районов указывает на различное количество </w:t>
      </w:r>
      <w:r w:rsidR="004866C8" w:rsidRPr="009E57B6">
        <w:rPr>
          <w:rFonts w:asciiTheme="majorHAnsi" w:eastAsia="Times New Roman" w:hAnsiTheme="majorHAnsi" w:cstheme="majorHAnsi"/>
          <w:sz w:val="24"/>
          <w:szCs w:val="24"/>
          <w:lang w:val="ru-MD" w:eastAsia="ru-RU"/>
        </w:rPr>
        <w:t xml:space="preserve">данных </w:t>
      </w:r>
      <w:r w:rsidRPr="009E57B6">
        <w:rPr>
          <w:rFonts w:asciiTheme="majorHAnsi" w:eastAsia="Times New Roman" w:hAnsiTheme="majorHAnsi" w:cstheme="majorHAnsi"/>
          <w:sz w:val="24"/>
          <w:szCs w:val="24"/>
          <w:lang w:val="ru-MD" w:eastAsia="ru-RU"/>
        </w:rPr>
        <w:t xml:space="preserve">относительно средней численности учащихся, что может привести к неправильному осуществлению расчетов, а также может повлиять </w:t>
      </w:r>
      <w:r w:rsidR="00717BD0" w:rsidRPr="009E57B6">
        <w:rPr>
          <w:rFonts w:asciiTheme="majorHAnsi" w:eastAsia="Times New Roman" w:hAnsiTheme="majorHAnsi" w:cstheme="majorHAnsi"/>
          <w:sz w:val="24"/>
          <w:szCs w:val="24"/>
          <w:lang w:val="ru-MD" w:eastAsia="ru-RU"/>
        </w:rPr>
        <w:t xml:space="preserve">на объем </w:t>
      </w:r>
      <w:r w:rsidR="00717BD0" w:rsidRPr="009E57B6">
        <w:rPr>
          <w:rFonts w:asciiTheme="majorHAnsi" w:eastAsia="Times New Roman" w:hAnsiTheme="majorHAnsi" w:cs="Times New Roman"/>
          <w:sz w:val="24"/>
          <w:szCs w:val="24"/>
          <w:lang w:val="ru-MD" w:eastAsia="ru-RU"/>
        </w:rPr>
        <w:t>утвержденных и исполненных трансфертов.</w:t>
      </w:r>
      <w:r w:rsidRPr="009E57B6">
        <w:rPr>
          <w:rFonts w:asciiTheme="majorHAnsi" w:eastAsia="Times New Roman" w:hAnsiTheme="majorHAnsi" w:cstheme="majorHAnsi"/>
          <w:sz w:val="24"/>
          <w:szCs w:val="24"/>
          <w:lang w:val="ru-MD" w:eastAsia="ru-RU"/>
        </w:rPr>
        <w:t xml:space="preserve"> </w:t>
      </w:r>
    </w:p>
    <w:p w:rsidR="00717BD0" w:rsidRPr="009E57B6" w:rsidRDefault="00717BD0" w:rsidP="00717BD0">
      <w:pPr>
        <w:tabs>
          <w:tab w:val="left" w:pos="284"/>
          <w:tab w:val="left" w:pos="567"/>
          <w:tab w:val="left" w:pos="851"/>
        </w:tabs>
        <w:spacing w:after="0" w:line="276" w:lineRule="auto"/>
        <w:ind w:firstLine="720"/>
        <w:jc w:val="both"/>
        <w:rPr>
          <w:rFonts w:asciiTheme="majorHAnsi" w:hAnsiTheme="majorHAnsi" w:cstheme="majorHAnsi"/>
          <w:iCs/>
          <w:sz w:val="24"/>
          <w:szCs w:val="24"/>
          <w:lang w:val="ru-MD"/>
        </w:rPr>
      </w:pPr>
      <w:r w:rsidRPr="009E57B6">
        <w:rPr>
          <w:rFonts w:asciiTheme="majorHAnsi" w:eastAsia="Times New Roman" w:hAnsiTheme="majorHAnsi" w:cs="Times New Roman"/>
          <w:sz w:val="24"/>
          <w:szCs w:val="24"/>
          <w:lang w:val="ru-MD" w:eastAsia="ru-RU"/>
        </w:rPr>
        <w:t>Вместе с тем</w:t>
      </w:r>
      <w:r w:rsidRPr="009E57B6">
        <w:rPr>
          <w:rFonts w:asciiTheme="majorHAnsi" w:eastAsia="MS Mincho" w:hAnsiTheme="majorHAnsi" w:cstheme="majorHAnsi"/>
          <w:sz w:val="24"/>
          <w:szCs w:val="24"/>
          <w:lang w:val="ru-MD" w:eastAsia="ja-JP"/>
        </w:rPr>
        <w:t xml:space="preserve">, анализ в эволюции числа </w:t>
      </w:r>
      <w:r w:rsidRPr="009E57B6">
        <w:rPr>
          <w:rFonts w:asciiTheme="majorHAnsi" w:hAnsiTheme="majorHAnsi" w:cstheme="majorHAnsi"/>
          <w:sz w:val="24"/>
          <w:szCs w:val="24"/>
          <w:lang w:val="ru-MD"/>
        </w:rPr>
        <w:t xml:space="preserve">учебных заведений начального и общего среднего образования </w:t>
      </w:r>
      <w:r w:rsidRPr="009E57B6">
        <w:rPr>
          <w:rFonts w:asciiTheme="majorHAnsi" w:hAnsiTheme="majorHAnsi" w:cs="Times New Roman"/>
          <w:sz w:val="24"/>
          <w:szCs w:val="24"/>
          <w:lang w:val="ru-MD"/>
        </w:rPr>
        <w:t>свидетельствует</w:t>
      </w:r>
      <w:r w:rsidRPr="009E57B6">
        <w:rPr>
          <w:rFonts w:asciiTheme="majorHAnsi" w:hAnsiTheme="majorHAnsi" w:cstheme="majorHAnsi"/>
          <w:sz w:val="24"/>
          <w:szCs w:val="24"/>
          <w:lang w:val="ru-MD"/>
        </w:rPr>
        <w:t xml:space="preserve"> о постоянном снижении, </w:t>
      </w:r>
      <w:r w:rsidRPr="009E57B6">
        <w:rPr>
          <w:rFonts w:asciiTheme="majorHAnsi" w:hAnsiTheme="majorHAnsi" w:cstheme="majorHAnsi"/>
          <w:sz w:val="24"/>
          <w:szCs w:val="24"/>
          <w:lang w:val="ru-MD" w:eastAsia="ru-RU"/>
        </w:rPr>
        <w:t xml:space="preserve">зарегистрировав уменьшение с </w:t>
      </w:r>
      <w:r w:rsidRPr="009E57B6">
        <w:rPr>
          <w:rFonts w:asciiTheme="majorHAnsi" w:eastAsia="MS Mincho" w:hAnsiTheme="majorHAnsi" w:cstheme="majorHAnsi"/>
          <w:sz w:val="24"/>
          <w:szCs w:val="24"/>
          <w:shd w:val="clear" w:color="auto" w:fill="FFFFFF" w:themeFill="background1"/>
          <w:lang w:val="ru-MD" w:eastAsia="ja-JP"/>
        </w:rPr>
        <w:t xml:space="preserve">1424 </w:t>
      </w:r>
      <w:r w:rsidRPr="009E57B6">
        <w:rPr>
          <w:rFonts w:asciiTheme="majorHAnsi" w:eastAsia="Times New Roman" w:hAnsiTheme="majorHAnsi" w:cstheme="majorHAnsi"/>
          <w:sz w:val="24"/>
          <w:szCs w:val="24"/>
          <w:shd w:val="clear" w:color="auto" w:fill="FFFFFF" w:themeFill="background1"/>
          <w:lang w:val="ru-MD" w:eastAsia="ru-RU"/>
        </w:rPr>
        <w:t>учреждений</w:t>
      </w:r>
      <w:r w:rsidRPr="009E57B6">
        <w:rPr>
          <w:rFonts w:asciiTheme="majorHAnsi" w:eastAsia="MS Mincho" w:hAnsiTheme="majorHAnsi" w:cstheme="majorHAnsi"/>
          <w:sz w:val="24"/>
          <w:szCs w:val="24"/>
          <w:shd w:val="clear" w:color="auto" w:fill="FFFFFF" w:themeFill="background1"/>
          <w:lang w:val="ru-MD" w:eastAsia="ja-JP"/>
        </w:rPr>
        <w:t xml:space="preserve"> в 2007 году (данные </w:t>
      </w:r>
      <w:r w:rsidRPr="009E57B6">
        <w:rPr>
          <w:rFonts w:asciiTheme="majorHAnsi" w:eastAsia="Times New Roman" w:hAnsiTheme="majorHAnsi" w:cstheme="majorHAnsi"/>
          <w:sz w:val="24"/>
          <w:szCs w:val="24"/>
          <w:shd w:val="clear" w:color="auto" w:fill="FFFFFF" w:themeFill="background1"/>
          <w:lang w:val="ru-MD" w:eastAsia="ru-RU"/>
        </w:rPr>
        <w:t xml:space="preserve">использованы при расчете </w:t>
      </w:r>
      <w:r w:rsidRPr="009E57B6">
        <w:rPr>
          <w:rFonts w:asciiTheme="majorHAnsi" w:eastAsia="Times New Roman" w:hAnsiTheme="majorHAnsi" w:cs="Times New Roman"/>
          <w:sz w:val="24"/>
          <w:szCs w:val="24"/>
          <w:shd w:val="clear" w:color="auto" w:fill="FFFFFF" w:themeFill="background1"/>
          <w:lang w:val="ru-MD" w:eastAsia="ru-RU"/>
        </w:rPr>
        <w:t>трансфертов</w:t>
      </w:r>
      <w:r w:rsidRPr="009E57B6">
        <w:rPr>
          <w:rFonts w:asciiTheme="majorHAnsi" w:eastAsia="Times New Roman" w:hAnsiTheme="majorHAnsi" w:cstheme="majorHAnsi"/>
          <w:sz w:val="24"/>
          <w:szCs w:val="24"/>
          <w:shd w:val="clear" w:color="auto" w:fill="FFFFFF" w:themeFill="background1"/>
          <w:lang w:val="ru-MD" w:eastAsia="ru-RU"/>
        </w:rPr>
        <w:t xml:space="preserve">) до </w:t>
      </w:r>
      <w:r w:rsidRPr="009E57B6">
        <w:rPr>
          <w:rFonts w:asciiTheme="majorHAnsi" w:eastAsia="MS Mincho" w:hAnsiTheme="majorHAnsi" w:cstheme="majorHAnsi"/>
          <w:sz w:val="24"/>
          <w:szCs w:val="24"/>
          <w:shd w:val="clear" w:color="auto" w:fill="FFFFFF" w:themeFill="background1"/>
          <w:lang w:val="ru-MD" w:eastAsia="ja-JP"/>
        </w:rPr>
        <w:t xml:space="preserve">1273 в 2016 году или на 151 единицу меньше. </w:t>
      </w:r>
      <w:r w:rsidRPr="009E57B6">
        <w:rPr>
          <w:rFonts w:asciiTheme="majorHAnsi" w:eastAsia="MS Mincho" w:hAnsiTheme="majorHAnsi" w:cstheme="majorHAnsi"/>
          <w:i/>
          <w:sz w:val="24"/>
          <w:szCs w:val="24"/>
          <w:shd w:val="clear" w:color="auto" w:fill="FFFFFF" w:themeFill="background1"/>
          <w:lang w:val="ru-MD" w:eastAsia="ja-JP"/>
        </w:rPr>
        <w:t xml:space="preserve">Эволюция числа </w:t>
      </w:r>
      <w:r w:rsidRPr="009E57B6">
        <w:rPr>
          <w:rFonts w:asciiTheme="majorHAnsi" w:eastAsia="Times New Roman" w:hAnsiTheme="majorHAnsi" w:cstheme="majorHAnsi"/>
          <w:i/>
          <w:sz w:val="24"/>
          <w:szCs w:val="24"/>
          <w:lang w:val="ru-MD" w:eastAsia="ru-RU"/>
        </w:rPr>
        <w:t xml:space="preserve">учебных заведений в </w:t>
      </w:r>
      <w:r w:rsidRPr="009E57B6">
        <w:rPr>
          <w:rFonts w:asciiTheme="majorHAnsi" w:eastAsia="MS Mincho" w:hAnsiTheme="majorHAnsi" w:cstheme="majorHAnsi"/>
          <w:i/>
          <w:sz w:val="24"/>
          <w:szCs w:val="24"/>
          <w:lang w:val="ru-MD" w:eastAsia="ja-JP"/>
        </w:rPr>
        <w:t>2007 – 2018 годах представлена на диаграмме №5.</w:t>
      </w:r>
    </w:p>
    <w:p w:rsidR="00AC2A81" w:rsidRPr="009E57B6" w:rsidRDefault="00717BD0" w:rsidP="00AC2A81">
      <w:pPr>
        <w:spacing w:after="0" w:line="240" w:lineRule="auto"/>
        <w:ind w:firstLine="720"/>
        <w:jc w:val="right"/>
        <w:rPr>
          <w:rFonts w:asciiTheme="majorHAnsi" w:eastAsia="MS Mincho" w:hAnsiTheme="majorHAnsi" w:cstheme="majorHAnsi"/>
          <w:i/>
          <w:sz w:val="24"/>
          <w:szCs w:val="24"/>
          <w:lang w:val="ru-MD" w:eastAsia="ja-JP"/>
        </w:rPr>
      </w:pPr>
      <w:r w:rsidRPr="009E57B6">
        <w:rPr>
          <w:rFonts w:asciiTheme="majorHAnsi" w:eastAsia="MS Mincho" w:hAnsiTheme="majorHAnsi" w:cstheme="majorHAnsi"/>
          <w:i/>
          <w:sz w:val="24"/>
          <w:szCs w:val="24"/>
          <w:lang w:val="ru-MD" w:eastAsia="ja-JP"/>
        </w:rPr>
        <w:t>Диаграмма №</w:t>
      </w:r>
      <w:r w:rsidR="00AC2A81" w:rsidRPr="009E57B6">
        <w:rPr>
          <w:rFonts w:asciiTheme="majorHAnsi" w:eastAsia="MS Mincho" w:hAnsiTheme="majorHAnsi" w:cstheme="majorHAnsi"/>
          <w:i/>
          <w:sz w:val="24"/>
          <w:szCs w:val="24"/>
          <w:lang w:val="ru-MD" w:eastAsia="ja-JP"/>
        </w:rPr>
        <w:t>5</w:t>
      </w:r>
    </w:p>
    <w:p w:rsidR="00717BD0" w:rsidRPr="009E57B6" w:rsidRDefault="00717BD0" w:rsidP="00717BD0">
      <w:pPr>
        <w:tabs>
          <w:tab w:val="left" w:pos="284"/>
          <w:tab w:val="left" w:pos="567"/>
          <w:tab w:val="left" w:pos="851"/>
        </w:tabs>
        <w:spacing w:after="120" w:line="276" w:lineRule="auto"/>
        <w:ind w:firstLine="720"/>
        <w:jc w:val="center"/>
        <w:rPr>
          <w:rFonts w:asciiTheme="majorHAnsi" w:hAnsiTheme="majorHAnsi" w:cstheme="majorHAnsi"/>
          <w:b/>
          <w:iCs/>
          <w:sz w:val="24"/>
          <w:szCs w:val="24"/>
          <w:lang w:val="ru-MD"/>
        </w:rPr>
      </w:pPr>
      <w:r w:rsidRPr="009E57B6">
        <w:rPr>
          <w:rFonts w:asciiTheme="majorHAnsi" w:eastAsia="MS Mincho" w:hAnsiTheme="majorHAnsi" w:cstheme="majorHAnsi"/>
          <w:b/>
          <w:sz w:val="24"/>
          <w:szCs w:val="24"/>
          <w:lang w:val="ru-MD" w:eastAsia="ja-JP"/>
        </w:rPr>
        <w:t xml:space="preserve">Число </w:t>
      </w:r>
      <w:r w:rsidRPr="009E57B6">
        <w:rPr>
          <w:rFonts w:asciiTheme="majorHAnsi" w:eastAsia="Times New Roman" w:hAnsiTheme="majorHAnsi" w:cstheme="majorHAnsi"/>
          <w:b/>
          <w:sz w:val="24"/>
          <w:szCs w:val="24"/>
          <w:lang w:val="ru-MD" w:eastAsia="ru-RU"/>
        </w:rPr>
        <w:t>учебных заведений по республике</w:t>
      </w:r>
    </w:p>
    <w:p w:rsidR="00AC2A81" w:rsidRPr="009E57B6" w:rsidRDefault="00AC2A81" w:rsidP="00AC2A81">
      <w:pPr>
        <w:spacing w:after="0" w:line="240" w:lineRule="auto"/>
        <w:jc w:val="center"/>
        <w:rPr>
          <w:rFonts w:asciiTheme="majorHAnsi" w:eastAsia="MS Mincho" w:hAnsiTheme="majorHAnsi" w:cstheme="majorHAnsi"/>
          <w:sz w:val="24"/>
          <w:szCs w:val="24"/>
          <w:lang w:val="ru-MD" w:eastAsia="ja-JP"/>
        </w:rPr>
      </w:pPr>
      <w:r w:rsidRPr="009E57B6">
        <w:rPr>
          <w:rFonts w:asciiTheme="majorHAnsi" w:hAnsiTheme="majorHAnsi" w:cstheme="majorHAnsi"/>
          <w:noProof/>
          <w:sz w:val="24"/>
          <w:szCs w:val="24"/>
          <w:lang w:val="ru-RU" w:eastAsia="ru-RU"/>
        </w:rPr>
        <w:drawing>
          <wp:inline distT="0" distB="0" distL="0" distR="0" wp14:anchorId="0FC01701" wp14:editId="573F3716">
            <wp:extent cx="5410200" cy="1551904"/>
            <wp:effectExtent l="0" t="0" r="0" b="1079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17BD0" w:rsidRPr="009E57B6" w:rsidRDefault="00717BD0" w:rsidP="00AC2A81">
      <w:pPr>
        <w:spacing w:after="0" w:line="240" w:lineRule="auto"/>
        <w:ind w:left="567" w:right="474"/>
        <w:jc w:val="both"/>
        <w:rPr>
          <w:rFonts w:asciiTheme="majorHAnsi" w:eastAsia="MS Mincho" w:hAnsiTheme="majorHAnsi" w:cstheme="majorHAnsi"/>
          <w:b/>
          <w:i/>
          <w:sz w:val="20"/>
          <w:szCs w:val="20"/>
          <w:lang w:val="ru-MD" w:eastAsia="ja-JP"/>
        </w:rPr>
      </w:pPr>
    </w:p>
    <w:p w:rsidR="00CD54EC" w:rsidRPr="009E57B6" w:rsidRDefault="00717BD0" w:rsidP="00CD54EC">
      <w:pPr>
        <w:spacing w:after="0" w:line="240" w:lineRule="auto"/>
        <w:ind w:left="567" w:right="474"/>
        <w:jc w:val="both"/>
        <w:rPr>
          <w:rFonts w:asciiTheme="majorHAnsi" w:eastAsia="MS Mincho" w:hAnsiTheme="majorHAnsi" w:cstheme="majorHAnsi"/>
          <w:i/>
          <w:sz w:val="20"/>
          <w:szCs w:val="20"/>
          <w:lang w:val="ru-MD" w:eastAsia="ja-JP"/>
        </w:rPr>
      </w:pPr>
      <w:r w:rsidRPr="009E57B6">
        <w:rPr>
          <w:rFonts w:asciiTheme="majorHAnsi" w:hAnsiTheme="majorHAnsi" w:cstheme="majorHAnsi"/>
          <w:b/>
          <w:i/>
          <w:sz w:val="20"/>
          <w:szCs w:val="20"/>
          <w:lang w:val="ru-MD"/>
        </w:rPr>
        <w:lastRenderedPageBreak/>
        <w:t>Источник</w:t>
      </w:r>
      <w:r w:rsidR="00AC2A81" w:rsidRPr="009E57B6">
        <w:rPr>
          <w:rFonts w:asciiTheme="majorHAnsi" w:eastAsia="MS Mincho" w:hAnsiTheme="majorHAnsi" w:cstheme="majorHAnsi"/>
          <w:b/>
          <w:i/>
          <w:sz w:val="20"/>
          <w:szCs w:val="20"/>
          <w:lang w:val="ru-MD" w:eastAsia="ja-JP"/>
        </w:rPr>
        <w:t xml:space="preserve">: </w:t>
      </w:r>
      <w:r w:rsidR="00CD54EC" w:rsidRPr="009E57B6">
        <w:rPr>
          <w:rFonts w:asciiTheme="majorHAnsi" w:eastAsia="MS Mincho" w:hAnsiTheme="majorHAnsi" w:cstheme="majorHAnsi"/>
          <w:i/>
          <w:sz w:val="20"/>
          <w:szCs w:val="20"/>
          <w:lang w:val="ru-MD" w:eastAsia="ja-JP"/>
        </w:rPr>
        <w:t>Для следующих годов</w:t>
      </w:r>
      <w:r w:rsidR="00AC2A81" w:rsidRPr="009E57B6">
        <w:rPr>
          <w:rFonts w:asciiTheme="majorHAnsi" w:eastAsia="MS Mincho" w:hAnsiTheme="majorHAnsi" w:cstheme="majorHAnsi"/>
          <w:i/>
          <w:sz w:val="20"/>
          <w:szCs w:val="20"/>
          <w:lang w:val="ru-MD" w:eastAsia="ja-JP"/>
        </w:rPr>
        <w:t xml:space="preserve">: 2007 – </w:t>
      </w:r>
      <w:r w:rsidR="00CD54EC" w:rsidRPr="009E57B6">
        <w:rPr>
          <w:rFonts w:asciiTheme="majorHAnsi" w:eastAsia="MS Mincho" w:hAnsiTheme="majorHAnsi" w:cstheme="majorHAnsi"/>
          <w:i/>
          <w:sz w:val="20"/>
          <w:szCs w:val="20"/>
          <w:lang w:val="ru-MD" w:eastAsia="ja-JP"/>
        </w:rPr>
        <w:t xml:space="preserve">приложение №2 к циркуляру МФ №06/7-07 от 24.11.2017, 2014-2015 – Пояснительная записка к Годовому </w:t>
      </w:r>
      <w:r w:rsidR="00CD54EC" w:rsidRPr="009E57B6">
        <w:rPr>
          <w:rFonts w:asciiTheme="majorHAnsi" w:eastAsia="Times New Roman" w:hAnsiTheme="majorHAnsi" w:cstheme="majorHAnsi"/>
          <w:i/>
          <w:sz w:val="20"/>
          <w:szCs w:val="20"/>
          <w:lang w:val="ru-MD" w:eastAsia="ja-JP"/>
        </w:rPr>
        <w:t>финансов</w:t>
      </w:r>
      <w:r w:rsidR="00CD54EC" w:rsidRPr="009E57B6">
        <w:rPr>
          <w:rFonts w:asciiTheme="majorHAnsi" w:eastAsia="MS Mincho" w:hAnsiTheme="majorHAnsi" w:cstheme="majorHAnsi"/>
          <w:i/>
          <w:sz w:val="20"/>
          <w:szCs w:val="20"/>
          <w:lang w:val="ru-MD" w:eastAsia="ja-JP"/>
        </w:rPr>
        <w:t xml:space="preserve">ому отчету </w:t>
      </w:r>
      <w:r w:rsidR="00CD54EC" w:rsidRPr="009E57B6">
        <w:rPr>
          <w:rFonts w:asciiTheme="majorHAnsi" w:eastAsia="MS Mincho" w:hAnsiTheme="majorHAnsi" w:cs="Times New Roman"/>
          <w:i/>
          <w:sz w:val="20"/>
          <w:szCs w:val="20"/>
          <w:lang w:val="ru-MD" w:eastAsia="ja-JP"/>
        </w:rPr>
        <w:t>Министерств</w:t>
      </w:r>
      <w:r w:rsidR="00CD54EC" w:rsidRPr="009E57B6">
        <w:rPr>
          <w:rFonts w:asciiTheme="majorHAnsi" w:eastAsia="MS Mincho" w:hAnsiTheme="majorHAnsi" w:cstheme="majorHAnsi"/>
          <w:i/>
          <w:sz w:val="20"/>
          <w:szCs w:val="20"/>
          <w:lang w:val="ru-MD" w:eastAsia="ja-JP"/>
        </w:rPr>
        <w:t xml:space="preserve">а просвещения за 2016 год, 2016-2018 – Отчет о штатах и контингенте </w:t>
      </w:r>
      <w:r w:rsidR="00CD54EC" w:rsidRPr="009E57B6">
        <w:rPr>
          <w:rFonts w:asciiTheme="majorHAnsi" w:eastAsia="Times New Roman" w:hAnsiTheme="majorHAnsi" w:cstheme="majorHAnsi"/>
          <w:i/>
          <w:sz w:val="20"/>
          <w:szCs w:val="20"/>
          <w:lang w:val="ru-MD" w:eastAsia="ja-JP"/>
        </w:rPr>
        <w:t>бюджет</w:t>
      </w:r>
      <w:r w:rsidR="00CD54EC" w:rsidRPr="009E57B6">
        <w:rPr>
          <w:rFonts w:asciiTheme="majorHAnsi" w:eastAsia="MS Mincho" w:hAnsiTheme="majorHAnsi" w:cstheme="majorHAnsi"/>
          <w:i/>
          <w:sz w:val="20"/>
          <w:szCs w:val="20"/>
          <w:lang w:val="ru-MD" w:eastAsia="ja-JP"/>
        </w:rPr>
        <w:t xml:space="preserve">ных </w:t>
      </w:r>
      <w:r w:rsidR="00CD54EC" w:rsidRPr="009E57B6">
        <w:rPr>
          <w:rFonts w:asciiTheme="majorHAnsi" w:eastAsia="Times New Roman" w:hAnsiTheme="majorHAnsi" w:cstheme="majorHAnsi"/>
          <w:i/>
          <w:sz w:val="20"/>
          <w:szCs w:val="20"/>
          <w:lang w:val="ru-MD" w:eastAsia="ru-RU"/>
        </w:rPr>
        <w:t>учреждений</w:t>
      </w:r>
      <w:r w:rsidR="00CD54EC" w:rsidRPr="009E57B6">
        <w:rPr>
          <w:rFonts w:asciiTheme="majorHAnsi" w:eastAsia="MS Mincho" w:hAnsiTheme="majorHAnsi" w:cstheme="majorHAnsi"/>
          <w:i/>
          <w:sz w:val="20"/>
          <w:szCs w:val="20"/>
          <w:lang w:val="ru-MD" w:eastAsia="ja-JP"/>
        </w:rPr>
        <w:t xml:space="preserve">, </w:t>
      </w:r>
      <w:r w:rsidR="00CD54EC" w:rsidRPr="009E57B6">
        <w:rPr>
          <w:rFonts w:asciiTheme="majorHAnsi" w:eastAsia="Times New Roman" w:hAnsiTheme="majorHAnsi" w:cstheme="majorHAnsi"/>
          <w:i/>
          <w:sz w:val="20"/>
          <w:szCs w:val="20"/>
          <w:lang w:val="ru-MD" w:eastAsia="ru-RU"/>
        </w:rPr>
        <w:t xml:space="preserve">финансируемых из государственного бюджета, за </w:t>
      </w:r>
      <w:r w:rsidR="00CD54EC" w:rsidRPr="009E57B6">
        <w:rPr>
          <w:rFonts w:asciiTheme="majorHAnsi" w:eastAsia="MS Mincho" w:hAnsiTheme="majorHAnsi" w:cstheme="majorHAnsi"/>
          <w:i/>
          <w:sz w:val="20"/>
          <w:szCs w:val="20"/>
          <w:lang w:val="ru-MD" w:eastAsia="ja-JP"/>
        </w:rPr>
        <w:t>2016, 2017, 2018 годы” из ИС МФ.</w:t>
      </w:r>
    </w:p>
    <w:p w:rsidR="00CD54EC" w:rsidRPr="009E57B6" w:rsidRDefault="00CD54EC" w:rsidP="00CD54EC">
      <w:pPr>
        <w:spacing w:before="120" w:after="0" w:line="276" w:lineRule="auto"/>
        <w:ind w:firstLine="720"/>
        <w:jc w:val="both"/>
        <w:rPr>
          <w:rFonts w:asciiTheme="majorHAnsi" w:eastAsia="MS Mincho" w:hAnsiTheme="majorHAnsi" w:cstheme="majorHAnsi"/>
          <w:sz w:val="24"/>
          <w:szCs w:val="24"/>
          <w:lang w:val="ru-MD" w:eastAsia="ja-JP"/>
        </w:rPr>
      </w:pPr>
      <w:r w:rsidRPr="009E57B6">
        <w:rPr>
          <w:rFonts w:asciiTheme="majorHAnsi" w:eastAsia="MS Mincho" w:hAnsiTheme="majorHAnsi" w:cstheme="majorHAnsi"/>
          <w:sz w:val="24"/>
          <w:szCs w:val="24"/>
          <w:lang w:val="ru-MD" w:eastAsia="ja-JP"/>
        </w:rPr>
        <w:t xml:space="preserve">Эти обстоятельства приводят к завышенному расчету </w:t>
      </w:r>
      <w:r w:rsidRPr="009E57B6">
        <w:rPr>
          <w:rFonts w:asciiTheme="majorHAnsi" w:eastAsia="MS Mincho" w:hAnsiTheme="majorHAnsi" w:cs="Times New Roman"/>
          <w:sz w:val="24"/>
          <w:szCs w:val="24"/>
          <w:lang w:val="ru-MD" w:eastAsia="ja-JP"/>
        </w:rPr>
        <w:t>трансфертов</w:t>
      </w:r>
      <w:r w:rsidRPr="009E57B6">
        <w:rPr>
          <w:rFonts w:asciiTheme="majorHAnsi" w:eastAsia="MS Mincho" w:hAnsiTheme="majorHAnsi" w:cstheme="majorHAnsi"/>
          <w:sz w:val="24"/>
          <w:szCs w:val="24"/>
          <w:lang w:val="ru-MD" w:eastAsia="ja-JP"/>
        </w:rPr>
        <w:t xml:space="preserve"> </w:t>
      </w:r>
      <w:r w:rsidRPr="009E57B6">
        <w:rPr>
          <w:rFonts w:asciiTheme="majorHAnsi" w:eastAsia="Times New Roman" w:hAnsiTheme="majorHAnsi" w:cstheme="majorHAnsi"/>
          <w:iCs/>
          <w:sz w:val="24"/>
          <w:szCs w:val="24"/>
          <w:lang w:val="ru-MD" w:eastAsia="ru-RU"/>
        </w:rPr>
        <w:t xml:space="preserve">специального назначения для МПО. Так, исходя из фактически существующего количества учреждений, </w:t>
      </w:r>
      <w:r w:rsidRPr="009E57B6">
        <w:rPr>
          <w:rFonts w:asciiTheme="majorHAnsi" w:eastAsia="Times New Roman" w:hAnsiTheme="majorHAnsi" w:cs="Times New Roman"/>
          <w:sz w:val="24"/>
          <w:szCs w:val="24"/>
          <w:lang w:val="ru-MD" w:eastAsia="ru-RU"/>
        </w:rPr>
        <w:t xml:space="preserve">категориальные трансферты на 2018 год составили бы </w:t>
      </w:r>
      <w:r w:rsidRPr="009E57B6">
        <w:rPr>
          <w:rFonts w:asciiTheme="majorHAnsi" w:eastAsia="MS Mincho" w:hAnsiTheme="majorHAnsi" w:cstheme="majorHAnsi"/>
          <w:sz w:val="24"/>
          <w:szCs w:val="24"/>
          <w:shd w:val="clear" w:color="auto" w:fill="FFFFFF" w:themeFill="background1"/>
          <w:lang w:val="ru-MD" w:eastAsia="ja-JP"/>
        </w:rPr>
        <w:t xml:space="preserve">3 836,5 </w:t>
      </w:r>
      <w:r w:rsidRPr="009E57B6">
        <w:rPr>
          <w:rFonts w:asciiTheme="majorHAnsi" w:eastAsia="Times New Roman" w:hAnsiTheme="majorHAnsi" w:cstheme="majorHAnsi"/>
          <w:sz w:val="24"/>
          <w:szCs w:val="24"/>
          <w:shd w:val="clear" w:color="auto" w:fill="FFFFFF" w:themeFill="background1"/>
          <w:lang w:val="ru-MD" w:eastAsia="ro-MD"/>
        </w:rPr>
        <w:t>млн. МДЛ</w:t>
      </w:r>
      <w:r w:rsidRPr="009E57B6">
        <w:rPr>
          <w:rFonts w:asciiTheme="majorHAnsi" w:eastAsia="MS Mincho" w:hAnsiTheme="majorHAnsi" w:cstheme="majorHAnsi"/>
          <w:sz w:val="24"/>
          <w:szCs w:val="24"/>
          <w:shd w:val="clear" w:color="auto" w:fill="FFFFFF" w:themeFill="background1"/>
          <w:lang w:val="ru-MD" w:eastAsia="ja-JP"/>
        </w:rPr>
        <w:t xml:space="preserve"> или примерно на 74,7 </w:t>
      </w:r>
      <w:r w:rsidRPr="009E57B6">
        <w:rPr>
          <w:rFonts w:asciiTheme="majorHAnsi" w:eastAsia="Times New Roman" w:hAnsiTheme="majorHAnsi" w:cstheme="majorHAnsi"/>
          <w:sz w:val="24"/>
          <w:szCs w:val="24"/>
          <w:shd w:val="clear" w:color="auto" w:fill="FFFFFF" w:themeFill="background1"/>
          <w:lang w:val="ru-MD" w:eastAsia="ro-MD"/>
        </w:rPr>
        <w:t>млн. МДЛ</w:t>
      </w:r>
      <w:r w:rsidRPr="009E57B6">
        <w:rPr>
          <w:rFonts w:asciiTheme="majorHAnsi" w:eastAsia="MS Mincho" w:hAnsiTheme="majorHAnsi" w:cstheme="majorHAnsi"/>
          <w:sz w:val="24"/>
          <w:szCs w:val="24"/>
          <w:shd w:val="clear" w:color="auto" w:fill="FFFFFF" w:themeFill="background1"/>
          <w:lang w:val="ru-MD" w:eastAsia="ja-JP"/>
        </w:rPr>
        <w:t xml:space="preserve"> меньше против уточненного и </w:t>
      </w:r>
      <w:r w:rsidRPr="009E57B6">
        <w:rPr>
          <w:rFonts w:asciiTheme="majorHAnsi" w:eastAsia="Times New Roman" w:hAnsiTheme="majorHAnsi" w:cstheme="majorHAnsi"/>
          <w:sz w:val="24"/>
          <w:szCs w:val="24"/>
          <w:shd w:val="clear" w:color="auto" w:fill="FFFFFF" w:themeFill="background1"/>
          <w:lang w:val="ru-MD" w:eastAsia="ja-JP"/>
        </w:rPr>
        <w:t>исполненного</w:t>
      </w:r>
      <w:r w:rsidRPr="009E57B6">
        <w:rPr>
          <w:rFonts w:asciiTheme="majorHAnsi" w:eastAsia="MS Mincho" w:hAnsiTheme="majorHAnsi" w:cstheme="majorHAnsi"/>
          <w:sz w:val="24"/>
          <w:szCs w:val="24"/>
          <w:shd w:val="clear" w:color="auto" w:fill="FFFFFF" w:themeFill="background1"/>
          <w:lang w:val="ru-MD" w:eastAsia="ja-JP"/>
        </w:rPr>
        <w:t xml:space="preserve"> размера </w:t>
      </w:r>
      <w:r w:rsidRPr="009E57B6">
        <w:rPr>
          <w:rFonts w:asciiTheme="majorHAnsi" w:eastAsia="MS Mincho" w:hAnsiTheme="majorHAnsi" w:cstheme="majorHAnsi"/>
          <w:sz w:val="24"/>
          <w:szCs w:val="24"/>
          <w:lang w:val="ru-MD" w:eastAsia="ja-JP"/>
        </w:rPr>
        <w:t xml:space="preserve">3 911,2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w:t>
      </w:r>
    </w:p>
    <w:p w:rsidR="0029749D" w:rsidRPr="009E57B6" w:rsidRDefault="0029749D" w:rsidP="0029749D">
      <w:pPr>
        <w:shd w:val="clear" w:color="auto" w:fill="FFFFFF" w:themeFill="background1"/>
        <w:spacing w:after="0" w:line="276" w:lineRule="auto"/>
        <w:ind w:firstLine="720"/>
        <w:jc w:val="both"/>
        <w:rPr>
          <w:rFonts w:asciiTheme="majorHAnsi" w:eastAsia="MS Mincho" w:hAnsiTheme="majorHAnsi" w:cstheme="majorHAnsi"/>
          <w:sz w:val="24"/>
          <w:szCs w:val="24"/>
          <w:shd w:val="clear" w:color="auto" w:fill="FFFFFF" w:themeFill="background1"/>
          <w:lang w:val="ru-MD" w:eastAsia="ja-JP"/>
        </w:rPr>
      </w:pPr>
      <w:r w:rsidRPr="009E57B6">
        <w:rPr>
          <w:rFonts w:asciiTheme="majorHAnsi" w:eastAsia="MS Mincho" w:hAnsiTheme="majorHAnsi" w:cstheme="majorHAnsi"/>
          <w:sz w:val="24"/>
          <w:szCs w:val="24"/>
          <w:shd w:val="clear" w:color="auto" w:fill="FFFFFF" w:themeFill="background1"/>
          <w:lang w:val="ru-MD" w:eastAsia="ja-JP"/>
        </w:rPr>
        <w:t xml:space="preserve">Анализ ежемесячного </w:t>
      </w:r>
      <w:r w:rsidRPr="009E57B6">
        <w:rPr>
          <w:rFonts w:asciiTheme="majorHAnsi" w:eastAsia="Times New Roman" w:hAnsiTheme="majorHAnsi" w:cstheme="majorHAnsi"/>
          <w:sz w:val="24"/>
          <w:szCs w:val="24"/>
          <w:shd w:val="clear" w:color="auto" w:fill="FFFFFF" w:themeFill="background1"/>
          <w:lang w:val="ru-MD" w:eastAsia="ja-JP"/>
        </w:rPr>
        <w:t>исполнени</w:t>
      </w:r>
      <w:r w:rsidRPr="009E57B6">
        <w:rPr>
          <w:rFonts w:asciiTheme="majorHAnsi" w:eastAsia="MS Mincho" w:hAnsiTheme="majorHAnsi" w:cstheme="majorHAnsi"/>
          <w:sz w:val="24"/>
          <w:szCs w:val="24"/>
          <w:shd w:val="clear" w:color="auto" w:fill="FFFFFF" w:themeFill="background1"/>
          <w:lang w:val="ru-MD" w:eastAsia="ja-JP"/>
        </w:rPr>
        <w:t xml:space="preserve">я </w:t>
      </w:r>
      <w:r w:rsidRPr="009E57B6">
        <w:rPr>
          <w:rFonts w:asciiTheme="majorHAnsi" w:eastAsia="MS Mincho" w:hAnsiTheme="majorHAnsi" w:cs="Times New Roman"/>
          <w:sz w:val="24"/>
          <w:szCs w:val="24"/>
          <w:shd w:val="clear" w:color="auto" w:fill="FFFFFF" w:themeFill="background1"/>
          <w:lang w:val="ru-MD" w:eastAsia="ja-JP"/>
        </w:rPr>
        <w:t>трансфертов</w:t>
      </w:r>
      <w:r w:rsidRPr="009E57B6">
        <w:rPr>
          <w:rFonts w:asciiTheme="majorHAnsi" w:eastAsia="MS Mincho" w:hAnsiTheme="majorHAnsi" w:cstheme="majorHAnsi"/>
          <w:sz w:val="24"/>
          <w:szCs w:val="24"/>
          <w:shd w:val="clear" w:color="auto" w:fill="FFFFFF" w:themeFill="background1"/>
          <w:lang w:val="ru-MD" w:eastAsia="ja-JP"/>
        </w:rPr>
        <w:t xml:space="preserve"> </w:t>
      </w:r>
      <w:r w:rsidRPr="009E57B6">
        <w:rPr>
          <w:rFonts w:asciiTheme="majorHAnsi" w:eastAsia="Times New Roman" w:hAnsiTheme="majorHAnsi" w:cstheme="majorHAnsi"/>
          <w:iCs/>
          <w:sz w:val="24"/>
          <w:szCs w:val="24"/>
          <w:shd w:val="clear" w:color="auto" w:fill="FFFFFF" w:themeFill="background1"/>
          <w:lang w:val="ru-MD" w:eastAsia="ru-RU"/>
        </w:rPr>
        <w:t xml:space="preserve">специального назначения для </w:t>
      </w:r>
      <w:r w:rsidRPr="009E57B6">
        <w:rPr>
          <w:rFonts w:asciiTheme="majorHAnsi" w:eastAsia="Times New Roman" w:hAnsiTheme="majorHAnsi" w:cstheme="majorHAnsi"/>
          <w:bCs/>
          <w:iCs/>
          <w:spacing w:val="-4"/>
          <w:sz w:val="24"/>
          <w:szCs w:val="24"/>
          <w:lang w:val="ru-MD" w:eastAsia="ru-RU"/>
        </w:rPr>
        <w:t xml:space="preserve">дошкольного, начального, общего среднего, специального и дополнительного (внешкольного) образования </w:t>
      </w:r>
      <w:r w:rsidRPr="009E57B6">
        <w:rPr>
          <w:rFonts w:asciiTheme="majorHAnsi" w:eastAsia="Times New Roman" w:hAnsiTheme="majorHAnsi" w:cs="Times New Roman"/>
          <w:bCs/>
          <w:iCs/>
          <w:spacing w:val="-4"/>
          <w:sz w:val="24"/>
          <w:szCs w:val="24"/>
          <w:lang w:val="ru-MD" w:eastAsia="ru-RU"/>
        </w:rPr>
        <w:t>свидетельствует</w:t>
      </w:r>
      <w:r w:rsidRPr="009E57B6">
        <w:rPr>
          <w:rFonts w:asciiTheme="majorHAnsi" w:eastAsia="Times New Roman" w:hAnsiTheme="majorHAnsi" w:cstheme="majorHAnsi"/>
          <w:bCs/>
          <w:iCs/>
          <w:spacing w:val="-4"/>
          <w:sz w:val="24"/>
          <w:szCs w:val="24"/>
          <w:lang w:val="ru-MD" w:eastAsia="ru-RU"/>
        </w:rPr>
        <w:t xml:space="preserve"> о том, что хотя </w:t>
      </w:r>
      <w:r w:rsidRPr="009E57B6">
        <w:rPr>
          <w:rFonts w:asciiTheme="majorHAnsi" w:eastAsia="Times New Roman" w:hAnsiTheme="majorHAnsi" w:cs="Times New Roman"/>
          <w:bCs/>
          <w:iCs/>
          <w:spacing w:val="-4"/>
          <w:sz w:val="24"/>
          <w:szCs w:val="24"/>
          <w:lang w:val="ru-MD" w:eastAsia="ru-RU"/>
        </w:rPr>
        <w:t xml:space="preserve">трансферты предназначены для покрытия текущих и капитальных расходов и исполняются на основе потребностей, в июне и декабре </w:t>
      </w:r>
      <w:r w:rsidRPr="009E57B6">
        <w:rPr>
          <w:rFonts w:asciiTheme="majorHAnsi" w:eastAsia="Times New Roman" w:hAnsiTheme="majorHAnsi" w:cstheme="majorHAnsi"/>
          <w:bCs/>
          <w:iCs/>
          <w:spacing w:val="-4"/>
          <w:sz w:val="24"/>
          <w:szCs w:val="24"/>
          <w:lang w:val="ru-MD" w:eastAsia="ro-RO"/>
        </w:rPr>
        <w:t xml:space="preserve">отмечаются повышенные объемы </w:t>
      </w:r>
      <w:r w:rsidRPr="009E57B6">
        <w:rPr>
          <w:rFonts w:asciiTheme="majorHAnsi" w:eastAsia="Times New Roman" w:hAnsiTheme="majorHAnsi" w:cs="Times New Roman"/>
          <w:bCs/>
          <w:iCs/>
          <w:spacing w:val="-4"/>
          <w:sz w:val="24"/>
          <w:szCs w:val="24"/>
          <w:lang w:val="ru-MD" w:eastAsia="ro-RO"/>
        </w:rPr>
        <w:t>трансфертов</w:t>
      </w:r>
      <w:r w:rsidRPr="009E57B6">
        <w:rPr>
          <w:rFonts w:asciiTheme="majorHAnsi" w:eastAsia="Times New Roman" w:hAnsiTheme="majorHAnsi" w:cstheme="majorHAnsi"/>
          <w:bCs/>
          <w:iCs/>
          <w:spacing w:val="-4"/>
          <w:sz w:val="24"/>
          <w:szCs w:val="24"/>
          <w:lang w:val="ru-MD" w:eastAsia="ro-RO"/>
        </w:rPr>
        <w:t xml:space="preserve">, превышающие примерно в 2 раза обычный среднемесячный размер, </w:t>
      </w:r>
      <w:r w:rsidRPr="009E57B6">
        <w:rPr>
          <w:rFonts w:asciiTheme="majorHAnsi" w:eastAsia="Times New Roman" w:hAnsiTheme="majorHAnsi" w:cstheme="majorHAnsi"/>
          <w:bCs/>
          <w:iCs/>
          <w:spacing w:val="-4"/>
          <w:sz w:val="24"/>
          <w:szCs w:val="24"/>
          <w:lang w:val="ru-MD" w:eastAsia="ru-RU"/>
        </w:rPr>
        <w:t xml:space="preserve">соответственно, </w:t>
      </w:r>
      <w:r w:rsidRPr="009E57B6">
        <w:rPr>
          <w:rFonts w:asciiTheme="majorHAnsi" w:eastAsia="MS Mincho" w:hAnsiTheme="majorHAnsi" w:cstheme="majorHAnsi"/>
          <w:sz w:val="24"/>
          <w:szCs w:val="24"/>
          <w:lang w:val="ru-MD" w:eastAsia="ja-JP"/>
        </w:rPr>
        <w:t xml:space="preserve">790,5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(в период годовых отпусков) и 808,6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(в конце отчетного периода). </w:t>
      </w:r>
      <w:r w:rsidRPr="009E57B6">
        <w:rPr>
          <w:rFonts w:asciiTheme="majorHAnsi" w:eastAsia="MS Mincho" w:hAnsiTheme="majorHAnsi" w:cstheme="majorHAnsi"/>
          <w:i/>
          <w:sz w:val="24"/>
          <w:szCs w:val="24"/>
          <w:shd w:val="clear" w:color="auto" w:fill="FFFFFF" w:themeFill="background1"/>
          <w:lang w:val="ru-MD" w:eastAsia="ja-JP"/>
        </w:rPr>
        <w:t xml:space="preserve">Анализ ежемесячного </w:t>
      </w:r>
      <w:r w:rsidRPr="009E57B6">
        <w:rPr>
          <w:rFonts w:asciiTheme="majorHAnsi" w:eastAsia="Times New Roman" w:hAnsiTheme="majorHAnsi" w:cstheme="majorHAnsi"/>
          <w:i/>
          <w:sz w:val="24"/>
          <w:szCs w:val="24"/>
          <w:shd w:val="clear" w:color="auto" w:fill="FFFFFF" w:themeFill="background1"/>
          <w:lang w:val="ru-MD" w:eastAsia="ja-JP"/>
        </w:rPr>
        <w:t>исполнени</w:t>
      </w:r>
      <w:r w:rsidRPr="009E57B6">
        <w:rPr>
          <w:rFonts w:asciiTheme="majorHAnsi" w:eastAsia="MS Mincho" w:hAnsiTheme="majorHAnsi" w:cstheme="majorHAnsi"/>
          <w:i/>
          <w:sz w:val="24"/>
          <w:szCs w:val="24"/>
          <w:shd w:val="clear" w:color="auto" w:fill="FFFFFF" w:themeFill="background1"/>
          <w:lang w:val="ru-MD" w:eastAsia="ja-JP"/>
        </w:rPr>
        <w:t xml:space="preserve">я </w:t>
      </w:r>
      <w:r w:rsidRPr="009E57B6">
        <w:rPr>
          <w:rFonts w:asciiTheme="majorHAnsi" w:eastAsia="MS Mincho" w:hAnsiTheme="majorHAnsi" w:cs="Times New Roman"/>
          <w:i/>
          <w:sz w:val="24"/>
          <w:szCs w:val="24"/>
          <w:shd w:val="clear" w:color="auto" w:fill="FFFFFF" w:themeFill="background1"/>
          <w:lang w:val="ru-MD" w:eastAsia="ja-JP"/>
        </w:rPr>
        <w:t>трансфертов</w:t>
      </w:r>
      <w:r w:rsidRPr="009E57B6">
        <w:rPr>
          <w:rFonts w:asciiTheme="majorHAnsi" w:eastAsia="MS Mincho" w:hAnsiTheme="majorHAnsi" w:cstheme="majorHAnsi"/>
          <w:i/>
          <w:sz w:val="24"/>
          <w:szCs w:val="24"/>
          <w:shd w:val="clear" w:color="auto" w:fill="FFFFFF" w:themeFill="background1"/>
          <w:lang w:val="ru-MD" w:eastAsia="ja-JP"/>
        </w:rPr>
        <w:t xml:space="preserve"> </w:t>
      </w:r>
      <w:r w:rsidRPr="009E57B6">
        <w:rPr>
          <w:rFonts w:asciiTheme="majorHAnsi" w:eastAsia="Times New Roman" w:hAnsiTheme="majorHAnsi" w:cstheme="majorHAnsi"/>
          <w:i/>
          <w:iCs/>
          <w:sz w:val="24"/>
          <w:szCs w:val="24"/>
          <w:shd w:val="clear" w:color="auto" w:fill="FFFFFF" w:themeFill="background1"/>
          <w:lang w:val="ru-MD" w:eastAsia="ru-RU"/>
        </w:rPr>
        <w:t>специального назначения для образования в 2018 году представлен на диаграмме №6.</w:t>
      </w:r>
    </w:p>
    <w:p w:rsidR="00AC2A81" w:rsidRPr="009E57B6" w:rsidRDefault="0029749D" w:rsidP="00AC2A81">
      <w:pPr>
        <w:shd w:val="clear" w:color="auto" w:fill="FFFFFF" w:themeFill="background1"/>
        <w:spacing w:after="0" w:line="276" w:lineRule="auto"/>
        <w:ind w:firstLine="720"/>
        <w:jc w:val="right"/>
        <w:rPr>
          <w:rFonts w:asciiTheme="majorHAnsi" w:eastAsia="MS Mincho" w:hAnsiTheme="majorHAnsi" w:cstheme="majorHAnsi"/>
          <w:i/>
          <w:sz w:val="24"/>
          <w:szCs w:val="24"/>
          <w:lang w:val="ru-MD" w:eastAsia="ja-JP"/>
        </w:rPr>
      </w:pPr>
      <w:r w:rsidRPr="009E57B6">
        <w:rPr>
          <w:rFonts w:asciiTheme="majorHAnsi" w:eastAsia="MS Mincho" w:hAnsiTheme="majorHAnsi" w:cstheme="majorHAnsi"/>
          <w:i/>
          <w:sz w:val="24"/>
          <w:szCs w:val="24"/>
          <w:lang w:val="ru-MD" w:eastAsia="ja-JP"/>
        </w:rPr>
        <w:t>Диаграмма №</w:t>
      </w:r>
      <w:r w:rsidR="00AC2A81" w:rsidRPr="009E57B6">
        <w:rPr>
          <w:rFonts w:asciiTheme="majorHAnsi" w:eastAsia="MS Mincho" w:hAnsiTheme="majorHAnsi" w:cstheme="majorHAnsi"/>
          <w:i/>
          <w:sz w:val="24"/>
          <w:szCs w:val="24"/>
          <w:lang w:val="ru-MD" w:eastAsia="ja-JP"/>
        </w:rPr>
        <w:t>6</w:t>
      </w:r>
    </w:p>
    <w:p w:rsidR="00AC2A81" w:rsidRPr="009E57B6" w:rsidRDefault="0029749D" w:rsidP="0029749D">
      <w:pPr>
        <w:shd w:val="clear" w:color="auto" w:fill="FFFFFF" w:themeFill="background1"/>
        <w:spacing w:after="0" w:line="240" w:lineRule="auto"/>
        <w:ind w:firstLine="720"/>
        <w:jc w:val="center"/>
        <w:rPr>
          <w:rFonts w:asciiTheme="majorHAnsi" w:eastAsia="MS Mincho" w:hAnsiTheme="majorHAnsi" w:cstheme="majorHAnsi"/>
          <w:b/>
          <w:bCs/>
          <w:sz w:val="24"/>
          <w:szCs w:val="24"/>
          <w:lang w:val="ru-MD" w:eastAsia="ja-JP"/>
        </w:rPr>
      </w:pPr>
      <w:r w:rsidRPr="009E57B6">
        <w:rPr>
          <w:rFonts w:asciiTheme="majorHAnsi" w:eastAsia="MS Mincho" w:hAnsiTheme="majorHAnsi" w:cstheme="majorHAnsi"/>
          <w:b/>
          <w:bCs/>
          <w:sz w:val="24"/>
          <w:szCs w:val="24"/>
          <w:lang w:val="ru-MD" w:eastAsia="ja-JP"/>
        </w:rPr>
        <w:t xml:space="preserve">Ежемесячное исполнение трансфертов специального назначения для образования в </w:t>
      </w:r>
      <w:r w:rsidR="00AC2A81" w:rsidRPr="009E57B6">
        <w:rPr>
          <w:rFonts w:asciiTheme="majorHAnsi" w:eastAsia="MS Mincho" w:hAnsiTheme="majorHAnsi" w:cstheme="majorHAnsi"/>
          <w:b/>
          <w:bCs/>
          <w:sz w:val="24"/>
          <w:szCs w:val="24"/>
          <w:lang w:val="ru-MD" w:eastAsia="ja-JP"/>
        </w:rPr>
        <w:t>2018</w:t>
      </w:r>
      <w:r w:rsidRPr="009E57B6">
        <w:rPr>
          <w:rFonts w:asciiTheme="majorHAnsi" w:eastAsia="MS Mincho" w:hAnsiTheme="majorHAnsi" w:cstheme="majorHAnsi"/>
          <w:b/>
          <w:bCs/>
          <w:sz w:val="24"/>
          <w:szCs w:val="24"/>
          <w:lang w:val="ru-MD" w:eastAsia="ja-JP"/>
        </w:rPr>
        <w:t xml:space="preserve"> году</w:t>
      </w:r>
    </w:p>
    <w:p w:rsidR="00AC2A81" w:rsidRPr="009E57B6" w:rsidRDefault="00AC2A81" w:rsidP="00AC2A81">
      <w:pPr>
        <w:shd w:val="clear" w:color="auto" w:fill="FFFFFF" w:themeFill="background1"/>
        <w:spacing w:after="0" w:line="240" w:lineRule="auto"/>
        <w:ind w:right="757" w:firstLine="720"/>
        <w:jc w:val="right"/>
        <w:rPr>
          <w:rFonts w:asciiTheme="majorHAnsi" w:eastAsia="MS Mincho" w:hAnsiTheme="majorHAnsi" w:cstheme="majorHAnsi"/>
          <w:b/>
          <w:bCs/>
          <w:sz w:val="24"/>
          <w:szCs w:val="24"/>
          <w:lang w:val="ru-MD" w:eastAsia="ja-JP"/>
        </w:rPr>
      </w:pPr>
      <w:r w:rsidRPr="009E57B6">
        <w:rPr>
          <w:rFonts w:asciiTheme="majorHAnsi" w:eastAsia="MS Mincho" w:hAnsiTheme="majorHAnsi" w:cstheme="majorHAnsi"/>
          <w:b/>
          <w:bCs/>
          <w:sz w:val="24"/>
          <w:szCs w:val="24"/>
          <w:lang w:val="ru-MD" w:eastAsia="ja-JP"/>
        </w:rPr>
        <w:t>(</w:t>
      </w:r>
      <w:r w:rsidR="0029749D" w:rsidRPr="009E57B6">
        <w:rPr>
          <w:rFonts w:asciiTheme="majorHAnsi" w:eastAsia="Times New Roman" w:hAnsiTheme="majorHAnsi" w:cstheme="majorHAnsi"/>
          <w:b/>
          <w:bCs/>
          <w:sz w:val="24"/>
          <w:szCs w:val="24"/>
          <w:lang w:val="ru-MD" w:eastAsia="ro-MD"/>
        </w:rPr>
        <w:t>млн. МДЛ</w:t>
      </w:r>
      <w:r w:rsidRPr="009E57B6">
        <w:rPr>
          <w:rFonts w:asciiTheme="majorHAnsi" w:eastAsia="MS Mincho" w:hAnsiTheme="majorHAnsi" w:cstheme="majorHAnsi"/>
          <w:b/>
          <w:bCs/>
          <w:sz w:val="24"/>
          <w:szCs w:val="24"/>
          <w:lang w:val="ru-MD" w:eastAsia="ja-JP"/>
        </w:rPr>
        <w:t>)</w:t>
      </w:r>
    </w:p>
    <w:p w:rsidR="00AC2A81" w:rsidRPr="009E57B6" w:rsidRDefault="00AC2A81" w:rsidP="00AC2A81">
      <w:pPr>
        <w:shd w:val="clear" w:color="auto" w:fill="FFFFFF" w:themeFill="background1"/>
        <w:spacing w:after="0" w:line="240" w:lineRule="auto"/>
        <w:jc w:val="center"/>
        <w:rPr>
          <w:rFonts w:asciiTheme="majorHAnsi" w:eastAsia="MS Mincho" w:hAnsiTheme="majorHAnsi" w:cstheme="majorHAnsi"/>
          <w:b/>
          <w:bCs/>
          <w:sz w:val="24"/>
          <w:szCs w:val="24"/>
          <w:lang w:val="ru-MD" w:eastAsia="ja-JP"/>
        </w:rPr>
      </w:pPr>
      <w:r w:rsidRPr="009E57B6">
        <w:rPr>
          <w:rFonts w:asciiTheme="majorHAnsi" w:hAnsiTheme="majorHAnsi" w:cstheme="majorHAnsi"/>
          <w:noProof/>
          <w:lang w:val="ru-RU" w:eastAsia="ru-RU"/>
        </w:rPr>
        <w:drawing>
          <wp:inline distT="0" distB="0" distL="0" distR="0" wp14:anchorId="2F3129E6" wp14:editId="0C212D68">
            <wp:extent cx="5142839" cy="1854835"/>
            <wp:effectExtent l="0" t="0" r="127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2A81" w:rsidRPr="009E57B6" w:rsidRDefault="0029749D" w:rsidP="008C4867">
      <w:pPr>
        <w:shd w:val="clear" w:color="auto" w:fill="FFFFFF" w:themeFill="background1"/>
        <w:spacing w:after="0" w:line="240" w:lineRule="auto"/>
        <w:ind w:left="709" w:right="474"/>
        <w:jc w:val="both"/>
        <w:rPr>
          <w:rFonts w:asciiTheme="majorHAnsi" w:eastAsia="MS Mincho" w:hAnsiTheme="majorHAnsi" w:cstheme="majorHAnsi"/>
          <w:i/>
          <w:sz w:val="20"/>
          <w:szCs w:val="20"/>
          <w:lang w:val="ru-MD" w:eastAsia="ja-JP"/>
        </w:rPr>
      </w:pPr>
      <w:r w:rsidRPr="009E57B6">
        <w:rPr>
          <w:rFonts w:asciiTheme="majorHAnsi" w:eastAsia="MS Mincho" w:hAnsiTheme="majorHAnsi" w:cstheme="majorHAnsi"/>
          <w:b/>
          <w:i/>
          <w:sz w:val="20"/>
          <w:szCs w:val="20"/>
          <w:lang w:val="ru-MD" w:eastAsia="ja-JP"/>
        </w:rPr>
        <w:t>Источник</w:t>
      </w:r>
      <w:r w:rsidR="00AC2A81" w:rsidRPr="009E57B6">
        <w:rPr>
          <w:rFonts w:asciiTheme="majorHAnsi" w:eastAsia="MS Mincho" w:hAnsiTheme="majorHAnsi" w:cstheme="majorHAnsi"/>
          <w:b/>
          <w:i/>
          <w:sz w:val="20"/>
          <w:szCs w:val="20"/>
          <w:lang w:val="ru-MD" w:eastAsia="ja-JP"/>
        </w:rPr>
        <w:t>:</w:t>
      </w:r>
      <w:r w:rsidR="00AC2A81" w:rsidRPr="009E57B6">
        <w:rPr>
          <w:rFonts w:asciiTheme="majorHAnsi" w:eastAsia="MS Mincho" w:hAnsiTheme="majorHAnsi" w:cstheme="majorHAnsi"/>
          <w:i/>
          <w:sz w:val="20"/>
          <w:szCs w:val="20"/>
          <w:lang w:val="ru-MD" w:eastAsia="ja-JP"/>
        </w:rPr>
        <w:t xml:space="preserve"> </w:t>
      </w:r>
      <w:r w:rsidRPr="009E57B6">
        <w:rPr>
          <w:rFonts w:asciiTheme="majorHAnsi" w:hAnsiTheme="majorHAnsi" w:cstheme="majorHAnsi"/>
          <w:i/>
          <w:sz w:val="20"/>
          <w:szCs w:val="20"/>
          <w:lang w:val="ru-MD"/>
        </w:rPr>
        <w:t xml:space="preserve">Информация обобщена </w:t>
      </w:r>
      <w:r w:rsidRPr="009E57B6">
        <w:rPr>
          <w:rFonts w:asciiTheme="majorHAnsi" w:eastAsia="Calibri" w:hAnsiTheme="majorHAnsi" w:cs="Times New Roman"/>
          <w:i/>
          <w:sz w:val="20"/>
          <w:szCs w:val="20"/>
          <w:lang w:val="ru-MD"/>
        </w:rPr>
        <w:t xml:space="preserve">аудиторской группой на основании данных из Формы </w:t>
      </w:r>
      <w:r w:rsidRPr="009E57B6">
        <w:rPr>
          <w:rFonts w:asciiTheme="majorHAnsi" w:eastAsia="MS Mincho" w:hAnsiTheme="majorHAnsi" w:cstheme="majorHAnsi"/>
          <w:i/>
          <w:sz w:val="20"/>
          <w:szCs w:val="20"/>
          <w:lang w:val="ru-MD" w:eastAsia="ja-JP"/>
        </w:rPr>
        <w:t xml:space="preserve">FA-005 „Аналитический отчет об </w:t>
      </w:r>
      <w:r w:rsidRPr="009E57B6">
        <w:rPr>
          <w:rFonts w:asciiTheme="majorHAnsi" w:eastAsia="Times New Roman" w:hAnsiTheme="majorHAnsi" w:cstheme="majorHAnsi"/>
          <w:i/>
          <w:sz w:val="20"/>
          <w:szCs w:val="20"/>
          <w:lang w:val="ru-MD" w:eastAsia="ja-JP"/>
        </w:rPr>
        <w:t>исполнени</w:t>
      </w:r>
      <w:r w:rsidRPr="009E57B6">
        <w:rPr>
          <w:rFonts w:asciiTheme="majorHAnsi" w:eastAsia="MS Mincho" w:hAnsiTheme="majorHAnsi" w:cstheme="majorHAnsi"/>
          <w:i/>
          <w:sz w:val="20"/>
          <w:szCs w:val="20"/>
          <w:lang w:val="ru-MD" w:eastAsia="ja-JP"/>
        </w:rPr>
        <w:t>и НПБ согласно ЭКО</w:t>
      </w:r>
      <w:r w:rsidR="00AC2A81" w:rsidRPr="009E57B6">
        <w:rPr>
          <w:rFonts w:asciiTheme="majorHAnsi" w:eastAsia="MS Mincho" w:hAnsiTheme="majorHAnsi" w:cstheme="majorHAnsi"/>
          <w:i/>
          <w:sz w:val="20"/>
          <w:szCs w:val="20"/>
          <w:lang w:val="ru-MD" w:eastAsia="ja-JP"/>
        </w:rPr>
        <w:t>”.</w:t>
      </w:r>
    </w:p>
    <w:p w:rsidR="00AC2A81" w:rsidRPr="009E57B6" w:rsidRDefault="00AC2A81" w:rsidP="00AC2A81">
      <w:pPr>
        <w:shd w:val="clear" w:color="auto" w:fill="FFFFFF" w:themeFill="background1"/>
        <w:spacing w:after="0" w:line="240" w:lineRule="auto"/>
        <w:ind w:firstLine="720"/>
        <w:jc w:val="both"/>
        <w:rPr>
          <w:rFonts w:asciiTheme="majorHAnsi" w:eastAsia="MS Mincho" w:hAnsiTheme="majorHAnsi" w:cstheme="majorHAnsi"/>
          <w:sz w:val="24"/>
          <w:szCs w:val="24"/>
          <w:lang w:val="ru-MD" w:eastAsia="ja-JP"/>
        </w:rPr>
      </w:pPr>
    </w:p>
    <w:p w:rsidR="008C4867" w:rsidRPr="009E57B6" w:rsidRDefault="008C4867" w:rsidP="008C4867">
      <w:pPr>
        <w:shd w:val="clear" w:color="auto" w:fill="FFFFFF" w:themeFill="background1"/>
        <w:spacing w:after="0" w:line="276" w:lineRule="auto"/>
        <w:ind w:firstLine="720"/>
        <w:jc w:val="both"/>
        <w:rPr>
          <w:rFonts w:asciiTheme="majorHAnsi" w:eastAsia="MS Mincho" w:hAnsiTheme="majorHAnsi" w:cstheme="majorHAnsi"/>
          <w:i/>
          <w:sz w:val="24"/>
          <w:szCs w:val="24"/>
          <w:lang w:val="ru-MD" w:eastAsia="ja-JP"/>
        </w:rPr>
      </w:pPr>
      <w:r w:rsidRPr="009E57B6">
        <w:rPr>
          <w:rFonts w:asciiTheme="majorHAnsi" w:eastAsia="MS Mincho" w:hAnsiTheme="majorHAnsi" w:cstheme="majorHAnsi"/>
          <w:sz w:val="24"/>
          <w:szCs w:val="24"/>
          <w:lang w:val="ru-MD" w:eastAsia="ja-JP"/>
        </w:rPr>
        <w:t xml:space="preserve">По мнению </w:t>
      </w:r>
      <w:r w:rsidRPr="009E57B6">
        <w:rPr>
          <w:rFonts w:asciiTheme="majorHAnsi" w:eastAsia="Calibri" w:hAnsiTheme="majorHAnsi" w:cs="Times New Roman"/>
          <w:sz w:val="24"/>
          <w:szCs w:val="24"/>
          <w:lang w:val="ru-MD" w:eastAsia="ja-JP"/>
        </w:rPr>
        <w:t xml:space="preserve">аудиторской группы, </w:t>
      </w:r>
      <w:r w:rsidRPr="009E57B6">
        <w:rPr>
          <w:rFonts w:asciiTheme="majorHAnsi" w:eastAsia="Times New Roman" w:hAnsiTheme="majorHAnsi" w:cs="Times New Roman"/>
          <w:sz w:val="24"/>
          <w:szCs w:val="24"/>
          <w:lang w:val="ru-MD" w:eastAsia="ru-RU"/>
        </w:rPr>
        <w:t xml:space="preserve">использование существующей методологии расчета трансфертов для </w:t>
      </w:r>
      <w:r w:rsidRPr="009E57B6">
        <w:rPr>
          <w:rFonts w:asciiTheme="majorHAnsi" w:eastAsia="Times New Roman" w:hAnsiTheme="majorHAnsi" w:cstheme="majorHAnsi"/>
          <w:sz w:val="24"/>
          <w:szCs w:val="24"/>
          <w:lang w:val="ru-MD" w:eastAsia="ru-RU"/>
        </w:rPr>
        <w:t>образования</w:t>
      </w:r>
      <w:r w:rsidRPr="009E57B6">
        <w:rPr>
          <w:rFonts w:asciiTheme="majorHAnsi" w:eastAsia="Times New Roman" w:hAnsiTheme="majorHAnsi" w:cs="Times New Roman"/>
          <w:sz w:val="24"/>
          <w:szCs w:val="24"/>
          <w:lang w:val="ru-MD" w:eastAsia="ru-RU"/>
        </w:rPr>
        <w:t xml:space="preserve">, исполнение повышенного размера ассигнований на конец года и/или неспособность местных органов эффективно использовать выделенные средства приводят к образованию остатков на счетах МПО, в том числе за счет средств, поступающих из ГБ, которые в 2018 году </w:t>
      </w:r>
      <w:r w:rsidR="005B4C3B" w:rsidRPr="009E57B6">
        <w:rPr>
          <w:rFonts w:asciiTheme="majorHAnsi" w:eastAsia="Times New Roman" w:hAnsiTheme="majorHAnsi" w:cstheme="majorHAnsi"/>
          <w:sz w:val="24"/>
          <w:szCs w:val="24"/>
          <w:lang w:val="ru-MD" w:eastAsia="ru-RU"/>
        </w:rPr>
        <w:t>зарегистрированы</w:t>
      </w:r>
      <w:r w:rsidR="00435AE8" w:rsidRPr="009E57B6">
        <w:rPr>
          <w:rFonts w:asciiTheme="majorHAnsi" w:eastAsia="Times New Roman" w:hAnsiTheme="majorHAnsi" w:cstheme="majorHAnsi"/>
          <w:sz w:val="24"/>
          <w:szCs w:val="24"/>
          <w:lang w:val="ru-MD" w:eastAsia="ru-RU"/>
        </w:rPr>
        <w:t xml:space="preserve"> в объеме</w:t>
      </w:r>
      <w:r w:rsidRPr="009E57B6">
        <w:rPr>
          <w:rFonts w:asciiTheme="majorHAnsi" w:eastAsia="Times New Roman" w:hAnsiTheme="majorHAnsi" w:cstheme="majorHAnsi"/>
          <w:sz w:val="24"/>
          <w:szCs w:val="24"/>
          <w:lang w:val="ru-MD" w:eastAsia="ru-RU"/>
        </w:rPr>
        <w:t xml:space="preserve"> </w:t>
      </w:r>
      <w:r w:rsidRPr="009E57B6">
        <w:rPr>
          <w:rFonts w:asciiTheme="majorHAnsi" w:eastAsia="MS Mincho" w:hAnsiTheme="majorHAnsi" w:cstheme="majorHAnsi"/>
          <w:sz w:val="24"/>
          <w:szCs w:val="24"/>
          <w:lang w:val="ru-MD" w:eastAsia="ja-JP"/>
        </w:rPr>
        <w:t xml:space="preserve">244,1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(96,8% от общего</w:t>
      </w:r>
      <w:r w:rsidR="00435AE8" w:rsidRPr="009E57B6">
        <w:rPr>
          <w:rFonts w:asciiTheme="majorHAnsi" w:eastAsia="MS Mincho" w:hAnsiTheme="majorHAnsi" w:cstheme="majorHAnsi"/>
          <w:sz w:val="24"/>
          <w:szCs w:val="24"/>
          <w:lang w:val="ru-MD" w:eastAsia="ja-JP"/>
        </w:rPr>
        <w:t xml:space="preserve"> объема</w:t>
      </w:r>
      <w:r w:rsidRPr="009E57B6">
        <w:rPr>
          <w:rFonts w:asciiTheme="majorHAnsi" w:eastAsia="MS Mincho" w:hAnsiTheme="majorHAnsi" w:cstheme="majorHAnsi"/>
          <w:sz w:val="24"/>
          <w:szCs w:val="24"/>
          <w:lang w:val="ru-MD" w:eastAsia="ja-JP"/>
        </w:rPr>
        <w:t xml:space="preserve">) против 125,3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в 2017 году или на 118,8 </w:t>
      </w:r>
      <w:r w:rsidRPr="009E57B6">
        <w:rPr>
          <w:rFonts w:asciiTheme="majorHAnsi" w:eastAsia="Times New Roman" w:hAnsiTheme="majorHAnsi" w:cstheme="majorHAnsi"/>
          <w:sz w:val="24"/>
          <w:szCs w:val="24"/>
          <w:lang w:val="ru-MD" w:eastAsia="ro-MD"/>
        </w:rPr>
        <w:t>млн. МДЛ</w:t>
      </w:r>
      <w:r w:rsidRPr="009E57B6">
        <w:rPr>
          <w:rFonts w:asciiTheme="majorHAnsi" w:eastAsia="MS Mincho" w:hAnsiTheme="majorHAnsi" w:cstheme="majorHAnsi"/>
          <w:sz w:val="24"/>
          <w:szCs w:val="24"/>
          <w:lang w:val="ru-MD" w:eastAsia="ja-JP"/>
        </w:rPr>
        <w:t xml:space="preserve"> больше. </w:t>
      </w:r>
      <w:r w:rsidRPr="009E57B6">
        <w:rPr>
          <w:rFonts w:asciiTheme="majorHAnsi" w:eastAsia="MS Mincho" w:hAnsiTheme="majorHAnsi" w:cstheme="majorHAnsi"/>
          <w:i/>
          <w:sz w:val="24"/>
          <w:szCs w:val="24"/>
          <w:lang w:val="ru-MD" w:eastAsia="ja-JP"/>
        </w:rPr>
        <w:t xml:space="preserve">Свод остатков в структуре </w:t>
      </w:r>
      <w:r w:rsidRPr="009E57B6">
        <w:rPr>
          <w:rFonts w:asciiTheme="majorHAnsi" w:eastAsia="MS Mincho" w:hAnsiTheme="majorHAnsi" w:cs="Times New Roman"/>
          <w:i/>
          <w:sz w:val="24"/>
          <w:szCs w:val="24"/>
          <w:lang w:val="ru-MD" w:eastAsia="ja-JP"/>
        </w:rPr>
        <w:t>трансфертов</w:t>
      </w:r>
      <w:r w:rsidRPr="009E57B6">
        <w:rPr>
          <w:rFonts w:asciiTheme="majorHAnsi" w:eastAsia="MS Mincho" w:hAnsiTheme="majorHAnsi" w:cstheme="majorHAnsi"/>
          <w:i/>
          <w:sz w:val="24"/>
          <w:szCs w:val="24"/>
          <w:lang w:val="ru-MD" w:eastAsia="ja-JP"/>
        </w:rPr>
        <w:t xml:space="preserve"> </w:t>
      </w:r>
      <w:r w:rsidRPr="009E57B6">
        <w:rPr>
          <w:rFonts w:asciiTheme="majorHAnsi" w:eastAsia="Times New Roman" w:hAnsiTheme="majorHAnsi" w:cstheme="majorHAnsi"/>
          <w:i/>
          <w:iCs/>
          <w:sz w:val="24"/>
          <w:szCs w:val="24"/>
          <w:lang w:val="ru-MD" w:eastAsia="ru-RU"/>
        </w:rPr>
        <w:t>специального назначения представлен в таблице №9</w:t>
      </w:r>
    </w:p>
    <w:p w:rsidR="004A3C93" w:rsidRPr="009E57B6" w:rsidRDefault="004A3C93" w:rsidP="00AC2A81">
      <w:pPr>
        <w:shd w:val="clear" w:color="auto" w:fill="FFFFFF" w:themeFill="background1"/>
        <w:spacing w:after="0" w:line="240" w:lineRule="auto"/>
        <w:ind w:firstLine="720"/>
        <w:jc w:val="right"/>
        <w:rPr>
          <w:rFonts w:asciiTheme="majorHAnsi" w:eastAsia="MS Mincho" w:hAnsiTheme="majorHAnsi" w:cstheme="majorHAnsi"/>
          <w:i/>
          <w:sz w:val="24"/>
          <w:szCs w:val="24"/>
          <w:lang w:val="ru-MD" w:eastAsia="ja-JP"/>
        </w:rPr>
      </w:pPr>
    </w:p>
    <w:p w:rsidR="004A3C93" w:rsidRPr="009E57B6" w:rsidRDefault="004A3C93" w:rsidP="00AC2A81">
      <w:pPr>
        <w:shd w:val="clear" w:color="auto" w:fill="FFFFFF" w:themeFill="background1"/>
        <w:spacing w:after="0" w:line="240" w:lineRule="auto"/>
        <w:ind w:firstLine="720"/>
        <w:jc w:val="right"/>
        <w:rPr>
          <w:rFonts w:asciiTheme="majorHAnsi" w:eastAsia="MS Mincho" w:hAnsiTheme="majorHAnsi" w:cstheme="majorHAnsi"/>
          <w:i/>
          <w:sz w:val="24"/>
          <w:szCs w:val="24"/>
          <w:lang w:val="ru-MD" w:eastAsia="ja-JP"/>
        </w:rPr>
      </w:pPr>
    </w:p>
    <w:p w:rsidR="004A3C93" w:rsidRPr="009E57B6" w:rsidRDefault="004A3C93" w:rsidP="00AC2A81">
      <w:pPr>
        <w:shd w:val="clear" w:color="auto" w:fill="FFFFFF" w:themeFill="background1"/>
        <w:spacing w:after="0" w:line="240" w:lineRule="auto"/>
        <w:ind w:firstLine="720"/>
        <w:jc w:val="right"/>
        <w:rPr>
          <w:rFonts w:asciiTheme="majorHAnsi" w:eastAsia="MS Mincho" w:hAnsiTheme="majorHAnsi" w:cstheme="majorHAnsi"/>
          <w:i/>
          <w:sz w:val="24"/>
          <w:szCs w:val="24"/>
          <w:lang w:val="ru-MD" w:eastAsia="ja-JP"/>
        </w:rPr>
      </w:pPr>
    </w:p>
    <w:p w:rsidR="004A3C93" w:rsidRPr="009E57B6" w:rsidRDefault="004A3C93" w:rsidP="00AC2A81">
      <w:pPr>
        <w:shd w:val="clear" w:color="auto" w:fill="FFFFFF" w:themeFill="background1"/>
        <w:spacing w:after="0" w:line="240" w:lineRule="auto"/>
        <w:ind w:firstLine="720"/>
        <w:jc w:val="right"/>
        <w:rPr>
          <w:rFonts w:asciiTheme="majorHAnsi" w:eastAsia="MS Mincho" w:hAnsiTheme="majorHAnsi" w:cstheme="majorHAnsi"/>
          <w:i/>
          <w:sz w:val="24"/>
          <w:szCs w:val="24"/>
          <w:lang w:val="ru-MD" w:eastAsia="ja-JP"/>
        </w:rPr>
      </w:pPr>
    </w:p>
    <w:p w:rsidR="00AC2A81" w:rsidRPr="009E57B6" w:rsidRDefault="0036744D" w:rsidP="00AC2A81">
      <w:pPr>
        <w:shd w:val="clear" w:color="auto" w:fill="FFFFFF" w:themeFill="background1"/>
        <w:spacing w:after="0" w:line="240" w:lineRule="auto"/>
        <w:ind w:firstLine="720"/>
        <w:jc w:val="right"/>
        <w:rPr>
          <w:rFonts w:asciiTheme="majorHAnsi" w:eastAsia="MS Mincho" w:hAnsiTheme="majorHAnsi" w:cstheme="majorHAnsi"/>
          <w:i/>
          <w:sz w:val="24"/>
          <w:szCs w:val="24"/>
          <w:lang w:val="ru-MD" w:eastAsia="ja-JP"/>
        </w:rPr>
      </w:pPr>
      <w:r w:rsidRPr="009E57B6">
        <w:rPr>
          <w:rFonts w:asciiTheme="majorHAnsi" w:eastAsia="MS Mincho" w:hAnsiTheme="majorHAnsi" w:cstheme="majorHAnsi"/>
          <w:i/>
          <w:sz w:val="24"/>
          <w:szCs w:val="24"/>
          <w:lang w:val="ru-MD" w:eastAsia="ja-JP"/>
        </w:rPr>
        <w:lastRenderedPageBreak/>
        <w:t>Таблица №</w:t>
      </w:r>
      <w:r w:rsidR="00AC2A81" w:rsidRPr="009E57B6">
        <w:rPr>
          <w:rFonts w:asciiTheme="majorHAnsi" w:eastAsia="MS Mincho" w:hAnsiTheme="majorHAnsi" w:cstheme="majorHAnsi"/>
          <w:i/>
          <w:sz w:val="24"/>
          <w:szCs w:val="24"/>
          <w:lang w:val="ru-MD" w:eastAsia="ja-JP"/>
        </w:rPr>
        <w:t>9</w:t>
      </w:r>
    </w:p>
    <w:tbl>
      <w:tblPr>
        <w:tblW w:w="8282" w:type="dxa"/>
        <w:jc w:val="center"/>
        <w:tblLook w:val="04A0" w:firstRow="1" w:lastRow="0" w:firstColumn="1" w:lastColumn="0" w:noHBand="0" w:noVBand="1"/>
      </w:tblPr>
      <w:tblGrid>
        <w:gridCol w:w="5490"/>
        <w:gridCol w:w="1530"/>
        <w:gridCol w:w="1262"/>
      </w:tblGrid>
      <w:tr w:rsidR="00AC2A81" w:rsidRPr="009E57B6" w:rsidTr="00CA5B2B">
        <w:trPr>
          <w:trHeight w:val="430"/>
          <w:jc w:val="center"/>
        </w:trPr>
        <w:tc>
          <w:tcPr>
            <w:tcW w:w="8282" w:type="dxa"/>
            <w:gridSpan w:val="3"/>
            <w:tcBorders>
              <w:top w:val="nil"/>
              <w:bottom w:val="single" w:sz="4" w:space="0" w:color="auto"/>
            </w:tcBorders>
            <w:shd w:val="clear" w:color="auto" w:fill="auto"/>
            <w:noWrap/>
            <w:vAlign w:val="center"/>
            <w:hideMark/>
          </w:tcPr>
          <w:p w:rsidR="00AC2A81" w:rsidRPr="009E57B6" w:rsidRDefault="0036744D" w:rsidP="00CA5B2B">
            <w:pPr>
              <w:spacing w:after="0" w:line="240" w:lineRule="auto"/>
              <w:jc w:val="center"/>
              <w:rPr>
                <w:rFonts w:asciiTheme="majorHAnsi" w:eastAsia="Times New Roman" w:hAnsiTheme="majorHAnsi" w:cstheme="majorHAnsi"/>
                <w:b/>
                <w:color w:val="000000"/>
                <w:sz w:val="24"/>
                <w:szCs w:val="24"/>
                <w:lang w:val="ru-MD"/>
              </w:rPr>
            </w:pPr>
            <w:r w:rsidRPr="009E57B6">
              <w:rPr>
                <w:rFonts w:asciiTheme="majorHAnsi" w:eastAsia="Times New Roman" w:hAnsiTheme="majorHAnsi" w:cstheme="majorHAnsi"/>
                <w:b/>
                <w:color w:val="000000"/>
                <w:sz w:val="24"/>
                <w:szCs w:val="24"/>
                <w:lang w:val="ru-MD"/>
              </w:rPr>
              <w:t xml:space="preserve">Свод остатков в структуре трансфертов специального назначения в период </w:t>
            </w:r>
            <w:r w:rsidR="00AC2A81" w:rsidRPr="009E57B6">
              <w:rPr>
                <w:rFonts w:asciiTheme="majorHAnsi" w:eastAsia="Times New Roman" w:hAnsiTheme="majorHAnsi" w:cstheme="majorHAnsi"/>
                <w:b/>
                <w:color w:val="000000"/>
                <w:sz w:val="24"/>
                <w:szCs w:val="24"/>
                <w:lang w:val="ru-MD"/>
              </w:rPr>
              <w:t>2017-2018</w:t>
            </w:r>
            <w:r w:rsidRPr="009E57B6">
              <w:rPr>
                <w:rFonts w:asciiTheme="majorHAnsi" w:eastAsia="Times New Roman" w:hAnsiTheme="majorHAnsi" w:cstheme="majorHAnsi"/>
                <w:b/>
                <w:color w:val="000000"/>
                <w:sz w:val="24"/>
                <w:szCs w:val="24"/>
                <w:lang w:val="ru-MD"/>
              </w:rPr>
              <w:t xml:space="preserve"> годов </w:t>
            </w:r>
          </w:p>
          <w:p w:rsidR="00AC2A81" w:rsidRPr="009E57B6" w:rsidRDefault="00AC2A81" w:rsidP="0036744D">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b/>
                <w:color w:val="000000"/>
                <w:sz w:val="24"/>
                <w:szCs w:val="24"/>
                <w:lang w:val="ru-MD"/>
              </w:rPr>
              <w:t>(</w:t>
            </w:r>
            <w:r w:rsidR="0036744D" w:rsidRPr="009E57B6">
              <w:rPr>
                <w:rFonts w:asciiTheme="majorHAnsi" w:eastAsia="Times New Roman" w:hAnsiTheme="majorHAnsi" w:cstheme="majorHAnsi"/>
                <w:b/>
                <w:color w:val="000000"/>
                <w:sz w:val="24"/>
                <w:szCs w:val="24"/>
                <w:lang w:val="ru-MD" w:eastAsia="ro-MD"/>
              </w:rPr>
              <w:t>млн. МДЛ</w:t>
            </w:r>
            <w:r w:rsidRPr="009E57B6">
              <w:rPr>
                <w:rFonts w:asciiTheme="majorHAnsi" w:eastAsia="Times New Roman" w:hAnsiTheme="majorHAnsi" w:cstheme="majorHAnsi"/>
                <w:b/>
                <w:color w:val="000000"/>
                <w:sz w:val="24"/>
                <w:szCs w:val="24"/>
                <w:lang w:val="ru-MD"/>
              </w:rPr>
              <w:t>)</w:t>
            </w:r>
          </w:p>
        </w:tc>
      </w:tr>
      <w:tr w:rsidR="00AC2A81" w:rsidRPr="009E57B6" w:rsidTr="00CA5B2B">
        <w:trPr>
          <w:trHeight w:val="385"/>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A81" w:rsidRPr="009E57B6" w:rsidRDefault="0036744D" w:rsidP="0036744D">
            <w:pPr>
              <w:spacing w:after="0" w:line="240" w:lineRule="auto"/>
              <w:jc w:val="center"/>
              <w:rPr>
                <w:rFonts w:asciiTheme="majorHAnsi" w:eastAsia="Times New Roman" w:hAnsiTheme="majorHAnsi" w:cstheme="majorHAnsi"/>
                <w:b/>
                <w:color w:val="000000"/>
                <w:sz w:val="24"/>
                <w:szCs w:val="24"/>
                <w:lang w:val="ru-MD"/>
              </w:rPr>
            </w:pPr>
            <w:r w:rsidRPr="009E57B6">
              <w:rPr>
                <w:rFonts w:asciiTheme="majorHAnsi" w:eastAsia="Times New Roman" w:hAnsiTheme="majorHAnsi" w:cstheme="majorHAnsi"/>
                <w:b/>
                <w:color w:val="000000"/>
                <w:sz w:val="24"/>
                <w:szCs w:val="24"/>
                <w:lang w:val="ru-MD"/>
              </w:rPr>
              <w:t xml:space="preserve">Вид расходов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A81" w:rsidRPr="009E57B6" w:rsidRDefault="00AC2A81" w:rsidP="00CA5B2B">
            <w:pPr>
              <w:spacing w:after="0" w:line="240" w:lineRule="auto"/>
              <w:jc w:val="center"/>
              <w:rPr>
                <w:rFonts w:asciiTheme="majorHAnsi" w:eastAsia="Times New Roman" w:hAnsiTheme="majorHAnsi" w:cstheme="majorHAnsi"/>
                <w:b/>
                <w:color w:val="000000"/>
                <w:sz w:val="24"/>
                <w:szCs w:val="24"/>
                <w:lang w:val="ru-MD"/>
              </w:rPr>
            </w:pPr>
            <w:r w:rsidRPr="009E57B6">
              <w:rPr>
                <w:rFonts w:asciiTheme="majorHAnsi" w:eastAsia="Times New Roman" w:hAnsiTheme="majorHAnsi" w:cstheme="majorHAnsi"/>
                <w:b/>
                <w:color w:val="000000"/>
                <w:sz w:val="24"/>
                <w:szCs w:val="24"/>
                <w:lang w:val="ru-MD"/>
              </w:rPr>
              <w:t>2017</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A81" w:rsidRPr="009E57B6" w:rsidRDefault="00AC2A81" w:rsidP="00CA5B2B">
            <w:pPr>
              <w:spacing w:after="0" w:line="240" w:lineRule="auto"/>
              <w:jc w:val="center"/>
              <w:rPr>
                <w:rFonts w:asciiTheme="majorHAnsi" w:eastAsia="Times New Roman" w:hAnsiTheme="majorHAnsi" w:cstheme="majorHAnsi"/>
                <w:b/>
                <w:color w:val="000000"/>
                <w:sz w:val="24"/>
                <w:szCs w:val="24"/>
                <w:lang w:val="ru-MD"/>
              </w:rPr>
            </w:pPr>
            <w:r w:rsidRPr="009E57B6">
              <w:rPr>
                <w:rFonts w:asciiTheme="majorHAnsi" w:eastAsia="Times New Roman" w:hAnsiTheme="majorHAnsi" w:cstheme="majorHAnsi"/>
                <w:b/>
                <w:color w:val="000000"/>
                <w:sz w:val="24"/>
                <w:szCs w:val="24"/>
                <w:lang w:val="ru-MD"/>
              </w:rPr>
              <w:t>2018</w:t>
            </w:r>
          </w:p>
        </w:tc>
      </w:tr>
      <w:tr w:rsidR="00AC2A81" w:rsidRPr="009E57B6" w:rsidTr="00CA5B2B">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36744D" w:rsidP="0036744D">
            <w:pPr>
              <w:spacing w:after="0" w:line="240" w:lineRule="auto"/>
              <w:ind w:firstLineChars="100" w:firstLine="240"/>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 xml:space="preserve">Образование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125,3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244,1</w:t>
            </w:r>
          </w:p>
        </w:tc>
      </w:tr>
      <w:tr w:rsidR="00AC2A81" w:rsidRPr="009E57B6" w:rsidTr="00CA5B2B">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36744D" w:rsidP="0036744D">
            <w:pPr>
              <w:spacing w:after="0" w:line="240" w:lineRule="auto"/>
              <w:ind w:firstLineChars="100" w:firstLine="240"/>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 xml:space="preserve">Спорт и культура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0,4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0,6</w:t>
            </w:r>
          </w:p>
        </w:tc>
      </w:tr>
      <w:tr w:rsidR="00AC2A81" w:rsidRPr="009E57B6" w:rsidTr="00CA5B2B">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36744D" w:rsidP="0036744D">
            <w:pPr>
              <w:spacing w:after="0" w:line="240" w:lineRule="auto"/>
              <w:ind w:firstLineChars="100" w:firstLine="240"/>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 xml:space="preserve">Социальная помощь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0,5</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0,07</w:t>
            </w:r>
          </w:p>
        </w:tc>
      </w:tr>
      <w:tr w:rsidR="00AC2A81" w:rsidRPr="009E57B6" w:rsidTr="00CA5B2B">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36744D" w:rsidP="0036744D">
            <w:pPr>
              <w:spacing w:after="0" w:line="240" w:lineRule="auto"/>
              <w:ind w:firstLineChars="100" w:firstLine="240"/>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 xml:space="preserve">Дорожная </w:t>
            </w:r>
            <w:r w:rsidRPr="009E57B6">
              <w:rPr>
                <w:rFonts w:asciiTheme="majorHAnsi" w:eastAsia="Times New Roman" w:hAnsiTheme="majorHAnsi" w:cstheme="majorHAnsi"/>
                <w:bCs/>
                <w:color w:val="000000"/>
                <w:sz w:val="24"/>
                <w:szCs w:val="24"/>
                <w:lang w:val="ru-MD"/>
              </w:rPr>
              <w:t>инфраструктура</w:t>
            </w:r>
            <w:r w:rsidRPr="009E57B6">
              <w:rPr>
                <w:rFonts w:asciiTheme="majorHAnsi" w:eastAsia="Times New Roman" w:hAnsiTheme="majorHAnsi" w:cstheme="majorHAnsi"/>
                <w:color w:val="000000"/>
                <w:sz w:val="24"/>
                <w:szCs w:val="24"/>
                <w:lang w:val="ru-MD"/>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1,9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5,3</w:t>
            </w:r>
          </w:p>
        </w:tc>
      </w:tr>
      <w:tr w:rsidR="00AC2A81" w:rsidRPr="009E57B6" w:rsidTr="00CA5B2B">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36744D" w:rsidP="0036744D">
            <w:pPr>
              <w:spacing w:after="0" w:line="240" w:lineRule="auto"/>
              <w:ind w:firstLineChars="100" w:firstLine="240"/>
              <w:rPr>
                <w:rFonts w:asciiTheme="majorHAnsi" w:eastAsia="Times New Roman" w:hAnsiTheme="majorHAnsi" w:cstheme="majorHAnsi"/>
                <w:color w:val="000000"/>
                <w:sz w:val="24"/>
                <w:szCs w:val="24"/>
                <w:lang w:val="ru-MD"/>
              </w:rPr>
            </w:pPr>
            <w:r w:rsidRPr="009E57B6">
              <w:rPr>
                <w:rFonts w:asciiTheme="majorHAnsi" w:eastAsia="Times New Roman" w:hAnsiTheme="majorHAnsi" w:cs="Times New Roman"/>
                <w:color w:val="000000"/>
                <w:sz w:val="24"/>
                <w:szCs w:val="24"/>
                <w:lang w:val="ru-MD"/>
              </w:rPr>
              <w:t>Капитальные вложения</w:t>
            </w:r>
            <w:r w:rsidRPr="009E57B6">
              <w:rPr>
                <w:rFonts w:asciiTheme="majorHAnsi" w:eastAsia="Times New Roman" w:hAnsiTheme="majorHAnsi" w:cstheme="majorHAnsi"/>
                <w:color w:val="000000"/>
                <w:sz w:val="24"/>
                <w:szCs w:val="24"/>
                <w:lang w:val="ru-MD"/>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36744D" w:rsidP="0036744D">
            <w:pPr>
              <w:spacing w:after="0" w:line="240" w:lineRule="auto"/>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 xml:space="preserve">Отсутствуют данные </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2,0</w:t>
            </w:r>
          </w:p>
        </w:tc>
      </w:tr>
      <w:tr w:rsidR="00AC2A81" w:rsidRPr="009E57B6" w:rsidTr="00CA5B2B">
        <w:trPr>
          <w:trHeight w:val="300"/>
          <w:jc w:val="center"/>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A81" w:rsidRPr="009E57B6" w:rsidRDefault="0036744D" w:rsidP="0036744D">
            <w:pPr>
              <w:spacing w:after="0" w:line="240" w:lineRule="auto"/>
              <w:ind w:left="720"/>
              <w:rPr>
                <w:rFonts w:asciiTheme="majorHAnsi" w:eastAsia="Times New Roman" w:hAnsiTheme="majorHAnsi" w:cstheme="majorHAnsi"/>
                <w:b/>
                <w:color w:val="000000"/>
                <w:sz w:val="24"/>
                <w:szCs w:val="24"/>
                <w:lang w:val="ru-MD"/>
              </w:rPr>
            </w:pPr>
            <w:r w:rsidRPr="009E57B6">
              <w:rPr>
                <w:rFonts w:asciiTheme="majorHAnsi" w:eastAsia="Times New Roman" w:hAnsiTheme="majorHAnsi" w:cstheme="majorHAnsi"/>
                <w:b/>
                <w:color w:val="000000"/>
                <w:sz w:val="24"/>
                <w:szCs w:val="24"/>
                <w:lang w:val="ru-MD"/>
              </w:rPr>
              <w:t>ВСЕГО</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b/>
                <w:color w:val="000000"/>
                <w:sz w:val="24"/>
                <w:szCs w:val="24"/>
                <w:lang w:val="ru-MD"/>
              </w:rPr>
            </w:pPr>
            <w:r w:rsidRPr="009E57B6">
              <w:rPr>
                <w:rFonts w:asciiTheme="majorHAnsi" w:eastAsia="Times New Roman" w:hAnsiTheme="majorHAnsi" w:cstheme="majorHAnsi"/>
                <w:b/>
                <w:color w:val="000000"/>
                <w:sz w:val="24"/>
                <w:szCs w:val="24"/>
                <w:lang w:val="ru-MD"/>
              </w:rPr>
              <w:t>128,1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b/>
                <w:color w:val="000000"/>
                <w:sz w:val="24"/>
                <w:szCs w:val="24"/>
                <w:lang w:val="ru-MD"/>
              </w:rPr>
            </w:pPr>
            <w:r w:rsidRPr="009E57B6">
              <w:rPr>
                <w:rFonts w:asciiTheme="majorHAnsi" w:eastAsia="Times New Roman" w:hAnsiTheme="majorHAnsi" w:cstheme="majorHAnsi"/>
                <w:b/>
                <w:color w:val="000000"/>
                <w:sz w:val="24"/>
                <w:szCs w:val="24"/>
                <w:lang w:val="ru-MD"/>
              </w:rPr>
              <w:t>252,0</w:t>
            </w:r>
          </w:p>
        </w:tc>
      </w:tr>
    </w:tbl>
    <w:p w:rsidR="00AC2A81" w:rsidRPr="009E57B6" w:rsidRDefault="0036744D" w:rsidP="00DA10D6">
      <w:pPr>
        <w:ind w:firstLine="709"/>
        <w:rPr>
          <w:rFonts w:asciiTheme="majorHAnsi" w:hAnsiTheme="majorHAnsi" w:cstheme="majorHAnsi"/>
          <w:i/>
          <w:sz w:val="20"/>
          <w:szCs w:val="20"/>
          <w:lang w:val="ru-MD"/>
        </w:rPr>
      </w:pPr>
      <w:r w:rsidRPr="009E57B6">
        <w:rPr>
          <w:rFonts w:asciiTheme="majorHAnsi" w:hAnsiTheme="majorHAnsi" w:cstheme="majorHAnsi"/>
          <w:b/>
          <w:i/>
          <w:sz w:val="20"/>
          <w:szCs w:val="20"/>
          <w:lang w:val="ru-MD"/>
        </w:rPr>
        <w:t>Источник</w:t>
      </w:r>
      <w:r w:rsidR="00AC2A81" w:rsidRPr="009E57B6">
        <w:rPr>
          <w:rFonts w:asciiTheme="majorHAnsi" w:hAnsiTheme="majorHAnsi" w:cstheme="majorHAnsi"/>
          <w:b/>
          <w:i/>
          <w:sz w:val="20"/>
          <w:szCs w:val="20"/>
          <w:lang w:val="ru-MD"/>
        </w:rPr>
        <w:t xml:space="preserve">: </w:t>
      </w:r>
      <w:r w:rsidRPr="009E57B6">
        <w:rPr>
          <w:rFonts w:asciiTheme="majorHAnsi" w:hAnsiTheme="majorHAnsi" w:cstheme="majorHAnsi"/>
          <w:i/>
          <w:sz w:val="20"/>
          <w:szCs w:val="20"/>
          <w:lang w:val="ru-MD"/>
        </w:rPr>
        <w:t>Информации из ИС МФ</w:t>
      </w:r>
      <w:r w:rsidR="00AC2A81" w:rsidRPr="009E57B6">
        <w:rPr>
          <w:rFonts w:asciiTheme="majorHAnsi" w:hAnsiTheme="majorHAnsi" w:cstheme="majorHAnsi"/>
          <w:i/>
          <w:sz w:val="20"/>
          <w:szCs w:val="20"/>
          <w:lang w:val="ru-MD"/>
        </w:rPr>
        <w:t>.</w:t>
      </w:r>
    </w:p>
    <w:p w:rsidR="00AC2A81" w:rsidRPr="009E57B6" w:rsidRDefault="00AC2A81" w:rsidP="00AC2A81">
      <w:pPr>
        <w:pStyle w:val="3"/>
        <w:rPr>
          <w:rFonts w:cstheme="majorHAnsi"/>
          <w:b/>
          <w:color w:val="000000" w:themeColor="text1"/>
          <w:lang w:val="ru-MD"/>
        </w:rPr>
      </w:pPr>
      <w:bookmarkStart w:id="20" w:name="_Toc12028778"/>
      <w:r w:rsidRPr="009E57B6">
        <w:rPr>
          <w:rFonts w:cstheme="majorHAnsi"/>
          <w:b/>
          <w:color w:val="000000" w:themeColor="text1"/>
          <w:lang w:val="ru-MD"/>
        </w:rPr>
        <w:t xml:space="preserve">3.2.10 </w:t>
      </w:r>
      <w:r w:rsidR="00B86891" w:rsidRPr="009E57B6">
        <w:rPr>
          <w:rFonts w:cstheme="majorHAnsi"/>
          <w:b/>
          <w:color w:val="000000" w:themeColor="text1"/>
          <w:lang w:val="ru-MD"/>
        </w:rPr>
        <w:t xml:space="preserve">Сальдо </w:t>
      </w:r>
      <w:r w:rsidR="00DA10D6" w:rsidRPr="009E57B6">
        <w:rPr>
          <w:rFonts w:cstheme="majorHAnsi"/>
          <w:b/>
          <w:bCs/>
          <w:color w:val="000000" w:themeColor="text1"/>
          <w:lang w:val="ru-MD"/>
        </w:rPr>
        <w:t>обязательств</w:t>
      </w:r>
      <w:r w:rsidR="00DA10D6" w:rsidRPr="009E57B6">
        <w:rPr>
          <w:rFonts w:cstheme="majorHAnsi"/>
          <w:b/>
          <w:color w:val="000000" w:themeColor="text1"/>
          <w:lang w:val="ru-MD"/>
        </w:rPr>
        <w:t xml:space="preserve"> уменьшается, а долгов увеличивается.</w:t>
      </w:r>
      <w:bookmarkEnd w:id="20"/>
      <w:r w:rsidR="00DA10D6" w:rsidRPr="009E57B6">
        <w:rPr>
          <w:rFonts w:cstheme="majorHAnsi"/>
          <w:b/>
          <w:color w:val="000000" w:themeColor="text1"/>
          <w:lang w:val="ru-MD"/>
        </w:rPr>
        <w:t xml:space="preserve"> </w:t>
      </w:r>
    </w:p>
    <w:p w:rsidR="00DA10D6" w:rsidRPr="009E57B6" w:rsidRDefault="00DA10D6" w:rsidP="00DD7C3B">
      <w:pPr>
        <w:spacing w:after="0" w:line="276" w:lineRule="auto"/>
        <w:ind w:firstLine="709"/>
        <w:jc w:val="both"/>
        <w:rPr>
          <w:rFonts w:asciiTheme="majorHAnsi" w:hAnsiTheme="majorHAnsi" w:cstheme="majorHAnsi"/>
          <w:sz w:val="24"/>
          <w:szCs w:val="24"/>
          <w:lang w:val="ru-MD"/>
        </w:rPr>
      </w:pPr>
      <w:r w:rsidRPr="009E57B6">
        <w:rPr>
          <w:rFonts w:asciiTheme="majorHAnsi" w:eastAsia="Times New Roman" w:hAnsiTheme="majorHAnsi" w:cstheme="majorHAnsi"/>
          <w:bCs/>
          <w:color w:val="000000"/>
          <w:sz w:val="24"/>
          <w:szCs w:val="24"/>
          <w:lang w:val="ru-MD" w:eastAsia="ru-RU"/>
        </w:rPr>
        <w:t>Согласно данным Отчета об обязательствах и долгах по расходам и нефинансовым активам, образованны</w:t>
      </w:r>
      <w:r w:rsidR="00DD7C3B" w:rsidRPr="009E57B6">
        <w:rPr>
          <w:rFonts w:asciiTheme="majorHAnsi" w:eastAsia="Times New Roman" w:hAnsiTheme="majorHAnsi" w:cstheme="majorHAnsi"/>
          <w:bCs/>
          <w:color w:val="000000"/>
          <w:sz w:val="24"/>
          <w:szCs w:val="24"/>
          <w:lang w:val="ru-MD" w:eastAsia="ru-RU"/>
        </w:rPr>
        <w:t>х</w:t>
      </w:r>
      <w:r w:rsidRPr="009E57B6">
        <w:rPr>
          <w:rFonts w:asciiTheme="majorHAnsi" w:eastAsia="Times New Roman" w:hAnsiTheme="majorHAnsi" w:cstheme="majorHAnsi"/>
          <w:bCs/>
          <w:color w:val="000000"/>
          <w:sz w:val="24"/>
          <w:szCs w:val="24"/>
          <w:lang w:val="ru-MD" w:eastAsia="ru-RU"/>
        </w:rPr>
        <w:t xml:space="preserve"> в бюджетных органах/учреждениях, финансируемых из государственного бюджета за 2018 год</w:t>
      </w:r>
      <w:r w:rsidR="00D114EA" w:rsidRPr="009E57B6">
        <w:rPr>
          <w:rFonts w:asciiTheme="majorHAnsi" w:eastAsia="Times New Roman" w:hAnsiTheme="majorHAnsi" w:cstheme="majorHAnsi"/>
          <w:bCs/>
          <w:color w:val="000000"/>
          <w:sz w:val="24"/>
          <w:szCs w:val="24"/>
          <w:lang w:val="ru-MD" w:eastAsia="ru-RU"/>
        </w:rPr>
        <w:t>,</w:t>
      </w:r>
      <w:r w:rsidRPr="009E57B6">
        <w:rPr>
          <w:rFonts w:asciiTheme="majorHAnsi" w:eastAsia="Times New Roman" w:hAnsiTheme="majorHAnsi" w:cstheme="majorHAnsi"/>
          <w:bCs/>
          <w:color w:val="000000"/>
          <w:sz w:val="24"/>
          <w:szCs w:val="24"/>
          <w:lang w:val="ru-MD" w:eastAsia="ru-RU"/>
        </w:rPr>
        <w:t xml:space="preserve"> согласно экономической классификации</w:t>
      </w:r>
      <w:r w:rsidRPr="009E57B6">
        <w:rPr>
          <w:rFonts w:asciiTheme="majorHAnsi" w:hAnsiTheme="majorHAnsi" w:cstheme="majorHAnsi"/>
          <w:sz w:val="24"/>
          <w:szCs w:val="24"/>
          <w:vertAlign w:val="superscript"/>
          <w:lang w:val="ru-MD"/>
        </w:rPr>
        <w:footnoteReference w:id="42"/>
      </w:r>
      <w:r w:rsidRPr="009E57B6">
        <w:rPr>
          <w:rFonts w:asciiTheme="majorHAnsi" w:hAnsiTheme="majorHAnsi" w:cstheme="majorHAnsi"/>
          <w:sz w:val="24"/>
          <w:szCs w:val="24"/>
          <w:lang w:val="ru-MD"/>
        </w:rPr>
        <w:t>,</w:t>
      </w:r>
      <w:r w:rsidRPr="009E57B6">
        <w:rPr>
          <w:rFonts w:asciiTheme="majorHAnsi" w:eastAsia="Times New Roman" w:hAnsiTheme="majorHAnsi" w:cstheme="majorHAnsi"/>
          <w:bCs/>
          <w:color w:val="000000"/>
          <w:sz w:val="24"/>
          <w:szCs w:val="24"/>
          <w:lang w:val="ru-MD" w:eastAsia="ru-RU"/>
        </w:rPr>
        <w:t xml:space="preserve"> по состоянию на</w:t>
      </w:r>
      <w:r w:rsidRPr="009E57B6">
        <w:rPr>
          <w:rFonts w:ascii="Times New Roman" w:eastAsia="Times New Roman" w:hAnsi="Times New Roman" w:cs="Times New Roman"/>
          <w:bCs/>
          <w:color w:val="000000"/>
          <w:sz w:val="28"/>
          <w:szCs w:val="28"/>
          <w:lang w:val="ru-MD" w:eastAsia="ru-RU"/>
        </w:rPr>
        <w:t xml:space="preserve"> </w:t>
      </w:r>
      <w:r w:rsidRPr="009E57B6">
        <w:rPr>
          <w:rFonts w:asciiTheme="majorHAnsi" w:hAnsiTheme="majorHAnsi" w:cstheme="majorHAnsi"/>
          <w:sz w:val="24"/>
          <w:szCs w:val="24"/>
          <w:lang w:val="ru-MD"/>
        </w:rPr>
        <w:t xml:space="preserve">31.12.2018 </w:t>
      </w:r>
      <w:r w:rsidR="00DD7C3B" w:rsidRPr="009E57B6">
        <w:rPr>
          <w:rFonts w:asciiTheme="majorHAnsi" w:hAnsiTheme="majorHAnsi" w:cstheme="majorHAnsi"/>
          <w:bCs/>
          <w:sz w:val="24"/>
          <w:szCs w:val="24"/>
          <w:lang w:val="ru-MD"/>
        </w:rPr>
        <w:t>обязательств</w:t>
      </w:r>
      <w:r w:rsidR="00DD7C3B" w:rsidRPr="009E57B6">
        <w:rPr>
          <w:rFonts w:asciiTheme="majorHAnsi" w:hAnsiTheme="majorHAnsi" w:cstheme="majorHAnsi"/>
          <w:sz w:val="24"/>
          <w:szCs w:val="24"/>
          <w:lang w:val="ru-MD"/>
        </w:rPr>
        <w:t xml:space="preserve">а составили 817,7 </w:t>
      </w:r>
      <w:r w:rsidR="00DD7C3B" w:rsidRPr="009E57B6">
        <w:rPr>
          <w:rFonts w:asciiTheme="majorHAnsi" w:eastAsia="Times New Roman" w:hAnsiTheme="majorHAnsi" w:cstheme="majorHAnsi"/>
          <w:sz w:val="24"/>
          <w:szCs w:val="24"/>
          <w:lang w:val="ru-MD" w:eastAsia="ro-MD"/>
        </w:rPr>
        <w:t>млн. МДЛ</w:t>
      </w:r>
      <w:r w:rsidR="00DD7C3B" w:rsidRPr="009E57B6">
        <w:rPr>
          <w:rFonts w:asciiTheme="majorHAnsi" w:hAnsiTheme="majorHAnsi" w:cstheme="majorHAnsi"/>
          <w:sz w:val="24"/>
          <w:szCs w:val="24"/>
          <w:lang w:val="ru-MD"/>
        </w:rPr>
        <w:t xml:space="preserve">, </w:t>
      </w:r>
      <w:r w:rsidR="00DD7C3B" w:rsidRPr="009E57B6">
        <w:rPr>
          <w:rFonts w:asciiTheme="majorHAnsi" w:eastAsia="Times New Roman" w:hAnsiTheme="majorHAnsi" w:cstheme="majorHAnsi"/>
          <w:sz w:val="24"/>
          <w:szCs w:val="24"/>
          <w:lang w:val="ru-MD"/>
        </w:rPr>
        <w:t>в том числе</w:t>
      </w:r>
      <w:r w:rsidR="00DD7C3B" w:rsidRPr="009E57B6">
        <w:rPr>
          <w:rFonts w:asciiTheme="majorHAnsi" w:hAnsiTheme="majorHAnsi" w:cstheme="majorHAnsi"/>
          <w:sz w:val="24"/>
          <w:szCs w:val="24"/>
          <w:lang w:val="ru-MD"/>
        </w:rPr>
        <w:t xml:space="preserve"> с истекшим сроком – 12,9 </w:t>
      </w:r>
      <w:r w:rsidR="00DD7C3B" w:rsidRPr="009E57B6">
        <w:rPr>
          <w:rFonts w:asciiTheme="majorHAnsi" w:eastAsia="Times New Roman" w:hAnsiTheme="majorHAnsi" w:cstheme="majorHAnsi"/>
          <w:sz w:val="24"/>
          <w:szCs w:val="24"/>
          <w:lang w:val="ru-MD" w:eastAsia="ro-MD"/>
        </w:rPr>
        <w:t>млн. МДЛ</w:t>
      </w:r>
      <w:r w:rsidR="00DD7C3B" w:rsidRPr="009E57B6">
        <w:rPr>
          <w:rFonts w:asciiTheme="majorHAnsi" w:hAnsiTheme="majorHAnsi" w:cstheme="majorHAnsi"/>
          <w:sz w:val="24"/>
          <w:szCs w:val="24"/>
          <w:lang w:val="ru-MD"/>
        </w:rPr>
        <w:t xml:space="preserve">, а долги достигли размера 791,8 </w:t>
      </w:r>
      <w:r w:rsidR="00DD7C3B" w:rsidRPr="009E57B6">
        <w:rPr>
          <w:rFonts w:asciiTheme="majorHAnsi" w:eastAsia="Times New Roman" w:hAnsiTheme="majorHAnsi" w:cstheme="majorHAnsi"/>
          <w:sz w:val="24"/>
          <w:szCs w:val="24"/>
          <w:lang w:val="ru-MD" w:eastAsia="ro-MD"/>
        </w:rPr>
        <w:t>млн. МДЛ</w:t>
      </w:r>
      <w:r w:rsidR="00DD7C3B" w:rsidRPr="009E57B6">
        <w:rPr>
          <w:rFonts w:asciiTheme="majorHAnsi" w:hAnsiTheme="majorHAnsi" w:cstheme="majorHAnsi"/>
          <w:sz w:val="24"/>
          <w:szCs w:val="24"/>
          <w:lang w:val="ru-MD"/>
        </w:rPr>
        <w:t xml:space="preserve">, </w:t>
      </w:r>
      <w:r w:rsidR="00DD7C3B" w:rsidRPr="009E57B6">
        <w:rPr>
          <w:rFonts w:asciiTheme="majorHAnsi" w:eastAsia="Times New Roman" w:hAnsiTheme="majorHAnsi" w:cstheme="majorHAnsi"/>
          <w:sz w:val="24"/>
          <w:szCs w:val="24"/>
          <w:lang w:val="ru-MD"/>
        </w:rPr>
        <w:t xml:space="preserve">в том числе с истекшим сроком оплаты – 2,7 </w:t>
      </w:r>
      <w:r w:rsidR="00DD7C3B" w:rsidRPr="009E57B6">
        <w:rPr>
          <w:rFonts w:asciiTheme="majorHAnsi" w:eastAsia="Times New Roman" w:hAnsiTheme="majorHAnsi" w:cstheme="majorHAnsi"/>
          <w:sz w:val="24"/>
          <w:szCs w:val="24"/>
          <w:lang w:val="ru-MD" w:eastAsia="ro-MD"/>
        </w:rPr>
        <w:t>млн. МДЛ</w:t>
      </w:r>
      <w:r w:rsidR="00DD7C3B" w:rsidRPr="009E57B6">
        <w:rPr>
          <w:rFonts w:asciiTheme="majorHAnsi" w:eastAsia="Times New Roman" w:hAnsiTheme="majorHAnsi" w:cstheme="majorHAnsi"/>
          <w:sz w:val="24"/>
          <w:szCs w:val="24"/>
          <w:lang w:val="ru-MD"/>
        </w:rPr>
        <w:t xml:space="preserve">. </w:t>
      </w:r>
      <w:r w:rsidR="00DD7C3B" w:rsidRPr="009E57B6">
        <w:rPr>
          <w:rFonts w:asciiTheme="majorHAnsi" w:eastAsia="Times New Roman" w:hAnsiTheme="majorHAnsi" w:cstheme="majorHAnsi"/>
          <w:i/>
          <w:sz w:val="24"/>
          <w:szCs w:val="24"/>
          <w:lang w:val="ru-MD"/>
        </w:rPr>
        <w:t xml:space="preserve">Анализ </w:t>
      </w:r>
      <w:r w:rsidR="00DD7C3B" w:rsidRPr="009E57B6">
        <w:rPr>
          <w:rFonts w:asciiTheme="majorHAnsi" w:eastAsia="Times New Roman" w:hAnsiTheme="majorHAnsi" w:cstheme="majorHAnsi"/>
          <w:bCs/>
          <w:i/>
          <w:color w:val="000000"/>
          <w:sz w:val="24"/>
          <w:szCs w:val="24"/>
          <w:lang w:val="ru-MD" w:eastAsia="ru-RU"/>
        </w:rPr>
        <w:t>обязательств и долгов по расходам, сформированных в бюджетных органах/учреждениях, финансируемых из ГБ за 2018 год по сравнению с 2017 годом,</w:t>
      </w:r>
      <w:r w:rsidR="00DD7C3B" w:rsidRPr="009E57B6">
        <w:rPr>
          <w:rFonts w:asciiTheme="majorHAnsi" w:eastAsia="Times New Roman" w:hAnsiTheme="majorHAnsi" w:cstheme="majorHAnsi"/>
          <w:bCs/>
          <w:color w:val="000000"/>
          <w:sz w:val="24"/>
          <w:szCs w:val="24"/>
          <w:lang w:val="ru-MD" w:eastAsia="ru-RU"/>
        </w:rPr>
        <w:t xml:space="preserve"> </w:t>
      </w:r>
      <w:r w:rsidR="00DD7C3B" w:rsidRPr="009E57B6">
        <w:rPr>
          <w:rFonts w:asciiTheme="majorHAnsi" w:eastAsia="Times New Roman" w:hAnsiTheme="majorHAnsi" w:cstheme="majorHAnsi"/>
          <w:i/>
          <w:iCs/>
          <w:sz w:val="24"/>
          <w:szCs w:val="24"/>
          <w:lang w:val="ru-MD" w:eastAsia="ru-RU"/>
        </w:rPr>
        <w:t xml:space="preserve">представлен в </w:t>
      </w:r>
      <w:r w:rsidR="00DD7C3B" w:rsidRPr="009E57B6">
        <w:rPr>
          <w:rFonts w:asciiTheme="majorHAnsi" w:eastAsia="Times New Roman" w:hAnsiTheme="majorHAnsi" w:cstheme="majorHAnsi"/>
          <w:b/>
          <w:i/>
          <w:iCs/>
          <w:sz w:val="24"/>
          <w:szCs w:val="24"/>
          <w:lang w:val="ru-MD" w:eastAsia="ru-RU"/>
        </w:rPr>
        <w:t>таблице №10</w:t>
      </w:r>
      <w:r w:rsidR="00DD7C3B" w:rsidRPr="009E57B6">
        <w:rPr>
          <w:rFonts w:asciiTheme="majorHAnsi" w:eastAsia="Times New Roman" w:hAnsiTheme="majorHAnsi" w:cstheme="majorHAnsi"/>
          <w:i/>
          <w:iCs/>
          <w:sz w:val="24"/>
          <w:szCs w:val="24"/>
          <w:lang w:val="ru-MD" w:eastAsia="ru-RU"/>
        </w:rPr>
        <w:t>.</w:t>
      </w:r>
    </w:p>
    <w:p w:rsidR="00AC2A81" w:rsidRPr="009E57B6" w:rsidRDefault="00DA10D6" w:rsidP="00AC2A81">
      <w:pPr>
        <w:spacing w:after="0" w:line="276" w:lineRule="auto"/>
        <w:ind w:firstLine="709"/>
        <w:jc w:val="right"/>
        <w:rPr>
          <w:rFonts w:asciiTheme="majorHAnsi" w:hAnsiTheme="majorHAnsi" w:cstheme="majorHAnsi"/>
          <w:i/>
          <w:sz w:val="24"/>
          <w:szCs w:val="24"/>
          <w:lang w:val="ru-MD"/>
        </w:rPr>
      </w:pPr>
      <w:r w:rsidRPr="009E57B6">
        <w:rPr>
          <w:rFonts w:asciiTheme="majorHAnsi" w:eastAsia="MS Mincho" w:hAnsiTheme="majorHAnsi" w:cstheme="majorHAnsi"/>
          <w:i/>
          <w:sz w:val="24"/>
          <w:szCs w:val="24"/>
          <w:lang w:val="ru-MD" w:eastAsia="ja-JP"/>
        </w:rPr>
        <w:t>Таблица №</w:t>
      </w:r>
      <w:r w:rsidR="00AC2A81" w:rsidRPr="009E57B6">
        <w:rPr>
          <w:rFonts w:asciiTheme="majorHAnsi" w:hAnsiTheme="majorHAnsi" w:cstheme="majorHAnsi"/>
          <w:i/>
          <w:sz w:val="24"/>
          <w:szCs w:val="24"/>
          <w:lang w:val="ru-MD"/>
        </w:rPr>
        <w:t>10</w:t>
      </w:r>
    </w:p>
    <w:p w:rsidR="00AC2A81" w:rsidRPr="009E57B6" w:rsidRDefault="00DD7C3B" w:rsidP="000C4156">
      <w:pPr>
        <w:spacing w:after="0" w:line="276" w:lineRule="auto"/>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Анализ обязательств и долгов по расходам, сформированных в 2018 году бюджетными органами/учреждениями по сравнению с 2017 годом</w:t>
      </w:r>
    </w:p>
    <w:tbl>
      <w:tblPr>
        <w:tblStyle w:val="-1"/>
        <w:tblW w:w="0" w:type="auto"/>
        <w:tblLook w:val="04A0" w:firstRow="1" w:lastRow="0" w:firstColumn="1" w:lastColumn="0" w:noHBand="0" w:noVBand="1"/>
      </w:tblPr>
      <w:tblGrid>
        <w:gridCol w:w="1689"/>
        <w:gridCol w:w="1325"/>
        <w:gridCol w:w="1350"/>
        <w:gridCol w:w="1325"/>
        <w:gridCol w:w="1350"/>
        <w:gridCol w:w="1302"/>
        <w:gridCol w:w="1337"/>
      </w:tblGrid>
      <w:tr w:rsidR="00AC2A81" w:rsidRPr="009E57B6" w:rsidTr="00CA5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vMerge w:val="restart"/>
            <w:vAlign w:val="center"/>
          </w:tcPr>
          <w:p w:rsidR="00AC2A81" w:rsidRPr="009E57B6" w:rsidRDefault="007C698B" w:rsidP="00CA5B2B">
            <w:pPr>
              <w:jc w:val="center"/>
              <w:rPr>
                <w:rFonts w:asciiTheme="majorHAnsi" w:hAnsiTheme="majorHAnsi" w:cstheme="majorHAnsi"/>
                <w:lang w:val="ru-MD"/>
              </w:rPr>
            </w:pPr>
            <w:r w:rsidRPr="009E57B6">
              <w:rPr>
                <w:rFonts w:asciiTheme="majorHAnsi" w:eastAsia="Times New Roman" w:hAnsiTheme="majorHAnsi" w:cs="Times New Roman"/>
                <w:bCs w:val="0"/>
                <w:lang w:val="ru-MD" w:eastAsia="ru-RU"/>
              </w:rPr>
              <w:t>Показател</w:t>
            </w:r>
            <w:r w:rsidRPr="009E57B6">
              <w:rPr>
                <w:rFonts w:asciiTheme="majorHAnsi" w:hAnsiTheme="majorHAnsi" w:cstheme="majorHAnsi"/>
                <w:lang w:val="ru-MD"/>
              </w:rPr>
              <w:t xml:space="preserve">и </w:t>
            </w:r>
          </w:p>
        </w:tc>
        <w:tc>
          <w:tcPr>
            <w:tcW w:w="2737" w:type="dxa"/>
            <w:gridSpan w:val="2"/>
            <w:vAlign w:val="center"/>
          </w:tcPr>
          <w:p w:rsidR="00AC2A81" w:rsidRPr="009E57B6" w:rsidRDefault="00AC2A81" w:rsidP="00CA5B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2017</w:t>
            </w:r>
            <w:r w:rsidR="007C698B" w:rsidRPr="009E57B6">
              <w:rPr>
                <w:rFonts w:asciiTheme="majorHAnsi" w:hAnsiTheme="majorHAnsi" w:cstheme="majorHAnsi"/>
                <w:lang w:val="ru-MD"/>
              </w:rPr>
              <w:t xml:space="preserve"> год</w:t>
            </w:r>
          </w:p>
        </w:tc>
        <w:tc>
          <w:tcPr>
            <w:tcW w:w="2737" w:type="dxa"/>
            <w:gridSpan w:val="2"/>
            <w:vAlign w:val="center"/>
          </w:tcPr>
          <w:p w:rsidR="00AC2A81" w:rsidRPr="009E57B6" w:rsidRDefault="00AC2A81" w:rsidP="00CA5B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2018</w:t>
            </w:r>
            <w:r w:rsidR="007C698B" w:rsidRPr="009E57B6">
              <w:rPr>
                <w:rFonts w:asciiTheme="majorHAnsi" w:hAnsiTheme="majorHAnsi" w:cstheme="majorHAnsi"/>
                <w:lang w:val="ru-MD"/>
              </w:rPr>
              <w:t xml:space="preserve"> год</w:t>
            </w:r>
          </w:p>
        </w:tc>
        <w:tc>
          <w:tcPr>
            <w:tcW w:w="2696" w:type="dxa"/>
            <w:gridSpan w:val="2"/>
            <w:vAlign w:val="center"/>
          </w:tcPr>
          <w:p w:rsidR="00AC2A81" w:rsidRPr="009E57B6" w:rsidRDefault="007C698B" w:rsidP="007C6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 xml:space="preserve">Отклонения </w:t>
            </w:r>
            <w:r w:rsidR="00AC2A81" w:rsidRPr="009E57B6">
              <w:rPr>
                <w:rFonts w:asciiTheme="majorHAnsi" w:hAnsiTheme="majorHAnsi" w:cstheme="majorHAnsi"/>
                <w:lang w:val="ru-MD"/>
              </w:rPr>
              <w:t>2018/2017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1509" w:type="dxa"/>
            <w:vMerge/>
            <w:vAlign w:val="center"/>
          </w:tcPr>
          <w:p w:rsidR="00AC2A81" w:rsidRPr="009E57B6" w:rsidRDefault="00AC2A81" w:rsidP="00CA5B2B">
            <w:pPr>
              <w:jc w:val="center"/>
              <w:rPr>
                <w:rFonts w:asciiTheme="majorHAnsi" w:hAnsiTheme="majorHAnsi" w:cstheme="majorHAnsi"/>
                <w:b w:val="0"/>
                <w:lang w:val="ru-MD"/>
              </w:rPr>
            </w:pPr>
          </w:p>
        </w:tc>
        <w:tc>
          <w:tcPr>
            <w:tcW w:w="1374" w:type="dxa"/>
            <w:vAlign w:val="center"/>
          </w:tcPr>
          <w:p w:rsidR="00AC2A81" w:rsidRPr="009E57B6" w:rsidRDefault="007C698B"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 xml:space="preserve">Сумма </w:t>
            </w:r>
          </w:p>
          <w:p w:rsidR="00AC2A81" w:rsidRPr="009E57B6" w:rsidRDefault="00AC2A81" w:rsidP="007C698B">
            <w:pPr>
              <w:ind w:left="-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w:t>
            </w:r>
            <w:r w:rsidR="007C698B" w:rsidRPr="009E57B6">
              <w:rPr>
                <w:rFonts w:asciiTheme="majorHAnsi" w:eastAsia="Times New Roman" w:hAnsiTheme="majorHAnsi" w:cstheme="majorHAnsi"/>
                <w:b/>
                <w:lang w:val="ru-MD" w:eastAsia="ro-MD"/>
              </w:rPr>
              <w:t>млн. МДЛ</w:t>
            </w:r>
            <w:r w:rsidRPr="009E57B6">
              <w:rPr>
                <w:rFonts w:asciiTheme="majorHAnsi" w:hAnsiTheme="majorHAnsi" w:cstheme="majorHAnsi"/>
                <w:b/>
                <w:lang w:val="ru-MD"/>
              </w:rPr>
              <w:t>)</w:t>
            </w:r>
          </w:p>
        </w:tc>
        <w:tc>
          <w:tcPr>
            <w:tcW w:w="1363" w:type="dxa"/>
            <w:vAlign w:val="center"/>
          </w:tcPr>
          <w:p w:rsidR="00AC2A81" w:rsidRPr="009E57B6" w:rsidRDefault="007C698B" w:rsidP="007C698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eastAsia="Times New Roman" w:hAnsiTheme="majorHAnsi" w:cstheme="majorHAnsi"/>
                <w:i/>
                <w:lang w:val="ru-MD"/>
              </w:rPr>
              <w:t>в том числе</w:t>
            </w:r>
            <w:r w:rsidRPr="009E57B6">
              <w:rPr>
                <w:rFonts w:asciiTheme="majorHAnsi" w:hAnsiTheme="majorHAnsi" w:cstheme="majorHAnsi"/>
                <w:i/>
                <w:lang w:val="ru-MD"/>
              </w:rPr>
              <w:t xml:space="preserve"> с истекшим сроком  </w:t>
            </w:r>
          </w:p>
        </w:tc>
        <w:tc>
          <w:tcPr>
            <w:tcW w:w="1374" w:type="dxa"/>
            <w:vAlign w:val="center"/>
          </w:tcPr>
          <w:p w:rsidR="00AC2A81" w:rsidRPr="009E57B6" w:rsidRDefault="007C698B"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 xml:space="preserve">Сумма </w:t>
            </w:r>
          </w:p>
          <w:p w:rsidR="00AC2A81" w:rsidRPr="009E57B6" w:rsidRDefault="00AC2A81" w:rsidP="007C698B">
            <w:pPr>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w:t>
            </w:r>
            <w:r w:rsidR="007C698B" w:rsidRPr="009E57B6">
              <w:rPr>
                <w:rFonts w:asciiTheme="majorHAnsi" w:eastAsia="Times New Roman" w:hAnsiTheme="majorHAnsi" w:cstheme="majorHAnsi"/>
                <w:b/>
                <w:lang w:val="ru-MD" w:eastAsia="ro-MD"/>
              </w:rPr>
              <w:t>млн. МДЛ</w:t>
            </w:r>
            <w:r w:rsidRPr="009E57B6">
              <w:rPr>
                <w:rFonts w:asciiTheme="majorHAnsi" w:hAnsiTheme="majorHAnsi" w:cstheme="majorHAnsi"/>
                <w:b/>
                <w:lang w:val="ru-MD"/>
              </w:rPr>
              <w:t>)</w:t>
            </w:r>
          </w:p>
        </w:tc>
        <w:tc>
          <w:tcPr>
            <w:tcW w:w="1363" w:type="dxa"/>
            <w:vAlign w:val="center"/>
          </w:tcPr>
          <w:p w:rsidR="00AC2A81" w:rsidRPr="009E57B6" w:rsidRDefault="007C698B"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eastAsia="Times New Roman" w:hAnsiTheme="majorHAnsi" w:cstheme="majorHAnsi"/>
                <w:i/>
                <w:lang w:val="ru-MD"/>
              </w:rPr>
              <w:t>в том числе</w:t>
            </w:r>
            <w:r w:rsidRPr="009E57B6">
              <w:rPr>
                <w:rFonts w:asciiTheme="majorHAnsi" w:hAnsiTheme="majorHAnsi" w:cstheme="majorHAnsi"/>
                <w:i/>
                <w:lang w:val="ru-MD"/>
              </w:rPr>
              <w:t xml:space="preserve"> с истекшим сроком  </w:t>
            </w:r>
          </w:p>
        </w:tc>
        <w:tc>
          <w:tcPr>
            <w:tcW w:w="1348" w:type="dxa"/>
            <w:vAlign w:val="center"/>
          </w:tcPr>
          <w:p w:rsidR="007C698B" w:rsidRPr="009E57B6" w:rsidRDefault="007C698B" w:rsidP="007C698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 xml:space="preserve">Сумма </w:t>
            </w:r>
          </w:p>
          <w:p w:rsidR="00AC2A81" w:rsidRPr="009E57B6" w:rsidRDefault="007C698B" w:rsidP="007C698B">
            <w:pPr>
              <w:ind w:hanging="15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w:t>
            </w:r>
            <w:r w:rsidRPr="009E57B6">
              <w:rPr>
                <w:rFonts w:asciiTheme="majorHAnsi" w:eastAsia="Times New Roman" w:hAnsiTheme="majorHAnsi" w:cstheme="majorHAnsi"/>
                <w:b/>
                <w:lang w:val="ru-MD" w:eastAsia="ro-MD"/>
              </w:rPr>
              <w:t>млн. МДЛ</w:t>
            </w:r>
            <w:r w:rsidRPr="009E57B6">
              <w:rPr>
                <w:rFonts w:asciiTheme="majorHAnsi" w:hAnsiTheme="majorHAnsi" w:cstheme="majorHAnsi"/>
                <w:b/>
                <w:lang w:val="ru-MD"/>
              </w:rPr>
              <w:t>)</w:t>
            </w:r>
          </w:p>
        </w:tc>
        <w:tc>
          <w:tcPr>
            <w:tcW w:w="1348" w:type="dxa"/>
            <w:vAlign w:val="center"/>
          </w:tcPr>
          <w:p w:rsidR="00AC2A81" w:rsidRPr="009E57B6" w:rsidRDefault="007C698B" w:rsidP="007C698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eastAsia="Times New Roman" w:hAnsiTheme="majorHAnsi" w:cstheme="majorHAnsi"/>
                <w:i/>
                <w:lang w:val="ru-MD"/>
              </w:rPr>
              <w:t>в том числе</w:t>
            </w:r>
            <w:r w:rsidRPr="009E57B6">
              <w:rPr>
                <w:rFonts w:asciiTheme="majorHAnsi" w:hAnsiTheme="majorHAnsi" w:cstheme="majorHAnsi"/>
                <w:i/>
                <w:lang w:val="ru-MD"/>
              </w:rPr>
              <w:t xml:space="preserve"> с истекшим сроком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1509" w:type="dxa"/>
          </w:tcPr>
          <w:p w:rsidR="00AC2A81" w:rsidRPr="009E57B6" w:rsidRDefault="007C698B" w:rsidP="007C698B">
            <w:pPr>
              <w:rPr>
                <w:rFonts w:asciiTheme="majorHAnsi" w:hAnsiTheme="majorHAnsi" w:cstheme="majorHAnsi"/>
                <w:sz w:val="24"/>
                <w:szCs w:val="24"/>
                <w:lang w:val="ru-MD"/>
              </w:rPr>
            </w:pPr>
            <w:r w:rsidRPr="009E57B6">
              <w:rPr>
                <w:rFonts w:asciiTheme="majorHAnsi" w:hAnsiTheme="majorHAnsi" w:cstheme="majorHAnsi"/>
                <w:bCs w:val="0"/>
                <w:sz w:val="24"/>
                <w:szCs w:val="24"/>
                <w:lang w:val="ru-MD"/>
              </w:rPr>
              <w:t>Обязательств</w:t>
            </w:r>
            <w:r w:rsidRPr="009E57B6">
              <w:rPr>
                <w:rFonts w:asciiTheme="majorHAnsi" w:hAnsiTheme="majorHAnsi" w:cstheme="majorHAnsi"/>
                <w:sz w:val="24"/>
                <w:szCs w:val="24"/>
                <w:lang w:val="ru-MD"/>
              </w:rPr>
              <w:t xml:space="preserve">а  </w:t>
            </w:r>
          </w:p>
        </w:tc>
        <w:tc>
          <w:tcPr>
            <w:tcW w:w="137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981,5</w:t>
            </w:r>
          </w:p>
        </w:tc>
        <w:tc>
          <w:tcPr>
            <w:tcW w:w="1363"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54,5</w:t>
            </w:r>
          </w:p>
        </w:tc>
        <w:tc>
          <w:tcPr>
            <w:tcW w:w="137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817,7</w:t>
            </w:r>
          </w:p>
        </w:tc>
        <w:tc>
          <w:tcPr>
            <w:tcW w:w="1363"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12,9</w:t>
            </w:r>
          </w:p>
        </w:tc>
        <w:tc>
          <w:tcPr>
            <w:tcW w:w="134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-163,8</w:t>
            </w:r>
          </w:p>
        </w:tc>
        <w:tc>
          <w:tcPr>
            <w:tcW w:w="134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-41,6</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1509" w:type="dxa"/>
          </w:tcPr>
          <w:p w:rsidR="00AC2A81" w:rsidRPr="009E57B6" w:rsidRDefault="007C698B" w:rsidP="007C698B">
            <w:pPr>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Долги </w:t>
            </w:r>
          </w:p>
        </w:tc>
        <w:tc>
          <w:tcPr>
            <w:tcW w:w="137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743,1</w:t>
            </w:r>
          </w:p>
        </w:tc>
        <w:tc>
          <w:tcPr>
            <w:tcW w:w="1363"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2,6</w:t>
            </w:r>
          </w:p>
        </w:tc>
        <w:tc>
          <w:tcPr>
            <w:tcW w:w="137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791,8</w:t>
            </w:r>
          </w:p>
        </w:tc>
        <w:tc>
          <w:tcPr>
            <w:tcW w:w="1363"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2,7</w:t>
            </w:r>
          </w:p>
        </w:tc>
        <w:tc>
          <w:tcPr>
            <w:tcW w:w="134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+48,7</w:t>
            </w:r>
          </w:p>
        </w:tc>
        <w:tc>
          <w:tcPr>
            <w:tcW w:w="134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+0,1</w:t>
            </w:r>
          </w:p>
        </w:tc>
      </w:tr>
    </w:tbl>
    <w:p w:rsidR="007C698B" w:rsidRPr="009E57B6" w:rsidRDefault="007C698B" w:rsidP="007C698B">
      <w:pPr>
        <w:spacing w:before="120" w:after="0"/>
        <w:jc w:val="both"/>
        <w:rPr>
          <w:rFonts w:asciiTheme="majorHAnsi" w:eastAsia="Times New Roman" w:hAnsiTheme="majorHAnsi" w:cstheme="majorHAnsi"/>
          <w:i/>
          <w:color w:val="000000"/>
          <w:sz w:val="20"/>
          <w:szCs w:val="20"/>
          <w:lang w:val="ru-MD"/>
        </w:rPr>
      </w:pPr>
      <w:r w:rsidRPr="009E57B6">
        <w:rPr>
          <w:rFonts w:asciiTheme="majorHAnsi" w:eastAsia="Times New Roman" w:hAnsiTheme="majorHAnsi" w:cstheme="majorHAnsi"/>
          <w:b/>
          <w:i/>
          <w:color w:val="000000"/>
          <w:sz w:val="20"/>
          <w:szCs w:val="20"/>
          <w:lang w:val="ru-MD"/>
        </w:rPr>
        <w:t>Источник</w:t>
      </w:r>
      <w:r w:rsidR="00AC2A81" w:rsidRPr="009E57B6">
        <w:rPr>
          <w:rFonts w:asciiTheme="majorHAnsi" w:eastAsia="Times New Roman" w:hAnsiTheme="majorHAnsi" w:cstheme="majorHAnsi"/>
          <w:b/>
          <w:i/>
          <w:color w:val="000000"/>
          <w:sz w:val="20"/>
          <w:szCs w:val="20"/>
          <w:lang w:val="ru-MD"/>
        </w:rPr>
        <w:t>:</w:t>
      </w:r>
      <w:r w:rsidR="00AC2A81" w:rsidRPr="009E57B6">
        <w:rPr>
          <w:rFonts w:asciiTheme="majorHAnsi" w:eastAsia="Times New Roman" w:hAnsiTheme="majorHAnsi" w:cstheme="majorHAnsi"/>
          <w:i/>
          <w:color w:val="000000"/>
          <w:sz w:val="20"/>
          <w:szCs w:val="20"/>
          <w:lang w:val="ru-MD"/>
        </w:rPr>
        <w:t xml:space="preserve"> </w:t>
      </w:r>
      <w:r w:rsidRPr="009E57B6">
        <w:rPr>
          <w:rFonts w:asciiTheme="majorHAnsi" w:hAnsiTheme="majorHAnsi" w:cstheme="majorHAnsi"/>
          <w:i/>
          <w:sz w:val="20"/>
          <w:szCs w:val="20"/>
          <w:lang w:val="ru-MD"/>
        </w:rPr>
        <w:t xml:space="preserve">Информация обобщена </w:t>
      </w:r>
      <w:r w:rsidRPr="009E57B6">
        <w:rPr>
          <w:rFonts w:asciiTheme="majorHAnsi" w:eastAsia="Calibri" w:hAnsiTheme="majorHAnsi" w:cs="Times New Roman"/>
          <w:i/>
          <w:sz w:val="20"/>
          <w:szCs w:val="20"/>
          <w:lang w:val="ru-MD"/>
        </w:rPr>
        <w:t xml:space="preserve">аудиторской группой из Отчета об </w:t>
      </w:r>
      <w:r w:rsidRPr="009E57B6">
        <w:rPr>
          <w:rFonts w:asciiTheme="majorHAnsi" w:eastAsia="Times New Roman" w:hAnsiTheme="majorHAnsi" w:cs="Times New Roman"/>
          <w:i/>
          <w:sz w:val="20"/>
          <w:szCs w:val="20"/>
          <w:lang w:val="ru-MD"/>
        </w:rPr>
        <w:t>исполнени</w:t>
      </w:r>
      <w:r w:rsidRPr="009E57B6">
        <w:rPr>
          <w:rFonts w:asciiTheme="majorHAnsi" w:eastAsia="Calibri" w:hAnsiTheme="majorHAnsi" w:cs="Times New Roman"/>
          <w:i/>
          <w:sz w:val="20"/>
          <w:szCs w:val="20"/>
          <w:lang w:val="ru-MD"/>
        </w:rPr>
        <w:t xml:space="preserve">и государственного </w:t>
      </w:r>
      <w:r w:rsidRPr="009E57B6">
        <w:rPr>
          <w:rFonts w:asciiTheme="majorHAnsi" w:eastAsia="Times New Roman" w:hAnsiTheme="majorHAnsi" w:cs="Times New Roman"/>
          <w:i/>
          <w:sz w:val="20"/>
          <w:szCs w:val="20"/>
          <w:lang w:val="ru-MD"/>
        </w:rPr>
        <w:t>бюджет</w:t>
      </w:r>
      <w:r w:rsidRPr="009E57B6">
        <w:rPr>
          <w:rFonts w:asciiTheme="majorHAnsi" w:eastAsia="Calibri" w:hAnsiTheme="majorHAnsi" w:cs="Times New Roman"/>
          <w:i/>
          <w:sz w:val="20"/>
          <w:szCs w:val="20"/>
          <w:lang w:val="ru-MD"/>
        </w:rPr>
        <w:t xml:space="preserve">а за </w:t>
      </w:r>
      <w:r w:rsidRPr="009E57B6">
        <w:rPr>
          <w:rFonts w:asciiTheme="majorHAnsi" w:eastAsia="Times New Roman" w:hAnsiTheme="majorHAnsi" w:cstheme="majorHAnsi"/>
          <w:i/>
          <w:color w:val="000000"/>
          <w:sz w:val="20"/>
          <w:szCs w:val="20"/>
          <w:lang w:val="ru-MD"/>
        </w:rPr>
        <w:t xml:space="preserve">2018 год и из </w:t>
      </w:r>
      <w:r w:rsidRPr="009E57B6">
        <w:rPr>
          <w:rFonts w:asciiTheme="majorHAnsi" w:eastAsia="Calibri" w:hAnsiTheme="majorHAnsi" w:cs="Times New Roman"/>
          <w:i/>
          <w:sz w:val="20"/>
          <w:szCs w:val="20"/>
          <w:lang w:val="ru-MD"/>
        </w:rPr>
        <w:t xml:space="preserve">Отчета об </w:t>
      </w:r>
      <w:r w:rsidRPr="009E57B6">
        <w:rPr>
          <w:rFonts w:asciiTheme="majorHAnsi" w:eastAsia="Times New Roman" w:hAnsiTheme="majorHAnsi" w:cs="Times New Roman"/>
          <w:i/>
          <w:sz w:val="20"/>
          <w:szCs w:val="20"/>
          <w:lang w:val="ru-MD"/>
        </w:rPr>
        <w:t>исполнени</w:t>
      </w:r>
      <w:r w:rsidRPr="009E57B6">
        <w:rPr>
          <w:rFonts w:asciiTheme="majorHAnsi" w:eastAsia="Calibri" w:hAnsiTheme="majorHAnsi" w:cs="Times New Roman"/>
          <w:i/>
          <w:sz w:val="20"/>
          <w:szCs w:val="20"/>
          <w:lang w:val="ru-MD"/>
        </w:rPr>
        <w:t xml:space="preserve">и государственного </w:t>
      </w:r>
      <w:r w:rsidRPr="009E57B6">
        <w:rPr>
          <w:rFonts w:asciiTheme="majorHAnsi" w:eastAsia="Times New Roman" w:hAnsiTheme="majorHAnsi" w:cs="Times New Roman"/>
          <w:i/>
          <w:sz w:val="20"/>
          <w:szCs w:val="20"/>
          <w:lang w:val="ru-MD"/>
        </w:rPr>
        <w:t>бюджет</w:t>
      </w:r>
      <w:r w:rsidRPr="009E57B6">
        <w:rPr>
          <w:rFonts w:asciiTheme="majorHAnsi" w:eastAsia="Calibri" w:hAnsiTheme="majorHAnsi" w:cs="Times New Roman"/>
          <w:i/>
          <w:sz w:val="20"/>
          <w:szCs w:val="20"/>
          <w:lang w:val="ru-MD"/>
        </w:rPr>
        <w:t xml:space="preserve">а за </w:t>
      </w:r>
      <w:r w:rsidRPr="009E57B6">
        <w:rPr>
          <w:rFonts w:asciiTheme="majorHAnsi" w:eastAsia="Times New Roman" w:hAnsiTheme="majorHAnsi" w:cstheme="majorHAnsi"/>
          <w:i/>
          <w:color w:val="000000"/>
          <w:sz w:val="20"/>
          <w:szCs w:val="20"/>
          <w:lang w:val="ru-MD"/>
        </w:rPr>
        <w:t>2017 год, Форма №7.</w:t>
      </w:r>
    </w:p>
    <w:p w:rsidR="007C698B" w:rsidRPr="009E57B6" w:rsidRDefault="007C698B" w:rsidP="00AC2A81">
      <w:pPr>
        <w:spacing w:after="0" w:line="276" w:lineRule="auto"/>
        <w:ind w:firstLine="709"/>
        <w:jc w:val="both"/>
        <w:rPr>
          <w:rFonts w:asciiTheme="majorHAnsi" w:hAnsiTheme="majorHAnsi" w:cstheme="majorHAnsi"/>
          <w:sz w:val="12"/>
          <w:szCs w:val="12"/>
          <w:lang w:val="ru-MD"/>
        </w:rPr>
      </w:pPr>
    </w:p>
    <w:p w:rsidR="007C698B" w:rsidRPr="009E57B6" w:rsidRDefault="007C698B" w:rsidP="007C698B">
      <w:pPr>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Таким образом, аудит </w:t>
      </w:r>
      <w:r w:rsidRPr="009E57B6">
        <w:rPr>
          <w:rFonts w:asciiTheme="majorHAnsi" w:hAnsiTheme="majorHAnsi" w:cstheme="majorHAnsi"/>
          <w:bCs/>
          <w:sz w:val="24"/>
          <w:szCs w:val="24"/>
          <w:lang w:val="ru-MD" w:eastAsia="ro-RO"/>
        </w:rPr>
        <w:t xml:space="preserve">отмечает, что в 2018 году по сравнению с предыдущим годом обязательства снизились на </w:t>
      </w:r>
      <w:r w:rsidRPr="009E57B6">
        <w:rPr>
          <w:rFonts w:asciiTheme="majorHAnsi" w:hAnsiTheme="majorHAnsi" w:cstheme="majorHAnsi"/>
          <w:sz w:val="24"/>
          <w:szCs w:val="24"/>
          <w:lang w:val="ru-MD"/>
        </w:rPr>
        <w:t xml:space="preserve">(-163,8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на 16,7%, </w:t>
      </w:r>
      <w:r w:rsidRPr="009E57B6">
        <w:rPr>
          <w:rFonts w:asciiTheme="majorHAnsi" w:eastAsia="Times New Roman" w:hAnsiTheme="majorHAnsi" w:cstheme="majorHAnsi"/>
          <w:sz w:val="24"/>
          <w:szCs w:val="24"/>
          <w:lang w:val="ru-MD"/>
        </w:rPr>
        <w:t>в том числе</w:t>
      </w:r>
      <w:r w:rsidRPr="009E57B6">
        <w:rPr>
          <w:rFonts w:asciiTheme="majorHAnsi" w:hAnsiTheme="majorHAnsi" w:cstheme="majorHAnsi"/>
          <w:sz w:val="24"/>
          <w:szCs w:val="24"/>
          <w:lang w:val="ru-MD"/>
        </w:rPr>
        <w:t xml:space="preserve"> </w:t>
      </w:r>
      <w:r w:rsidRPr="009E57B6">
        <w:rPr>
          <w:rFonts w:asciiTheme="majorHAnsi" w:hAnsiTheme="majorHAnsi" w:cstheme="majorHAnsi"/>
          <w:bCs/>
          <w:sz w:val="24"/>
          <w:szCs w:val="24"/>
          <w:lang w:val="ru-MD"/>
        </w:rPr>
        <w:t xml:space="preserve">обязательства </w:t>
      </w:r>
      <w:r w:rsidRPr="009E57B6">
        <w:rPr>
          <w:rFonts w:asciiTheme="majorHAnsi" w:hAnsiTheme="majorHAnsi" w:cstheme="majorHAnsi"/>
          <w:sz w:val="24"/>
          <w:szCs w:val="24"/>
          <w:lang w:val="ru-MD"/>
        </w:rPr>
        <w:t xml:space="preserve">с истекшим сроком снизились на 76,0% или на (-41,6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w:t>
      </w:r>
    </w:p>
    <w:p w:rsidR="0009101A" w:rsidRPr="009E57B6" w:rsidRDefault="0009101A" w:rsidP="0009101A">
      <w:pPr>
        <w:spacing w:after="0" w:line="276" w:lineRule="auto"/>
        <w:ind w:firstLine="709"/>
        <w:jc w:val="both"/>
        <w:rPr>
          <w:rFonts w:asciiTheme="majorHAnsi" w:hAnsiTheme="majorHAnsi" w:cstheme="majorHAnsi"/>
          <w:sz w:val="24"/>
          <w:szCs w:val="24"/>
          <w:lang w:val="ru-MD"/>
        </w:rPr>
      </w:pPr>
      <w:r w:rsidRPr="009E57B6">
        <w:rPr>
          <w:rFonts w:asciiTheme="majorHAnsi" w:eastAsia="Times New Roman" w:hAnsiTheme="majorHAnsi" w:cs="Times New Roman"/>
          <w:sz w:val="24"/>
          <w:szCs w:val="24"/>
          <w:lang w:val="ru-MD" w:eastAsia="ru-RU"/>
        </w:rPr>
        <w:lastRenderedPageBreak/>
        <w:t>Вместе с тем</w:t>
      </w:r>
      <w:r w:rsidRPr="009E57B6">
        <w:rPr>
          <w:rFonts w:asciiTheme="majorHAnsi" w:hAnsiTheme="majorHAnsi" w:cstheme="majorHAnsi"/>
          <w:sz w:val="24"/>
          <w:szCs w:val="24"/>
          <w:lang w:val="ru-MD"/>
        </w:rPr>
        <w:t xml:space="preserve">, отраженные в </w:t>
      </w:r>
      <w:r w:rsidRPr="009E57B6">
        <w:rPr>
          <w:rFonts w:asciiTheme="majorHAnsi" w:hAnsiTheme="majorHAnsi" w:cstheme="majorHAnsi"/>
          <w:bCs/>
          <w:sz w:val="24"/>
          <w:szCs w:val="24"/>
          <w:lang w:val="ru-MD"/>
        </w:rPr>
        <w:t>отчетност</w:t>
      </w:r>
      <w:r w:rsidRPr="009E57B6">
        <w:rPr>
          <w:rFonts w:asciiTheme="majorHAnsi" w:hAnsiTheme="majorHAnsi" w:cstheme="majorHAnsi"/>
          <w:sz w:val="24"/>
          <w:szCs w:val="24"/>
          <w:lang w:val="ru-MD"/>
        </w:rPr>
        <w:t xml:space="preserve">и </w:t>
      </w:r>
      <w:r w:rsidRPr="009E57B6">
        <w:rPr>
          <w:rFonts w:asciiTheme="majorHAnsi" w:eastAsia="Times New Roman" w:hAnsiTheme="majorHAnsi" w:cstheme="majorHAnsi"/>
          <w:bCs/>
          <w:color w:val="000000"/>
          <w:sz w:val="24"/>
          <w:szCs w:val="24"/>
          <w:lang w:val="ru-MD" w:eastAsia="ru-RU"/>
        </w:rPr>
        <w:t>по состоянию на</w:t>
      </w:r>
      <w:r w:rsidRPr="009E57B6">
        <w:rPr>
          <w:rFonts w:ascii="Times New Roman" w:eastAsia="Times New Roman" w:hAnsi="Times New Roman" w:cs="Times New Roman"/>
          <w:bCs/>
          <w:color w:val="000000"/>
          <w:sz w:val="28"/>
          <w:szCs w:val="28"/>
          <w:lang w:val="ru-MD" w:eastAsia="ru-RU"/>
        </w:rPr>
        <w:t xml:space="preserve"> </w:t>
      </w:r>
      <w:r w:rsidRPr="009E57B6">
        <w:rPr>
          <w:rFonts w:asciiTheme="majorHAnsi" w:hAnsiTheme="majorHAnsi" w:cstheme="majorHAnsi"/>
          <w:sz w:val="24"/>
          <w:szCs w:val="24"/>
          <w:lang w:val="ru-MD"/>
        </w:rPr>
        <w:t xml:space="preserve">31.12.2018 долги возросли на 48,7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на 7,0%, а долги с истекшим сроком оплаты остались на уровне предыдущего года в размере 2,7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w:t>
      </w:r>
    </w:p>
    <w:p w:rsidR="0009101A" w:rsidRPr="009E57B6" w:rsidRDefault="0009101A" w:rsidP="0009101A">
      <w:pPr>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Проанализированные в аспекте </w:t>
      </w:r>
      <w:r w:rsidRPr="009E57B6">
        <w:rPr>
          <w:rFonts w:asciiTheme="majorHAnsi" w:hAnsiTheme="majorHAnsi" w:cstheme="majorHAnsi"/>
          <w:bCs/>
          <w:sz w:val="24"/>
          <w:szCs w:val="24"/>
          <w:lang w:val="ru-MD"/>
        </w:rPr>
        <w:t>экономическ</w:t>
      </w:r>
      <w:r w:rsidRPr="009E57B6">
        <w:rPr>
          <w:rFonts w:asciiTheme="majorHAnsi" w:hAnsiTheme="majorHAnsi" w:cstheme="majorHAnsi"/>
          <w:sz w:val="24"/>
          <w:szCs w:val="24"/>
          <w:lang w:val="ru-MD"/>
        </w:rPr>
        <w:t xml:space="preserve">ой классификации </w:t>
      </w:r>
      <w:r w:rsidRPr="009E57B6">
        <w:rPr>
          <w:rFonts w:asciiTheme="majorHAnsi" w:hAnsiTheme="majorHAnsi" w:cstheme="majorHAnsi"/>
          <w:bCs/>
          <w:sz w:val="24"/>
          <w:szCs w:val="24"/>
          <w:lang w:val="ru-MD"/>
        </w:rPr>
        <w:t>обязательств</w:t>
      </w:r>
      <w:r w:rsidRPr="009E57B6">
        <w:rPr>
          <w:rFonts w:asciiTheme="majorHAnsi" w:hAnsiTheme="majorHAnsi" w:cstheme="majorHAnsi"/>
          <w:sz w:val="24"/>
          <w:szCs w:val="24"/>
          <w:lang w:val="ru-MD"/>
        </w:rPr>
        <w:t xml:space="preserve">а </w:t>
      </w:r>
      <w:r w:rsidRPr="009E57B6">
        <w:rPr>
          <w:rFonts w:asciiTheme="majorHAnsi" w:hAnsiTheme="majorHAnsi" w:cs="Times New Roman"/>
          <w:sz w:val="24"/>
          <w:szCs w:val="24"/>
          <w:lang w:val="ru-MD"/>
        </w:rPr>
        <w:t xml:space="preserve">свидетельствуют, что </w:t>
      </w:r>
      <w:r w:rsidRPr="009E57B6">
        <w:rPr>
          <w:rFonts w:asciiTheme="majorHAnsi" w:eastAsia="Times New Roman" w:hAnsiTheme="majorHAnsi" w:cstheme="majorHAnsi"/>
          <w:sz w:val="24"/>
          <w:szCs w:val="24"/>
          <w:lang w:val="ru-MD" w:eastAsia="ru-RU"/>
        </w:rPr>
        <w:t>существенн</w:t>
      </w:r>
      <w:r w:rsidRPr="009E57B6">
        <w:rPr>
          <w:rFonts w:asciiTheme="majorHAnsi" w:hAnsiTheme="majorHAnsi" w:cs="Times New Roman"/>
          <w:sz w:val="24"/>
          <w:szCs w:val="24"/>
          <w:lang w:val="ru-MD"/>
        </w:rPr>
        <w:t>ый удельный вес приходится на не</w:t>
      </w:r>
      <w:r w:rsidRPr="009E57B6">
        <w:rPr>
          <w:rFonts w:asciiTheme="majorHAnsi" w:eastAsia="Times New Roman" w:hAnsiTheme="majorHAnsi" w:cs="Times New Roman"/>
          <w:sz w:val="24"/>
          <w:szCs w:val="24"/>
          <w:lang w:val="ru-MD"/>
        </w:rPr>
        <w:t>финансов</w:t>
      </w:r>
      <w:r w:rsidRPr="009E57B6">
        <w:rPr>
          <w:rFonts w:asciiTheme="majorHAnsi" w:hAnsiTheme="majorHAnsi" w:cs="Times New Roman"/>
          <w:sz w:val="24"/>
          <w:szCs w:val="24"/>
          <w:lang w:val="ru-MD"/>
        </w:rPr>
        <w:t xml:space="preserve">ые активы в сумме </w:t>
      </w:r>
      <w:r w:rsidRPr="009E57B6">
        <w:rPr>
          <w:rFonts w:asciiTheme="majorHAnsi" w:hAnsiTheme="majorHAnsi" w:cstheme="majorHAnsi"/>
          <w:sz w:val="24"/>
          <w:szCs w:val="24"/>
          <w:lang w:val="ru-MD"/>
        </w:rPr>
        <w:t xml:space="preserve">634,6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77,6%, из которых 525,0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64,2% относятся на незавершенные </w:t>
      </w:r>
      <w:r w:rsidRPr="009E57B6">
        <w:rPr>
          <w:rFonts w:asciiTheme="majorHAnsi" w:hAnsiTheme="majorHAnsi" w:cs="Times New Roman"/>
          <w:sz w:val="24"/>
          <w:szCs w:val="24"/>
          <w:lang w:val="ru-MD"/>
        </w:rPr>
        <w:t>капитальные вложения в активы.</w:t>
      </w:r>
    </w:p>
    <w:p w:rsidR="00AC2A81" w:rsidRPr="009E57B6" w:rsidRDefault="0009101A" w:rsidP="0009101A">
      <w:pPr>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Также, оценки аудита касательно долгов в аспекте </w:t>
      </w:r>
      <w:r w:rsidRPr="009E57B6">
        <w:rPr>
          <w:rFonts w:asciiTheme="majorHAnsi" w:hAnsiTheme="majorHAnsi" w:cstheme="majorHAnsi"/>
          <w:bCs/>
          <w:sz w:val="24"/>
          <w:szCs w:val="24"/>
          <w:lang w:val="ru-MD"/>
        </w:rPr>
        <w:t>экономическ</w:t>
      </w:r>
      <w:r w:rsidRPr="009E57B6">
        <w:rPr>
          <w:rFonts w:asciiTheme="majorHAnsi" w:hAnsiTheme="majorHAnsi" w:cstheme="majorHAnsi"/>
          <w:sz w:val="24"/>
          <w:szCs w:val="24"/>
          <w:lang w:val="ru-MD"/>
        </w:rPr>
        <w:t xml:space="preserve">ой классификации показывают, что наиболее </w:t>
      </w:r>
      <w:r w:rsidRPr="009E57B6">
        <w:rPr>
          <w:rFonts w:asciiTheme="majorHAnsi" w:eastAsia="Times New Roman" w:hAnsiTheme="majorHAnsi" w:cstheme="majorHAnsi"/>
          <w:sz w:val="24"/>
          <w:szCs w:val="24"/>
          <w:lang w:val="ru-MD" w:eastAsia="ru-RU"/>
        </w:rPr>
        <w:t>существенн</w:t>
      </w:r>
      <w:r w:rsidRPr="009E57B6">
        <w:rPr>
          <w:rFonts w:asciiTheme="majorHAnsi" w:hAnsiTheme="majorHAnsi" w:cstheme="majorHAnsi"/>
          <w:sz w:val="24"/>
          <w:szCs w:val="24"/>
          <w:lang w:val="ru-MD"/>
        </w:rPr>
        <w:t xml:space="preserve">ые долги отражены на: расходах на персонал в сумме 537,4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67,9% от всей суммы долга, и на незавершенных </w:t>
      </w:r>
      <w:r w:rsidRPr="009E57B6">
        <w:rPr>
          <w:rFonts w:asciiTheme="majorHAnsi" w:hAnsiTheme="majorHAnsi" w:cs="Times New Roman"/>
          <w:sz w:val="24"/>
          <w:szCs w:val="24"/>
          <w:lang w:val="ru-MD"/>
        </w:rPr>
        <w:t>капитальных вложениях в активы</w:t>
      </w:r>
      <w:r w:rsidRPr="009E57B6">
        <w:rPr>
          <w:rFonts w:asciiTheme="majorHAnsi" w:hAnsiTheme="majorHAnsi" w:cstheme="majorHAnsi"/>
          <w:sz w:val="24"/>
          <w:szCs w:val="24"/>
          <w:lang w:val="ru-MD"/>
        </w:rPr>
        <w:t xml:space="preserve"> в сумме 157,1 </w:t>
      </w:r>
      <w:r w:rsidRPr="009E57B6">
        <w:rPr>
          <w:rFonts w:asciiTheme="majorHAnsi" w:eastAsia="Times New Roman" w:hAnsiTheme="majorHAnsi" w:cstheme="majorHAnsi"/>
          <w:sz w:val="24"/>
          <w:szCs w:val="24"/>
          <w:lang w:val="ru-MD" w:eastAsia="ro-MD"/>
        </w:rPr>
        <w:t xml:space="preserve">млн. МДЛ или </w:t>
      </w:r>
      <w:r w:rsidRPr="009E57B6">
        <w:rPr>
          <w:rFonts w:asciiTheme="majorHAnsi" w:hAnsiTheme="majorHAnsi" w:cstheme="majorHAnsi"/>
          <w:sz w:val="24"/>
          <w:szCs w:val="24"/>
          <w:lang w:val="ru-MD"/>
        </w:rPr>
        <w:t>19,8% от всей суммы долга.</w:t>
      </w:r>
    </w:p>
    <w:p w:rsidR="00AC2A81" w:rsidRPr="009E57B6" w:rsidRDefault="00CB75D2" w:rsidP="00AC2A81">
      <w:pPr>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Авансовая оплата за товары, услуги, </w:t>
      </w:r>
      <w:r w:rsidRPr="009E57B6">
        <w:rPr>
          <w:rStyle w:val="FontStyle22"/>
          <w:rFonts w:asciiTheme="majorHAnsi" w:eastAsia="Times New Roman" w:hAnsiTheme="majorHAnsi" w:cstheme="majorHAnsi"/>
          <w:sz w:val="24"/>
          <w:szCs w:val="24"/>
          <w:lang w:val="ru-MD" w:eastAsia="ru-RU"/>
        </w:rPr>
        <w:t>контрактованн</w:t>
      </w:r>
      <w:r w:rsidRPr="009E57B6">
        <w:rPr>
          <w:rFonts w:asciiTheme="majorHAnsi" w:hAnsiTheme="majorHAnsi"/>
          <w:sz w:val="24"/>
          <w:szCs w:val="24"/>
          <w:lang w:val="ru-MD"/>
        </w:rPr>
        <w:t xml:space="preserve">ые 10 ЦПО (МАИ; МЗТСЗ; МФ; МОКИ; ЦИК; МЮ; МО; Секретариатом Парламента; </w:t>
      </w:r>
      <w:r w:rsidRPr="009E57B6">
        <w:rPr>
          <w:rFonts w:asciiTheme="majorHAnsi" w:hAnsiTheme="majorHAnsi" w:cs="Times New Roman"/>
          <w:sz w:val="24"/>
          <w:szCs w:val="28"/>
          <w:lang w:val="ru-MD"/>
        </w:rPr>
        <w:t xml:space="preserve">Государственной канцелярией; Агентством по энергетической </w:t>
      </w:r>
      <w:r w:rsidRPr="009E57B6">
        <w:rPr>
          <w:rFonts w:asciiTheme="majorHAnsi" w:eastAsia="Times New Roman" w:hAnsiTheme="majorHAnsi" w:cs="Times New Roman"/>
          <w:sz w:val="24"/>
          <w:szCs w:val="28"/>
          <w:lang w:val="ru-MD" w:eastAsia="ru-RU"/>
        </w:rPr>
        <w:t>эффективност</w:t>
      </w:r>
      <w:r w:rsidRPr="009E57B6">
        <w:rPr>
          <w:rFonts w:asciiTheme="majorHAnsi" w:hAnsiTheme="majorHAnsi" w:cs="Times New Roman"/>
          <w:sz w:val="24"/>
          <w:szCs w:val="28"/>
          <w:lang w:val="ru-MD"/>
        </w:rPr>
        <w:t xml:space="preserve">и, </w:t>
      </w:r>
      <w:r w:rsidRPr="009E57B6">
        <w:rPr>
          <w:rFonts w:asciiTheme="majorHAnsi" w:eastAsia="Times New Roman" w:hAnsiTheme="majorHAnsi" w:cs="Times New Roman"/>
          <w:sz w:val="24"/>
          <w:szCs w:val="28"/>
          <w:lang w:val="ru-MD"/>
        </w:rPr>
        <w:t>в том числе</w:t>
      </w:r>
      <w:r w:rsidRPr="009E57B6">
        <w:rPr>
          <w:rFonts w:asciiTheme="majorHAnsi" w:hAnsiTheme="majorHAnsi" w:cs="Times New Roman"/>
          <w:sz w:val="24"/>
          <w:szCs w:val="28"/>
          <w:lang w:val="ru-MD"/>
        </w:rPr>
        <w:t xml:space="preserve"> </w:t>
      </w:r>
      <w:r w:rsidRPr="009E57B6">
        <w:rPr>
          <w:rFonts w:asciiTheme="majorHAnsi" w:hAnsiTheme="majorHAnsi" w:cstheme="majorHAnsi"/>
          <w:sz w:val="24"/>
          <w:szCs w:val="28"/>
          <w:lang w:val="ru-MD"/>
        </w:rPr>
        <w:t>подведомственны</w:t>
      </w:r>
      <w:r w:rsidRPr="009E57B6">
        <w:rPr>
          <w:rFonts w:asciiTheme="majorHAnsi" w:hAnsiTheme="majorHAnsi" w:cs="Times New Roman"/>
          <w:sz w:val="24"/>
          <w:szCs w:val="28"/>
          <w:lang w:val="ru-MD"/>
        </w:rPr>
        <w:t xml:space="preserve">ми </w:t>
      </w:r>
      <w:r w:rsidR="003C21D2" w:rsidRPr="009E57B6">
        <w:rPr>
          <w:rFonts w:asciiTheme="majorHAnsi" w:eastAsia="Times New Roman" w:hAnsiTheme="majorHAnsi" w:cs="Times New Roman"/>
          <w:sz w:val="24"/>
          <w:szCs w:val="28"/>
          <w:lang w:val="ru-MD" w:eastAsia="ru-RU"/>
        </w:rPr>
        <w:t>учреждениями), обусловила</w:t>
      </w:r>
      <w:r w:rsidRPr="009E57B6">
        <w:rPr>
          <w:rFonts w:asciiTheme="majorHAnsi" w:eastAsia="Times New Roman" w:hAnsiTheme="majorHAnsi" w:cs="Times New Roman"/>
          <w:sz w:val="24"/>
          <w:szCs w:val="28"/>
          <w:lang w:val="ru-MD" w:eastAsia="ru-RU"/>
        </w:rPr>
        <w:t xml:space="preserve"> иммобилизацию бюджетных средств </w:t>
      </w:r>
      <w:r w:rsidR="003C21D2" w:rsidRPr="009E57B6">
        <w:rPr>
          <w:rFonts w:asciiTheme="majorHAnsi" w:eastAsia="Times New Roman" w:hAnsiTheme="majorHAnsi" w:cs="Times New Roman"/>
          <w:sz w:val="24"/>
          <w:szCs w:val="28"/>
          <w:lang w:val="ru-MD" w:eastAsia="ru-RU"/>
        </w:rPr>
        <w:t xml:space="preserve">на неопределенный период </w:t>
      </w:r>
      <w:r w:rsidR="000B523B" w:rsidRPr="009E57B6">
        <w:rPr>
          <w:rFonts w:asciiTheme="majorHAnsi" w:eastAsia="Times New Roman" w:hAnsiTheme="majorHAnsi" w:cs="Times New Roman"/>
          <w:sz w:val="24"/>
          <w:szCs w:val="28"/>
          <w:lang w:val="ru-MD" w:eastAsia="ru-RU"/>
        </w:rPr>
        <w:t xml:space="preserve">в </w:t>
      </w:r>
      <w:r w:rsidR="000B523B" w:rsidRPr="009E57B6">
        <w:rPr>
          <w:rFonts w:asciiTheme="majorHAnsi" w:hAnsiTheme="majorHAnsi" w:cstheme="majorHAnsi"/>
          <w:sz w:val="24"/>
          <w:szCs w:val="24"/>
          <w:lang w:val="ru-MD"/>
        </w:rPr>
        <w:t xml:space="preserve">образование </w:t>
      </w:r>
      <w:r w:rsidR="003C21D2" w:rsidRPr="009E57B6">
        <w:rPr>
          <w:rFonts w:asciiTheme="majorHAnsi" w:hAnsiTheme="majorHAnsi" w:cstheme="majorHAnsi"/>
          <w:bCs/>
          <w:sz w:val="24"/>
          <w:szCs w:val="24"/>
          <w:lang w:val="ru-MD"/>
        </w:rPr>
        <w:t>обязательств,</w:t>
      </w:r>
      <w:r w:rsidR="003C21D2" w:rsidRPr="009E57B6">
        <w:rPr>
          <w:rFonts w:asciiTheme="majorHAnsi" w:hAnsiTheme="majorHAnsi" w:cstheme="majorHAnsi"/>
          <w:sz w:val="24"/>
          <w:szCs w:val="24"/>
          <w:lang w:val="ru-MD"/>
        </w:rPr>
        <w:t xml:space="preserve"> </w:t>
      </w:r>
      <w:r w:rsidR="003C21D2" w:rsidRPr="009E57B6">
        <w:rPr>
          <w:rFonts w:asciiTheme="majorHAnsi" w:eastAsia="Times New Roman" w:hAnsiTheme="majorHAnsi" w:cstheme="majorHAnsi"/>
          <w:bCs/>
          <w:color w:val="000000"/>
          <w:sz w:val="24"/>
          <w:szCs w:val="24"/>
          <w:lang w:val="ru-MD" w:eastAsia="ru-RU"/>
        </w:rPr>
        <w:t>по состоянию на</w:t>
      </w:r>
      <w:r w:rsidR="003C21D2" w:rsidRPr="009E57B6">
        <w:rPr>
          <w:rFonts w:ascii="Times New Roman" w:eastAsia="Times New Roman" w:hAnsi="Times New Roman" w:cs="Times New Roman"/>
          <w:bCs/>
          <w:color w:val="000000"/>
          <w:sz w:val="28"/>
          <w:szCs w:val="28"/>
          <w:lang w:val="ru-MD" w:eastAsia="ru-RU"/>
        </w:rPr>
        <w:t xml:space="preserve"> </w:t>
      </w:r>
      <w:r w:rsidR="003C21D2" w:rsidRPr="009E57B6">
        <w:rPr>
          <w:rFonts w:asciiTheme="majorHAnsi" w:eastAsia="Times New Roman" w:hAnsiTheme="majorHAnsi" w:cs="Times New Roman"/>
          <w:bCs/>
          <w:sz w:val="24"/>
          <w:szCs w:val="24"/>
          <w:lang w:val="ru-MD"/>
        </w:rPr>
        <w:t xml:space="preserve">31.12.2018, в размере около 68,9 </w:t>
      </w:r>
      <w:r w:rsidR="003C21D2" w:rsidRPr="009E57B6">
        <w:rPr>
          <w:rFonts w:asciiTheme="majorHAnsi" w:eastAsia="Times New Roman" w:hAnsiTheme="majorHAnsi" w:cstheme="majorHAnsi"/>
          <w:bCs/>
          <w:sz w:val="24"/>
          <w:szCs w:val="24"/>
          <w:lang w:val="ru-MD" w:eastAsia="ro-MD"/>
        </w:rPr>
        <w:t>млн. МДЛ</w:t>
      </w:r>
      <w:r w:rsidR="003C21D2" w:rsidRPr="009E57B6">
        <w:rPr>
          <w:rFonts w:asciiTheme="majorHAnsi" w:eastAsia="Times New Roman" w:hAnsiTheme="majorHAnsi" w:cs="Times New Roman"/>
          <w:bCs/>
          <w:sz w:val="24"/>
          <w:szCs w:val="24"/>
          <w:lang w:val="ru-MD"/>
        </w:rPr>
        <w:t>.</w:t>
      </w:r>
    </w:p>
    <w:p w:rsidR="00AC2A81" w:rsidRPr="009E57B6" w:rsidRDefault="00AC2A81" w:rsidP="00AC2A81">
      <w:pPr>
        <w:spacing w:before="240" w:after="0" w:line="276" w:lineRule="auto"/>
        <w:contextualSpacing/>
        <w:jc w:val="both"/>
        <w:rPr>
          <w:rFonts w:asciiTheme="majorHAnsi" w:hAnsiTheme="majorHAnsi" w:cstheme="majorHAnsi"/>
          <w:sz w:val="24"/>
          <w:szCs w:val="24"/>
          <w:lang w:val="ru-MD"/>
        </w:rPr>
      </w:pPr>
    </w:p>
    <w:p w:rsidR="00AC2A81" w:rsidRPr="009E57B6" w:rsidRDefault="00AC2A81" w:rsidP="00AC2A81">
      <w:pPr>
        <w:pStyle w:val="2"/>
        <w:rPr>
          <w:rFonts w:cstheme="majorHAnsi"/>
          <w:b/>
          <w:color w:val="000000" w:themeColor="text1"/>
          <w:sz w:val="24"/>
          <w:szCs w:val="24"/>
          <w:lang w:val="ru-MD"/>
        </w:rPr>
      </w:pPr>
      <w:bookmarkStart w:id="21" w:name="_Toc12028779"/>
      <w:r w:rsidRPr="009E57B6">
        <w:rPr>
          <w:rFonts w:cstheme="majorHAnsi"/>
          <w:b/>
          <w:color w:val="000000" w:themeColor="text1"/>
          <w:sz w:val="24"/>
          <w:szCs w:val="24"/>
          <w:lang w:val="ru-MD"/>
        </w:rPr>
        <w:t xml:space="preserve">3.3 </w:t>
      </w:r>
      <w:r w:rsidR="003C21D2" w:rsidRPr="009E57B6">
        <w:rPr>
          <w:rFonts w:cstheme="majorHAnsi"/>
          <w:b/>
          <w:color w:val="000000" w:themeColor="text1"/>
          <w:sz w:val="24"/>
          <w:szCs w:val="24"/>
          <w:lang w:val="ru-MD"/>
        </w:rPr>
        <w:t xml:space="preserve">АСПЕКТЫ </w:t>
      </w:r>
      <w:r w:rsidR="003C21D2" w:rsidRPr="009E57B6">
        <w:rPr>
          <w:rFonts w:eastAsia="Times New Roman" w:cstheme="majorHAnsi"/>
          <w:b/>
          <w:color w:val="000000" w:themeColor="text1"/>
          <w:sz w:val="24"/>
          <w:szCs w:val="24"/>
          <w:lang w:val="ru-MD" w:eastAsia="ru-RU"/>
        </w:rPr>
        <w:t>СООТВЕТСТВИЯ</w:t>
      </w:r>
      <w:bookmarkEnd w:id="21"/>
      <w:r w:rsidR="003C21D2" w:rsidRPr="009E57B6">
        <w:rPr>
          <w:rFonts w:cstheme="majorHAnsi"/>
          <w:b/>
          <w:color w:val="000000" w:themeColor="text1"/>
          <w:sz w:val="24"/>
          <w:szCs w:val="24"/>
          <w:lang w:val="ru-MD"/>
        </w:rPr>
        <w:t xml:space="preserve"> </w:t>
      </w:r>
    </w:p>
    <w:p w:rsidR="003C21D2" w:rsidRPr="009E57B6" w:rsidRDefault="00AC2A81" w:rsidP="00F272C9">
      <w:pPr>
        <w:pStyle w:val="a4"/>
        <w:tabs>
          <w:tab w:val="left" w:pos="993"/>
        </w:tabs>
        <w:spacing w:after="0" w:line="276" w:lineRule="auto"/>
        <w:ind w:left="0"/>
        <w:jc w:val="both"/>
        <w:outlineLvl w:val="2"/>
        <w:rPr>
          <w:rFonts w:asciiTheme="majorHAnsi" w:hAnsiTheme="majorHAnsi" w:cstheme="majorHAnsi"/>
          <w:b/>
          <w:sz w:val="24"/>
          <w:szCs w:val="24"/>
          <w:lang w:val="ru-MD"/>
        </w:rPr>
      </w:pPr>
      <w:bookmarkStart w:id="22" w:name="_Toc12028780"/>
      <w:r w:rsidRPr="009E57B6">
        <w:rPr>
          <w:rFonts w:asciiTheme="majorHAnsi" w:hAnsiTheme="majorHAnsi" w:cstheme="majorHAnsi"/>
          <w:b/>
          <w:sz w:val="24"/>
          <w:szCs w:val="24"/>
          <w:lang w:val="ru-MD"/>
        </w:rPr>
        <w:t xml:space="preserve">3.3.1 </w:t>
      </w:r>
      <w:r w:rsidR="003C21D2" w:rsidRPr="009E57B6">
        <w:rPr>
          <w:rFonts w:asciiTheme="majorHAnsi" w:hAnsiTheme="majorHAnsi" w:cstheme="majorHAnsi"/>
          <w:b/>
          <w:sz w:val="24"/>
          <w:szCs w:val="24"/>
          <w:lang w:val="ru-MD"/>
        </w:rPr>
        <w:t xml:space="preserve">Несоблюдение </w:t>
      </w:r>
      <w:r w:rsidR="003C21D2" w:rsidRPr="009E57B6">
        <w:rPr>
          <w:rFonts w:asciiTheme="majorHAnsi" w:eastAsia="Times New Roman" w:hAnsiTheme="majorHAnsi" w:cstheme="majorHAnsi"/>
          <w:b/>
          <w:sz w:val="24"/>
          <w:szCs w:val="24"/>
          <w:lang w:val="ru-MD"/>
        </w:rPr>
        <w:t>бюджет</w:t>
      </w:r>
      <w:r w:rsidR="003C21D2" w:rsidRPr="009E57B6">
        <w:rPr>
          <w:rFonts w:asciiTheme="majorHAnsi" w:hAnsiTheme="majorHAnsi" w:cstheme="majorHAnsi"/>
          <w:b/>
          <w:sz w:val="24"/>
          <w:szCs w:val="24"/>
          <w:lang w:val="ru-MD"/>
        </w:rPr>
        <w:t xml:space="preserve">ного календаря при </w:t>
      </w:r>
      <w:r w:rsidR="003C21D2" w:rsidRPr="009E57B6">
        <w:rPr>
          <w:rFonts w:asciiTheme="majorHAnsi" w:eastAsia="Times New Roman" w:hAnsiTheme="majorHAnsi" w:cs="Times New Roman"/>
          <w:b/>
          <w:sz w:val="24"/>
          <w:szCs w:val="24"/>
          <w:lang w:val="ru-MD" w:eastAsia="ru-RU"/>
        </w:rPr>
        <w:t>разработке</w:t>
      </w:r>
      <w:r w:rsidR="003C21D2" w:rsidRPr="009E57B6">
        <w:rPr>
          <w:rFonts w:asciiTheme="majorHAnsi" w:hAnsiTheme="majorHAnsi" w:cstheme="majorHAnsi"/>
          <w:b/>
          <w:sz w:val="24"/>
          <w:szCs w:val="24"/>
          <w:lang w:val="ru-MD"/>
        </w:rPr>
        <w:t xml:space="preserve"> и </w:t>
      </w:r>
      <w:r w:rsidR="003C21D2" w:rsidRPr="009E57B6">
        <w:rPr>
          <w:rFonts w:asciiTheme="majorHAnsi" w:eastAsia="Times New Roman" w:hAnsiTheme="majorHAnsi" w:cs="Times New Roman"/>
          <w:b/>
          <w:sz w:val="24"/>
          <w:szCs w:val="24"/>
          <w:lang w:val="ru-MD" w:eastAsia="ru-RU"/>
        </w:rPr>
        <w:t xml:space="preserve">утверждении государственного бюджета на </w:t>
      </w:r>
      <w:r w:rsidR="003C21D2" w:rsidRPr="009E57B6">
        <w:rPr>
          <w:rFonts w:asciiTheme="majorHAnsi" w:hAnsiTheme="majorHAnsi" w:cstheme="majorHAnsi"/>
          <w:b/>
          <w:sz w:val="24"/>
          <w:szCs w:val="24"/>
          <w:lang w:val="ru-MD"/>
        </w:rPr>
        <w:t>2018 год.</w:t>
      </w:r>
      <w:bookmarkEnd w:id="22"/>
    </w:p>
    <w:p w:rsidR="00F272C9" w:rsidRPr="009E57B6" w:rsidRDefault="00F272C9" w:rsidP="00F272C9">
      <w:pPr>
        <w:shd w:val="clear" w:color="auto" w:fill="FFFFFF" w:themeFill="background1"/>
        <w:tabs>
          <w:tab w:val="left" w:pos="284"/>
        </w:tabs>
        <w:spacing w:after="120" w:line="276" w:lineRule="auto"/>
        <w:ind w:firstLine="709"/>
        <w:contextualSpacing/>
        <w:jc w:val="both"/>
        <w:rPr>
          <w:rFonts w:asciiTheme="majorHAnsi" w:eastAsiaTheme="minorEastAsia" w:hAnsiTheme="majorHAnsi" w:cs="Times New Roman"/>
          <w:sz w:val="24"/>
          <w:szCs w:val="24"/>
          <w:lang w:val="ru-MD"/>
        </w:rPr>
      </w:pPr>
      <w:r w:rsidRPr="009E57B6">
        <w:rPr>
          <w:rFonts w:asciiTheme="majorHAnsi" w:eastAsiaTheme="minorEastAsia" w:hAnsiTheme="majorHAnsi" w:cs="Times New Roman"/>
          <w:i/>
          <w:iCs/>
          <w:sz w:val="24"/>
          <w:szCs w:val="24"/>
          <w:lang w:val="ru-MD"/>
        </w:rPr>
        <w:t>Бюджетный календарь</w:t>
      </w:r>
      <w:r w:rsidRPr="009E57B6">
        <w:rPr>
          <w:rStyle w:val="ac"/>
          <w:rFonts w:asciiTheme="majorHAnsi" w:eastAsiaTheme="minorEastAsia" w:hAnsiTheme="majorHAnsi" w:cs="Times New Roman"/>
          <w:sz w:val="24"/>
          <w:szCs w:val="24"/>
          <w:lang w:val="ru-MD"/>
        </w:rPr>
        <w:footnoteReference w:id="43"/>
      </w:r>
      <w:r w:rsidRPr="009E57B6">
        <w:rPr>
          <w:rFonts w:asciiTheme="majorHAnsi" w:eastAsiaTheme="minorEastAsia" w:hAnsiTheme="majorHAnsi" w:cs="Times New Roman"/>
          <w:i/>
          <w:iCs/>
          <w:sz w:val="24"/>
          <w:szCs w:val="24"/>
          <w:lang w:val="ru-MD"/>
        </w:rPr>
        <w:t xml:space="preserve"> представляет собой</w:t>
      </w:r>
      <w:r w:rsidRPr="009E57B6">
        <w:rPr>
          <w:rFonts w:asciiTheme="majorHAnsi" w:eastAsiaTheme="minorEastAsia" w:hAnsiTheme="majorHAnsi" w:cs="Times New Roman"/>
          <w:i/>
          <w:sz w:val="24"/>
          <w:szCs w:val="24"/>
          <w:lang w:val="ru-MD"/>
        </w:rPr>
        <w:t xml:space="preserve"> план мероприятий бюджетного процесса, в котором установлены сроки их реализации и ответственные органы. </w:t>
      </w:r>
      <w:r w:rsidRPr="009E57B6">
        <w:rPr>
          <w:rFonts w:asciiTheme="majorHAnsi" w:eastAsiaTheme="minorEastAsia" w:hAnsiTheme="majorHAnsi" w:cs="Times New Roman"/>
          <w:sz w:val="24"/>
          <w:szCs w:val="24"/>
          <w:lang w:val="ru-MD"/>
        </w:rPr>
        <w:t xml:space="preserve">Основные виды </w:t>
      </w:r>
      <w:r w:rsidRPr="009E57B6">
        <w:rPr>
          <w:rFonts w:asciiTheme="majorHAnsi" w:eastAsia="Times New Roman" w:hAnsiTheme="majorHAnsi" w:cstheme="majorHAnsi"/>
          <w:sz w:val="24"/>
          <w:szCs w:val="24"/>
          <w:lang w:val="ru-MD"/>
        </w:rPr>
        <w:t xml:space="preserve">деятельности и предельные сроки бюджетного календаря </w:t>
      </w:r>
      <w:r w:rsidRPr="009E57B6">
        <w:rPr>
          <w:rFonts w:asciiTheme="majorHAnsi" w:eastAsia="Times New Roman" w:hAnsiTheme="majorHAnsi" w:cstheme="majorHAnsi"/>
          <w:bCs/>
          <w:sz w:val="24"/>
          <w:szCs w:val="24"/>
          <w:lang w:val="ru-MD"/>
        </w:rPr>
        <w:t xml:space="preserve">регламентированы Законом о публичных финансах и налогово-бюджетной </w:t>
      </w:r>
      <w:r w:rsidRPr="009E57B6">
        <w:rPr>
          <w:rFonts w:asciiTheme="majorHAnsi" w:eastAsia="Times New Roman" w:hAnsiTheme="majorHAnsi" w:cstheme="majorHAnsi"/>
          <w:bCs/>
          <w:sz w:val="24"/>
          <w:szCs w:val="24"/>
          <w:lang w:val="ru-MD" w:eastAsia="ru-RU"/>
        </w:rPr>
        <w:t>ответственн</w:t>
      </w:r>
      <w:r w:rsidRPr="009E57B6">
        <w:rPr>
          <w:rFonts w:asciiTheme="majorHAnsi" w:eastAsia="Times New Roman" w:hAnsiTheme="majorHAnsi" w:cstheme="majorHAnsi"/>
          <w:bCs/>
          <w:sz w:val="24"/>
          <w:szCs w:val="24"/>
          <w:lang w:val="ru-MD"/>
        </w:rPr>
        <w:t xml:space="preserve">ости №181 от </w:t>
      </w:r>
      <w:r w:rsidRPr="009E57B6">
        <w:rPr>
          <w:rFonts w:asciiTheme="majorHAnsi" w:eastAsiaTheme="minorEastAsia" w:hAnsiTheme="majorHAnsi" w:cs="Times New Roman"/>
          <w:sz w:val="24"/>
          <w:szCs w:val="24"/>
          <w:lang w:val="ru-MD"/>
        </w:rPr>
        <w:t>25.07.2014.</w:t>
      </w:r>
    </w:p>
    <w:p w:rsidR="00AC2A81" w:rsidRPr="009E57B6" w:rsidRDefault="00F272C9" w:rsidP="006826AB">
      <w:pPr>
        <w:shd w:val="clear" w:color="auto" w:fill="FFFFFF" w:themeFill="background1"/>
        <w:tabs>
          <w:tab w:val="left" w:pos="284"/>
        </w:tabs>
        <w:spacing w:after="0" w:line="276" w:lineRule="auto"/>
        <w:ind w:firstLine="709"/>
        <w:contextualSpacing/>
        <w:jc w:val="both"/>
        <w:rPr>
          <w:rFonts w:asciiTheme="majorHAnsi" w:eastAsiaTheme="minorEastAsia" w:hAnsiTheme="majorHAnsi" w:cs="Times New Roman"/>
          <w:sz w:val="24"/>
          <w:szCs w:val="24"/>
          <w:lang w:val="ru-MD"/>
        </w:rPr>
      </w:pPr>
      <w:r w:rsidRPr="009E57B6">
        <w:rPr>
          <w:rFonts w:asciiTheme="majorHAnsi" w:eastAsiaTheme="minorEastAsia" w:hAnsiTheme="majorHAnsi" w:cs="Times New Roman"/>
          <w:sz w:val="24"/>
          <w:szCs w:val="24"/>
          <w:lang w:val="ru-MD"/>
        </w:rPr>
        <w:t xml:space="preserve">Для </w:t>
      </w:r>
      <w:r w:rsidRPr="009E57B6">
        <w:rPr>
          <w:rFonts w:asciiTheme="majorHAnsi" w:eastAsia="Times New Roman" w:hAnsiTheme="majorHAnsi" w:cs="Times New Roman"/>
          <w:sz w:val="24"/>
          <w:szCs w:val="24"/>
          <w:lang w:val="ru-MD"/>
        </w:rPr>
        <w:t>исполнени</w:t>
      </w:r>
      <w:r w:rsidRPr="009E57B6">
        <w:rPr>
          <w:rFonts w:asciiTheme="majorHAnsi" w:eastAsiaTheme="minorEastAsia" w:hAnsiTheme="majorHAnsi" w:cs="Times New Roman"/>
          <w:sz w:val="24"/>
          <w:szCs w:val="24"/>
          <w:lang w:val="ru-MD"/>
        </w:rPr>
        <w:t xml:space="preserve">я </w:t>
      </w:r>
      <w:r w:rsidRPr="009E57B6">
        <w:rPr>
          <w:rFonts w:asciiTheme="majorHAnsi" w:eastAsia="Calibri" w:hAnsiTheme="majorHAnsi" w:cs="Times New Roman"/>
          <w:sz w:val="24"/>
          <w:szCs w:val="24"/>
          <w:lang w:val="ru-MD"/>
        </w:rPr>
        <w:t xml:space="preserve">законодательных </w:t>
      </w:r>
      <w:r w:rsidRPr="009E57B6">
        <w:rPr>
          <w:rFonts w:asciiTheme="majorHAnsi" w:eastAsia="Times New Roman" w:hAnsiTheme="majorHAnsi" w:cs="Times New Roman"/>
          <w:sz w:val="24"/>
          <w:szCs w:val="24"/>
          <w:lang w:val="ru-MD" w:eastAsia="ru-RU"/>
        </w:rPr>
        <w:t xml:space="preserve">положений, Приказом МФ №209 от </w:t>
      </w:r>
      <w:r w:rsidRPr="009E57B6">
        <w:rPr>
          <w:rFonts w:asciiTheme="majorHAnsi" w:eastAsiaTheme="minorEastAsia" w:hAnsiTheme="majorHAnsi" w:cs="Times New Roman"/>
          <w:sz w:val="24"/>
          <w:szCs w:val="24"/>
          <w:lang w:val="ru-MD"/>
        </w:rPr>
        <w:t xml:space="preserve">24.12.2015 было </w:t>
      </w:r>
      <w:r w:rsidRPr="009E57B6">
        <w:rPr>
          <w:rFonts w:asciiTheme="majorHAnsi" w:eastAsia="Times New Roman" w:hAnsiTheme="majorHAnsi" w:cs="Times New Roman"/>
          <w:sz w:val="24"/>
          <w:szCs w:val="24"/>
          <w:lang w:val="ru-MD" w:eastAsia="ru-RU"/>
        </w:rPr>
        <w:t>утверждено</w:t>
      </w:r>
      <w:r w:rsidRPr="009E57B6">
        <w:rPr>
          <w:rFonts w:asciiTheme="majorHAnsi" w:eastAsia="Times New Roman" w:hAnsiTheme="majorHAnsi" w:cs="Times New Roman"/>
          <w:bCs/>
          <w:sz w:val="24"/>
          <w:szCs w:val="24"/>
          <w:lang w:val="ru-MD"/>
        </w:rPr>
        <w:t xml:space="preserve"> </w:t>
      </w:r>
      <w:r w:rsidRPr="009E57B6">
        <w:rPr>
          <w:rFonts w:asciiTheme="majorHAnsi" w:eastAsia="Times New Roman" w:hAnsiTheme="majorHAnsi" w:cs="Times New Roman"/>
          <w:bCs/>
          <w:i/>
          <w:sz w:val="24"/>
          <w:szCs w:val="24"/>
          <w:lang w:val="ru-MD"/>
        </w:rPr>
        <w:t xml:space="preserve">Методологическое руководство по разработке, утверждению и изменению бюджета, </w:t>
      </w:r>
      <w:r w:rsidRPr="009E57B6">
        <w:rPr>
          <w:rFonts w:asciiTheme="majorHAnsi" w:eastAsia="Times New Roman" w:hAnsiTheme="majorHAnsi" w:cs="Times New Roman"/>
          <w:bCs/>
          <w:sz w:val="24"/>
          <w:szCs w:val="24"/>
          <w:lang w:val="ru-MD"/>
        </w:rPr>
        <w:t xml:space="preserve">в котором установлены основные этапы и </w:t>
      </w:r>
      <w:r w:rsidRPr="009E57B6">
        <w:rPr>
          <w:rFonts w:asciiTheme="majorHAnsi" w:eastAsia="Times New Roman" w:hAnsiTheme="majorHAnsi" w:cs="Times New Roman"/>
          <w:bCs/>
          <w:sz w:val="24"/>
          <w:szCs w:val="24"/>
          <w:lang w:val="ru-MD" w:eastAsia="ru-RU"/>
        </w:rPr>
        <w:t>ответственн</w:t>
      </w:r>
      <w:r w:rsidRPr="009E57B6">
        <w:rPr>
          <w:rFonts w:asciiTheme="majorHAnsi" w:eastAsia="Times New Roman" w:hAnsiTheme="majorHAnsi" w:cs="Times New Roman"/>
          <w:bCs/>
          <w:sz w:val="24"/>
          <w:szCs w:val="24"/>
          <w:lang w:val="ru-MD"/>
        </w:rPr>
        <w:t xml:space="preserve">ости по </w:t>
      </w:r>
      <w:r w:rsidRPr="009E57B6">
        <w:rPr>
          <w:rFonts w:asciiTheme="majorHAnsi" w:eastAsia="Times New Roman" w:hAnsiTheme="majorHAnsi" w:cs="Times New Roman"/>
          <w:bCs/>
          <w:sz w:val="24"/>
          <w:szCs w:val="24"/>
          <w:lang w:val="ru-MD" w:eastAsia="ru-RU"/>
        </w:rPr>
        <w:t>разработке</w:t>
      </w:r>
      <w:r w:rsidRPr="009E57B6">
        <w:rPr>
          <w:rFonts w:asciiTheme="majorHAnsi" w:eastAsia="Times New Roman" w:hAnsiTheme="majorHAnsi" w:cs="Times New Roman"/>
          <w:bCs/>
          <w:sz w:val="24"/>
          <w:szCs w:val="24"/>
          <w:lang w:val="ru-MD"/>
        </w:rPr>
        <w:t xml:space="preserve"> и принятию годовых законов о ГБ, действия и сроки их реализации. </w:t>
      </w:r>
      <w:r w:rsidR="006826AB" w:rsidRPr="009E57B6">
        <w:rPr>
          <w:rFonts w:asciiTheme="majorHAnsi" w:eastAsia="Times New Roman" w:hAnsiTheme="majorHAnsi" w:cs="Times New Roman"/>
          <w:bCs/>
          <w:sz w:val="24"/>
          <w:szCs w:val="24"/>
          <w:lang w:val="ru-MD"/>
        </w:rPr>
        <w:t xml:space="preserve">Проведенные аудитом </w:t>
      </w:r>
      <w:r w:rsidR="000B523B" w:rsidRPr="009E57B6">
        <w:rPr>
          <w:rFonts w:asciiTheme="majorHAnsi" w:eastAsia="Times New Roman" w:hAnsiTheme="majorHAnsi" w:cs="Times New Roman"/>
          <w:bCs/>
          <w:sz w:val="24"/>
          <w:szCs w:val="24"/>
          <w:lang w:val="ru-MD"/>
        </w:rPr>
        <w:t xml:space="preserve">проверки </w:t>
      </w:r>
      <w:r w:rsidR="006826AB" w:rsidRPr="009E57B6">
        <w:rPr>
          <w:rFonts w:asciiTheme="majorHAnsi" w:eastAsia="Times New Roman" w:hAnsiTheme="majorHAnsi" w:cs="Times New Roman"/>
          <w:bCs/>
          <w:sz w:val="24"/>
          <w:szCs w:val="24"/>
          <w:lang w:val="ru-MD"/>
        </w:rPr>
        <w:t>установили:</w:t>
      </w:r>
    </w:p>
    <w:p w:rsidR="006826AB" w:rsidRPr="009E57B6" w:rsidRDefault="007331DD" w:rsidP="007331DD">
      <w:pPr>
        <w:pStyle w:val="a4"/>
        <w:shd w:val="clear" w:color="auto" w:fill="FFFFFF" w:themeFill="background1"/>
        <w:tabs>
          <w:tab w:val="left" w:pos="284"/>
          <w:tab w:val="left" w:pos="709"/>
        </w:tabs>
        <w:spacing w:after="120" w:line="276" w:lineRule="auto"/>
        <w:ind w:left="0" w:firstLine="709"/>
        <w:jc w:val="both"/>
        <w:rPr>
          <w:rFonts w:asciiTheme="majorHAnsi" w:hAnsiTheme="majorHAnsi" w:cstheme="majorHAnsi"/>
          <w:sz w:val="24"/>
          <w:szCs w:val="28"/>
          <w:lang w:val="ru-MD" w:eastAsia="ru-RU"/>
        </w:rPr>
      </w:pPr>
      <w:r w:rsidRPr="009E57B6">
        <w:rPr>
          <w:rFonts w:asciiTheme="majorHAnsi" w:hAnsiTheme="majorHAnsi" w:cstheme="majorHAnsi"/>
          <w:i/>
          <w:sz w:val="24"/>
          <w:szCs w:val="24"/>
          <w:lang w:val="ru-MD"/>
        </w:rPr>
        <w:t xml:space="preserve">- несоблюдение сроков, предусмотренных </w:t>
      </w:r>
      <w:r w:rsidRPr="009E57B6">
        <w:rPr>
          <w:rFonts w:asciiTheme="majorHAnsi" w:hAnsiTheme="majorHAnsi" w:cstheme="majorHAnsi"/>
          <w:i/>
          <w:sz w:val="24"/>
          <w:szCs w:val="28"/>
          <w:lang w:val="ru-MD" w:eastAsia="ru-RU"/>
        </w:rPr>
        <w:t xml:space="preserve">законодательной базой, на этапе </w:t>
      </w:r>
      <w:r w:rsidRPr="009E57B6">
        <w:rPr>
          <w:rFonts w:asciiTheme="majorHAnsi" w:eastAsia="Times New Roman" w:hAnsiTheme="majorHAnsi" w:cs="Times New Roman"/>
          <w:i/>
          <w:sz w:val="24"/>
          <w:szCs w:val="28"/>
          <w:lang w:val="ru-MD" w:eastAsia="ru-RU"/>
        </w:rPr>
        <w:t xml:space="preserve">разработки проекта государственного бюджета, на этапе принятия Закона о государственном бюджете на 2018 год. </w:t>
      </w:r>
      <w:r w:rsidRPr="009E57B6">
        <w:rPr>
          <w:rFonts w:asciiTheme="majorHAnsi" w:eastAsia="Times New Roman" w:hAnsiTheme="majorHAnsi" w:cs="Times New Roman"/>
          <w:sz w:val="24"/>
          <w:szCs w:val="28"/>
          <w:lang w:val="ru-MD" w:eastAsia="ru-RU"/>
        </w:rPr>
        <w:t xml:space="preserve">Так, МФ направило </w:t>
      </w:r>
      <w:r w:rsidRPr="009E57B6">
        <w:rPr>
          <w:rFonts w:asciiTheme="majorHAnsi" w:eastAsia="Times New Roman" w:hAnsiTheme="majorHAnsi" w:cstheme="majorHAnsi"/>
          <w:bCs/>
          <w:iCs/>
          <w:sz w:val="24"/>
          <w:szCs w:val="28"/>
          <w:lang w:val="ru-MD" w:eastAsia="ru-RU"/>
        </w:rPr>
        <w:t>Правительств</w:t>
      </w:r>
      <w:r w:rsidRPr="009E57B6">
        <w:rPr>
          <w:rFonts w:asciiTheme="majorHAnsi" w:eastAsia="Times New Roman" w:hAnsiTheme="majorHAnsi" w:cs="Times New Roman"/>
          <w:sz w:val="24"/>
          <w:szCs w:val="28"/>
          <w:lang w:val="ru-MD" w:eastAsia="ru-RU"/>
        </w:rPr>
        <w:t xml:space="preserve">у для рассмотрения и утверждения проект Закона о государственном бюджете на 2018 год </w:t>
      </w:r>
      <w:r w:rsidRPr="009E57B6">
        <w:rPr>
          <w:rFonts w:asciiTheme="majorHAnsi" w:hAnsiTheme="majorHAnsi" w:cstheme="majorHAnsi"/>
          <w:sz w:val="24"/>
          <w:szCs w:val="24"/>
          <w:lang w:val="ru-MD"/>
        </w:rPr>
        <w:t xml:space="preserve">21.11.2017, </w:t>
      </w:r>
      <w:r w:rsidRPr="009E57B6">
        <w:rPr>
          <w:rFonts w:asciiTheme="majorHAnsi" w:eastAsia="Times New Roman" w:hAnsiTheme="majorHAnsi" w:cstheme="majorHAnsi"/>
          <w:sz w:val="24"/>
          <w:szCs w:val="24"/>
          <w:lang w:val="ru-MD" w:eastAsia="ru-RU"/>
        </w:rPr>
        <w:t xml:space="preserve">соответственно, он был </w:t>
      </w:r>
      <w:r w:rsidRPr="009E57B6">
        <w:rPr>
          <w:rFonts w:asciiTheme="majorHAnsi" w:eastAsia="Times New Roman" w:hAnsiTheme="majorHAnsi" w:cs="Times New Roman"/>
          <w:sz w:val="24"/>
          <w:szCs w:val="24"/>
          <w:lang w:val="ru-MD" w:eastAsia="ru-RU"/>
        </w:rPr>
        <w:t>утвержден</w:t>
      </w:r>
      <w:r w:rsidRPr="009E57B6">
        <w:rPr>
          <w:rStyle w:val="ac"/>
          <w:rFonts w:asciiTheme="majorHAnsi" w:hAnsiTheme="majorHAnsi" w:cstheme="majorHAnsi"/>
          <w:sz w:val="24"/>
          <w:szCs w:val="24"/>
          <w:lang w:val="ru-MD"/>
        </w:rPr>
        <w:footnoteReference w:id="44"/>
      </w:r>
      <w:r w:rsidRPr="009E57B6">
        <w:rPr>
          <w:rFonts w:asciiTheme="majorHAnsi" w:hAnsiTheme="majorHAnsi" w:cstheme="majorHAnsi"/>
          <w:sz w:val="24"/>
          <w:szCs w:val="24"/>
          <w:lang w:val="ru-MD"/>
        </w:rPr>
        <w:t xml:space="preserve"> с опозданием на 36 дней. </w:t>
      </w:r>
      <w:r w:rsidRPr="009E57B6">
        <w:rPr>
          <w:rFonts w:asciiTheme="majorHAnsi" w:eastAsia="Times New Roman" w:hAnsiTheme="majorHAnsi" w:cstheme="majorHAnsi"/>
          <w:sz w:val="24"/>
          <w:szCs w:val="24"/>
          <w:lang w:val="ru-MD"/>
        </w:rPr>
        <w:t xml:space="preserve">В результате, Парламент принял Закон </w:t>
      </w:r>
      <w:r w:rsidRPr="009E57B6">
        <w:rPr>
          <w:rFonts w:asciiTheme="majorHAnsi" w:hAnsiTheme="majorHAnsi" w:cstheme="majorHAnsi"/>
          <w:sz w:val="24"/>
          <w:szCs w:val="24"/>
          <w:lang w:val="ru-MD"/>
        </w:rPr>
        <w:t>15.12.2017</w:t>
      </w:r>
      <w:r w:rsidRPr="009E57B6">
        <w:rPr>
          <w:rStyle w:val="ac"/>
          <w:rFonts w:asciiTheme="majorHAnsi" w:hAnsiTheme="majorHAnsi" w:cstheme="majorHAnsi"/>
          <w:sz w:val="24"/>
          <w:szCs w:val="24"/>
          <w:lang w:val="ru-MD"/>
        </w:rPr>
        <w:footnoteReference w:id="45"/>
      </w:r>
      <w:r w:rsidRPr="009E57B6">
        <w:rPr>
          <w:rFonts w:asciiTheme="majorHAnsi" w:hAnsiTheme="majorHAnsi" w:cstheme="majorHAnsi"/>
          <w:sz w:val="24"/>
          <w:szCs w:val="24"/>
          <w:lang w:val="ru-MD"/>
        </w:rPr>
        <w:t xml:space="preserve">, однако </w:t>
      </w:r>
      <w:r w:rsidRPr="009E57B6">
        <w:rPr>
          <w:rFonts w:asciiTheme="majorHAnsi" w:hAnsiTheme="majorHAnsi" w:cstheme="majorHAnsi"/>
          <w:sz w:val="24"/>
          <w:szCs w:val="28"/>
          <w:lang w:val="ru-MD" w:eastAsia="ru-RU"/>
        </w:rPr>
        <w:t>законодательная база</w:t>
      </w:r>
      <w:r w:rsidRPr="009E57B6">
        <w:rPr>
          <w:rStyle w:val="ac"/>
          <w:rFonts w:asciiTheme="majorHAnsi" w:hAnsiTheme="majorHAnsi" w:cstheme="majorHAnsi"/>
          <w:sz w:val="24"/>
          <w:szCs w:val="24"/>
          <w:lang w:val="ru-MD"/>
        </w:rPr>
        <w:footnoteReference w:id="46"/>
      </w:r>
      <w:r w:rsidRPr="009E57B6">
        <w:rPr>
          <w:rFonts w:asciiTheme="majorHAnsi" w:hAnsiTheme="majorHAnsi" w:cstheme="majorHAnsi"/>
          <w:sz w:val="24"/>
          <w:szCs w:val="28"/>
          <w:lang w:val="ru-MD" w:eastAsia="ru-RU"/>
        </w:rPr>
        <w:t xml:space="preserve"> предусматривает, что предельный срок установлен до 1 декабря; </w:t>
      </w:r>
    </w:p>
    <w:p w:rsidR="007331DD" w:rsidRPr="009E57B6" w:rsidRDefault="007331DD" w:rsidP="007331DD">
      <w:pPr>
        <w:pStyle w:val="a4"/>
        <w:shd w:val="clear" w:color="auto" w:fill="FFFFFF" w:themeFill="background1"/>
        <w:tabs>
          <w:tab w:val="left" w:pos="284"/>
          <w:tab w:val="left" w:pos="709"/>
        </w:tabs>
        <w:spacing w:after="120" w:line="276" w:lineRule="auto"/>
        <w:ind w:left="0" w:firstLine="709"/>
        <w:jc w:val="both"/>
        <w:rPr>
          <w:rFonts w:asciiTheme="majorHAnsi" w:hAnsiTheme="majorHAnsi" w:cstheme="majorHAnsi"/>
          <w:sz w:val="24"/>
          <w:szCs w:val="24"/>
          <w:lang w:val="ru-MD"/>
        </w:rPr>
      </w:pPr>
      <w:r w:rsidRPr="009E57B6">
        <w:rPr>
          <w:rFonts w:asciiTheme="majorHAnsi" w:hAnsiTheme="majorHAnsi" w:cstheme="majorHAnsi"/>
          <w:sz w:val="24"/>
          <w:szCs w:val="28"/>
          <w:lang w:val="ru-MD" w:eastAsia="ru-RU"/>
        </w:rPr>
        <w:lastRenderedPageBreak/>
        <w:t xml:space="preserve">- </w:t>
      </w:r>
      <w:r w:rsidRPr="009E57B6">
        <w:rPr>
          <w:rFonts w:asciiTheme="majorHAnsi" w:hAnsiTheme="majorHAnsi" w:cstheme="majorHAnsi"/>
          <w:i/>
          <w:sz w:val="24"/>
          <w:szCs w:val="24"/>
          <w:lang w:val="ru-MD"/>
        </w:rPr>
        <w:t xml:space="preserve">несоблюдение сроков представления </w:t>
      </w:r>
      <w:r w:rsidRPr="009E57B6">
        <w:rPr>
          <w:rFonts w:asciiTheme="majorHAnsi" w:eastAsia="Times New Roman" w:hAnsiTheme="majorHAnsi" w:cstheme="majorHAnsi"/>
          <w:i/>
          <w:sz w:val="24"/>
          <w:szCs w:val="24"/>
          <w:lang w:val="ru-MD"/>
        </w:rPr>
        <w:t>финансов</w:t>
      </w:r>
      <w:r w:rsidRPr="009E57B6">
        <w:rPr>
          <w:rFonts w:asciiTheme="majorHAnsi" w:hAnsiTheme="majorHAnsi" w:cstheme="majorHAnsi"/>
          <w:i/>
          <w:sz w:val="24"/>
          <w:szCs w:val="24"/>
          <w:lang w:val="ru-MD"/>
        </w:rPr>
        <w:t xml:space="preserve">ых отчетов </w:t>
      </w:r>
      <w:r w:rsidRPr="009E57B6">
        <w:rPr>
          <w:rFonts w:asciiTheme="majorHAnsi" w:eastAsia="Times New Roman" w:hAnsiTheme="majorHAnsi" w:cstheme="majorHAnsi"/>
          <w:i/>
          <w:sz w:val="24"/>
          <w:szCs w:val="24"/>
          <w:lang w:val="ru-MD"/>
        </w:rPr>
        <w:t>бюджет</w:t>
      </w:r>
      <w:r w:rsidRPr="009E57B6">
        <w:rPr>
          <w:rFonts w:asciiTheme="majorHAnsi" w:hAnsiTheme="majorHAnsi" w:cstheme="majorHAnsi"/>
          <w:i/>
          <w:sz w:val="24"/>
          <w:szCs w:val="24"/>
          <w:lang w:val="ru-MD"/>
        </w:rPr>
        <w:t>ными органами/</w:t>
      </w:r>
      <w:r w:rsidRPr="009E57B6">
        <w:rPr>
          <w:rFonts w:asciiTheme="majorHAnsi" w:eastAsia="Times New Roman" w:hAnsiTheme="majorHAnsi" w:cstheme="majorHAnsi"/>
          <w:i/>
          <w:sz w:val="24"/>
          <w:szCs w:val="24"/>
          <w:lang w:val="ru-MD" w:eastAsia="ru-RU"/>
        </w:rPr>
        <w:t xml:space="preserve">учреждениями. </w:t>
      </w:r>
      <w:r w:rsidRPr="009E57B6">
        <w:rPr>
          <w:rFonts w:asciiTheme="majorHAnsi" w:eastAsia="Times New Roman" w:hAnsiTheme="majorHAnsi" w:cstheme="majorHAnsi"/>
          <w:sz w:val="24"/>
          <w:szCs w:val="24"/>
          <w:lang w:val="ru-MD" w:eastAsia="ru-RU"/>
        </w:rPr>
        <w:t xml:space="preserve">Так, из 50 ЦПО 37 органов </w:t>
      </w:r>
      <w:r w:rsidRPr="009E57B6">
        <w:rPr>
          <w:rFonts w:asciiTheme="majorHAnsi" w:hAnsiTheme="majorHAnsi" w:cstheme="majorHAnsi"/>
          <w:sz w:val="24"/>
          <w:szCs w:val="24"/>
          <w:lang w:val="ru-MD"/>
        </w:rPr>
        <w:t xml:space="preserve">(74,0%) представили </w:t>
      </w:r>
      <w:r w:rsidRPr="009E57B6">
        <w:rPr>
          <w:rFonts w:asciiTheme="majorHAnsi" w:eastAsia="Times New Roman" w:hAnsiTheme="majorHAnsi" w:cstheme="majorHAnsi"/>
          <w:sz w:val="24"/>
          <w:szCs w:val="24"/>
          <w:lang w:val="ru-MD"/>
        </w:rPr>
        <w:t>финансов</w:t>
      </w:r>
      <w:r w:rsidRPr="009E57B6">
        <w:rPr>
          <w:rFonts w:asciiTheme="majorHAnsi" w:hAnsiTheme="majorHAnsi" w:cstheme="majorHAnsi"/>
          <w:sz w:val="24"/>
          <w:szCs w:val="24"/>
          <w:lang w:val="ru-MD"/>
        </w:rPr>
        <w:t>ые отчеты в установленный срок</w:t>
      </w:r>
      <w:r w:rsidRPr="009E57B6">
        <w:rPr>
          <w:rStyle w:val="ac"/>
          <w:rFonts w:asciiTheme="majorHAnsi" w:hAnsiTheme="majorHAnsi" w:cstheme="majorHAnsi"/>
          <w:sz w:val="24"/>
          <w:szCs w:val="24"/>
          <w:lang w:val="ru-MD"/>
        </w:rPr>
        <w:footnoteReference w:id="47"/>
      </w:r>
      <w:r w:rsidRPr="009E57B6">
        <w:rPr>
          <w:rFonts w:asciiTheme="majorHAnsi" w:hAnsiTheme="majorHAnsi" w:cstheme="majorHAnsi"/>
          <w:sz w:val="24"/>
          <w:szCs w:val="24"/>
          <w:lang w:val="ru-MD"/>
        </w:rPr>
        <w:t xml:space="preserve">, </w:t>
      </w:r>
      <w:r w:rsidRPr="009E57B6">
        <w:rPr>
          <w:rFonts w:asciiTheme="majorHAnsi" w:hAnsiTheme="majorHAnsi" w:cstheme="majorHAnsi"/>
          <w:i/>
          <w:sz w:val="24"/>
          <w:szCs w:val="24"/>
          <w:lang w:val="ru-MD"/>
        </w:rPr>
        <w:t>ситуация представлена в таблице №11</w:t>
      </w:r>
      <w:r w:rsidRPr="009E57B6">
        <w:rPr>
          <w:rFonts w:asciiTheme="majorHAnsi" w:hAnsiTheme="majorHAnsi" w:cstheme="majorHAnsi"/>
          <w:sz w:val="24"/>
          <w:szCs w:val="24"/>
          <w:lang w:val="ru-MD"/>
        </w:rPr>
        <w:t xml:space="preserve">. </w:t>
      </w:r>
    </w:p>
    <w:p w:rsidR="00AC2A81" w:rsidRPr="009E57B6" w:rsidRDefault="00DA10D6" w:rsidP="00AC2A81">
      <w:pPr>
        <w:shd w:val="clear" w:color="auto" w:fill="FFFFFF" w:themeFill="background1"/>
        <w:tabs>
          <w:tab w:val="left" w:pos="284"/>
        </w:tabs>
        <w:spacing w:after="120" w:line="276" w:lineRule="auto"/>
        <w:ind w:firstLine="709"/>
        <w:contextualSpacing/>
        <w:jc w:val="right"/>
        <w:rPr>
          <w:rFonts w:asciiTheme="majorHAnsi" w:hAnsiTheme="majorHAnsi" w:cstheme="majorHAnsi"/>
          <w:i/>
          <w:sz w:val="24"/>
          <w:szCs w:val="24"/>
          <w:lang w:val="ru-MD"/>
        </w:rPr>
      </w:pPr>
      <w:r w:rsidRPr="009E57B6">
        <w:rPr>
          <w:rFonts w:asciiTheme="majorHAnsi" w:eastAsia="MS Mincho" w:hAnsiTheme="majorHAnsi" w:cstheme="majorHAnsi"/>
          <w:i/>
          <w:sz w:val="24"/>
          <w:szCs w:val="24"/>
          <w:lang w:val="ru-MD" w:eastAsia="ja-JP"/>
        </w:rPr>
        <w:t>Таблица №</w:t>
      </w:r>
      <w:r w:rsidR="00AC2A81" w:rsidRPr="009E57B6">
        <w:rPr>
          <w:rFonts w:asciiTheme="majorHAnsi" w:hAnsiTheme="majorHAnsi" w:cstheme="majorHAnsi"/>
          <w:i/>
          <w:sz w:val="24"/>
          <w:szCs w:val="24"/>
          <w:lang w:val="ru-MD"/>
        </w:rPr>
        <w:t>11</w:t>
      </w:r>
    </w:p>
    <w:p w:rsidR="00AC2A81" w:rsidRPr="009E57B6" w:rsidRDefault="007331DD" w:rsidP="00AC2A81">
      <w:pPr>
        <w:shd w:val="clear" w:color="auto" w:fill="FFFFFF" w:themeFill="background1"/>
        <w:tabs>
          <w:tab w:val="left" w:pos="284"/>
        </w:tabs>
        <w:spacing w:after="120" w:line="276" w:lineRule="auto"/>
        <w:jc w:val="center"/>
        <w:rPr>
          <w:rFonts w:asciiTheme="majorHAnsi" w:hAnsiTheme="majorHAnsi" w:cstheme="majorHAnsi"/>
          <w:b/>
          <w:sz w:val="28"/>
          <w:szCs w:val="28"/>
          <w:lang w:val="ru-MD"/>
        </w:rPr>
      </w:pPr>
      <w:r w:rsidRPr="009E57B6">
        <w:rPr>
          <w:rFonts w:asciiTheme="majorHAnsi" w:hAnsiTheme="majorHAnsi" w:cstheme="majorHAnsi"/>
          <w:b/>
          <w:sz w:val="24"/>
          <w:szCs w:val="28"/>
          <w:lang w:val="ru-MD"/>
        </w:rPr>
        <w:t xml:space="preserve">Информация о соблюдении сроков представления </w:t>
      </w:r>
      <w:r w:rsidRPr="009E57B6">
        <w:rPr>
          <w:rFonts w:asciiTheme="majorHAnsi" w:eastAsia="Times New Roman" w:hAnsiTheme="majorHAnsi" w:cstheme="majorHAnsi"/>
          <w:b/>
          <w:sz w:val="24"/>
          <w:szCs w:val="28"/>
          <w:lang w:val="ru-MD"/>
        </w:rPr>
        <w:t>финансов</w:t>
      </w:r>
      <w:r w:rsidRPr="009E57B6">
        <w:rPr>
          <w:rFonts w:asciiTheme="majorHAnsi" w:hAnsiTheme="majorHAnsi" w:cstheme="majorHAnsi"/>
          <w:b/>
          <w:sz w:val="24"/>
          <w:szCs w:val="28"/>
          <w:lang w:val="ru-MD"/>
        </w:rPr>
        <w:t xml:space="preserve">ых отчетов </w:t>
      </w:r>
      <w:r w:rsidR="00A22EA9" w:rsidRPr="009E57B6">
        <w:rPr>
          <w:rFonts w:asciiTheme="majorHAnsi" w:hAnsiTheme="majorHAnsi" w:cstheme="majorHAnsi"/>
          <w:b/>
          <w:sz w:val="24"/>
          <w:szCs w:val="28"/>
          <w:lang w:val="ru-MD"/>
        </w:rPr>
        <w:t>ЦПО</w:t>
      </w:r>
      <w:r w:rsidRPr="009E57B6">
        <w:rPr>
          <w:rFonts w:asciiTheme="majorHAnsi" w:hAnsiTheme="majorHAnsi" w:cstheme="majorHAnsi"/>
          <w:b/>
          <w:sz w:val="24"/>
          <w:szCs w:val="28"/>
          <w:lang w:val="ru-MD"/>
        </w:rPr>
        <w:t xml:space="preserve"> </w:t>
      </w:r>
    </w:p>
    <w:tbl>
      <w:tblPr>
        <w:tblStyle w:val="GridTable1Light2"/>
        <w:tblW w:w="9717" w:type="dxa"/>
        <w:tblLook w:val="04A0" w:firstRow="1" w:lastRow="0" w:firstColumn="1" w:lastColumn="0" w:noHBand="0" w:noVBand="1"/>
      </w:tblPr>
      <w:tblGrid>
        <w:gridCol w:w="1180"/>
        <w:gridCol w:w="1154"/>
        <w:gridCol w:w="2038"/>
        <w:gridCol w:w="1703"/>
        <w:gridCol w:w="1766"/>
        <w:gridCol w:w="1876"/>
      </w:tblGrid>
      <w:tr w:rsidR="00A22EA9" w:rsidRPr="009E57B6" w:rsidTr="00A22E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AC2A81" w:rsidRPr="009E57B6" w:rsidRDefault="00A22EA9" w:rsidP="00CA5B2B">
            <w:pPr>
              <w:tabs>
                <w:tab w:val="left" w:pos="284"/>
              </w:tabs>
              <w:spacing w:after="120" w:line="276" w:lineRule="auto"/>
              <w:contextualSpacing/>
              <w:jc w:val="center"/>
              <w:rPr>
                <w:rFonts w:asciiTheme="majorHAnsi" w:hAnsiTheme="majorHAnsi" w:cstheme="majorHAnsi"/>
                <w:sz w:val="24"/>
                <w:szCs w:val="24"/>
                <w:lang w:val="ru-MD"/>
              </w:rPr>
            </w:pPr>
            <w:r w:rsidRPr="009E57B6">
              <w:rPr>
                <w:rFonts w:asciiTheme="majorHAnsi" w:hAnsiTheme="majorHAnsi" w:cstheme="majorHAnsi"/>
                <w:sz w:val="24"/>
                <w:szCs w:val="24"/>
                <w:lang w:val="ru-MD"/>
              </w:rPr>
              <w:t>Название</w:t>
            </w:r>
          </w:p>
        </w:tc>
        <w:tc>
          <w:tcPr>
            <w:tcW w:w="1154" w:type="dxa"/>
          </w:tcPr>
          <w:p w:rsidR="00AC2A81" w:rsidRPr="009E57B6" w:rsidRDefault="00A22EA9" w:rsidP="00CA5B2B">
            <w:pPr>
              <w:tabs>
                <w:tab w:val="left" w:pos="284"/>
              </w:tabs>
              <w:spacing w:after="120" w:line="276" w:lineRule="auto"/>
              <w:ind w:left="-111" w:right="-101"/>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Всего ЦПО</w:t>
            </w:r>
          </w:p>
        </w:tc>
        <w:tc>
          <w:tcPr>
            <w:tcW w:w="2038" w:type="dxa"/>
          </w:tcPr>
          <w:p w:rsidR="00AC2A81" w:rsidRPr="009E57B6" w:rsidRDefault="00A22EA9" w:rsidP="00A22EA9">
            <w:pPr>
              <w:tabs>
                <w:tab w:val="left" w:pos="284"/>
              </w:tabs>
              <w:spacing w:after="120" w:line="276" w:lineRule="auto"/>
              <w:ind w:left="-111" w:right="-101"/>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Соблюдение первоначально </w:t>
            </w:r>
            <w:r w:rsidRPr="009E57B6">
              <w:rPr>
                <w:rFonts w:asciiTheme="majorHAnsi" w:eastAsia="Times New Roman" w:hAnsiTheme="majorHAnsi" w:cs="Times New Roman"/>
                <w:bCs w:val="0"/>
                <w:sz w:val="24"/>
                <w:szCs w:val="24"/>
                <w:lang w:val="ru-MD" w:eastAsia="ru-RU"/>
              </w:rPr>
              <w:t>утвержденного срока</w:t>
            </w:r>
            <w:r w:rsidRPr="009E57B6">
              <w:rPr>
                <w:rFonts w:asciiTheme="majorHAnsi" w:eastAsia="Times New Roman" w:hAnsiTheme="majorHAnsi" w:cs="Times New Roman"/>
                <w:b w:val="0"/>
                <w:bCs w:val="0"/>
                <w:sz w:val="24"/>
                <w:szCs w:val="24"/>
                <w:lang w:val="ru-MD" w:eastAsia="ru-RU"/>
              </w:rPr>
              <w:t xml:space="preserve"> </w:t>
            </w:r>
            <w:r w:rsidRPr="009E57B6">
              <w:rPr>
                <w:rFonts w:asciiTheme="majorHAnsi" w:hAnsiTheme="majorHAnsi" w:cstheme="majorHAnsi"/>
                <w:sz w:val="24"/>
                <w:szCs w:val="24"/>
                <w:lang w:val="ru-MD"/>
              </w:rPr>
              <w:t xml:space="preserve"> </w:t>
            </w:r>
          </w:p>
        </w:tc>
        <w:tc>
          <w:tcPr>
            <w:tcW w:w="1703" w:type="dxa"/>
          </w:tcPr>
          <w:p w:rsidR="00AC2A81" w:rsidRPr="009E57B6" w:rsidRDefault="00A22EA9" w:rsidP="00A22EA9">
            <w:pPr>
              <w:tabs>
                <w:tab w:val="left" w:pos="284"/>
              </w:tabs>
              <w:spacing w:after="120" w:line="276" w:lineRule="auto"/>
              <w:ind w:left="-102" w:right="-150"/>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Срок продлен</w:t>
            </w:r>
            <w:r w:rsidR="00AC2A81" w:rsidRPr="009E57B6">
              <w:rPr>
                <w:rFonts w:asciiTheme="majorHAnsi" w:hAnsiTheme="majorHAnsi" w:cstheme="majorHAnsi"/>
                <w:sz w:val="24"/>
                <w:szCs w:val="24"/>
                <w:lang w:val="ru-MD"/>
              </w:rPr>
              <w:t xml:space="preserve">, </w:t>
            </w:r>
            <w:r w:rsidRPr="009E57B6">
              <w:rPr>
                <w:rFonts w:asciiTheme="majorHAnsi" w:hAnsiTheme="majorHAnsi" w:cstheme="majorHAnsi"/>
                <w:i/>
                <w:sz w:val="24"/>
                <w:szCs w:val="24"/>
                <w:lang w:val="ru-MD"/>
              </w:rPr>
              <w:t>из которых</w:t>
            </w:r>
            <w:r w:rsidR="00AC2A81" w:rsidRPr="009E57B6">
              <w:rPr>
                <w:rFonts w:asciiTheme="majorHAnsi" w:hAnsiTheme="majorHAnsi" w:cstheme="majorHAnsi"/>
                <w:i/>
                <w:sz w:val="24"/>
                <w:szCs w:val="24"/>
                <w:lang w:val="ru-MD"/>
              </w:rPr>
              <w:t>:</w:t>
            </w:r>
          </w:p>
        </w:tc>
        <w:tc>
          <w:tcPr>
            <w:tcW w:w="1766" w:type="dxa"/>
          </w:tcPr>
          <w:p w:rsidR="00A22EA9" w:rsidRPr="009E57B6" w:rsidRDefault="00A22EA9" w:rsidP="00CA5B2B">
            <w:pPr>
              <w:tabs>
                <w:tab w:val="left" w:pos="284"/>
              </w:tabs>
              <w:spacing w:after="120" w:line="276" w:lineRule="auto"/>
              <w:ind w:left="-102" w:right="-150"/>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Соблюдение продленного срока</w:t>
            </w:r>
          </w:p>
          <w:p w:rsidR="00AC2A81" w:rsidRPr="009E57B6" w:rsidRDefault="00AC2A81" w:rsidP="00CA5B2B">
            <w:pPr>
              <w:tabs>
                <w:tab w:val="left" w:pos="284"/>
              </w:tabs>
              <w:spacing w:after="120" w:line="276" w:lineRule="auto"/>
              <w:ind w:left="-102" w:right="-150"/>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p>
        </w:tc>
        <w:tc>
          <w:tcPr>
            <w:tcW w:w="1876" w:type="dxa"/>
          </w:tcPr>
          <w:p w:rsidR="00AC2A81" w:rsidRPr="009E57B6" w:rsidRDefault="00A22EA9" w:rsidP="00A22EA9">
            <w:pPr>
              <w:tabs>
                <w:tab w:val="left" w:pos="284"/>
              </w:tabs>
              <w:spacing w:after="120" w:line="276" w:lineRule="auto"/>
              <w:ind w:left="-106" w:right="-113"/>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Несоблюдение продленного срока </w:t>
            </w:r>
          </w:p>
        </w:tc>
      </w:tr>
      <w:tr w:rsidR="00A22EA9" w:rsidRPr="009E57B6" w:rsidTr="00A22EA9">
        <w:tc>
          <w:tcPr>
            <w:cnfStyle w:val="001000000000" w:firstRow="0" w:lastRow="0" w:firstColumn="1" w:lastColumn="0" w:oddVBand="0" w:evenVBand="0" w:oddHBand="0" w:evenHBand="0" w:firstRowFirstColumn="0" w:firstRowLastColumn="0" w:lastRowFirstColumn="0" w:lastRowLastColumn="0"/>
            <w:tcW w:w="1180" w:type="dxa"/>
          </w:tcPr>
          <w:p w:rsidR="00AC2A81" w:rsidRPr="009E57B6" w:rsidRDefault="00A22EA9" w:rsidP="00CA5B2B">
            <w:pPr>
              <w:tabs>
                <w:tab w:val="left" w:pos="284"/>
              </w:tabs>
              <w:spacing w:after="120" w:line="276" w:lineRule="auto"/>
              <w:contextualSpacing/>
              <w:jc w:val="center"/>
              <w:rPr>
                <w:rFonts w:asciiTheme="majorHAnsi" w:hAnsiTheme="majorHAnsi" w:cstheme="majorHAnsi"/>
                <w:sz w:val="24"/>
                <w:szCs w:val="24"/>
                <w:lang w:val="ru-MD"/>
              </w:rPr>
            </w:pPr>
            <w:r w:rsidRPr="009E57B6">
              <w:rPr>
                <w:rFonts w:asciiTheme="majorHAnsi" w:hAnsiTheme="majorHAnsi" w:cstheme="majorHAnsi"/>
                <w:sz w:val="24"/>
                <w:szCs w:val="24"/>
                <w:lang w:val="ru-MD"/>
              </w:rPr>
              <w:t>ЦПО</w:t>
            </w:r>
          </w:p>
        </w:tc>
        <w:tc>
          <w:tcPr>
            <w:tcW w:w="1154" w:type="dxa"/>
          </w:tcPr>
          <w:p w:rsidR="00AC2A81" w:rsidRPr="009E57B6" w:rsidRDefault="00AC2A81" w:rsidP="00CA5B2B">
            <w:pPr>
              <w:tabs>
                <w:tab w:val="left" w:pos="284"/>
              </w:tabs>
              <w:spacing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lang w:val="ru-MD"/>
              </w:rPr>
            </w:pPr>
            <w:r w:rsidRPr="009E57B6">
              <w:rPr>
                <w:rFonts w:asciiTheme="majorHAnsi" w:hAnsiTheme="majorHAnsi" w:cstheme="majorHAnsi"/>
                <w:b/>
                <w:i/>
                <w:sz w:val="24"/>
                <w:szCs w:val="24"/>
                <w:lang w:val="ru-MD"/>
              </w:rPr>
              <w:t>50</w:t>
            </w:r>
          </w:p>
        </w:tc>
        <w:tc>
          <w:tcPr>
            <w:tcW w:w="2038" w:type="dxa"/>
          </w:tcPr>
          <w:p w:rsidR="00AC2A81" w:rsidRPr="009E57B6" w:rsidRDefault="00AC2A81" w:rsidP="00CA5B2B">
            <w:pPr>
              <w:tabs>
                <w:tab w:val="left" w:pos="284"/>
              </w:tabs>
              <w:spacing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lang w:val="ru-MD"/>
              </w:rPr>
            </w:pPr>
            <w:r w:rsidRPr="009E57B6">
              <w:rPr>
                <w:rFonts w:asciiTheme="majorHAnsi" w:hAnsiTheme="majorHAnsi" w:cstheme="majorHAnsi"/>
                <w:b/>
                <w:i/>
                <w:sz w:val="24"/>
                <w:szCs w:val="24"/>
                <w:lang w:val="ru-MD"/>
              </w:rPr>
              <w:t>37</w:t>
            </w:r>
          </w:p>
        </w:tc>
        <w:tc>
          <w:tcPr>
            <w:tcW w:w="1703" w:type="dxa"/>
          </w:tcPr>
          <w:p w:rsidR="00AC2A81" w:rsidRPr="009E57B6" w:rsidRDefault="00AC2A81" w:rsidP="00CA5B2B">
            <w:pPr>
              <w:tabs>
                <w:tab w:val="left" w:pos="284"/>
              </w:tabs>
              <w:spacing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lang w:val="ru-MD"/>
              </w:rPr>
            </w:pPr>
            <w:r w:rsidRPr="009E57B6">
              <w:rPr>
                <w:rFonts w:asciiTheme="majorHAnsi" w:hAnsiTheme="majorHAnsi" w:cstheme="majorHAnsi"/>
                <w:b/>
                <w:i/>
                <w:sz w:val="24"/>
                <w:szCs w:val="24"/>
                <w:lang w:val="ru-MD"/>
              </w:rPr>
              <w:t>13</w:t>
            </w:r>
          </w:p>
        </w:tc>
        <w:tc>
          <w:tcPr>
            <w:tcW w:w="1766" w:type="dxa"/>
          </w:tcPr>
          <w:p w:rsidR="00AC2A81" w:rsidRPr="009E57B6" w:rsidRDefault="00AC2A81" w:rsidP="00CA5B2B">
            <w:pPr>
              <w:tabs>
                <w:tab w:val="left" w:pos="284"/>
              </w:tabs>
              <w:spacing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lang w:val="ru-MD"/>
              </w:rPr>
            </w:pPr>
            <w:r w:rsidRPr="009E57B6">
              <w:rPr>
                <w:rFonts w:asciiTheme="majorHAnsi" w:hAnsiTheme="majorHAnsi" w:cstheme="majorHAnsi"/>
                <w:b/>
                <w:i/>
                <w:sz w:val="24"/>
                <w:szCs w:val="24"/>
                <w:lang w:val="ru-MD"/>
              </w:rPr>
              <w:t>12</w:t>
            </w:r>
          </w:p>
        </w:tc>
        <w:tc>
          <w:tcPr>
            <w:tcW w:w="1876" w:type="dxa"/>
          </w:tcPr>
          <w:p w:rsidR="00AC2A81" w:rsidRPr="009E57B6" w:rsidRDefault="00AC2A81" w:rsidP="00CA5B2B">
            <w:pPr>
              <w:tabs>
                <w:tab w:val="left" w:pos="284"/>
              </w:tabs>
              <w:spacing w:after="12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4"/>
                <w:szCs w:val="24"/>
                <w:lang w:val="ru-MD"/>
              </w:rPr>
            </w:pPr>
            <w:r w:rsidRPr="009E57B6">
              <w:rPr>
                <w:rFonts w:asciiTheme="majorHAnsi" w:hAnsiTheme="majorHAnsi" w:cstheme="majorHAnsi"/>
                <w:b/>
                <w:i/>
                <w:sz w:val="24"/>
                <w:szCs w:val="24"/>
                <w:lang w:val="ru-MD"/>
              </w:rPr>
              <w:t>1</w:t>
            </w:r>
          </w:p>
        </w:tc>
      </w:tr>
    </w:tbl>
    <w:p w:rsidR="00A22EA9" w:rsidRPr="009E57B6" w:rsidRDefault="00A22EA9" w:rsidP="00A22EA9">
      <w:pPr>
        <w:shd w:val="clear" w:color="auto" w:fill="FFFFFF" w:themeFill="background1"/>
        <w:tabs>
          <w:tab w:val="left" w:pos="284"/>
        </w:tabs>
        <w:spacing w:before="120" w:after="0" w:line="276" w:lineRule="auto"/>
        <w:jc w:val="both"/>
        <w:rPr>
          <w:rFonts w:asciiTheme="majorHAnsi" w:hAnsiTheme="majorHAnsi" w:cstheme="majorHAnsi"/>
          <w:b/>
          <w:i/>
          <w:sz w:val="20"/>
          <w:szCs w:val="28"/>
          <w:lang w:val="ru-MD"/>
        </w:rPr>
      </w:pPr>
      <w:r w:rsidRPr="009E57B6">
        <w:rPr>
          <w:rFonts w:asciiTheme="majorHAnsi" w:eastAsia="Times New Roman" w:hAnsiTheme="majorHAnsi" w:cstheme="majorHAnsi"/>
          <w:b/>
          <w:i/>
          <w:color w:val="000000"/>
          <w:sz w:val="20"/>
          <w:szCs w:val="20"/>
          <w:lang w:val="ru-MD"/>
        </w:rPr>
        <w:t>Источник:</w:t>
      </w:r>
      <w:r w:rsidRPr="009E57B6">
        <w:rPr>
          <w:rFonts w:asciiTheme="majorHAnsi" w:eastAsia="Times New Roman" w:hAnsiTheme="majorHAnsi" w:cstheme="majorHAnsi"/>
          <w:i/>
          <w:color w:val="000000"/>
          <w:sz w:val="20"/>
          <w:szCs w:val="20"/>
          <w:lang w:val="ru-MD"/>
        </w:rPr>
        <w:t xml:space="preserve"> </w:t>
      </w:r>
      <w:r w:rsidRPr="009E57B6">
        <w:rPr>
          <w:rFonts w:asciiTheme="majorHAnsi" w:hAnsiTheme="majorHAnsi" w:cstheme="majorHAnsi"/>
          <w:i/>
          <w:sz w:val="20"/>
          <w:szCs w:val="20"/>
          <w:lang w:val="ru-MD"/>
        </w:rPr>
        <w:t xml:space="preserve">Информация обобщена </w:t>
      </w:r>
      <w:r w:rsidRPr="009E57B6">
        <w:rPr>
          <w:rFonts w:asciiTheme="majorHAnsi" w:eastAsia="Calibri" w:hAnsiTheme="majorHAnsi" w:cs="Times New Roman"/>
          <w:i/>
          <w:sz w:val="20"/>
          <w:szCs w:val="20"/>
          <w:lang w:val="ru-MD"/>
        </w:rPr>
        <w:t xml:space="preserve">аудиторской группой согласно данным, представленным Министерством финансов. </w:t>
      </w:r>
    </w:p>
    <w:p w:rsidR="00AC2A81" w:rsidRPr="009E57B6" w:rsidRDefault="006B3696" w:rsidP="00AC2A81">
      <w:pPr>
        <w:shd w:val="clear" w:color="auto" w:fill="FFFFFF" w:themeFill="background1"/>
        <w:tabs>
          <w:tab w:val="left" w:pos="284"/>
          <w:tab w:val="left" w:pos="993"/>
        </w:tabs>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Данные из таблицы показывают, что МФ про</w:t>
      </w:r>
      <w:r w:rsidR="00A477BD" w:rsidRPr="009E57B6">
        <w:rPr>
          <w:rFonts w:asciiTheme="majorHAnsi" w:hAnsiTheme="majorHAnsi" w:cstheme="majorHAnsi"/>
          <w:sz w:val="24"/>
          <w:szCs w:val="24"/>
          <w:lang w:val="ru-MD"/>
        </w:rPr>
        <w:t>д</w:t>
      </w:r>
      <w:r w:rsidRPr="009E57B6">
        <w:rPr>
          <w:rFonts w:asciiTheme="majorHAnsi" w:hAnsiTheme="majorHAnsi" w:cstheme="majorHAnsi"/>
          <w:sz w:val="24"/>
          <w:szCs w:val="24"/>
          <w:lang w:val="ru-MD"/>
        </w:rPr>
        <w:t xml:space="preserve">лило, в виде исключения, срок представления </w:t>
      </w:r>
      <w:r w:rsidRPr="009E57B6">
        <w:rPr>
          <w:rFonts w:asciiTheme="majorHAnsi" w:eastAsia="Times New Roman" w:hAnsiTheme="majorHAnsi" w:cstheme="majorHAnsi"/>
          <w:sz w:val="24"/>
          <w:szCs w:val="24"/>
          <w:lang w:val="ru-MD"/>
        </w:rPr>
        <w:t>финансов</w:t>
      </w:r>
      <w:r w:rsidRPr="009E57B6">
        <w:rPr>
          <w:rFonts w:asciiTheme="majorHAnsi" w:hAnsiTheme="majorHAnsi" w:cstheme="majorHAnsi"/>
          <w:sz w:val="24"/>
          <w:szCs w:val="24"/>
          <w:lang w:val="ru-MD"/>
        </w:rPr>
        <w:t xml:space="preserve">ых отчетов 13 ЦПО, из которых одному ЦПО –два раза. </w:t>
      </w:r>
      <w:r w:rsidRPr="009E57B6">
        <w:rPr>
          <w:rFonts w:asciiTheme="majorHAnsi" w:eastAsia="Times New Roman" w:hAnsiTheme="majorHAnsi" w:cs="Times New Roman"/>
          <w:sz w:val="24"/>
          <w:szCs w:val="24"/>
          <w:lang w:val="ru-MD" w:eastAsia="ru-RU"/>
        </w:rPr>
        <w:t>Вместе с тем</w:t>
      </w:r>
      <w:r w:rsidRPr="009E57B6">
        <w:rPr>
          <w:rFonts w:asciiTheme="majorHAnsi" w:hAnsiTheme="majorHAnsi" w:cstheme="majorHAnsi"/>
          <w:sz w:val="24"/>
          <w:szCs w:val="24"/>
          <w:lang w:val="ru-MD"/>
        </w:rPr>
        <w:t xml:space="preserve">, </w:t>
      </w:r>
      <w:r w:rsidRPr="009E57B6">
        <w:rPr>
          <w:rFonts w:asciiTheme="majorHAnsi" w:hAnsiTheme="majorHAnsi" w:cs="Times New Roman"/>
          <w:sz w:val="24"/>
          <w:szCs w:val="24"/>
          <w:lang w:val="ru-MD"/>
        </w:rPr>
        <w:t>Министерств</w:t>
      </w:r>
      <w:r w:rsidRPr="009E57B6">
        <w:rPr>
          <w:rFonts w:asciiTheme="majorHAnsi" w:hAnsiTheme="majorHAnsi" w:cstheme="majorHAnsi"/>
          <w:sz w:val="24"/>
          <w:szCs w:val="24"/>
          <w:lang w:val="ru-MD"/>
        </w:rPr>
        <w:t xml:space="preserve">о образования, </w:t>
      </w:r>
      <w:r w:rsidR="00A477BD" w:rsidRPr="009E57B6">
        <w:rPr>
          <w:rFonts w:asciiTheme="majorHAnsi" w:hAnsiTheme="majorHAnsi" w:cstheme="majorHAnsi"/>
          <w:sz w:val="24"/>
          <w:szCs w:val="24"/>
          <w:lang w:val="ru-MD"/>
        </w:rPr>
        <w:t>культуры и исследований</w:t>
      </w:r>
      <w:r w:rsidRPr="009E57B6">
        <w:rPr>
          <w:rFonts w:asciiTheme="majorHAnsi" w:hAnsiTheme="majorHAnsi" w:cstheme="majorHAnsi"/>
          <w:sz w:val="24"/>
          <w:szCs w:val="24"/>
          <w:lang w:val="ru-MD"/>
        </w:rPr>
        <w:t xml:space="preserve"> </w:t>
      </w:r>
      <w:r w:rsidR="00A477BD" w:rsidRPr="009E57B6">
        <w:rPr>
          <w:rFonts w:asciiTheme="majorHAnsi" w:hAnsiTheme="majorHAnsi" w:cstheme="majorHAnsi"/>
          <w:sz w:val="24"/>
          <w:szCs w:val="24"/>
          <w:lang w:val="ru-MD"/>
        </w:rPr>
        <w:t xml:space="preserve">не уложилось и в продленный срок, отчет был представлен на 7 дней позже, мотивируя тем, что срок является ограниченным для приема, проверки и корректировки отчетов 175 подведомственных </w:t>
      </w:r>
      <w:r w:rsidR="00A477BD" w:rsidRPr="009E57B6">
        <w:rPr>
          <w:rFonts w:asciiTheme="majorHAnsi" w:eastAsia="Times New Roman" w:hAnsiTheme="majorHAnsi" w:cstheme="majorHAnsi"/>
          <w:sz w:val="24"/>
          <w:szCs w:val="24"/>
          <w:lang w:val="ru-MD" w:eastAsia="ru-RU"/>
        </w:rPr>
        <w:t>учреждений</w:t>
      </w:r>
      <w:r w:rsidR="00A477BD" w:rsidRPr="009E57B6">
        <w:rPr>
          <w:rFonts w:asciiTheme="majorHAnsi" w:hAnsiTheme="majorHAnsi" w:cstheme="majorHAnsi"/>
          <w:sz w:val="24"/>
          <w:szCs w:val="24"/>
          <w:lang w:val="ru-MD"/>
        </w:rPr>
        <w:t>.</w:t>
      </w:r>
    </w:p>
    <w:p w:rsidR="006B3696" w:rsidRPr="009E57B6" w:rsidRDefault="00A477BD" w:rsidP="00AC2A81">
      <w:pPr>
        <w:shd w:val="clear" w:color="auto" w:fill="FFFFFF" w:themeFill="background1"/>
        <w:tabs>
          <w:tab w:val="left" w:pos="284"/>
          <w:tab w:val="left" w:pos="993"/>
        </w:tabs>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Последние отчеты были представлены МОКИ 18 марта, Генеральной прокуратурой – 13 марта, </w:t>
      </w:r>
      <w:r w:rsidRPr="009E57B6">
        <w:rPr>
          <w:rFonts w:asciiTheme="majorHAnsi" w:hAnsiTheme="majorHAnsi" w:cs="Times New Roman"/>
          <w:sz w:val="24"/>
          <w:szCs w:val="24"/>
          <w:lang w:val="ru-MD"/>
        </w:rPr>
        <w:t>Министерств</w:t>
      </w:r>
      <w:r w:rsidRPr="009E57B6">
        <w:rPr>
          <w:rFonts w:asciiTheme="majorHAnsi" w:hAnsiTheme="majorHAnsi" w:cstheme="majorHAnsi"/>
          <w:sz w:val="24"/>
          <w:szCs w:val="24"/>
          <w:lang w:val="ru-MD"/>
        </w:rPr>
        <w:t xml:space="preserve">ом </w:t>
      </w:r>
      <w:r w:rsidRPr="009E57B6">
        <w:rPr>
          <w:rFonts w:asciiTheme="majorHAnsi" w:eastAsia="Times New Roman" w:hAnsiTheme="majorHAnsi" w:cstheme="majorHAnsi"/>
          <w:sz w:val="24"/>
          <w:szCs w:val="24"/>
          <w:lang w:val="ru-MD" w:eastAsia="ru-RU"/>
        </w:rPr>
        <w:t>внутренн</w:t>
      </w:r>
      <w:r w:rsidRPr="009E57B6">
        <w:rPr>
          <w:rFonts w:asciiTheme="majorHAnsi" w:hAnsiTheme="majorHAnsi" w:cstheme="majorHAnsi"/>
          <w:sz w:val="24"/>
          <w:szCs w:val="24"/>
          <w:lang w:val="ru-MD"/>
        </w:rPr>
        <w:t xml:space="preserve">их дел, </w:t>
      </w:r>
      <w:r w:rsidRPr="009E57B6">
        <w:rPr>
          <w:rFonts w:asciiTheme="majorHAnsi" w:hAnsiTheme="majorHAnsi" w:cs="Times New Roman"/>
          <w:sz w:val="24"/>
          <w:szCs w:val="24"/>
          <w:lang w:val="ru-MD"/>
        </w:rPr>
        <w:t>Министерств</w:t>
      </w:r>
      <w:r w:rsidRPr="009E57B6">
        <w:rPr>
          <w:rFonts w:asciiTheme="majorHAnsi" w:hAnsiTheme="majorHAnsi" w:cstheme="majorHAnsi"/>
          <w:sz w:val="24"/>
          <w:szCs w:val="24"/>
          <w:lang w:val="ru-MD"/>
        </w:rPr>
        <w:t xml:space="preserve">ом </w:t>
      </w:r>
      <w:r w:rsidRPr="009E57B6">
        <w:rPr>
          <w:rFonts w:asciiTheme="majorHAnsi" w:eastAsia="Times New Roman" w:hAnsiTheme="majorHAnsi" w:cstheme="majorHAnsi"/>
          <w:bCs/>
          <w:color w:val="000000"/>
          <w:spacing w:val="-4"/>
          <w:sz w:val="24"/>
          <w:szCs w:val="24"/>
          <w:lang w:val="ru-MD" w:eastAsia="ru-RU"/>
        </w:rPr>
        <w:t xml:space="preserve">сельского хозяйства, регионального развития и </w:t>
      </w:r>
      <w:r w:rsidRPr="009E57B6">
        <w:rPr>
          <w:rFonts w:asciiTheme="majorHAnsi" w:eastAsia="Times New Roman" w:hAnsiTheme="majorHAnsi" w:cs="Times New Roman"/>
          <w:bCs/>
          <w:color w:val="000000"/>
          <w:spacing w:val="-4"/>
          <w:sz w:val="24"/>
          <w:szCs w:val="24"/>
          <w:lang w:val="ru-MD" w:eastAsia="ru-RU"/>
        </w:rPr>
        <w:t>окружающей сред</w:t>
      </w:r>
      <w:r w:rsidRPr="009E57B6">
        <w:rPr>
          <w:rFonts w:asciiTheme="majorHAnsi" w:eastAsia="Times New Roman" w:hAnsiTheme="majorHAnsi" w:cstheme="majorHAnsi"/>
          <w:bCs/>
          <w:color w:val="000000"/>
          <w:spacing w:val="-4"/>
          <w:sz w:val="24"/>
          <w:szCs w:val="24"/>
          <w:lang w:val="ru-MD" w:eastAsia="ru-RU"/>
        </w:rPr>
        <w:t>ы - 11 марта.</w:t>
      </w:r>
    </w:p>
    <w:p w:rsidR="00AC2A81" w:rsidRPr="009E57B6" w:rsidRDefault="00A477BD" w:rsidP="00AC2A81">
      <w:pPr>
        <w:shd w:val="clear" w:color="auto" w:fill="FFFFFF" w:themeFill="background1"/>
        <w:tabs>
          <w:tab w:val="left" w:pos="284"/>
          <w:tab w:val="left" w:pos="993"/>
        </w:tabs>
        <w:spacing w:after="0" w:line="276" w:lineRule="auto"/>
        <w:ind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В запросах о продлении сроков представления </w:t>
      </w:r>
      <w:r w:rsidRPr="009E57B6">
        <w:rPr>
          <w:rFonts w:asciiTheme="majorHAnsi" w:eastAsia="Times New Roman" w:hAnsiTheme="majorHAnsi" w:cstheme="majorHAnsi"/>
          <w:sz w:val="24"/>
          <w:szCs w:val="24"/>
          <w:lang w:val="ru-MD"/>
        </w:rPr>
        <w:t>финансов</w:t>
      </w:r>
      <w:r w:rsidRPr="009E57B6">
        <w:rPr>
          <w:rFonts w:asciiTheme="majorHAnsi" w:hAnsiTheme="majorHAnsi" w:cstheme="majorHAnsi"/>
          <w:sz w:val="24"/>
          <w:szCs w:val="24"/>
          <w:lang w:val="ru-MD"/>
        </w:rPr>
        <w:t xml:space="preserve">ых отчетов за 2018 год, направленных МФ, ЦПО указали следующие причины: реорганизация публичного органа, </w:t>
      </w:r>
      <w:r w:rsidRPr="009E57B6">
        <w:rPr>
          <w:rFonts w:asciiTheme="majorHAnsi" w:eastAsia="Times New Roman" w:hAnsiTheme="majorHAnsi" w:cstheme="majorHAnsi"/>
          <w:bCs/>
          <w:iCs/>
          <w:sz w:val="24"/>
          <w:szCs w:val="24"/>
          <w:lang w:val="ru-MD" w:eastAsia="ru-RU"/>
        </w:rPr>
        <w:t>внедрени</w:t>
      </w:r>
      <w:r w:rsidRPr="009E57B6">
        <w:rPr>
          <w:rFonts w:asciiTheme="majorHAnsi" w:hAnsiTheme="majorHAnsi" w:cstheme="majorHAnsi"/>
          <w:sz w:val="24"/>
          <w:szCs w:val="24"/>
          <w:lang w:val="ru-MD"/>
        </w:rPr>
        <w:t xml:space="preserve">е </w:t>
      </w:r>
      <w:r w:rsidRPr="009E57B6">
        <w:rPr>
          <w:rFonts w:asciiTheme="majorHAnsi" w:eastAsia="Times New Roman" w:hAnsiTheme="majorHAnsi" w:cs="Times New Roman"/>
          <w:sz w:val="24"/>
          <w:szCs w:val="24"/>
          <w:lang w:val="ru-MD" w:eastAsia="ru-RU"/>
        </w:rPr>
        <w:t xml:space="preserve">положений </w:t>
      </w:r>
      <w:r w:rsidR="009B4971" w:rsidRPr="009E57B6">
        <w:rPr>
          <w:rFonts w:asciiTheme="majorHAnsi" w:eastAsia="Times New Roman" w:hAnsiTheme="majorHAnsi" w:cs="Times New Roman"/>
          <w:sz w:val="24"/>
          <w:szCs w:val="24"/>
          <w:lang w:val="ru-MD" w:eastAsia="ru-RU"/>
        </w:rPr>
        <w:t xml:space="preserve">новой </w:t>
      </w:r>
      <w:r w:rsidRPr="009E57B6">
        <w:rPr>
          <w:rFonts w:asciiTheme="majorHAnsi" w:eastAsia="Times New Roman" w:hAnsiTheme="majorHAnsi" w:cs="Times New Roman"/>
          <w:sz w:val="24"/>
          <w:szCs w:val="24"/>
          <w:lang w:val="ru-MD" w:eastAsia="ru-RU"/>
        </w:rPr>
        <w:t>единой системы оплат</w:t>
      </w:r>
      <w:r w:rsidR="009B4971" w:rsidRPr="009E57B6">
        <w:rPr>
          <w:rFonts w:asciiTheme="majorHAnsi" w:eastAsia="Times New Roman" w:hAnsiTheme="majorHAnsi" w:cs="Times New Roman"/>
          <w:sz w:val="24"/>
          <w:szCs w:val="24"/>
          <w:lang w:val="ru-MD" w:eastAsia="ru-RU"/>
        </w:rPr>
        <w:t>ы</w:t>
      </w:r>
      <w:r w:rsidRPr="009E57B6">
        <w:rPr>
          <w:rFonts w:asciiTheme="majorHAnsi" w:eastAsia="Times New Roman" w:hAnsiTheme="majorHAnsi" w:cs="Times New Roman"/>
          <w:sz w:val="24"/>
          <w:szCs w:val="24"/>
          <w:lang w:val="ru-MD" w:eastAsia="ru-RU"/>
        </w:rPr>
        <w:t xml:space="preserve"> труда, процесс организации и проведения </w:t>
      </w:r>
      <w:r w:rsidR="009B4971" w:rsidRPr="009E57B6">
        <w:rPr>
          <w:rFonts w:asciiTheme="majorHAnsi" w:eastAsia="Times New Roman" w:hAnsiTheme="majorHAnsi" w:cs="Times New Roman"/>
          <w:sz w:val="24"/>
          <w:szCs w:val="24"/>
          <w:lang w:val="ru-MD" w:eastAsia="ru-RU"/>
        </w:rPr>
        <w:t>выборов и др.</w:t>
      </w:r>
      <w:r w:rsidR="00AC2A81" w:rsidRPr="009E57B6">
        <w:rPr>
          <w:rFonts w:asciiTheme="majorHAnsi" w:hAnsiTheme="majorHAnsi" w:cstheme="majorHAnsi"/>
          <w:sz w:val="24"/>
          <w:szCs w:val="24"/>
          <w:lang w:val="ru-MD"/>
        </w:rPr>
        <w:t xml:space="preserve"> </w:t>
      </w:r>
    </w:p>
    <w:p w:rsidR="00AC2A81" w:rsidRPr="009E57B6" w:rsidRDefault="009B4971" w:rsidP="00AC2A81">
      <w:pPr>
        <w:shd w:val="clear" w:color="auto" w:fill="FFFFFF" w:themeFill="background1"/>
        <w:tabs>
          <w:tab w:val="left" w:pos="284"/>
          <w:tab w:val="left" w:pos="993"/>
        </w:tabs>
        <w:spacing w:after="0" w:line="276" w:lineRule="auto"/>
        <w:ind w:firstLine="709"/>
        <w:jc w:val="both"/>
        <w:rPr>
          <w:rFonts w:asciiTheme="majorHAnsi" w:hAnsiTheme="majorHAnsi" w:cstheme="majorHAnsi"/>
          <w:sz w:val="24"/>
          <w:szCs w:val="24"/>
          <w:lang w:val="ru-MD"/>
        </w:rPr>
      </w:pPr>
      <w:r w:rsidRPr="009E57B6">
        <w:rPr>
          <w:rFonts w:asciiTheme="majorHAnsi" w:eastAsia="Times New Roman" w:hAnsiTheme="majorHAnsi" w:cs="Times New Roman"/>
          <w:sz w:val="24"/>
          <w:szCs w:val="24"/>
          <w:lang w:val="ru-MD" w:eastAsia="ru-RU"/>
        </w:rPr>
        <w:t>Вместе с тем</w:t>
      </w:r>
      <w:r w:rsidRPr="009E57B6">
        <w:rPr>
          <w:rFonts w:asciiTheme="majorHAnsi" w:hAnsiTheme="majorHAnsi" w:cstheme="majorHAnsi"/>
          <w:sz w:val="24"/>
          <w:szCs w:val="24"/>
          <w:lang w:val="ru-MD"/>
        </w:rPr>
        <w:t xml:space="preserve">, согласно Календарю </w:t>
      </w:r>
      <w:r w:rsidR="005B4C3B" w:rsidRPr="009E57B6">
        <w:rPr>
          <w:rFonts w:asciiTheme="majorHAnsi" w:eastAsia="Times New Roman" w:hAnsiTheme="majorHAnsi" w:cstheme="majorHAnsi"/>
          <w:sz w:val="24"/>
          <w:szCs w:val="24"/>
          <w:lang w:val="ru-MD"/>
        </w:rPr>
        <w:t>деятельности</w:t>
      </w:r>
      <w:r w:rsidR="008F7F74" w:rsidRPr="009E57B6">
        <w:rPr>
          <w:rFonts w:asciiTheme="majorHAnsi" w:eastAsia="Times New Roman" w:hAnsiTheme="majorHAnsi" w:cstheme="majorHAnsi"/>
          <w:sz w:val="24"/>
          <w:szCs w:val="24"/>
          <w:lang w:val="ru-MD"/>
        </w:rPr>
        <w:t xml:space="preserve"> по составлению</w:t>
      </w:r>
      <w:r w:rsidRPr="009E57B6">
        <w:rPr>
          <w:rFonts w:asciiTheme="majorHAnsi" w:eastAsia="Times New Roman" w:hAnsiTheme="majorHAnsi" w:cstheme="majorHAnsi"/>
          <w:sz w:val="24"/>
          <w:szCs w:val="24"/>
          <w:lang w:val="ru-MD"/>
        </w:rPr>
        <w:t xml:space="preserve"> Годового отчета об исполнении государственного бюджета</w:t>
      </w:r>
      <w:r w:rsidRPr="009E57B6">
        <w:rPr>
          <w:rStyle w:val="ac"/>
          <w:rFonts w:asciiTheme="majorHAnsi" w:hAnsiTheme="majorHAnsi" w:cstheme="majorHAnsi"/>
          <w:sz w:val="24"/>
          <w:szCs w:val="24"/>
          <w:lang w:val="ru-MD"/>
        </w:rPr>
        <w:t xml:space="preserve"> </w:t>
      </w:r>
      <w:r w:rsidRPr="009E57B6">
        <w:rPr>
          <w:rStyle w:val="ac"/>
          <w:rFonts w:asciiTheme="majorHAnsi" w:hAnsiTheme="majorHAnsi" w:cstheme="majorHAnsi"/>
          <w:sz w:val="24"/>
          <w:szCs w:val="24"/>
          <w:lang w:val="ru-MD"/>
        </w:rPr>
        <w:footnoteReference w:id="48"/>
      </w:r>
      <w:r w:rsidRPr="009E57B6">
        <w:rPr>
          <w:rFonts w:asciiTheme="majorHAnsi" w:hAnsiTheme="majorHAnsi" w:cstheme="majorHAnsi"/>
          <w:sz w:val="24"/>
          <w:szCs w:val="24"/>
          <w:lang w:val="ru-MD"/>
        </w:rPr>
        <w:t xml:space="preserve">, МФ представило </w:t>
      </w:r>
      <w:r w:rsidRPr="009E57B6">
        <w:rPr>
          <w:rFonts w:asciiTheme="majorHAnsi" w:hAnsiTheme="majorHAnsi" w:cstheme="majorHAnsi"/>
          <w:bCs/>
          <w:iCs/>
          <w:sz w:val="24"/>
          <w:szCs w:val="24"/>
          <w:lang w:val="ru-MD"/>
        </w:rPr>
        <w:t>Правительств</w:t>
      </w:r>
      <w:r w:rsidRPr="009E57B6">
        <w:rPr>
          <w:rFonts w:asciiTheme="majorHAnsi" w:hAnsiTheme="majorHAnsi" w:cstheme="majorHAnsi"/>
          <w:sz w:val="24"/>
          <w:szCs w:val="24"/>
          <w:lang w:val="ru-MD"/>
        </w:rPr>
        <w:t xml:space="preserve">у </w:t>
      </w:r>
      <w:r w:rsidRPr="009E57B6">
        <w:rPr>
          <w:rFonts w:asciiTheme="majorHAnsi" w:eastAsia="Times New Roman" w:hAnsiTheme="majorHAnsi" w:cstheme="majorHAnsi"/>
          <w:sz w:val="24"/>
          <w:szCs w:val="24"/>
          <w:lang w:val="ru-MD"/>
        </w:rPr>
        <w:t xml:space="preserve">Годовой отчет об исполнении государственного бюджета </w:t>
      </w:r>
      <w:r w:rsidRPr="009E57B6">
        <w:rPr>
          <w:rFonts w:asciiTheme="majorHAnsi" w:hAnsiTheme="majorHAnsi" w:cstheme="majorHAnsi"/>
          <w:sz w:val="24"/>
          <w:szCs w:val="24"/>
          <w:lang w:val="ru-MD"/>
        </w:rPr>
        <w:t>17.05.2019 (письмом №12/4-3-66/410).</w:t>
      </w:r>
    </w:p>
    <w:p w:rsidR="009B4971" w:rsidRPr="009E57B6" w:rsidRDefault="009B4971" w:rsidP="00AC2A81">
      <w:pPr>
        <w:shd w:val="clear" w:color="auto" w:fill="FFFFFF" w:themeFill="background1"/>
        <w:tabs>
          <w:tab w:val="left" w:pos="284"/>
          <w:tab w:val="left" w:pos="993"/>
        </w:tabs>
        <w:spacing w:after="0" w:line="276" w:lineRule="auto"/>
        <w:ind w:firstLine="709"/>
        <w:jc w:val="both"/>
        <w:rPr>
          <w:rFonts w:asciiTheme="majorHAnsi" w:eastAsiaTheme="minorEastAsia" w:hAnsiTheme="majorHAnsi" w:cstheme="majorHAnsi"/>
          <w:sz w:val="16"/>
          <w:szCs w:val="16"/>
          <w:lang w:val="ru-MD"/>
        </w:rPr>
      </w:pPr>
    </w:p>
    <w:p w:rsidR="009B4971" w:rsidRPr="009E57B6" w:rsidRDefault="00AC2A81" w:rsidP="00AC2A81">
      <w:pPr>
        <w:pStyle w:val="a4"/>
        <w:tabs>
          <w:tab w:val="left" w:pos="993"/>
        </w:tabs>
        <w:spacing w:after="0" w:line="276" w:lineRule="auto"/>
        <w:ind w:left="0"/>
        <w:jc w:val="both"/>
        <w:outlineLvl w:val="2"/>
        <w:rPr>
          <w:rFonts w:asciiTheme="majorHAnsi" w:hAnsiTheme="majorHAnsi" w:cstheme="majorHAnsi"/>
          <w:b/>
          <w:sz w:val="24"/>
          <w:szCs w:val="24"/>
          <w:lang w:val="ru-MD"/>
        </w:rPr>
      </w:pPr>
      <w:bookmarkStart w:id="23" w:name="_Toc12028781"/>
      <w:r w:rsidRPr="009E57B6">
        <w:rPr>
          <w:rFonts w:asciiTheme="majorHAnsi" w:hAnsiTheme="majorHAnsi" w:cstheme="majorHAnsi"/>
          <w:b/>
          <w:sz w:val="24"/>
          <w:szCs w:val="24"/>
          <w:lang w:val="ru-MD"/>
        </w:rPr>
        <w:t xml:space="preserve">3.3.2 </w:t>
      </w:r>
      <w:r w:rsidR="009B4971" w:rsidRPr="009E57B6">
        <w:rPr>
          <w:rFonts w:asciiTheme="majorHAnsi" w:hAnsiTheme="majorHAnsi" w:cstheme="majorHAnsi"/>
          <w:b/>
          <w:sz w:val="24"/>
          <w:szCs w:val="24"/>
          <w:lang w:val="ru-MD"/>
        </w:rPr>
        <w:t xml:space="preserve">Низкий уровень точности </w:t>
      </w:r>
      <w:r w:rsidR="009B4971" w:rsidRPr="009E57B6">
        <w:rPr>
          <w:rFonts w:asciiTheme="majorHAnsi" w:eastAsia="Times New Roman" w:hAnsiTheme="majorHAnsi" w:cstheme="majorHAnsi"/>
          <w:b/>
          <w:sz w:val="24"/>
          <w:szCs w:val="24"/>
          <w:lang w:val="ru-MD"/>
        </w:rPr>
        <w:t>бюджет</w:t>
      </w:r>
      <w:r w:rsidR="009B4971" w:rsidRPr="009E57B6">
        <w:rPr>
          <w:rFonts w:asciiTheme="majorHAnsi" w:hAnsiTheme="majorHAnsi" w:cstheme="majorHAnsi"/>
          <w:b/>
          <w:sz w:val="24"/>
          <w:szCs w:val="24"/>
          <w:lang w:val="ru-MD"/>
        </w:rPr>
        <w:t>ного программирования.</w:t>
      </w:r>
      <w:bookmarkEnd w:id="23"/>
    </w:p>
    <w:p w:rsidR="009B4971" w:rsidRPr="009E57B6" w:rsidRDefault="009B4971" w:rsidP="00AC2A81">
      <w:pPr>
        <w:pStyle w:val="a4"/>
        <w:tabs>
          <w:tab w:val="left" w:pos="993"/>
        </w:tabs>
        <w:spacing w:after="0" w:line="276" w:lineRule="auto"/>
        <w:ind w:left="0"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Оценки доходов </w:t>
      </w:r>
      <w:r w:rsidR="008F7F74" w:rsidRPr="009E57B6">
        <w:rPr>
          <w:rFonts w:asciiTheme="majorHAnsi" w:hAnsiTheme="majorHAnsi" w:cstheme="majorHAnsi"/>
          <w:sz w:val="24"/>
          <w:szCs w:val="24"/>
          <w:lang w:val="ru-MD"/>
        </w:rPr>
        <w:t>указывают на их недооценку или переоценку</w:t>
      </w:r>
      <w:r w:rsidRPr="009E57B6">
        <w:rPr>
          <w:rFonts w:asciiTheme="majorHAnsi" w:hAnsiTheme="majorHAnsi" w:cstheme="majorHAnsi"/>
          <w:sz w:val="24"/>
          <w:szCs w:val="24"/>
          <w:lang w:val="ru-MD"/>
        </w:rPr>
        <w:t>, что под</w:t>
      </w:r>
      <w:r w:rsidR="00A76FAF" w:rsidRPr="009E57B6">
        <w:rPr>
          <w:rFonts w:asciiTheme="majorHAnsi" w:hAnsiTheme="majorHAnsi" w:cstheme="majorHAnsi"/>
          <w:sz w:val="24"/>
          <w:szCs w:val="24"/>
          <w:lang w:val="ru-MD"/>
        </w:rPr>
        <w:t xml:space="preserve">рывает </w:t>
      </w:r>
      <w:r w:rsidR="00A76FAF" w:rsidRPr="009E57B6">
        <w:rPr>
          <w:rFonts w:asciiTheme="majorHAnsi" w:eastAsia="Times New Roman" w:hAnsiTheme="majorHAnsi" w:cstheme="majorHAnsi"/>
          <w:bCs/>
          <w:iCs/>
          <w:sz w:val="24"/>
          <w:szCs w:val="24"/>
          <w:lang w:val="ru-MD" w:eastAsia="ru-RU"/>
        </w:rPr>
        <w:t>внедрени</w:t>
      </w:r>
      <w:r w:rsidR="00A76FAF" w:rsidRPr="009E57B6">
        <w:rPr>
          <w:rFonts w:asciiTheme="majorHAnsi" w:hAnsiTheme="majorHAnsi" w:cstheme="majorHAnsi"/>
          <w:sz w:val="24"/>
          <w:szCs w:val="24"/>
          <w:lang w:val="ru-MD"/>
        </w:rPr>
        <w:t xml:space="preserve">е долгосрочных программ расходов. Непредсказуемость привлечения внешних источников также влияет на качество </w:t>
      </w:r>
      <w:r w:rsidR="00A76FAF" w:rsidRPr="009E57B6">
        <w:rPr>
          <w:rFonts w:asciiTheme="majorHAnsi" w:eastAsia="Times New Roman" w:hAnsiTheme="majorHAnsi" w:cstheme="majorHAnsi"/>
          <w:sz w:val="24"/>
          <w:szCs w:val="24"/>
          <w:lang w:val="ru-MD"/>
        </w:rPr>
        <w:t>бюджет</w:t>
      </w:r>
      <w:r w:rsidR="00A76FAF" w:rsidRPr="009E57B6">
        <w:rPr>
          <w:rFonts w:asciiTheme="majorHAnsi" w:hAnsiTheme="majorHAnsi" w:cstheme="majorHAnsi"/>
          <w:sz w:val="24"/>
          <w:szCs w:val="24"/>
          <w:lang w:val="ru-MD"/>
        </w:rPr>
        <w:t xml:space="preserve">ных программ. В структуре доходов еще встречаем отклонения от первоначальных оценок, </w:t>
      </w:r>
      <w:r w:rsidR="00A76FAF" w:rsidRPr="009E57B6">
        <w:rPr>
          <w:rFonts w:asciiTheme="majorHAnsi" w:eastAsia="Times New Roman" w:hAnsiTheme="majorHAnsi" w:cstheme="majorHAnsi"/>
          <w:sz w:val="24"/>
          <w:szCs w:val="24"/>
          <w:lang w:val="ru-MD" w:eastAsia="ru-RU"/>
        </w:rPr>
        <w:t>существенн</w:t>
      </w:r>
      <w:r w:rsidR="00A76FAF" w:rsidRPr="009E57B6">
        <w:rPr>
          <w:rFonts w:asciiTheme="majorHAnsi" w:hAnsiTheme="majorHAnsi" w:cstheme="majorHAnsi"/>
          <w:sz w:val="24"/>
          <w:szCs w:val="24"/>
          <w:lang w:val="ru-MD"/>
        </w:rPr>
        <w:t xml:space="preserve">ых в обоих смыслах, </w:t>
      </w:r>
      <w:r w:rsidR="00A76FAF" w:rsidRPr="009E57B6">
        <w:rPr>
          <w:rFonts w:asciiTheme="majorHAnsi" w:eastAsia="Times New Roman" w:hAnsiTheme="majorHAnsi" w:cstheme="majorHAnsi"/>
          <w:sz w:val="24"/>
          <w:szCs w:val="24"/>
          <w:lang w:val="ru-MD" w:eastAsia="ru-RU"/>
        </w:rPr>
        <w:t xml:space="preserve">соответственно, </w:t>
      </w:r>
      <w:r w:rsidR="00A76FAF" w:rsidRPr="009E57B6">
        <w:rPr>
          <w:rFonts w:asciiTheme="majorHAnsi" w:hAnsiTheme="majorHAnsi" w:cstheme="majorHAnsi"/>
          <w:sz w:val="24"/>
          <w:szCs w:val="24"/>
          <w:lang w:val="ru-MD"/>
        </w:rPr>
        <w:t>переоценки и недооценки.</w:t>
      </w:r>
    </w:p>
    <w:p w:rsidR="00AC2A81" w:rsidRPr="009E57B6" w:rsidRDefault="00A76FAF" w:rsidP="00073D8B">
      <w:pPr>
        <w:pStyle w:val="a4"/>
        <w:tabs>
          <w:tab w:val="left" w:pos="993"/>
        </w:tabs>
        <w:spacing w:after="0" w:line="276" w:lineRule="auto"/>
        <w:ind w:left="0" w:firstLine="709"/>
        <w:jc w:val="both"/>
        <w:rPr>
          <w:rFonts w:asciiTheme="majorHAnsi" w:hAnsiTheme="majorHAnsi" w:cstheme="majorHAnsi"/>
          <w:sz w:val="24"/>
          <w:szCs w:val="24"/>
          <w:lang w:val="ru-MD"/>
        </w:rPr>
      </w:pPr>
      <w:r w:rsidRPr="009E57B6">
        <w:rPr>
          <w:rFonts w:asciiTheme="majorHAnsi" w:eastAsia="Times New Roman" w:hAnsiTheme="majorHAnsi" w:cstheme="majorHAnsi"/>
          <w:sz w:val="24"/>
          <w:szCs w:val="24"/>
          <w:lang w:val="ru-MD"/>
        </w:rPr>
        <w:t xml:space="preserve">Проверки аудита </w:t>
      </w:r>
      <w:r w:rsidRPr="009E57B6">
        <w:rPr>
          <w:rFonts w:asciiTheme="majorHAnsi" w:eastAsia="Times New Roman" w:hAnsiTheme="majorHAnsi" w:cs="Times New Roman"/>
          <w:sz w:val="24"/>
          <w:szCs w:val="24"/>
          <w:lang w:val="ru-MD"/>
        </w:rPr>
        <w:t xml:space="preserve">свидетельствуют, что хотя уровень исполнения доходов государственного бюджета в конце бюджетного года составил </w:t>
      </w:r>
      <w:r w:rsidRPr="009E57B6">
        <w:rPr>
          <w:rFonts w:asciiTheme="majorHAnsi" w:eastAsia="Times New Roman" w:hAnsiTheme="majorHAnsi" w:cstheme="majorHAnsi"/>
          <w:sz w:val="24"/>
          <w:szCs w:val="24"/>
          <w:lang w:val="ru-MD"/>
        </w:rPr>
        <w:t xml:space="preserve">98,6% от годовых </w:t>
      </w:r>
      <w:r w:rsidRPr="009E57B6">
        <w:rPr>
          <w:rFonts w:asciiTheme="majorHAnsi" w:eastAsia="Times New Roman" w:hAnsiTheme="majorHAnsi" w:cs="Times New Roman"/>
          <w:sz w:val="24"/>
          <w:szCs w:val="24"/>
          <w:lang w:val="ru-MD" w:eastAsia="ru-RU"/>
        </w:rPr>
        <w:t>показател</w:t>
      </w:r>
      <w:r w:rsidRPr="009E57B6">
        <w:rPr>
          <w:rFonts w:asciiTheme="majorHAnsi" w:eastAsia="Times New Roman" w:hAnsiTheme="majorHAnsi" w:cstheme="majorHAnsi"/>
          <w:sz w:val="24"/>
          <w:szCs w:val="24"/>
          <w:lang w:val="ru-MD"/>
        </w:rPr>
        <w:t xml:space="preserve">ей, чистое непоступление доходов составило 536,8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а в аспекте видов доходов исполнение было неодинаковое</w:t>
      </w:r>
      <w:r w:rsidR="00AC2A81" w:rsidRPr="009E57B6">
        <w:rPr>
          <w:rFonts w:asciiTheme="majorHAnsi" w:eastAsia="Times New Roman" w:hAnsiTheme="majorHAnsi" w:cstheme="majorHAnsi"/>
          <w:sz w:val="24"/>
          <w:szCs w:val="24"/>
          <w:lang w:val="ru-MD"/>
        </w:rPr>
        <w:t xml:space="preserve">. </w:t>
      </w:r>
      <w:r w:rsidRPr="009E57B6">
        <w:rPr>
          <w:rFonts w:asciiTheme="majorHAnsi" w:eastAsia="Times New Roman" w:hAnsiTheme="majorHAnsi" w:cstheme="majorHAnsi"/>
          <w:sz w:val="24"/>
          <w:szCs w:val="24"/>
          <w:lang w:val="ru-MD"/>
        </w:rPr>
        <w:t xml:space="preserve">Так, анализ уровня исполнения доходов государственного </w:t>
      </w:r>
      <w:r w:rsidRPr="009E57B6">
        <w:rPr>
          <w:rFonts w:asciiTheme="majorHAnsi" w:eastAsia="Times New Roman" w:hAnsiTheme="majorHAnsi" w:cstheme="majorHAnsi"/>
          <w:sz w:val="24"/>
          <w:szCs w:val="24"/>
          <w:lang w:val="ru-MD"/>
        </w:rPr>
        <w:lastRenderedPageBreak/>
        <w:t xml:space="preserve">бюджета на уровне раздела показывает, что были </w:t>
      </w:r>
      <w:r w:rsidR="00073D8B" w:rsidRPr="009E57B6">
        <w:rPr>
          <w:rFonts w:asciiTheme="majorHAnsi" w:eastAsia="Times New Roman" w:hAnsiTheme="majorHAnsi" w:cstheme="majorHAnsi"/>
          <w:sz w:val="24"/>
          <w:szCs w:val="24"/>
          <w:lang w:val="ru-MD"/>
        </w:rPr>
        <w:t xml:space="preserve">переоценены доходы по 8 видам доходов, которые составили 1 736,1 </w:t>
      </w:r>
      <w:r w:rsidR="00073D8B" w:rsidRPr="009E57B6">
        <w:rPr>
          <w:rFonts w:asciiTheme="majorHAnsi" w:eastAsia="Times New Roman" w:hAnsiTheme="majorHAnsi" w:cstheme="majorHAnsi"/>
          <w:sz w:val="24"/>
          <w:szCs w:val="24"/>
          <w:lang w:val="ru-MD" w:eastAsia="ro-MD"/>
        </w:rPr>
        <w:t>млн. МДЛ</w:t>
      </w:r>
      <w:r w:rsidR="00073D8B" w:rsidRPr="009E57B6">
        <w:rPr>
          <w:rFonts w:asciiTheme="majorHAnsi" w:eastAsia="Times New Roman" w:hAnsiTheme="majorHAnsi" w:cstheme="majorHAnsi"/>
          <w:sz w:val="24"/>
          <w:szCs w:val="24"/>
          <w:lang w:val="ru-MD"/>
        </w:rPr>
        <w:t xml:space="preserve">, и были недооценены по другим 8 видам доходов на 1199,4 </w:t>
      </w:r>
      <w:r w:rsidR="00073D8B" w:rsidRPr="009E57B6">
        <w:rPr>
          <w:rFonts w:asciiTheme="majorHAnsi" w:eastAsia="Times New Roman" w:hAnsiTheme="majorHAnsi" w:cstheme="majorHAnsi"/>
          <w:sz w:val="24"/>
          <w:szCs w:val="24"/>
          <w:lang w:val="ru-MD" w:eastAsia="ro-MD"/>
        </w:rPr>
        <w:t>млн. МДЛ</w:t>
      </w:r>
      <w:r w:rsidR="00073D8B" w:rsidRPr="009E57B6">
        <w:rPr>
          <w:rFonts w:asciiTheme="majorHAnsi" w:eastAsia="Times New Roman" w:hAnsiTheme="majorHAnsi" w:cstheme="majorHAnsi"/>
          <w:sz w:val="24"/>
          <w:szCs w:val="24"/>
          <w:lang w:val="ru-MD"/>
        </w:rPr>
        <w:t xml:space="preserve">. </w:t>
      </w:r>
      <w:r w:rsidR="00073D8B" w:rsidRPr="009E57B6">
        <w:rPr>
          <w:rFonts w:asciiTheme="majorHAnsi" w:eastAsia="Times New Roman" w:hAnsiTheme="majorHAnsi" w:cstheme="majorHAnsi"/>
          <w:i/>
          <w:sz w:val="24"/>
          <w:szCs w:val="24"/>
          <w:lang w:val="ru-MD"/>
        </w:rPr>
        <w:t xml:space="preserve">Свод анализа аудита относительно исполнения доходов в аспекте </w:t>
      </w:r>
      <w:r w:rsidR="00073D8B" w:rsidRPr="009E57B6">
        <w:rPr>
          <w:rFonts w:asciiTheme="majorHAnsi" w:eastAsia="Times New Roman" w:hAnsiTheme="majorHAnsi" w:cs="Times New Roman"/>
          <w:i/>
          <w:sz w:val="24"/>
          <w:szCs w:val="24"/>
          <w:lang w:val="ru-MD" w:eastAsia="ru-RU"/>
        </w:rPr>
        <w:t>показател</w:t>
      </w:r>
      <w:r w:rsidR="00073D8B" w:rsidRPr="009E57B6">
        <w:rPr>
          <w:rFonts w:asciiTheme="majorHAnsi" w:eastAsia="Times New Roman" w:hAnsiTheme="majorHAnsi" w:cstheme="majorHAnsi"/>
          <w:i/>
          <w:sz w:val="24"/>
          <w:szCs w:val="24"/>
          <w:lang w:val="ru-MD"/>
        </w:rPr>
        <w:t xml:space="preserve">ей (раздела), </w:t>
      </w:r>
      <w:r w:rsidR="00073D8B" w:rsidRPr="009E57B6">
        <w:rPr>
          <w:rFonts w:asciiTheme="majorHAnsi" w:eastAsia="Times New Roman" w:hAnsiTheme="majorHAnsi" w:cs="Times New Roman"/>
          <w:i/>
          <w:sz w:val="24"/>
          <w:szCs w:val="24"/>
          <w:lang w:val="ru-MD" w:eastAsia="ru-RU"/>
        </w:rPr>
        <w:t>утвержденных/уточненных Законом о государственном бюджете на 2018 год, представлен в</w:t>
      </w:r>
      <w:r w:rsidR="00073D8B" w:rsidRPr="009E57B6">
        <w:rPr>
          <w:rFonts w:asciiTheme="majorHAnsi" w:eastAsia="Times New Roman" w:hAnsiTheme="majorHAnsi" w:cs="Times New Roman"/>
          <w:sz w:val="24"/>
          <w:szCs w:val="24"/>
          <w:lang w:val="ru-MD" w:eastAsia="ru-RU"/>
        </w:rPr>
        <w:t xml:space="preserve"> </w:t>
      </w:r>
      <w:r w:rsidR="00073D8B" w:rsidRPr="009E57B6">
        <w:rPr>
          <w:rFonts w:asciiTheme="majorHAnsi" w:eastAsia="Times New Roman" w:hAnsiTheme="majorHAnsi" w:cstheme="majorHAnsi"/>
          <w:i/>
          <w:sz w:val="24"/>
          <w:szCs w:val="24"/>
          <w:lang w:val="ru-MD" w:eastAsia="ru-RU"/>
        </w:rPr>
        <w:t>приложение №7 к настоящему Отчету аудита</w:t>
      </w:r>
    </w:p>
    <w:p w:rsidR="00073D8B" w:rsidRPr="009E57B6" w:rsidRDefault="00073D8B" w:rsidP="00AC2A81">
      <w:pPr>
        <w:spacing w:after="0" w:line="276" w:lineRule="auto"/>
        <w:ind w:firstLine="709"/>
        <w:jc w:val="both"/>
        <w:rPr>
          <w:rFonts w:asciiTheme="majorHAnsi" w:eastAsia="Times New Roman" w:hAnsiTheme="majorHAnsi" w:cstheme="majorHAnsi"/>
          <w:b/>
          <w:i/>
          <w:sz w:val="24"/>
          <w:szCs w:val="24"/>
          <w:u w:val="single"/>
          <w:lang w:val="ru-MD"/>
        </w:rPr>
      </w:pPr>
      <w:r w:rsidRPr="009E57B6">
        <w:rPr>
          <w:rFonts w:asciiTheme="majorHAnsi" w:eastAsia="Times New Roman" w:hAnsiTheme="majorHAnsi" w:cstheme="majorHAnsi"/>
          <w:sz w:val="24"/>
          <w:szCs w:val="24"/>
          <w:lang w:val="ru-MD"/>
        </w:rPr>
        <w:t xml:space="preserve">Согласно объяснениям </w:t>
      </w:r>
      <w:r w:rsidRPr="009E57B6">
        <w:rPr>
          <w:rFonts w:asciiTheme="majorHAnsi" w:eastAsia="Times New Roman" w:hAnsiTheme="majorHAnsi" w:cs="Times New Roman"/>
          <w:sz w:val="24"/>
          <w:szCs w:val="24"/>
          <w:lang w:val="ru-MD"/>
        </w:rPr>
        <w:t xml:space="preserve">Министерства финансов, </w:t>
      </w:r>
      <w:r w:rsidRPr="009E57B6">
        <w:rPr>
          <w:rFonts w:asciiTheme="majorHAnsi" w:eastAsia="Times New Roman" w:hAnsiTheme="majorHAnsi" w:cstheme="majorHAnsi"/>
          <w:b/>
          <w:i/>
          <w:sz w:val="24"/>
          <w:szCs w:val="24"/>
          <w:u w:val="single"/>
          <w:lang w:val="ru-MD"/>
        </w:rPr>
        <w:t>недооценк</w:t>
      </w:r>
      <w:r w:rsidR="004A3C93" w:rsidRPr="009E57B6">
        <w:rPr>
          <w:rFonts w:asciiTheme="majorHAnsi" w:eastAsia="Times New Roman" w:hAnsiTheme="majorHAnsi" w:cstheme="majorHAnsi"/>
          <w:b/>
          <w:i/>
          <w:sz w:val="24"/>
          <w:szCs w:val="24"/>
          <w:u w:val="single"/>
          <w:lang w:val="ru-MD"/>
        </w:rPr>
        <w:t>а</w:t>
      </w:r>
      <w:r w:rsidRPr="009E57B6">
        <w:rPr>
          <w:rFonts w:asciiTheme="majorHAnsi" w:eastAsia="Times New Roman" w:hAnsiTheme="majorHAnsi" w:cstheme="majorHAnsi"/>
          <w:b/>
          <w:i/>
          <w:sz w:val="24"/>
          <w:szCs w:val="24"/>
          <w:u w:val="single"/>
          <w:lang w:val="ru-MD"/>
        </w:rPr>
        <w:t xml:space="preserve"> объясня</w:t>
      </w:r>
      <w:r w:rsidR="004A3C93" w:rsidRPr="009E57B6">
        <w:rPr>
          <w:rFonts w:asciiTheme="majorHAnsi" w:eastAsia="Times New Roman" w:hAnsiTheme="majorHAnsi" w:cstheme="majorHAnsi"/>
          <w:b/>
          <w:i/>
          <w:sz w:val="24"/>
          <w:szCs w:val="24"/>
          <w:u w:val="single"/>
          <w:lang w:val="ru-MD"/>
        </w:rPr>
        <w:t>е</w:t>
      </w:r>
      <w:r w:rsidRPr="009E57B6">
        <w:rPr>
          <w:rFonts w:asciiTheme="majorHAnsi" w:eastAsia="Times New Roman" w:hAnsiTheme="majorHAnsi" w:cstheme="majorHAnsi"/>
          <w:b/>
          <w:i/>
          <w:sz w:val="24"/>
          <w:szCs w:val="24"/>
          <w:u w:val="single"/>
          <w:lang w:val="ru-MD"/>
        </w:rPr>
        <w:t>тся следующим образом:</w:t>
      </w:r>
      <w:r w:rsidRPr="009E57B6">
        <w:rPr>
          <w:rFonts w:asciiTheme="majorHAnsi" w:eastAsia="Times New Roman" w:hAnsiTheme="majorHAnsi" w:cs="Times New Roman"/>
          <w:b/>
          <w:i/>
          <w:sz w:val="24"/>
          <w:szCs w:val="24"/>
          <w:u w:val="single"/>
          <w:lang w:val="ru-MD"/>
        </w:rPr>
        <w:t xml:space="preserve"> </w:t>
      </w:r>
    </w:p>
    <w:p w:rsidR="00073D8B" w:rsidRPr="009E57B6" w:rsidRDefault="00073D8B" w:rsidP="00821B5C">
      <w:pPr>
        <w:pStyle w:val="a4"/>
        <w:numPr>
          <w:ilvl w:val="0"/>
          <w:numId w:val="7"/>
        </w:numPr>
        <w:tabs>
          <w:tab w:val="left" w:pos="1134"/>
        </w:tabs>
        <w:spacing w:after="0" w:line="276" w:lineRule="auto"/>
        <w:ind w:left="0" w:firstLine="709"/>
        <w:jc w:val="both"/>
        <w:rPr>
          <w:rFonts w:asciiTheme="majorHAnsi" w:eastAsia="Times New Roman" w:hAnsiTheme="majorHAnsi" w:cs="Times New Roman"/>
          <w:iCs/>
          <w:sz w:val="24"/>
          <w:szCs w:val="24"/>
          <w:lang w:val="ru-MD"/>
        </w:rPr>
      </w:pPr>
      <w:r w:rsidRPr="009E57B6">
        <w:rPr>
          <w:rFonts w:asciiTheme="majorHAnsi" w:eastAsia="Times New Roman" w:hAnsiTheme="majorHAnsi" w:cs="Times New Roman"/>
          <w:i/>
          <w:iCs/>
          <w:sz w:val="24"/>
          <w:szCs w:val="24"/>
          <w:lang w:val="ru-MD"/>
        </w:rPr>
        <w:t xml:space="preserve">по НДС (+661,4 </w:t>
      </w:r>
      <w:r w:rsidRPr="009E57B6">
        <w:rPr>
          <w:rFonts w:asciiTheme="majorHAnsi" w:eastAsia="Times New Roman" w:hAnsiTheme="majorHAnsi" w:cstheme="majorHAnsi"/>
          <w:i/>
          <w:iCs/>
          <w:sz w:val="24"/>
          <w:szCs w:val="24"/>
          <w:lang w:val="ru-MD" w:eastAsia="ro-MD"/>
        </w:rPr>
        <w:t>млн. МДЛ</w:t>
      </w:r>
      <w:r w:rsidRPr="009E57B6">
        <w:rPr>
          <w:rFonts w:asciiTheme="majorHAnsi" w:eastAsia="Times New Roman" w:hAnsiTheme="majorHAnsi" w:cs="Times New Roman"/>
          <w:i/>
          <w:iCs/>
          <w:sz w:val="24"/>
          <w:szCs w:val="24"/>
          <w:lang w:val="ru-MD"/>
        </w:rPr>
        <w:t xml:space="preserve">), в том числе НДС на товары, производимые на территории РМ, </w:t>
      </w:r>
      <w:r w:rsidRPr="009E57B6">
        <w:rPr>
          <w:rFonts w:asciiTheme="majorHAnsi" w:eastAsia="Times New Roman" w:hAnsiTheme="majorHAnsi" w:cs="Times New Roman"/>
          <w:iCs/>
          <w:sz w:val="24"/>
          <w:szCs w:val="24"/>
          <w:lang w:val="ru-MD"/>
        </w:rPr>
        <w:t xml:space="preserve">увеличились на 183,2 </w:t>
      </w:r>
      <w:r w:rsidRPr="009E57B6">
        <w:rPr>
          <w:rFonts w:asciiTheme="majorHAnsi" w:eastAsia="Times New Roman" w:hAnsiTheme="majorHAnsi" w:cstheme="majorHAnsi"/>
          <w:iCs/>
          <w:sz w:val="24"/>
          <w:szCs w:val="24"/>
          <w:lang w:val="ru-MD" w:eastAsia="ro-MD"/>
        </w:rPr>
        <w:t>млн. МДЛ</w:t>
      </w:r>
      <w:r w:rsidRPr="009E57B6">
        <w:rPr>
          <w:rFonts w:asciiTheme="majorHAnsi" w:eastAsia="Times New Roman" w:hAnsiTheme="majorHAnsi" w:cs="Times New Roman"/>
          <w:iCs/>
          <w:sz w:val="24"/>
          <w:szCs w:val="24"/>
          <w:lang w:val="ru-MD"/>
        </w:rPr>
        <w:t xml:space="preserve"> за счет повышения числа </w:t>
      </w:r>
      <w:r w:rsidRPr="009E57B6">
        <w:rPr>
          <w:rStyle w:val="FontStyle22"/>
          <w:rFonts w:asciiTheme="majorHAnsi" w:eastAsia="Times New Roman" w:hAnsiTheme="majorHAnsi" w:cstheme="majorHAnsi"/>
          <w:iCs/>
          <w:color w:val="0D0D0D" w:themeColor="text1" w:themeTint="F2"/>
          <w:sz w:val="24"/>
          <w:szCs w:val="24"/>
          <w:lang w:val="ru-MD" w:eastAsia="ru-RU"/>
        </w:rPr>
        <w:t>налогоплательщиков</w:t>
      </w:r>
      <w:r w:rsidRPr="009E57B6">
        <w:rPr>
          <w:rFonts w:asciiTheme="majorHAnsi" w:hAnsiTheme="majorHAnsi"/>
          <w:sz w:val="24"/>
          <w:szCs w:val="24"/>
          <w:lang w:val="ru-MD"/>
        </w:rPr>
        <w:t xml:space="preserve"> НДС на 583 </w:t>
      </w:r>
      <w:r w:rsidRPr="009E57B6">
        <w:rPr>
          <w:rFonts w:asciiTheme="majorHAnsi" w:hAnsiTheme="majorHAnsi" w:cstheme="majorHAnsi"/>
          <w:bCs/>
          <w:sz w:val="24"/>
          <w:szCs w:val="24"/>
          <w:lang w:val="ru-MD"/>
        </w:rPr>
        <w:t>экономических агент</w:t>
      </w:r>
      <w:r w:rsidRPr="009E57B6">
        <w:rPr>
          <w:rFonts w:asciiTheme="majorHAnsi" w:hAnsiTheme="majorHAnsi"/>
          <w:sz w:val="24"/>
          <w:szCs w:val="24"/>
          <w:lang w:val="ru-MD"/>
        </w:rPr>
        <w:t xml:space="preserve">а и </w:t>
      </w:r>
      <w:r w:rsidRPr="009E57B6">
        <w:rPr>
          <w:rFonts w:asciiTheme="majorHAnsi" w:eastAsia="Times New Roman" w:hAnsiTheme="majorHAnsi" w:cs="Times New Roman"/>
          <w:iCs/>
          <w:sz w:val="24"/>
          <w:szCs w:val="24"/>
          <w:lang w:val="ru-MD"/>
        </w:rPr>
        <w:t xml:space="preserve">роста выплат </w:t>
      </w:r>
      <w:r w:rsidRPr="009E57B6">
        <w:rPr>
          <w:rFonts w:asciiTheme="majorHAnsi" w:eastAsia="Times New Roman" w:hAnsiTheme="majorHAnsi" w:cstheme="majorHAnsi"/>
          <w:bCs/>
          <w:iCs/>
          <w:sz w:val="24"/>
          <w:szCs w:val="24"/>
          <w:lang w:val="ru-MD"/>
        </w:rPr>
        <w:t>экономических агент</w:t>
      </w:r>
      <w:r w:rsidRPr="009E57B6">
        <w:rPr>
          <w:rFonts w:asciiTheme="majorHAnsi" w:eastAsia="Times New Roman" w:hAnsiTheme="majorHAnsi" w:cs="Times New Roman"/>
          <w:iCs/>
          <w:sz w:val="24"/>
          <w:szCs w:val="24"/>
          <w:lang w:val="ru-MD"/>
        </w:rPr>
        <w:t xml:space="preserve">ов, сгруппированных в зависимости </w:t>
      </w:r>
      <w:r w:rsidR="00821B5C" w:rsidRPr="009E57B6">
        <w:rPr>
          <w:rFonts w:asciiTheme="majorHAnsi" w:eastAsia="Times New Roman" w:hAnsiTheme="majorHAnsi" w:cs="Times New Roman"/>
          <w:iCs/>
          <w:sz w:val="24"/>
          <w:szCs w:val="24"/>
          <w:lang w:val="ru-MD"/>
        </w:rPr>
        <w:t xml:space="preserve">от размера выплаченной суммы. </w:t>
      </w:r>
      <w:r w:rsidR="00821B5C" w:rsidRPr="009E57B6">
        <w:rPr>
          <w:rFonts w:asciiTheme="majorHAnsi" w:eastAsia="Times New Roman" w:hAnsiTheme="majorHAnsi" w:cs="Times New Roman"/>
          <w:i/>
          <w:iCs/>
          <w:sz w:val="24"/>
          <w:szCs w:val="24"/>
          <w:lang w:val="ru-MD"/>
        </w:rPr>
        <w:t xml:space="preserve">Поступления по НДС на импортируемые товары </w:t>
      </w:r>
      <w:r w:rsidR="00821B5C" w:rsidRPr="009E57B6">
        <w:rPr>
          <w:rFonts w:asciiTheme="majorHAnsi" w:eastAsia="Times New Roman" w:hAnsiTheme="majorHAnsi" w:cs="Times New Roman"/>
          <w:iCs/>
          <w:sz w:val="24"/>
          <w:szCs w:val="24"/>
          <w:lang w:val="ru-MD"/>
        </w:rPr>
        <w:t xml:space="preserve">увеличились на 399,7 </w:t>
      </w:r>
      <w:r w:rsidR="00821B5C" w:rsidRPr="009E57B6">
        <w:rPr>
          <w:rFonts w:asciiTheme="majorHAnsi" w:eastAsia="Times New Roman" w:hAnsiTheme="majorHAnsi" w:cstheme="majorHAnsi"/>
          <w:iCs/>
          <w:sz w:val="24"/>
          <w:szCs w:val="24"/>
          <w:lang w:val="ru-MD" w:eastAsia="ro-MD"/>
        </w:rPr>
        <w:t>млн. МДЛ</w:t>
      </w:r>
      <w:r w:rsidR="00821B5C" w:rsidRPr="009E57B6">
        <w:rPr>
          <w:rFonts w:asciiTheme="majorHAnsi" w:eastAsia="Times New Roman" w:hAnsiTheme="majorHAnsi" w:cs="Times New Roman"/>
          <w:iCs/>
          <w:sz w:val="24"/>
          <w:szCs w:val="24"/>
          <w:lang w:val="ru-MD"/>
        </w:rPr>
        <w:t xml:space="preserve"> против уточненных сумм за счет роста импорта и </w:t>
      </w:r>
      <w:r w:rsidR="00AA16AE" w:rsidRPr="009E57B6">
        <w:rPr>
          <w:rFonts w:asciiTheme="majorHAnsi" w:eastAsia="Times New Roman" w:hAnsiTheme="majorHAnsi" w:cs="Times New Roman"/>
          <w:sz w:val="24"/>
          <w:szCs w:val="24"/>
          <w:lang w:val="ru-MD"/>
        </w:rPr>
        <w:t>колебания</w:t>
      </w:r>
      <w:r w:rsidR="00AA16AE" w:rsidRPr="009E57B6">
        <w:rPr>
          <w:rFonts w:asciiTheme="majorHAnsi" w:eastAsia="Times New Roman" w:hAnsiTheme="majorHAnsi" w:cs="Times New Roman"/>
          <w:iCs/>
          <w:sz w:val="24"/>
          <w:szCs w:val="24"/>
          <w:lang w:val="ru-MD"/>
        </w:rPr>
        <w:t xml:space="preserve"> </w:t>
      </w:r>
      <w:r w:rsidR="00821B5C" w:rsidRPr="009E57B6">
        <w:rPr>
          <w:rFonts w:asciiTheme="majorHAnsi" w:eastAsia="Times New Roman" w:hAnsiTheme="majorHAnsi" w:cs="Times New Roman"/>
          <w:iCs/>
          <w:sz w:val="24"/>
          <w:szCs w:val="24"/>
          <w:lang w:val="ru-MD"/>
        </w:rPr>
        <w:t xml:space="preserve">обменного курса; </w:t>
      </w:r>
    </w:p>
    <w:p w:rsidR="00AC2A81" w:rsidRPr="009E57B6" w:rsidRDefault="00821B5C" w:rsidP="00AC2A81">
      <w:pPr>
        <w:pStyle w:val="a4"/>
        <w:numPr>
          <w:ilvl w:val="0"/>
          <w:numId w:val="7"/>
        </w:numPr>
        <w:tabs>
          <w:tab w:val="left" w:pos="1134"/>
        </w:tabs>
        <w:spacing w:after="0" w:line="276" w:lineRule="auto"/>
        <w:ind w:left="0" w:firstLine="709"/>
        <w:jc w:val="both"/>
        <w:rPr>
          <w:rFonts w:asciiTheme="majorHAnsi" w:eastAsia="Times New Roman" w:hAnsiTheme="majorHAnsi" w:cs="Times New Roman"/>
          <w:iCs/>
          <w:sz w:val="24"/>
          <w:szCs w:val="24"/>
          <w:lang w:val="ru-MD"/>
        </w:rPr>
      </w:pPr>
      <w:r w:rsidRPr="009E57B6">
        <w:rPr>
          <w:rFonts w:asciiTheme="majorHAnsi" w:eastAsia="Times New Roman" w:hAnsiTheme="majorHAnsi" w:cs="Times New Roman"/>
          <w:i/>
          <w:iCs/>
          <w:sz w:val="24"/>
          <w:szCs w:val="24"/>
          <w:lang w:val="ru-MD"/>
        </w:rPr>
        <w:t xml:space="preserve">по акцизам на импортируемые автомобили (+72,3 </w:t>
      </w:r>
      <w:r w:rsidRPr="009E57B6">
        <w:rPr>
          <w:rFonts w:asciiTheme="majorHAnsi" w:eastAsia="Times New Roman" w:hAnsiTheme="majorHAnsi" w:cstheme="majorHAnsi"/>
          <w:i/>
          <w:iCs/>
          <w:sz w:val="24"/>
          <w:szCs w:val="24"/>
          <w:lang w:val="ru-MD" w:eastAsia="ro-MD"/>
        </w:rPr>
        <w:t>млн. МДЛ</w:t>
      </w:r>
      <w:r w:rsidRPr="009E57B6">
        <w:rPr>
          <w:rFonts w:asciiTheme="majorHAnsi" w:eastAsia="Times New Roman" w:hAnsiTheme="majorHAnsi" w:cs="Times New Roman"/>
          <w:i/>
          <w:iCs/>
          <w:sz w:val="24"/>
          <w:szCs w:val="24"/>
          <w:lang w:val="ru-MD"/>
        </w:rPr>
        <w:t xml:space="preserve">), </w:t>
      </w:r>
      <w:r w:rsidRPr="009E57B6">
        <w:rPr>
          <w:rFonts w:asciiTheme="majorHAnsi" w:eastAsia="Times New Roman" w:hAnsiTheme="majorHAnsi" w:cs="Times New Roman"/>
          <w:iCs/>
          <w:sz w:val="24"/>
          <w:szCs w:val="24"/>
          <w:lang w:val="ru-MD"/>
        </w:rPr>
        <w:t xml:space="preserve">в течение 2018 года было </w:t>
      </w:r>
      <w:r w:rsidR="008F7F74" w:rsidRPr="009E57B6">
        <w:rPr>
          <w:rFonts w:asciiTheme="majorHAnsi" w:eastAsia="Times New Roman" w:hAnsiTheme="majorHAnsi" w:cs="Times New Roman"/>
          <w:iCs/>
          <w:sz w:val="24"/>
          <w:szCs w:val="24"/>
          <w:lang w:val="ru-MD"/>
        </w:rPr>
        <w:t xml:space="preserve">задекларировано </w:t>
      </w:r>
      <w:r w:rsidRPr="009E57B6">
        <w:rPr>
          <w:rFonts w:asciiTheme="majorHAnsi" w:eastAsia="Times New Roman" w:hAnsiTheme="majorHAnsi" w:cs="Times New Roman"/>
          <w:iCs/>
          <w:sz w:val="24"/>
          <w:szCs w:val="24"/>
          <w:lang w:val="ru-MD"/>
        </w:rPr>
        <w:t xml:space="preserve">на 15,3% </w:t>
      </w:r>
      <w:r w:rsidRPr="009E57B6">
        <w:rPr>
          <w:rFonts w:asciiTheme="majorHAnsi" w:eastAsia="Times New Roman" w:hAnsiTheme="majorHAnsi" w:cs="Times New Roman"/>
          <w:iCs/>
          <w:sz w:val="24"/>
          <w:szCs w:val="24"/>
          <w:lang w:val="ru-MD" w:eastAsia="ru-RU"/>
        </w:rPr>
        <w:t>автомобил</w:t>
      </w:r>
      <w:r w:rsidRPr="009E57B6">
        <w:rPr>
          <w:rFonts w:asciiTheme="majorHAnsi" w:eastAsia="Times New Roman" w:hAnsiTheme="majorHAnsi" w:cs="Times New Roman"/>
          <w:iCs/>
          <w:sz w:val="24"/>
          <w:szCs w:val="24"/>
          <w:lang w:val="ru-MD"/>
        </w:rPr>
        <w:t>ей больше против 2017 года;</w:t>
      </w:r>
      <w:r w:rsidR="00AC2A81" w:rsidRPr="009E57B6">
        <w:rPr>
          <w:rFonts w:asciiTheme="majorHAnsi" w:eastAsia="Times New Roman" w:hAnsiTheme="majorHAnsi" w:cs="Times New Roman"/>
          <w:iCs/>
          <w:sz w:val="24"/>
          <w:szCs w:val="24"/>
          <w:lang w:val="ru-MD"/>
        </w:rPr>
        <w:t xml:space="preserve"> </w:t>
      </w:r>
    </w:p>
    <w:p w:rsidR="00AC2A81" w:rsidRPr="009E57B6" w:rsidRDefault="00821B5C" w:rsidP="00AC2A81">
      <w:pPr>
        <w:pStyle w:val="a4"/>
        <w:numPr>
          <w:ilvl w:val="0"/>
          <w:numId w:val="7"/>
        </w:numPr>
        <w:tabs>
          <w:tab w:val="left" w:pos="1134"/>
        </w:tabs>
        <w:spacing w:after="0" w:line="276" w:lineRule="auto"/>
        <w:ind w:left="0" w:firstLine="709"/>
        <w:jc w:val="both"/>
        <w:rPr>
          <w:rFonts w:asciiTheme="majorHAnsi" w:eastAsia="Times New Roman" w:hAnsiTheme="majorHAnsi" w:cs="Times New Roman"/>
          <w:iCs/>
          <w:sz w:val="24"/>
          <w:szCs w:val="24"/>
          <w:lang w:val="ru-MD"/>
        </w:rPr>
      </w:pPr>
      <w:r w:rsidRPr="009E57B6">
        <w:rPr>
          <w:rFonts w:asciiTheme="majorHAnsi" w:eastAsia="Times New Roman" w:hAnsiTheme="majorHAnsi" w:cs="Times New Roman"/>
          <w:i/>
          <w:iCs/>
          <w:sz w:val="24"/>
          <w:szCs w:val="24"/>
          <w:lang w:val="ru-MD"/>
        </w:rPr>
        <w:t xml:space="preserve">по налогу на доход, полученный от </w:t>
      </w:r>
      <w:r w:rsidR="009F5F65" w:rsidRPr="009E57B6">
        <w:rPr>
          <w:rFonts w:asciiTheme="majorHAnsi" w:eastAsia="Times New Roman" w:hAnsiTheme="majorHAnsi" w:cs="Times New Roman"/>
          <w:i/>
          <w:iCs/>
          <w:sz w:val="24"/>
          <w:szCs w:val="24"/>
          <w:lang w:val="ru-MD"/>
        </w:rPr>
        <w:t>про</w:t>
      </w:r>
      <w:r w:rsidRPr="009E57B6">
        <w:rPr>
          <w:rFonts w:asciiTheme="majorHAnsi" w:eastAsia="Times New Roman" w:hAnsiTheme="majorHAnsi" w:cs="Times New Roman"/>
          <w:i/>
          <w:iCs/>
          <w:sz w:val="24"/>
          <w:szCs w:val="24"/>
          <w:lang w:val="ru-MD"/>
        </w:rPr>
        <w:t>фе</w:t>
      </w:r>
      <w:r w:rsidR="009F5F65" w:rsidRPr="009E57B6">
        <w:rPr>
          <w:rFonts w:asciiTheme="majorHAnsi" w:eastAsia="Times New Roman" w:hAnsiTheme="majorHAnsi" w:cs="Times New Roman"/>
          <w:i/>
          <w:iCs/>
          <w:sz w:val="24"/>
          <w:szCs w:val="24"/>
          <w:lang w:val="ru-MD"/>
        </w:rPr>
        <w:t>с</w:t>
      </w:r>
      <w:r w:rsidRPr="009E57B6">
        <w:rPr>
          <w:rFonts w:asciiTheme="majorHAnsi" w:eastAsia="Times New Roman" w:hAnsiTheme="majorHAnsi" w:cs="Times New Roman"/>
          <w:i/>
          <w:iCs/>
          <w:sz w:val="24"/>
          <w:szCs w:val="24"/>
          <w:lang w:val="ru-MD"/>
        </w:rPr>
        <w:t>сион</w:t>
      </w:r>
      <w:r w:rsidR="009F5F65" w:rsidRPr="009E57B6">
        <w:rPr>
          <w:rFonts w:asciiTheme="majorHAnsi" w:eastAsia="Times New Roman" w:hAnsiTheme="majorHAnsi" w:cs="Times New Roman"/>
          <w:i/>
          <w:iCs/>
          <w:sz w:val="24"/>
          <w:szCs w:val="24"/>
          <w:lang w:val="ru-MD"/>
        </w:rPr>
        <w:t xml:space="preserve">альной </w:t>
      </w:r>
      <w:r w:rsidR="009F5F65" w:rsidRPr="009E57B6">
        <w:rPr>
          <w:rFonts w:asciiTheme="majorHAnsi" w:eastAsia="Times New Roman" w:hAnsiTheme="majorHAnsi" w:cstheme="majorHAnsi"/>
          <w:i/>
          <w:iCs/>
          <w:sz w:val="24"/>
          <w:szCs w:val="24"/>
          <w:lang w:val="ru-MD"/>
        </w:rPr>
        <w:t xml:space="preserve">деятельности </w:t>
      </w:r>
      <w:r w:rsidR="009F5F65" w:rsidRPr="009E57B6">
        <w:rPr>
          <w:rFonts w:asciiTheme="majorHAnsi" w:eastAsia="Times New Roman" w:hAnsiTheme="majorHAnsi" w:cs="Times New Roman"/>
          <w:i/>
          <w:iCs/>
          <w:sz w:val="24"/>
          <w:szCs w:val="24"/>
          <w:lang w:val="ru-MD"/>
        </w:rPr>
        <w:t xml:space="preserve">(+31,6 </w:t>
      </w:r>
      <w:r w:rsidR="009F5F65" w:rsidRPr="009E57B6">
        <w:rPr>
          <w:rFonts w:asciiTheme="majorHAnsi" w:eastAsia="Times New Roman" w:hAnsiTheme="majorHAnsi" w:cstheme="majorHAnsi"/>
          <w:i/>
          <w:iCs/>
          <w:sz w:val="24"/>
          <w:szCs w:val="24"/>
          <w:lang w:val="ru-MD" w:eastAsia="ro-MD"/>
        </w:rPr>
        <w:t>млн. МДЛ</w:t>
      </w:r>
      <w:r w:rsidR="009F5F65" w:rsidRPr="009E57B6">
        <w:rPr>
          <w:rFonts w:asciiTheme="majorHAnsi" w:eastAsia="Times New Roman" w:hAnsiTheme="majorHAnsi" w:cs="Times New Roman"/>
          <w:i/>
          <w:iCs/>
          <w:sz w:val="24"/>
          <w:szCs w:val="24"/>
          <w:lang w:val="ru-MD"/>
        </w:rPr>
        <w:t xml:space="preserve">), </w:t>
      </w:r>
      <w:r w:rsidR="009F5F65" w:rsidRPr="009E57B6">
        <w:rPr>
          <w:rFonts w:asciiTheme="majorHAnsi" w:eastAsia="Times New Roman" w:hAnsiTheme="majorHAnsi" w:cs="Times New Roman"/>
          <w:iCs/>
          <w:sz w:val="24"/>
          <w:szCs w:val="24"/>
          <w:lang w:val="ru-MD"/>
        </w:rPr>
        <w:t xml:space="preserve">объясняется тем, что </w:t>
      </w:r>
      <w:r w:rsidR="005B4C3B" w:rsidRPr="009E57B6">
        <w:rPr>
          <w:rFonts w:asciiTheme="majorHAnsi" w:eastAsia="Times New Roman" w:hAnsiTheme="majorHAnsi" w:cs="Times New Roman"/>
          <w:iCs/>
          <w:sz w:val="24"/>
          <w:szCs w:val="24"/>
          <w:lang w:val="ru-MD" w:eastAsia="ru-RU"/>
        </w:rPr>
        <w:t>положения о поступлениях по этом виду дохода</w:t>
      </w:r>
      <w:r w:rsidR="005B4C3B" w:rsidRPr="009E57B6">
        <w:rPr>
          <w:rFonts w:asciiTheme="majorHAnsi" w:eastAsia="Times New Roman" w:hAnsiTheme="majorHAnsi" w:cs="Times New Roman"/>
          <w:iCs/>
          <w:sz w:val="24"/>
          <w:szCs w:val="24"/>
          <w:lang w:val="ru-MD"/>
        </w:rPr>
        <w:t xml:space="preserve"> были внедрены, </w:t>
      </w:r>
      <w:r w:rsidR="008F7F74" w:rsidRPr="009E57B6">
        <w:rPr>
          <w:rFonts w:asciiTheme="majorHAnsi" w:eastAsia="Times New Roman" w:hAnsiTheme="majorHAnsi" w:cs="Times New Roman"/>
          <w:iCs/>
          <w:sz w:val="24"/>
          <w:szCs w:val="24"/>
          <w:lang w:val="ru-MD"/>
        </w:rPr>
        <w:t>начиная с 01.01.2017</w:t>
      </w:r>
      <w:r w:rsidR="005B4C3B" w:rsidRPr="009E57B6">
        <w:rPr>
          <w:rFonts w:asciiTheme="majorHAnsi" w:eastAsia="Times New Roman" w:hAnsiTheme="majorHAnsi" w:cs="Times New Roman"/>
          <w:iCs/>
          <w:sz w:val="24"/>
          <w:szCs w:val="24"/>
          <w:lang w:val="ru-MD"/>
        </w:rPr>
        <w:t>,</w:t>
      </w:r>
      <w:r w:rsidR="008F7F74" w:rsidRPr="009E57B6">
        <w:rPr>
          <w:rFonts w:asciiTheme="majorHAnsi" w:eastAsia="Times New Roman" w:hAnsiTheme="majorHAnsi" w:cs="Times New Roman"/>
          <w:iCs/>
          <w:sz w:val="24"/>
          <w:szCs w:val="24"/>
          <w:lang w:val="ru-MD"/>
        </w:rPr>
        <w:t xml:space="preserve"> </w:t>
      </w:r>
      <w:r w:rsidR="009F5F65" w:rsidRPr="009E57B6">
        <w:rPr>
          <w:rFonts w:asciiTheme="majorHAnsi" w:eastAsia="Times New Roman" w:hAnsiTheme="majorHAnsi" w:cs="Times New Roman"/>
          <w:iCs/>
          <w:sz w:val="24"/>
          <w:szCs w:val="24"/>
          <w:lang w:val="ru-MD" w:eastAsia="ru-RU"/>
        </w:rPr>
        <w:t>соответственно, динамика поступлений не была хорошо известна</w:t>
      </w:r>
      <w:r w:rsidR="00AC2A81" w:rsidRPr="009E57B6">
        <w:rPr>
          <w:rFonts w:asciiTheme="majorHAnsi" w:eastAsia="Times New Roman" w:hAnsiTheme="majorHAnsi" w:cs="Times New Roman"/>
          <w:iCs/>
          <w:sz w:val="24"/>
          <w:szCs w:val="24"/>
          <w:lang w:val="ru-MD"/>
        </w:rPr>
        <w:t>;</w:t>
      </w:r>
    </w:p>
    <w:p w:rsidR="00AC2A81" w:rsidRPr="009E57B6" w:rsidRDefault="00BB021E" w:rsidP="00AC2A81">
      <w:pPr>
        <w:pStyle w:val="a4"/>
        <w:numPr>
          <w:ilvl w:val="0"/>
          <w:numId w:val="7"/>
        </w:numPr>
        <w:tabs>
          <w:tab w:val="left" w:pos="1134"/>
        </w:tabs>
        <w:spacing w:after="0" w:line="276" w:lineRule="auto"/>
        <w:ind w:left="0" w:firstLine="709"/>
        <w:jc w:val="both"/>
        <w:rPr>
          <w:rFonts w:asciiTheme="majorHAnsi" w:eastAsia="Times New Roman" w:hAnsiTheme="majorHAnsi" w:cs="Times New Roman"/>
          <w:iCs/>
          <w:sz w:val="24"/>
          <w:szCs w:val="24"/>
          <w:lang w:val="ru-MD"/>
        </w:rPr>
      </w:pPr>
      <w:r w:rsidRPr="009E57B6">
        <w:rPr>
          <w:rFonts w:asciiTheme="majorHAnsi" w:eastAsia="Times New Roman" w:hAnsiTheme="majorHAnsi" w:cs="Times New Roman"/>
          <w:i/>
          <w:iCs/>
          <w:sz w:val="24"/>
          <w:szCs w:val="24"/>
          <w:lang w:val="ru-MD"/>
        </w:rPr>
        <w:t>по</w:t>
      </w:r>
      <w:r w:rsidRPr="009E57B6">
        <w:rPr>
          <w:rFonts w:asciiTheme="majorHAnsi" w:eastAsia="Times New Roman" w:hAnsiTheme="majorHAnsi" w:cs="Times New Roman"/>
          <w:iCs/>
          <w:sz w:val="24"/>
          <w:szCs w:val="24"/>
          <w:lang w:val="ru-MD"/>
        </w:rPr>
        <w:t xml:space="preserve"> </w:t>
      </w:r>
      <w:r w:rsidRPr="009E57B6">
        <w:rPr>
          <w:rFonts w:asciiTheme="majorHAnsi" w:eastAsia="Times New Roman" w:hAnsiTheme="majorHAnsi" w:cs="Times New Roman"/>
          <w:i/>
          <w:iCs/>
          <w:sz w:val="24"/>
          <w:szCs w:val="24"/>
          <w:lang w:val="ru-MD"/>
        </w:rPr>
        <w:t xml:space="preserve">сбору за </w:t>
      </w:r>
      <w:r w:rsidRPr="009E57B6">
        <w:rPr>
          <w:rFonts w:asciiTheme="majorHAnsi" w:eastAsia="Times New Roman" w:hAnsiTheme="majorHAnsi" w:cs="Times New Roman"/>
          <w:i/>
          <w:iCs/>
          <w:sz w:val="24"/>
          <w:szCs w:val="24"/>
          <w:lang w:val="ru-MD" w:eastAsia="ru-RU"/>
        </w:rPr>
        <w:t xml:space="preserve">использование дорог РМ автомобилями, не </w:t>
      </w:r>
      <w:r w:rsidRPr="009E57B6">
        <w:rPr>
          <w:rFonts w:asciiTheme="majorHAnsi" w:eastAsia="Times New Roman" w:hAnsiTheme="majorHAnsi" w:cstheme="majorHAnsi"/>
          <w:i/>
          <w:iCs/>
          <w:sz w:val="24"/>
          <w:szCs w:val="24"/>
          <w:lang w:val="ru-MD" w:eastAsia="ru-RU"/>
        </w:rPr>
        <w:t>зарегистрирован</w:t>
      </w:r>
      <w:r w:rsidRPr="009E57B6">
        <w:rPr>
          <w:rFonts w:asciiTheme="majorHAnsi" w:eastAsia="Times New Roman" w:hAnsiTheme="majorHAnsi" w:cs="Times New Roman"/>
          <w:i/>
          <w:iCs/>
          <w:sz w:val="24"/>
          <w:szCs w:val="24"/>
          <w:lang w:val="ru-MD" w:eastAsia="ru-RU"/>
        </w:rPr>
        <w:t>ными в РМ</w:t>
      </w:r>
      <w:r w:rsidRPr="009E57B6">
        <w:rPr>
          <w:rFonts w:asciiTheme="majorHAnsi" w:eastAsia="Times New Roman" w:hAnsiTheme="majorHAnsi" w:cs="Times New Roman"/>
          <w:iCs/>
          <w:sz w:val="24"/>
          <w:szCs w:val="24"/>
          <w:lang w:val="ru-MD" w:eastAsia="ru-RU"/>
        </w:rPr>
        <w:t xml:space="preserve"> </w:t>
      </w:r>
      <w:r w:rsidRPr="009E57B6">
        <w:rPr>
          <w:rFonts w:asciiTheme="majorHAnsi" w:eastAsia="Times New Roman" w:hAnsiTheme="majorHAnsi" w:cs="Times New Roman"/>
          <w:i/>
          <w:iCs/>
          <w:sz w:val="24"/>
          <w:szCs w:val="24"/>
          <w:lang w:val="ru-MD"/>
        </w:rPr>
        <w:t xml:space="preserve">(+17,4 </w:t>
      </w:r>
      <w:r w:rsidRPr="009E57B6">
        <w:rPr>
          <w:rFonts w:asciiTheme="majorHAnsi" w:eastAsia="Times New Roman" w:hAnsiTheme="majorHAnsi" w:cstheme="majorHAnsi"/>
          <w:i/>
          <w:iCs/>
          <w:sz w:val="24"/>
          <w:szCs w:val="24"/>
          <w:lang w:val="ru-MD" w:eastAsia="ro-MD"/>
        </w:rPr>
        <w:t>млн. МДЛ</w:t>
      </w:r>
      <w:r w:rsidRPr="009E57B6">
        <w:rPr>
          <w:rFonts w:asciiTheme="majorHAnsi" w:eastAsia="Times New Roman" w:hAnsiTheme="majorHAnsi" w:cs="Times New Roman"/>
          <w:i/>
          <w:iCs/>
          <w:sz w:val="24"/>
          <w:szCs w:val="24"/>
          <w:lang w:val="ru-MD"/>
        </w:rPr>
        <w:t xml:space="preserve">), </w:t>
      </w:r>
      <w:r w:rsidRPr="009E57B6">
        <w:rPr>
          <w:rFonts w:asciiTheme="majorHAnsi" w:eastAsia="Times New Roman" w:hAnsiTheme="majorHAnsi" w:cs="Times New Roman"/>
          <w:iCs/>
          <w:sz w:val="24"/>
          <w:szCs w:val="24"/>
          <w:lang w:val="ru-MD"/>
        </w:rPr>
        <w:t>были внесены изменения в Налоговый кодекс, которыми размер сбора был увеличен в 2-3 раза</w:t>
      </w:r>
      <w:r w:rsidR="00AC2A81" w:rsidRPr="009E57B6">
        <w:rPr>
          <w:rFonts w:asciiTheme="majorHAnsi" w:eastAsia="Times New Roman" w:hAnsiTheme="majorHAnsi" w:cs="Times New Roman"/>
          <w:iCs/>
          <w:sz w:val="24"/>
          <w:szCs w:val="24"/>
          <w:lang w:val="ru-MD"/>
        </w:rPr>
        <w:t>;</w:t>
      </w:r>
    </w:p>
    <w:p w:rsidR="00AC2A81" w:rsidRPr="009E57B6" w:rsidRDefault="00BB021E" w:rsidP="00AC2A81">
      <w:pPr>
        <w:pStyle w:val="a4"/>
        <w:numPr>
          <w:ilvl w:val="0"/>
          <w:numId w:val="7"/>
        </w:numPr>
        <w:tabs>
          <w:tab w:val="left" w:pos="1134"/>
        </w:tabs>
        <w:spacing w:after="0" w:line="276" w:lineRule="auto"/>
        <w:ind w:left="0" w:firstLine="709"/>
        <w:jc w:val="both"/>
        <w:rPr>
          <w:rFonts w:asciiTheme="majorHAnsi" w:eastAsia="Times New Roman" w:hAnsiTheme="majorHAnsi" w:cs="Times New Roman"/>
          <w:iCs/>
          <w:sz w:val="24"/>
          <w:szCs w:val="24"/>
          <w:lang w:val="ru-MD"/>
        </w:rPr>
      </w:pPr>
      <w:r w:rsidRPr="009E57B6">
        <w:rPr>
          <w:rFonts w:asciiTheme="majorHAnsi" w:eastAsia="Times New Roman" w:hAnsiTheme="majorHAnsi" w:cs="Times New Roman"/>
          <w:i/>
          <w:iCs/>
          <w:sz w:val="24"/>
          <w:szCs w:val="24"/>
          <w:lang w:val="ru-MD"/>
        </w:rPr>
        <w:t xml:space="preserve">по акцизам на импортируемые вина (+9,1 </w:t>
      </w:r>
      <w:r w:rsidRPr="009E57B6">
        <w:rPr>
          <w:rFonts w:asciiTheme="majorHAnsi" w:eastAsia="Times New Roman" w:hAnsiTheme="majorHAnsi" w:cstheme="majorHAnsi"/>
          <w:i/>
          <w:iCs/>
          <w:sz w:val="24"/>
          <w:szCs w:val="24"/>
          <w:lang w:val="ru-MD" w:eastAsia="ro-MD"/>
        </w:rPr>
        <w:t>млн. МДЛ</w:t>
      </w:r>
      <w:r w:rsidRPr="009E57B6">
        <w:rPr>
          <w:rFonts w:asciiTheme="majorHAnsi" w:eastAsia="Times New Roman" w:hAnsiTheme="majorHAnsi" w:cs="Times New Roman"/>
          <w:i/>
          <w:iCs/>
          <w:sz w:val="24"/>
          <w:szCs w:val="24"/>
          <w:lang w:val="ru-MD"/>
        </w:rPr>
        <w:t>),</w:t>
      </w:r>
      <w:r w:rsidRPr="009E57B6">
        <w:rPr>
          <w:rFonts w:asciiTheme="majorHAnsi" w:eastAsia="Times New Roman" w:hAnsiTheme="majorHAnsi" w:cs="Times New Roman"/>
          <w:iCs/>
          <w:sz w:val="24"/>
          <w:szCs w:val="24"/>
          <w:lang w:val="ru-MD"/>
        </w:rPr>
        <w:t xml:space="preserve"> объясняется увеличением импорта вин примерно на 10% и др.</w:t>
      </w:r>
    </w:p>
    <w:p w:rsidR="00AC2A81" w:rsidRPr="009E57B6" w:rsidRDefault="00BB021E" w:rsidP="00AC2A81">
      <w:pPr>
        <w:spacing w:after="0" w:line="276" w:lineRule="auto"/>
        <w:ind w:firstLine="709"/>
        <w:jc w:val="both"/>
        <w:rPr>
          <w:rFonts w:asciiTheme="majorHAnsi" w:eastAsia="Times New Roman" w:hAnsiTheme="majorHAnsi" w:cs="Times New Roman"/>
          <w:b/>
          <w:i/>
          <w:sz w:val="24"/>
          <w:szCs w:val="24"/>
          <w:lang w:val="ru-MD"/>
        </w:rPr>
      </w:pPr>
      <w:r w:rsidRPr="009E57B6">
        <w:rPr>
          <w:rFonts w:asciiTheme="majorHAnsi" w:eastAsia="Times New Roman" w:hAnsiTheme="majorHAnsi" w:cs="Times New Roman"/>
          <w:sz w:val="24"/>
          <w:szCs w:val="24"/>
          <w:lang w:val="ru-MD"/>
        </w:rPr>
        <w:t>Также</w:t>
      </w:r>
      <w:r w:rsidR="00AC2A81" w:rsidRPr="009E57B6">
        <w:rPr>
          <w:rFonts w:asciiTheme="majorHAnsi" w:eastAsia="Times New Roman" w:hAnsiTheme="majorHAnsi" w:cs="Times New Roman"/>
          <w:sz w:val="24"/>
          <w:szCs w:val="24"/>
          <w:lang w:val="ru-MD"/>
        </w:rPr>
        <w:t>,</w:t>
      </w:r>
      <w:r w:rsidR="00AC2A81" w:rsidRPr="009E57B6">
        <w:rPr>
          <w:rFonts w:asciiTheme="majorHAnsi" w:eastAsia="Times New Roman" w:hAnsiTheme="majorHAnsi" w:cs="Times New Roman"/>
          <w:b/>
          <w:i/>
          <w:sz w:val="24"/>
          <w:szCs w:val="24"/>
          <w:lang w:val="ru-MD"/>
        </w:rPr>
        <w:t xml:space="preserve"> </w:t>
      </w:r>
      <w:r w:rsidRPr="009E57B6">
        <w:rPr>
          <w:rFonts w:asciiTheme="majorHAnsi" w:eastAsia="Times New Roman" w:hAnsiTheme="majorHAnsi" w:cs="Times New Roman"/>
          <w:b/>
          <w:i/>
          <w:sz w:val="24"/>
          <w:szCs w:val="24"/>
          <w:u w:val="single"/>
          <w:lang w:val="ru-MD"/>
        </w:rPr>
        <w:t>переоценк</w:t>
      </w:r>
      <w:r w:rsidR="004A3C93" w:rsidRPr="009E57B6">
        <w:rPr>
          <w:rFonts w:asciiTheme="majorHAnsi" w:eastAsia="Times New Roman" w:hAnsiTheme="majorHAnsi" w:cs="Times New Roman"/>
          <w:b/>
          <w:i/>
          <w:sz w:val="24"/>
          <w:szCs w:val="24"/>
          <w:u w:val="single"/>
          <w:lang w:val="ru-MD"/>
        </w:rPr>
        <w:t>а</w:t>
      </w:r>
      <w:r w:rsidRPr="009E57B6">
        <w:rPr>
          <w:rFonts w:asciiTheme="majorHAnsi" w:eastAsia="Times New Roman" w:hAnsiTheme="majorHAnsi" w:cs="Times New Roman"/>
          <w:b/>
          <w:i/>
          <w:sz w:val="24"/>
          <w:szCs w:val="24"/>
          <w:u w:val="single"/>
          <w:lang w:val="ru-MD"/>
        </w:rPr>
        <w:t xml:space="preserve"> объясня</w:t>
      </w:r>
      <w:r w:rsidR="004A3C93" w:rsidRPr="009E57B6">
        <w:rPr>
          <w:rFonts w:asciiTheme="majorHAnsi" w:eastAsia="Times New Roman" w:hAnsiTheme="majorHAnsi" w:cs="Times New Roman"/>
          <w:b/>
          <w:i/>
          <w:sz w:val="24"/>
          <w:szCs w:val="24"/>
          <w:u w:val="single"/>
          <w:lang w:val="ru-MD"/>
        </w:rPr>
        <w:t>е</w:t>
      </w:r>
      <w:r w:rsidRPr="009E57B6">
        <w:rPr>
          <w:rFonts w:asciiTheme="majorHAnsi" w:eastAsia="Times New Roman" w:hAnsiTheme="majorHAnsi" w:cs="Times New Roman"/>
          <w:b/>
          <w:i/>
          <w:sz w:val="24"/>
          <w:szCs w:val="24"/>
          <w:u w:val="single"/>
          <w:lang w:val="ru-MD"/>
        </w:rPr>
        <w:t>тся следующим</w:t>
      </w:r>
      <w:r w:rsidR="00AC2A81" w:rsidRPr="009E57B6">
        <w:rPr>
          <w:rFonts w:asciiTheme="majorHAnsi" w:eastAsia="Times New Roman" w:hAnsiTheme="majorHAnsi" w:cs="Times New Roman"/>
          <w:b/>
          <w:i/>
          <w:sz w:val="24"/>
          <w:szCs w:val="24"/>
          <w:lang w:val="ru-MD"/>
        </w:rPr>
        <w:t>:</w:t>
      </w:r>
    </w:p>
    <w:p w:rsidR="00BB021E" w:rsidRPr="009E57B6" w:rsidRDefault="00BB021E" w:rsidP="00BB021E">
      <w:pPr>
        <w:pStyle w:val="a4"/>
        <w:numPr>
          <w:ilvl w:val="0"/>
          <w:numId w:val="8"/>
        </w:numPr>
        <w:tabs>
          <w:tab w:val="left" w:pos="1134"/>
        </w:tabs>
        <w:spacing w:after="0" w:line="276" w:lineRule="auto"/>
        <w:ind w:left="0"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i/>
          <w:iCs/>
          <w:sz w:val="24"/>
          <w:szCs w:val="24"/>
          <w:lang w:val="ru-MD"/>
        </w:rPr>
        <w:t xml:space="preserve">по акцизам на табачные изделия </w:t>
      </w:r>
      <w:r w:rsidRPr="009E57B6">
        <w:rPr>
          <w:rFonts w:asciiTheme="majorHAnsi" w:eastAsia="Times New Roman" w:hAnsiTheme="majorHAnsi" w:cs="Times New Roman"/>
          <w:i/>
          <w:sz w:val="24"/>
          <w:szCs w:val="24"/>
          <w:lang w:val="ru-MD"/>
        </w:rPr>
        <w:t xml:space="preserve">(-461,7 </w:t>
      </w:r>
      <w:r w:rsidRPr="009E57B6">
        <w:rPr>
          <w:rFonts w:asciiTheme="majorHAnsi" w:eastAsia="Times New Roman" w:hAnsiTheme="majorHAnsi" w:cstheme="majorHAnsi"/>
          <w:i/>
          <w:sz w:val="24"/>
          <w:szCs w:val="24"/>
          <w:lang w:val="ru-MD" w:eastAsia="ro-MD"/>
        </w:rPr>
        <w:t>млн. МДЛ</w:t>
      </w:r>
      <w:r w:rsidRPr="009E57B6">
        <w:rPr>
          <w:rFonts w:asciiTheme="majorHAnsi" w:eastAsia="Times New Roman" w:hAnsiTheme="majorHAnsi" w:cs="Times New Roman"/>
          <w:i/>
          <w:sz w:val="24"/>
          <w:szCs w:val="24"/>
          <w:lang w:val="ru-MD"/>
        </w:rPr>
        <w:t xml:space="preserve">), </w:t>
      </w:r>
      <w:r w:rsidRPr="009E57B6">
        <w:rPr>
          <w:rFonts w:asciiTheme="majorHAnsi" w:eastAsia="Times New Roman" w:hAnsiTheme="majorHAnsi" w:cs="Times New Roman"/>
          <w:sz w:val="24"/>
          <w:szCs w:val="24"/>
          <w:lang w:val="ru-MD"/>
        </w:rPr>
        <w:t xml:space="preserve">значительным влиянием на поступления было изменение </w:t>
      </w:r>
      <w:r w:rsidRPr="009E57B6">
        <w:rPr>
          <w:rFonts w:asciiTheme="majorHAnsi" w:eastAsia="Calibri" w:hAnsiTheme="majorHAnsi" w:cs="Times New Roman"/>
          <w:sz w:val="24"/>
          <w:szCs w:val="24"/>
          <w:lang w:val="ru-MD"/>
        </w:rPr>
        <w:t xml:space="preserve">законодательных </w:t>
      </w:r>
      <w:r w:rsidRPr="009E57B6">
        <w:rPr>
          <w:rFonts w:asciiTheme="majorHAnsi" w:eastAsia="Times New Roman" w:hAnsiTheme="majorHAnsi" w:cs="Times New Roman"/>
          <w:sz w:val="24"/>
          <w:szCs w:val="24"/>
          <w:lang w:val="ru-MD" w:eastAsia="ru-RU"/>
        </w:rPr>
        <w:t xml:space="preserve">положений относительно упаковки табачных изделий, которые обусловили снижение объема импорта табачных изделий; </w:t>
      </w:r>
    </w:p>
    <w:p w:rsidR="00AA16AE" w:rsidRPr="009E57B6" w:rsidRDefault="00BB021E" w:rsidP="00565BA8">
      <w:pPr>
        <w:pStyle w:val="a4"/>
        <w:numPr>
          <w:ilvl w:val="0"/>
          <w:numId w:val="8"/>
        </w:numPr>
        <w:tabs>
          <w:tab w:val="left" w:pos="1134"/>
        </w:tabs>
        <w:spacing w:after="0" w:line="276" w:lineRule="auto"/>
        <w:ind w:left="0"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i/>
          <w:sz w:val="24"/>
          <w:szCs w:val="24"/>
          <w:lang w:val="ru-MD"/>
        </w:rPr>
        <w:t xml:space="preserve">на таможенные сборы и другие сборы на импорт (-56,6 </w:t>
      </w:r>
      <w:r w:rsidRPr="009E57B6">
        <w:rPr>
          <w:rFonts w:asciiTheme="majorHAnsi" w:eastAsia="Times New Roman" w:hAnsiTheme="majorHAnsi" w:cstheme="majorHAnsi"/>
          <w:i/>
          <w:sz w:val="24"/>
          <w:szCs w:val="24"/>
          <w:lang w:val="ru-MD" w:eastAsia="ro-MD"/>
        </w:rPr>
        <w:t>млн. МДЛ</w:t>
      </w:r>
      <w:r w:rsidR="00AA16AE" w:rsidRPr="009E57B6">
        <w:rPr>
          <w:rFonts w:asciiTheme="majorHAnsi" w:eastAsia="Times New Roman" w:hAnsiTheme="majorHAnsi" w:cs="Times New Roman"/>
          <w:i/>
          <w:sz w:val="24"/>
          <w:szCs w:val="24"/>
          <w:lang w:val="ru-MD"/>
        </w:rPr>
        <w:t xml:space="preserve">) </w:t>
      </w:r>
      <w:r w:rsidR="00AA16AE" w:rsidRPr="009E57B6">
        <w:rPr>
          <w:rFonts w:asciiTheme="majorHAnsi" w:eastAsia="Times New Roman" w:hAnsiTheme="majorHAnsi" w:cs="Times New Roman"/>
          <w:sz w:val="24"/>
          <w:szCs w:val="24"/>
          <w:lang w:val="ru-MD"/>
        </w:rPr>
        <w:t>повлияло колебание обменного курса и дополнительные освобождения от уплаты таможенного сбора, согласно заключенному Соглашению на товары, импортируемые из Турции;</w:t>
      </w:r>
    </w:p>
    <w:p w:rsidR="00AC2A81" w:rsidRPr="009E57B6" w:rsidRDefault="00AA16AE" w:rsidP="007120A8">
      <w:pPr>
        <w:pStyle w:val="a4"/>
        <w:numPr>
          <w:ilvl w:val="0"/>
          <w:numId w:val="8"/>
        </w:numPr>
        <w:tabs>
          <w:tab w:val="left" w:pos="360"/>
        </w:tabs>
        <w:spacing w:after="0" w:line="276" w:lineRule="auto"/>
        <w:ind w:left="0" w:firstLine="360"/>
        <w:jc w:val="both"/>
        <w:rPr>
          <w:rFonts w:asciiTheme="majorHAnsi" w:eastAsia="Times New Roman" w:hAnsiTheme="majorHAnsi" w:cs="Times New Roman"/>
          <w:i/>
          <w:sz w:val="24"/>
          <w:szCs w:val="24"/>
          <w:lang w:val="ru-MD"/>
        </w:rPr>
      </w:pPr>
      <w:r w:rsidRPr="009E57B6">
        <w:rPr>
          <w:rFonts w:asciiTheme="majorHAnsi" w:eastAsia="Times New Roman" w:hAnsiTheme="majorHAnsi" w:cs="Times New Roman"/>
          <w:i/>
          <w:sz w:val="24"/>
          <w:szCs w:val="24"/>
          <w:lang w:val="ru-MD"/>
        </w:rPr>
        <w:t>по</w:t>
      </w:r>
      <w:r w:rsidRPr="009E57B6">
        <w:rPr>
          <w:rFonts w:asciiTheme="majorHAnsi" w:eastAsia="Times New Roman" w:hAnsiTheme="majorHAnsi" w:cs="Times New Roman"/>
          <w:sz w:val="24"/>
          <w:szCs w:val="24"/>
          <w:lang w:val="ru-MD"/>
        </w:rPr>
        <w:t xml:space="preserve"> </w:t>
      </w:r>
      <w:r w:rsidRPr="009E57B6">
        <w:rPr>
          <w:rFonts w:asciiTheme="majorHAnsi" w:eastAsia="Times New Roman" w:hAnsiTheme="majorHAnsi" w:cs="Times New Roman"/>
          <w:i/>
          <w:sz w:val="24"/>
          <w:szCs w:val="24"/>
          <w:lang w:val="ru-MD"/>
        </w:rPr>
        <w:t xml:space="preserve">платежам за </w:t>
      </w:r>
      <w:r w:rsidR="007120A8" w:rsidRPr="009E57B6">
        <w:rPr>
          <w:rFonts w:asciiTheme="majorHAnsi" w:eastAsia="Times New Roman" w:hAnsiTheme="majorHAnsi" w:cs="Times New Roman"/>
          <w:i/>
          <w:sz w:val="24"/>
          <w:szCs w:val="24"/>
          <w:lang w:val="ru-MD"/>
        </w:rPr>
        <w:t xml:space="preserve">загрязнение окружающей среды (-30,9 </w:t>
      </w:r>
      <w:r w:rsidR="007120A8" w:rsidRPr="009E57B6">
        <w:rPr>
          <w:rFonts w:asciiTheme="majorHAnsi" w:eastAsia="Times New Roman" w:hAnsiTheme="majorHAnsi" w:cstheme="majorHAnsi"/>
          <w:i/>
          <w:sz w:val="24"/>
          <w:szCs w:val="24"/>
          <w:lang w:val="ru-MD" w:eastAsia="ro-MD"/>
        </w:rPr>
        <w:t>млн. МДЛ</w:t>
      </w:r>
      <w:r w:rsidR="007120A8" w:rsidRPr="009E57B6">
        <w:rPr>
          <w:rFonts w:asciiTheme="majorHAnsi" w:eastAsia="Times New Roman" w:hAnsiTheme="majorHAnsi" w:cs="Times New Roman"/>
          <w:i/>
          <w:sz w:val="24"/>
          <w:szCs w:val="24"/>
          <w:lang w:val="ru-MD"/>
        </w:rPr>
        <w:t xml:space="preserve">), </w:t>
      </w:r>
      <w:r w:rsidR="007120A8" w:rsidRPr="009E57B6">
        <w:rPr>
          <w:rFonts w:asciiTheme="majorHAnsi" w:eastAsia="Times New Roman" w:hAnsiTheme="majorHAnsi" w:cs="Times New Roman"/>
          <w:sz w:val="24"/>
          <w:szCs w:val="24"/>
          <w:lang w:val="ru-MD"/>
        </w:rPr>
        <w:t xml:space="preserve">снижение поступлений было </w:t>
      </w:r>
      <w:r w:rsidR="007120A8" w:rsidRPr="009E57B6">
        <w:rPr>
          <w:rFonts w:asciiTheme="majorHAnsi" w:eastAsia="Times New Roman" w:hAnsiTheme="majorHAnsi" w:cstheme="majorHAnsi"/>
          <w:sz w:val="24"/>
          <w:szCs w:val="24"/>
          <w:lang w:val="ru-MD" w:eastAsia="ru-RU"/>
        </w:rPr>
        <w:t xml:space="preserve">обусловлено </w:t>
      </w:r>
      <w:r w:rsidR="007120A8" w:rsidRPr="009E57B6">
        <w:rPr>
          <w:rFonts w:asciiTheme="majorHAnsi" w:eastAsia="Calibri" w:hAnsiTheme="majorHAnsi" w:cs="Times New Roman"/>
          <w:sz w:val="24"/>
          <w:szCs w:val="24"/>
          <w:lang w:val="ru-MD" w:eastAsia="ru-RU"/>
        </w:rPr>
        <w:t xml:space="preserve">законодательными изменениями, которые устанавливают в качестве объекта </w:t>
      </w:r>
      <w:r w:rsidR="007120A8" w:rsidRPr="009E57B6">
        <w:rPr>
          <w:rFonts w:asciiTheme="majorHAnsi" w:eastAsia="Times New Roman" w:hAnsiTheme="majorHAnsi" w:cstheme="majorHAnsi"/>
          <w:color w:val="0D0D0D" w:themeColor="text1" w:themeTint="F2"/>
          <w:sz w:val="24"/>
          <w:szCs w:val="24"/>
          <w:lang w:val="ru-MD" w:eastAsia="ru-RU"/>
        </w:rPr>
        <w:t xml:space="preserve">обложения соответствующим сбором первичную упаковку и введение ряда освобождений, которые повлияли на снижение налогового </w:t>
      </w:r>
      <w:r w:rsidR="007120A8" w:rsidRPr="009E57B6">
        <w:rPr>
          <w:rFonts w:asciiTheme="majorHAnsi" w:eastAsia="Times New Roman" w:hAnsiTheme="majorHAnsi" w:cstheme="majorHAnsi"/>
          <w:bCs/>
          <w:color w:val="0D0D0D" w:themeColor="text1" w:themeTint="F2"/>
          <w:sz w:val="24"/>
          <w:szCs w:val="24"/>
          <w:lang w:val="ru-MD" w:eastAsia="ru-RU"/>
        </w:rPr>
        <w:t>обязательств</w:t>
      </w:r>
      <w:r w:rsidR="007120A8" w:rsidRPr="009E57B6">
        <w:rPr>
          <w:rFonts w:asciiTheme="majorHAnsi" w:eastAsia="Times New Roman" w:hAnsiTheme="majorHAnsi" w:cstheme="majorHAnsi"/>
          <w:color w:val="0D0D0D" w:themeColor="text1" w:themeTint="F2"/>
          <w:sz w:val="24"/>
          <w:szCs w:val="24"/>
          <w:lang w:val="ru-MD" w:eastAsia="ru-RU"/>
        </w:rPr>
        <w:t>а. Срок оплаты и декларирования платежей за выбросы загрязняющих веществ был изменен, из месячного в годовой, до 25 февраля отчетного года и др.</w:t>
      </w:r>
    </w:p>
    <w:p w:rsidR="00AC2A81" w:rsidRPr="009E57B6" w:rsidRDefault="007120A8" w:rsidP="00800A40">
      <w:pPr>
        <w:tabs>
          <w:tab w:val="left" w:pos="1134"/>
        </w:tabs>
        <w:spacing w:after="0" w:line="276" w:lineRule="auto"/>
        <w:ind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 xml:space="preserve">В течение </w:t>
      </w:r>
      <w:r w:rsidR="00800A40" w:rsidRPr="009E57B6">
        <w:rPr>
          <w:rFonts w:asciiTheme="majorHAnsi" w:hAnsiTheme="majorHAnsi" w:cstheme="majorHAnsi"/>
          <w:color w:val="000000"/>
          <w:sz w:val="24"/>
          <w:szCs w:val="24"/>
          <w:lang w:val="ru-MD" w:eastAsia="ro-RO" w:bidi="ro-RO"/>
        </w:rPr>
        <w:t xml:space="preserve">2018 года был </w:t>
      </w:r>
      <w:r w:rsidR="00800A40" w:rsidRPr="009E57B6">
        <w:rPr>
          <w:rFonts w:asciiTheme="majorHAnsi" w:eastAsia="Times New Roman" w:hAnsiTheme="majorHAnsi" w:cs="Times New Roman"/>
          <w:color w:val="000000"/>
          <w:sz w:val="24"/>
          <w:szCs w:val="24"/>
          <w:lang w:val="ru-MD" w:eastAsia="ru-RU" w:bidi="ro-RO"/>
        </w:rPr>
        <w:t xml:space="preserve">утвержден ряд Постановлений </w:t>
      </w:r>
      <w:r w:rsidR="00800A40" w:rsidRPr="009E57B6">
        <w:rPr>
          <w:rFonts w:asciiTheme="majorHAnsi" w:eastAsia="Times New Roman" w:hAnsiTheme="majorHAnsi" w:cstheme="majorHAnsi"/>
          <w:bCs/>
          <w:iCs/>
          <w:color w:val="000000"/>
          <w:sz w:val="24"/>
          <w:szCs w:val="24"/>
          <w:lang w:val="ru-MD" w:eastAsia="ru-RU" w:bidi="ro-RO"/>
        </w:rPr>
        <w:t>Правительств</w:t>
      </w:r>
      <w:r w:rsidR="00800A40" w:rsidRPr="009E57B6">
        <w:rPr>
          <w:rFonts w:asciiTheme="majorHAnsi" w:eastAsia="Times New Roman" w:hAnsiTheme="majorHAnsi" w:cs="Times New Roman"/>
          <w:color w:val="000000"/>
          <w:sz w:val="24"/>
          <w:szCs w:val="24"/>
          <w:lang w:val="ru-MD" w:eastAsia="ru-RU" w:bidi="ro-RO"/>
        </w:rPr>
        <w:t xml:space="preserve">а о реорганизации государственных </w:t>
      </w:r>
      <w:r w:rsidR="00800A40" w:rsidRPr="009E57B6">
        <w:rPr>
          <w:rFonts w:asciiTheme="majorHAnsi" w:eastAsia="Times New Roman" w:hAnsiTheme="majorHAnsi" w:cstheme="majorHAnsi"/>
          <w:color w:val="000000"/>
          <w:sz w:val="24"/>
          <w:szCs w:val="24"/>
          <w:lang w:val="ru-MD" w:eastAsia="ru-RU" w:bidi="ro-RO"/>
        </w:rPr>
        <w:t>предприятий</w:t>
      </w:r>
      <w:r w:rsidR="00800A40" w:rsidRPr="009E57B6">
        <w:rPr>
          <w:rFonts w:asciiTheme="majorHAnsi" w:eastAsia="Times New Roman" w:hAnsiTheme="majorHAnsi" w:cs="Times New Roman"/>
          <w:color w:val="000000"/>
          <w:sz w:val="24"/>
          <w:szCs w:val="24"/>
          <w:lang w:val="ru-MD" w:eastAsia="ru-RU" w:bidi="ro-RO"/>
        </w:rPr>
        <w:t xml:space="preserve"> и </w:t>
      </w:r>
      <w:r w:rsidR="00800A40" w:rsidRPr="009E57B6">
        <w:rPr>
          <w:rFonts w:asciiTheme="majorHAnsi" w:eastAsia="Times New Roman" w:hAnsiTheme="majorHAnsi" w:cs="Times New Roman"/>
          <w:bCs/>
          <w:color w:val="000000"/>
          <w:sz w:val="24"/>
          <w:szCs w:val="24"/>
          <w:lang w:val="ru-MD" w:eastAsia="ru-RU" w:bidi="ro-RO"/>
        </w:rPr>
        <w:t>акционерных обществ в другие юридические форм</w:t>
      </w:r>
      <w:r w:rsidR="00264550" w:rsidRPr="009E57B6">
        <w:rPr>
          <w:rFonts w:asciiTheme="majorHAnsi" w:eastAsia="Times New Roman" w:hAnsiTheme="majorHAnsi" w:cs="Times New Roman"/>
          <w:bCs/>
          <w:color w:val="000000"/>
          <w:sz w:val="24"/>
          <w:szCs w:val="24"/>
          <w:lang w:val="ru-MD" w:eastAsia="ru-RU" w:bidi="ro-RO"/>
        </w:rPr>
        <w:t>ы</w:t>
      </w:r>
      <w:r w:rsidR="00800A40" w:rsidRPr="009E57B6">
        <w:rPr>
          <w:rFonts w:asciiTheme="majorHAnsi" w:eastAsia="Times New Roman" w:hAnsiTheme="majorHAnsi" w:cs="Times New Roman"/>
          <w:bCs/>
          <w:color w:val="000000"/>
          <w:sz w:val="24"/>
          <w:szCs w:val="24"/>
          <w:lang w:val="ru-MD" w:eastAsia="ru-RU" w:bidi="ro-RO"/>
        </w:rPr>
        <w:t xml:space="preserve"> организации. МФ осуществляет финансовый мониторинг финансово-экономической деятельности </w:t>
      </w:r>
      <w:r w:rsidR="00800A40" w:rsidRPr="009E57B6">
        <w:rPr>
          <w:rFonts w:asciiTheme="majorHAnsi" w:eastAsia="Times New Roman" w:hAnsiTheme="majorHAnsi" w:cs="Times New Roman"/>
          <w:color w:val="000000"/>
          <w:sz w:val="24"/>
          <w:szCs w:val="24"/>
          <w:lang w:val="ru-MD" w:eastAsia="ru-RU" w:bidi="ro-RO"/>
        </w:rPr>
        <w:t xml:space="preserve">государственных </w:t>
      </w:r>
      <w:r w:rsidR="00800A40" w:rsidRPr="009E57B6">
        <w:rPr>
          <w:rFonts w:asciiTheme="majorHAnsi" w:eastAsia="Times New Roman" w:hAnsiTheme="majorHAnsi" w:cstheme="majorHAnsi"/>
          <w:color w:val="000000"/>
          <w:sz w:val="24"/>
          <w:szCs w:val="24"/>
          <w:lang w:val="ru-MD" w:eastAsia="ru-RU" w:bidi="ro-RO"/>
        </w:rPr>
        <w:t>предприятий</w:t>
      </w:r>
      <w:r w:rsidR="00800A40" w:rsidRPr="009E57B6">
        <w:rPr>
          <w:rFonts w:asciiTheme="majorHAnsi" w:eastAsia="Times New Roman" w:hAnsiTheme="majorHAnsi" w:cs="Times New Roman"/>
          <w:color w:val="000000"/>
          <w:sz w:val="24"/>
          <w:szCs w:val="24"/>
          <w:lang w:val="ru-MD" w:eastAsia="ru-RU" w:bidi="ro-RO"/>
        </w:rPr>
        <w:t xml:space="preserve"> и </w:t>
      </w:r>
      <w:r w:rsidR="00800A40" w:rsidRPr="009E57B6">
        <w:rPr>
          <w:rFonts w:asciiTheme="majorHAnsi" w:eastAsia="Times New Roman" w:hAnsiTheme="majorHAnsi" w:cs="Times New Roman"/>
          <w:bCs/>
          <w:color w:val="000000"/>
          <w:sz w:val="24"/>
          <w:szCs w:val="24"/>
          <w:lang w:val="ru-MD" w:eastAsia="ru-RU" w:bidi="ro-RO"/>
        </w:rPr>
        <w:t xml:space="preserve">акционерных обществ с полностью или </w:t>
      </w:r>
      <w:r w:rsidR="00800A40" w:rsidRPr="009E57B6">
        <w:rPr>
          <w:rFonts w:asciiTheme="majorHAnsi" w:eastAsia="Times New Roman" w:hAnsiTheme="majorHAnsi" w:cs="Times New Roman"/>
          <w:bCs/>
          <w:color w:val="000000"/>
          <w:sz w:val="24"/>
          <w:szCs w:val="24"/>
          <w:lang w:val="ru-MD" w:eastAsia="ru-RU" w:bidi="ro-RO"/>
        </w:rPr>
        <w:lastRenderedPageBreak/>
        <w:t>мажоритарной государственной долей</w:t>
      </w:r>
      <w:r w:rsidR="00264550" w:rsidRPr="009E57B6">
        <w:rPr>
          <w:rFonts w:asciiTheme="majorHAnsi" w:eastAsia="Times New Roman" w:hAnsiTheme="majorHAnsi" w:cs="Times New Roman"/>
          <w:bCs/>
          <w:color w:val="000000"/>
          <w:sz w:val="24"/>
          <w:szCs w:val="24"/>
          <w:lang w:val="ru-MD" w:eastAsia="ru-RU" w:bidi="ro-RO"/>
        </w:rPr>
        <w:t xml:space="preserve">, с целью получения соответствующего отражения финансово-экономической ситуации субъектов с государственным капиталом, а также касательно налогово-бюджетных рисков, связанных с их </w:t>
      </w:r>
      <w:r w:rsidR="00264550" w:rsidRPr="009E57B6">
        <w:rPr>
          <w:rFonts w:asciiTheme="majorHAnsi" w:eastAsia="Times New Roman" w:hAnsiTheme="majorHAnsi" w:cstheme="majorHAnsi"/>
          <w:bCs/>
          <w:color w:val="000000"/>
          <w:sz w:val="24"/>
          <w:szCs w:val="24"/>
          <w:lang w:val="ru-MD" w:eastAsia="ru-RU" w:bidi="ro-RO"/>
        </w:rPr>
        <w:t>деятельность</w:t>
      </w:r>
      <w:r w:rsidR="00264550" w:rsidRPr="009E57B6">
        <w:rPr>
          <w:rFonts w:asciiTheme="majorHAnsi" w:eastAsia="Times New Roman" w:hAnsiTheme="majorHAnsi" w:cs="Times New Roman"/>
          <w:bCs/>
          <w:color w:val="000000"/>
          <w:sz w:val="24"/>
          <w:szCs w:val="24"/>
          <w:lang w:val="ru-MD" w:eastAsia="ru-RU" w:bidi="ro-RO"/>
        </w:rPr>
        <w:t xml:space="preserve">ю. </w:t>
      </w:r>
    </w:p>
    <w:p w:rsidR="00AC2A81" w:rsidRPr="009E57B6" w:rsidRDefault="00264550" w:rsidP="00AC2A81">
      <w:pPr>
        <w:spacing w:after="0" w:line="276" w:lineRule="auto"/>
        <w:ind w:firstLine="709"/>
        <w:jc w:val="both"/>
        <w:rPr>
          <w:rFonts w:asciiTheme="majorHAnsi" w:eastAsia="Times New Roman" w:hAnsiTheme="majorHAnsi" w:cstheme="majorHAnsi"/>
          <w:sz w:val="24"/>
          <w:szCs w:val="24"/>
          <w:lang w:val="ru-MD"/>
        </w:rPr>
      </w:pPr>
      <w:r w:rsidRPr="009E57B6">
        <w:rPr>
          <w:rFonts w:asciiTheme="majorHAnsi" w:hAnsiTheme="majorHAnsi" w:cstheme="majorHAnsi"/>
          <w:color w:val="000000"/>
          <w:sz w:val="24"/>
          <w:szCs w:val="24"/>
          <w:lang w:val="ru-MD" w:eastAsia="ro-RO" w:bidi="ro-RO"/>
        </w:rPr>
        <w:t xml:space="preserve">В </w:t>
      </w:r>
      <w:r w:rsidR="001F679A" w:rsidRPr="009E57B6">
        <w:rPr>
          <w:rFonts w:asciiTheme="majorHAnsi" w:eastAsia="Times New Roman" w:hAnsiTheme="majorHAnsi" w:cstheme="majorHAnsi"/>
          <w:sz w:val="24"/>
          <w:szCs w:val="24"/>
          <w:lang w:val="ru-MD"/>
        </w:rPr>
        <w:t>2018 году а</w:t>
      </w:r>
      <w:r w:rsidR="001F679A" w:rsidRPr="009E57B6">
        <w:rPr>
          <w:rFonts w:asciiTheme="majorHAnsi" w:eastAsia="Times New Roman" w:hAnsiTheme="majorHAnsi" w:cstheme="majorHAnsi"/>
          <w:bCs/>
          <w:sz w:val="24"/>
          <w:szCs w:val="24"/>
          <w:lang w:val="ru-MD"/>
        </w:rPr>
        <w:t>кционерные обществ</w:t>
      </w:r>
      <w:r w:rsidR="001F679A" w:rsidRPr="009E57B6">
        <w:rPr>
          <w:rFonts w:asciiTheme="majorHAnsi" w:eastAsia="Times New Roman" w:hAnsiTheme="majorHAnsi" w:cstheme="majorHAnsi"/>
          <w:sz w:val="24"/>
          <w:szCs w:val="24"/>
          <w:lang w:val="ru-MD"/>
        </w:rPr>
        <w:t xml:space="preserve">а и государственные </w:t>
      </w:r>
      <w:r w:rsidR="001F679A" w:rsidRPr="009E57B6">
        <w:rPr>
          <w:rFonts w:asciiTheme="majorHAnsi" w:eastAsia="Times New Roman" w:hAnsiTheme="majorHAnsi" w:cstheme="majorHAnsi"/>
          <w:sz w:val="24"/>
          <w:szCs w:val="24"/>
          <w:lang w:val="ru-MD" w:eastAsia="ru-RU"/>
        </w:rPr>
        <w:t>предприяти</w:t>
      </w:r>
      <w:r w:rsidR="001F679A" w:rsidRPr="009E57B6">
        <w:rPr>
          <w:rFonts w:asciiTheme="majorHAnsi" w:eastAsia="Times New Roman" w:hAnsiTheme="majorHAnsi" w:cstheme="majorHAnsi"/>
          <w:sz w:val="24"/>
          <w:szCs w:val="24"/>
          <w:lang w:val="ru-MD"/>
        </w:rPr>
        <w:t xml:space="preserve">я перечислили в ГБ дивиденды в размере 152,6 </w:t>
      </w:r>
      <w:r w:rsidR="001F679A" w:rsidRPr="009E57B6">
        <w:rPr>
          <w:rFonts w:asciiTheme="majorHAnsi" w:eastAsia="Times New Roman" w:hAnsiTheme="majorHAnsi" w:cstheme="majorHAnsi"/>
          <w:sz w:val="24"/>
          <w:szCs w:val="24"/>
          <w:lang w:val="ru-MD" w:eastAsia="ro-MD"/>
        </w:rPr>
        <w:t>млн. МДЛ</w:t>
      </w:r>
      <w:r w:rsidR="001F679A" w:rsidRPr="009E57B6">
        <w:rPr>
          <w:rFonts w:asciiTheme="majorHAnsi" w:eastAsia="Times New Roman" w:hAnsiTheme="majorHAnsi" w:cstheme="majorHAnsi"/>
          <w:sz w:val="24"/>
          <w:szCs w:val="24"/>
          <w:lang w:val="ru-MD"/>
        </w:rPr>
        <w:t xml:space="preserve"> и отчисления от чистой прибыли в сумме 50,0 </w:t>
      </w:r>
      <w:r w:rsidR="001F679A" w:rsidRPr="009E57B6">
        <w:rPr>
          <w:rFonts w:asciiTheme="majorHAnsi" w:eastAsia="Times New Roman" w:hAnsiTheme="majorHAnsi" w:cstheme="majorHAnsi"/>
          <w:sz w:val="24"/>
          <w:szCs w:val="24"/>
          <w:lang w:val="ru-MD" w:eastAsia="ro-MD"/>
        </w:rPr>
        <w:t>млн. МДЛ</w:t>
      </w:r>
      <w:r w:rsidR="001F679A" w:rsidRPr="009E57B6">
        <w:rPr>
          <w:rFonts w:asciiTheme="majorHAnsi" w:eastAsia="Times New Roman" w:hAnsiTheme="majorHAnsi" w:cstheme="majorHAnsi"/>
          <w:sz w:val="24"/>
          <w:szCs w:val="24"/>
          <w:lang w:val="ru-MD"/>
        </w:rPr>
        <w:t xml:space="preserve">, согласно решениям, принятым </w:t>
      </w:r>
      <w:r w:rsidR="001F679A" w:rsidRPr="009E57B6">
        <w:rPr>
          <w:rFonts w:asciiTheme="majorHAnsi" w:eastAsia="Times New Roman" w:hAnsiTheme="majorHAnsi" w:cstheme="majorHAnsi"/>
          <w:sz w:val="24"/>
          <w:szCs w:val="24"/>
          <w:lang w:val="ru-MD" w:eastAsia="ru-RU"/>
        </w:rPr>
        <w:t>административными советами</w:t>
      </w:r>
      <w:r w:rsidR="00AC2A81" w:rsidRPr="009E57B6">
        <w:rPr>
          <w:rFonts w:asciiTheme="majorHAnsi" w:hAnsiTheme="majorHAnsi" w:cstheme="majorHAnsi"/>
          <w:color w:val="000000"/>
          <w:sz w:val="24"/>
          <w:szCs w:val="24"/>
          <w:lang w:val="ru-MD" w:eastAsia="ro-RO" w:bidi="ro-RO"/>
        </w:rPr>
        <w:t>.</w:t>
      </w:r>
      <w:r w:rsidR="00AC2A81" w:rsidRPr="009E57B6">
        <w:rPr>
          <w:rFonts w:ascii="Times New Roman" w:eastAsia="Times New Roman" w:hAnsi="Times New Roman" w:cs="Times New Roman"/>
          <w:color w:val="000000"/>
          <w:sz w:val="28"/>
          <w:szCs w:val="28"/>
          <w:lang w:val="ru-MD" w:eastAsia="ro-RO" w:bidi="ro-RO"/>
        </w:rPr>
        <w:t xml:space="preserve"> </w:t>
      </w:r>
    </w:p>
    <w:p w:rsidR="00AC2A81" w:rsidRPr="009E57B6" w:rsidRDefault="001F679A" w:rsidP="00152AB1">
      <w:pPr>
        <w:spacing w:after="0" w:line="276" w:lineRule="auto"/>
        <w:ind w:firstLine="709"/>
        <w:jc w:val="both"/>
        <w:rPr>
          <w:rFonts w:asciiTheme="majorHAnsi" w:eastAsia="Times New Roman" w:hAnsiTheme="majorHAnsi" w:cstheme="majorHAnsi"/>
          <w:lang w:val="ru-MD"/>
        </w:rPr>
      </w:pPr>
      <w:r w:rsidRPr="009E57B6">
        <w:rPr>
          <w:rFonts w:asciiTheme="majorHAnsi" w:eastAsia="Times New Roman" w:hAnsiTheme="majorHAnsi" w:cstheme="majorHAnsi"/>
          <w:sz w:val="24"/>
          <w:szCs w:val="24"/>
          <w:lang w:val="ru-MD"/>
        </w:rPr>
        <w:t xml:space="preserve">Отраженные в </w:t>
      </w:r>
      <w:r w:rsidRPr="009E57B6">
        <w:rPr>
          <w:rFonts w:asciiTheme="majorHAnsi" w:eastAsia="Times New Roman" w:hAnsiTheme="majorHAnsi" w:cstheme="majorHAnsi"/>
          <w:bCs/>
          <w:sz w:val="24"/>
          <w:szCs w:val="24"/>
          <w:lang w:val="ru-MD"/>
        </w:rPr>
        <w:t>отчетност</w:t>
      </w:r>
      <w:r w:rsidRPr="009E57B6">
        <w:rPr>
          <w:rFonts w:asciiTheme="majorHAnsi" w:eastAsia="Times New Roman" w:hAnsiTheme="majorHAnsi" w:cstheme="majorHAnsi"/>
          <w:sz w:val="24"/>
          <w:szCs w:val="24"/>
          <w:lang w:val="ru-MD"/>
        </w:rPr>
        <w:t xml:space="preserve">и </w:t>
      </w:r>
      <w:r w:rsidRPr="009E57B6">
        <w:rPr>
          <w:rFonts w:asciiTheme="majorHAnsi" w:eastAsia="Times New Roman" w:hAnsiTheme="majorHAnsi" w:cs="Times New Roman"/>
          <w:sz w:val="24"/>
          <w:szCs w:val="24"/>
          <w:lang w:val="ru-MD" w:eastAsia="ru-RU"/>
        </w:rPr>
        <w:t>показател</w:t>
      </w:r>
      <w:r w:rsidRPr="009E57B6">
        <w:rPr>
          <w:rFonts w:asciiTheme="majorHAnsi" w:eastAsia="Times New Roman" w:hAnsiTheme="majorHAnsi" w:cstheme="majorHAnsi"/>
          <w:sz w:val="24"/>
          <w:szCs w:val="24"/>
          <w:lang w:val="ru-MD"/>
        </w:rPr>
        <w:t>и по исполнению средств, поступающих от д</w:t>
      </w:r>
      <w:r w:rsidRPr="009E57B6">
        <w:rPr>
          <w:rFonts w:asciiTheme="majorHAnsi" w:hAnsiTheme="majorHAnsi"/>
          <w:sz w:val="24"/>
          <w:szCs w:val="24"/>
          <w:lang w:val="ru-MD"/>
        </w:rPr>
        <w:t xml:space="preserve">ивидендов по долевому участию публичной </w:t>
      </w:r>
      <w:r w:rsidRPr="009E57B6">
        <w:rPr>
          <w:rFonts w:asciiTheme="majorHAnsi" w:hAnsiTheme="majorHAnsi" w:cs="Times New Roman"/>
          <w:sz w:val="24"/>
          <w:szCs w:val="24"/>
          <w:lang w:val="ru-MD"/>
        </w:rPr>
        <w:t>собственн</w:t>
      </w:r>
      <w:r w:rsidRPr="009E57B6">
        <w:rPr>
          <w:rFonts w:asciiTheme="majorHAnsi" w:hAnsiTheme="majorHAnsi"/>
          <w:sz w:val="24"/>
          <w:szCs w:val="24"/>
          <w:lang w:val="ru-MD"/>
        </w:rPr>
        <w:t>ости в акционерных обществах (код</w:t>
      </w:r>
      <w:r w:rsidR="00AC2A81" w:rsidRPr="009E57B6">
        <w:rPr>
          <w:rFonts w:asciiTheme="majorHAnsi" w:eastAsia="Times New Roman" w:hAnsiTheme="majorHAnsi" w:cstheme="majorHAnsi"/>
          <w:lang w:val="ru-MD"/>
        </w:rPr>
        <w:t xml:space="preserve"> </w:t>
      </w:r>
      <w:r w:rsidRPr="009E57B6">
        <w:rPr>
          <w:rFonts w:asciiTheme="majorHAnsi" w:eastAsia="Times New Roman" w:hAnsiTheme="majorHAnsi" w:cstheme="majorHAnsi"/>
          <w:sz w:val="24"/>
          <w:szCs w:val="24"/>
          <w:lang w:val="ru-MD"/>
        </w:rPr>
        <w:t xml:space="preserve">141221), </w:t>
      </w:r>
      <w:r w:rsidRPr="009E57B6">
        <w:rPr>
          <w:rFonts w:asciiTheme="majorHAnsi" w:eastAsia="Times New Roman" w:hAnsiTheme="majorHAnsi" w:cs="Times New Roman"/>
          <w:sz w:val="24"/>
          <w:szCs w:val="24"/>
          <w:lang w:val="ru-MD"/>
        </w:rPr>
        <w:t xml:space="preserve">свидетельствуют о переплате на </w:t>
      </w:r>
      <w:r w:rsidRPr="009E57B6">
        <w:rPr>
          <w:rFonts w:asciiTheme="majorHAnsi" w:eastAsia="Times New Roman" w:hAnsiTheme="majorHAnsi" w:cstheme="majorHAnsi"/>
          <w:sz w:val="24"/>
          <w:szCs w:val="24"/>
          <w:lang w:val="ru-MD"/>
        </w:rPr>
        <w:t xml:space="preserve">97,6 </w:t>
      </w:r>
      <w:r w:rsidRPr="009E57B6">
        <w:rPr>
          <w:rFonts w:asciiTheme="majorHAnsi" w:eastAsia="Times New Roman" w:hAnsiTheme="majorHAnsi" w:cstheme="majorHAnsi"/>
          <w:sz w:val="24"/>
          <w:szCs w:val="24"/>
          <w:lang w:val="ru-MD" w:eastAsia="ro-MD"/>
        </w:rPr>
        <w:t xml:space="preserve">млн. МДЛ </w:t>
      </w:r>
      <w:r w:rsidRPr="009E57B6">
        <w:rPr>
          <w:rFonts w:asciiTheme="majorHAnsi" w:eastAsia="Times New Roman" w:hAnsiTheme="majorHAnsi" w:cstheme="majorHAnsi"/>
          <w:sz w:val="24"/>
          <w:szCs w:val="24"/>
          <w:lang w:val="ru-MD"/>
        </w:rPr>
        <w:t xml:space="preserve">(+277,5%). Также, и отчисления от чистой прибыли государственных </w:t>
      </w:r>
      <w:r w:rsidRPr="009E57B6">
        <w:rPr>
          <w:rFonts w:asciiTheme="majorHAnsi" w:eastAsia="Times New Roman" w:hAnsiTheme="majorHAnsi" w:cstheme="majorHAnsi"/>
          <w:sz w:val="24"/>
          <w:szCs w:val="24"/>
          <w:lang w:val="ru-MD" w:eastAsia="ru-RU"/>
        </w:rPr>
        <w:t>предприяти</w:t>
      </w:r>
      <w:r w:rsidRPr="009E57B6">
        <w:rPr>
          <w:rFonts w:asciiTheme="majorHAnsi" w:eastAsia="Times New Roman" w:hAnsiTheme="majorHAnsi" w:cstheme="majorHAnsi"/>
          <w:sz w:val="24"/>
          <w:szCs w:val="24"/>
          <w:lang w:val="ru-MD"/>
        </w:rPr>
        <w:t xml:space="preserve">й (код 141231) поступили на 33,5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(+303,3%) больше уточненного уровня (16,5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w:t>
      </w:r>
      <w:r w:rsidR="00575115" w:rsidRPr="009E57B6">
        <w:rPr>
          <w:rFonts w:asciiTheme="majorHAnsi" w:eastAsia="Times New Roman" w:hAnsiTheme="majorHAnsi" w:cstheme="majorHAnsi"/>
          <w:sz w:val="24"/>
          <w:szCs w:val="24"/>
          <w:lang w:val="ru-MD"/>
        </w:rPr>
        <w:t>. Проверки аудита относительно у</w:t>
      </w:r>
      <w:r w:rsidRPr="009E57B6">
        <w:rPr>
          <w:rFonts w:asciiTheme="majorHAnsi" w:eastAsia="Times New Roman" w:hAnsiTheme="majorHAnsi" w:cstheme="majorHAnsi"/>
          <w:sz w:val="24"/>
          <w:szCs w:val="24"/>
          <w:lang w:val="ru-MD"/>
        </w:rPr>
        <w:t xml:space="preserve">точнения </w:t>
      </w:r>
      <w:r w:rsidR="00152AB1" w:rsidRPr="009E57B6">
        <w:rPr>
          <w:rFonts w:asciiTheme="majorHAnsi" w:eastAsia="Times New Roman" w:hAnsiTheme="majorHAnsi" w:cstheme="majorHAnsi"/>
          <w:sz w:val="24"/>
          <w:szCs w:val="24"/>
          <w:lang w:val="ru-MD"/>
        </w:rPr>
        <w:t xml:space="preserve">оцененных </w:t>
      </w:r>
      <w:r w:rsidR="00152AB1" w:rsidRPr="009E57B6">
        <w:rPr>
          <w:rFonts w:asciiTheme="majorHAnsi" w:eastAsia="Times New Roman" w:hAnsiTheme="majorHAnsi" w:cs="Times New Roman"/>
          <w:sz w:val="24"/>
          <w:szCs w:val="24"/>
          <w:lang w:val="ru-MD" w:eastAsia="ru-RU"/>
        </w:rPr>
        <w:t>показател</w:t>
      </w:r>
      <w:r w:rsidR="00152AB1" w:rsidRPr="009E57B6">
        <w:rPr>
          <w:rFonts w:asciiTheme="majorHAnsi" w:eastAsia="Times New Roman" w:hAnsiTheme="majorHAnsi" w:cstheme="majorHAnsi"/>
          <w:sz w:val="24"/>
          <w:szCs w:val="24"/>
          <w:lang w:val="ru-MD"/>
        </w:rPr>
        <w:t xml:space="preserve">ей и </w:t>
      </w:r>
      <w:r w:rsidR="00152AB1" w:rsidRPr="009E57B6">
        <w:rPr>
          <w:rFonts w:asciiTheme="majorHAnsi" w:eastAsia="Times New Roman" w:hAnsiTheme="majorHAnsi" w:cstheme="majorHAnsi"/>
          <w:sz w:val="24"/>
          <w:szCs w:val="24"/>
          <w:lang w:val="ru-MD" w:eastAsia="ru-RU"/>
        </w:rPr>
        <w:t xml:space="preserve">соответствия </w:t>
      </w:r>
      <w:r w:rsidR="00152AB1" w:rsidRPr="009E57B6">
        <w:rPr>
          <w:rFonts w:asciiTheme="majorHAnsi" w:eastAsia="Times New Roman" w:hAnsiTheme="majorHAnsi" w:cstheme="majorHAnsi"/>
          <w:sz w:val="24"/>
          <w:szCs w:val="24"/>
          <w:lang w:val="ru-MD"/>
        </w:rPr>
        <w:t xml:space="preserve">отражения в </w:t>
      </w:r>
      <w:r w:rsidR="00152AB1" w:rsidRPr="009E57B6">
        <w:rPr>
          <w:rFonts w:asciiTheme="majorHAnsi" w:eastAsia="Times New Roman" w:hAnsiTheme="majorHAnsi" w:cstheme="majorHAnsi"/>
          <w:bCs/>
          <w:sz w:val="24"/>
          <w:szCs w:val="24"/>
          <w:lang w:val="ru-MD"/>
        </w:rPr>
        <w:t>отчетност</w:t>
      </w:r>
      <w:r w:rsidR="00152AB1" w:rsidRPr="009E57B6">
        <w:rPr>
          <w:rFonts w:asciiTheme="majorHAnsi" w:eastAsia="Times New Roman" w:hAnsiTheme="majorHAnsi" w:cstheme="majorHAnsi"/>
          <w:sz w:val="24"/>
          <w:szCs w:val="24"/>
          <w:lang w:val="ru-MD"/>
        </w:rPr>
        <w:t>и уровня исполнения по этим 2 видам доходов п</w:t>
      </w:r>
      <w:r w:rsidR="00152AB1" w:rsidRPr="009E57B6">
        <w:rPr>
          <w:rFonts w:asciiTheme="majorHAnsi" w:eastAsia="Times New Roman" w:hAnsiTheme="majorHAnsi" w:cstheme="majorHAnsi"/>
          <w:bCs/>
          <w:sz w:val="24"/>
          <w:szCs w:val="24"/>
          <w:lang w:val="ru-MD" w:eastAsia="ro-RO"/>
        </w:rPr>
        <w:t xml:space="preserve">одчеркивают, что оценки сумм </w:t>
      </w:r>
      <w:r w:rsidR="00152AB1" w:rsidRPr="009E57B6">
        <w:rPr>
          <w:rFonts w:asciiTheme="majorHAnsi" w:eastAsia="Times New Roman" w:hAnsiTheme="majorHAnsi" w:cstheme="majorHAnsi"/>
          <w:sz w:val="24"/>
          <w:szCs w:val="24"/>
          <w:lang w:val="ru-MD"/>
        </w:rPr>
        <w:t>д</w:t>
      </w:r>
      <w:r w:rsidR="00152AB1" w:rsidRPr="009E57B6">
        <w:rPr>
          <w:rFonts w:asciiTheme="majorHAnsi" w:hAnsiTheme="majorHAnsi"/>
          <w:sz w:val="24"/>
          <w:szCs w:val="24"/>
          <w:lang w:val="ru-MD"/>
        </w:rPr>
        <w:t xml:space="preserve">ивидендов и </w:t>
      </w:r>
      <w:r w:rsidR="00152AB1" w:rsidRPr="009E57B6">
        <w:rPr>
          <w:rFonts w:asciiTheme="majorHAnsi" w:eastAsia="Times New Roman" w:hAnsiTheme="majorHAnsi" w:cstheme="majorHAnsi"/>
          <w:sz w:val="24"/>
          <w:szCs w:val="24"/>
          <w:lang w:val="ru-MD"/>
        </w:rPr>
        <w:t xml:space="preserve">отчислений от чистой прибыли, включенных в ГБ, представлены МЭИ без учета исполненной в предыдущем году суммы. Также </w:t>
      </w:r>
      <w:r w:rsidR="00152AB1" w:rsidRPr="009E57B6">
        <w:rPr>
          <w:rFonts w:asciiTheme="majorHAnsi" w:eastAsia="Times New Roman" w:hAnsiTheme="majorHAnsi" w:cstheme="majorHAnsi"/>
          <w:bCs/>
          <w:sz w:val="24"/>
          <w:szCs w:val="24"/>
          <w:lang w:val="ru-MD" w:eastAsia="ro-RO"/>
        </w:rPr>
        <w:t>отмечается</w:t>
      </w:r>
      <w:r w:rsidR="00152AB1" w:rsidRPr="009E57B6">
        <w:rPr>
          <w:rFonts w:asciiTheme="majorHAnsi" w:eastAsia="Times New Roman" w:hAnsiTheme="majorHAnsi" w:cstheme="majorHAnsi"/>
          <w:sz w:val="24"/>
          <w:szCs w:val="24"/>
          <w:lang w:val="ru-MD"/>
        </w:rPr>
        <w:t>, что оно не осуществляло достаточный мониторинг ситуации, связанной с отчислениями от чистой прибыли и д</w:t>
      </w:r>
      <w:r w:rsidR="00152AB1" w:rsidRPr="009E57B6">
        <w:rPr>
          <w:rFonts w:asciiTheme="majorHAnsi" w:hAnsiTheme="majorHAnsi"/>
          <w:sz w:val="24"/>
          <w:szCs w:val="24"/>
          <w:lang w:val="ru-MD"/>
        </w:rPr>
        <w:t xml:space="preserve">ивидендами, что привело к </w:t>
      </w:r>
      <w:r w:rsidR="00152AB1" w:rsidRPr="009E57B6">
        <w:rPr>
          <w:rFonts w:asciiTheme="majorHAnsi" w:eastAsia="Times New Roman" w:hAnsiTheme="majorHAnsi" w:cs="Times New Roman"/>
          <w:sz w:val="24"/>
          <w:szCs w:val="24"/>
          <w:lang w:val="ru-MD" w:eastAsia="ru-RU"/>
        </w:rPr>
        <w:t xml:space="preserve">утверждению нереальных прогнозов по этим 2 видам доходов. </w:t>
      </w:r>
    </w:p>
    <w:p w:rsidR="00AC2A81" w:rsidRPr="009E57B6" w:rsidRDefault="00152AB1" w:rsidP="003A4998">
      <w:pPr>
        <w:spacing w:after="0" w:line="276" w:lineRule="auto"/>
        <w:ind w:firstLine="709"/>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Аудит проанализировал и информации, представленные ГНС в МФ относительно начисленных, по</w:t>
      </w:r>
      <w:r w:rsidR="003A4998" w:rsidRPr="009E57B6">
        <w:rPr>
          <w:rFonts w:asciiTheme="majorHAnsi" w:eastAsia="Times New Roman" w:hAnsiTheme="majorHAnsi" w:cstheme="majorHAnsi"/>
          <w:sz w:val="24"/>
          <w:szCs w:val="24"/>
          <w:lang w:val="ru-MD"/>
        </w:rPr>
        <w:t>гашенных (оплаченных</w:t>
      </w:r>
      <w:r w:rsidR="00650120" w:rsidRPr="009E57B6">
        <w:rPr>
          <w:rFonts w:asciiTheme="majorHAnsi" w:eastAsia="Times New Roman" w:hAnsiTheme="majorHAnsi" w:cstheme="majorHAnsi"/>
          <w:sz w:val="24"/>
          <w:szCs w:val="24"/>
          <w:lang w:val="ru-MD"/>
        </w:rPr>
        <w:t xml:space="preserve">) </w:t>
      </w:r>
      <w:r w:rsidR="003A4998" w:rsidRPr="009E57B6">
        <w:rPr>
          <w:rFonts w:asciiTheme="majorHAnsi" w:eastAsia="Times New Roman" w:hAnsiTheme="majorHAnsi" w:cstheme="majorHAnsi"/>
          <w:sz w:val="24"/>
          <w:szCs w:val="24"/>
          <w:lang w:val="ru-MD"/>
        </w:rPr>
        <w:t xml:space="preserve">сумм и </w:t>
      </w:r>
      <w:r w:rsidR="003A4998" w:rsidRPr="009E57B6">
        <w:rPr>
          <w:rStyle w:val="FontStyle22"/>
          <w:rFonts w:asciiTheme="majorHAnsi" w:eastAsia="Calibri" w:hAnsiTheme="majorHAnsi" w:cstheme="majorHAnsi"/>
          <w:sz w:val="24"/>
          <w:szCs w:val="24"/>
          <w:lang w:val="ru-MD" w:eastAsia="ro-RO"/>
        </w:rPr>
        <w:t xml:space="preserve">задолженностях АО и ГП за предыдущий год, и </w:t>
      </w:r>
      <w:r w:rsidR="003A4998" w:rsidRPr="009E57B6">
        <w:rPr>
          <w:rFonts w:asciiTheme="majorHAnsi" w:eastAsia="Times New Roman" w:hAnsiTheme="majorHAnsi" w:cstheme="majorHAnsi"/>
          <w:bCs/>
          <w:sz w:val="24"/>
          <w:szCs w:val="24"/>
          <w:lang w:val="ru-MD" w:eastAsia="ro-RO"/>
        </w:rPr>
        <w:t xml:space="preserve">отмечает, что были дополнительно выплачены платежи (авансы) </w:t>
      </w:r>
      <w:r w:rsidR="003A4998" w:rsidRPr="009E57B6">
        <w:rPr>
          <w:rFonts w:asciiTheme="majorHAnsi" w:eastAsia="Times New Roman" w:hAnsiTheme="majorHAnsi" w:cs="Times New Roman"/>
          <w:bCs/>
          <w:sz w:val="24"/>
          <w:szCs w:val="24"/>
          <w:lang w:val="ru-MD" w:eastAsia="ro-RO"/>
        </w:rPr>
        <w:t>на общую сумму</w:t>
      </w:r>
      <w:r w:rsidR="003A4998" w:rsidRPr="009E57B6">
        <w:rPr>
          <w:rFonts w:asciiTheme="majorHAnsi" w:eastAsia="Times New Roman" w:hAnsiTheme="majorHAnsi" w:cstheme="majorHAnsi"/>
          <w:bCs/>
          <w:sz w:val="24"/>
          <w:szCs w:val="24"/>
          <w:lang w:val="ru-MD" w:eastAsia="ro-RO"/>
        </w:rPr>
        <w:t xml:space="preserve"> 3,9 </w:t>
      </w:r>
      <w:r w:rsidR="003A4998" w:rsidRPr="009E57B6">
        <w:rPr>
          <w:rFonts w:asciiTheme="majorHAnsi" w:eastAsia="Times New Roman" w:hAnsiTheme="majorHAnsi" w:cstheme="majorHAnsi"/>
          <w:bCs/>
          <w:sz w:val="24"/>
          <w:szCs w:val="24"/>
          <w:lang w:val="ru-MD" w:eastAsia="ro-MD"/>
        </w:rPr>
        <w:t>млн. МДЛ</w:t>
      </w:r>
      <w:r w:rsidR="003A4998" w:rsidRPr="009E57B6">
        <w:rPr>
          <w:rFonts w:asciiTheme="majorHAnsi" w:eastAsia="Times New Roman" w:hAnsiTheme="majorHAnsi" w:cstheme="majorHAnsi"/>
          <w:bCs/>
          <w:sz w:val="24"/>
          <w:szCs w:val="24"/>
          <w:lang w:val="ru-MD" w:eastAsia="ro-RO"/>
        </w:rPr>
        <w:t xml:space="preserve">, из которых АО (15 АО) – в сумме 2,4 </w:t>
      </w:r>
      <w:r w:rsidR="003A4998" w:rsidRPr="009E57B6">
        <w:rPr>
          <w:rFonts w:asciiTheme="majorHAnsi" w:eastAsia="Times New Roman" w:hAnsiTheme="majorHAnsi" w:cstheme="majorHAnsi"/>
          <w:bCs/>
          <w:sz w:val="24"/>
          <w:szCs w:val="24"/>
          <w:lang w:val="ru-MD" w:eastAsia="ro-MD"/>
        </w:rPr>
        <w:t xml:space="preserve">млн. МДЛ, а ГП (19 ГП) – 1,5 млн. МДЛ. </w:t>
      </w:r>
      <w:r w:rsidR="003A4998" w:rsidRPr="009E57B6">
        <w:rPr>
          <w:rFonts w:asciiTheme="majorHAnsi" w:eastAsia="Times New Roman" w:hAnsiTheme="majorHAnsi" w:cs="Times New Roman"/>
          <w:bCs/>
          <w:sz w:val="24"/>
          <w:szCs w:val="24"/>
          <w:lang w:val="ru-MD" w:eastAsia="ru-RU"/>
        </w:rPr>
        <w:t>Вместе с тем</w:t>
      </w:r>
      <w:r w:rsidR="003A4998" w:rsidRPr="009E57B6">
        <w:rPr>
          <w:rFonts w:asciiTheme="majorHAnsi" w:eastAsia="Times New Roman" w:hAnsiTheme="majorHAnsi" w:cstheme="majorHAnsi"/>
          <w:bCs/>
          <w:sz w:val="24"/>
          <w:szCs w:val="24"/>
          <w:lang w:val="ru-MD" w:eastAsia="ro-MD"/>
        </w:rPr>
        <w:t xml:space="preserve">, </w:t>
      </w:r>
      <w:r w:rsidR="003A4998" w:rsidRPr="009E57B6">
        <w:rPr>
          <w:rFonts w:asciiTheme="majorHAnsi" w:eastAsia="Times New Roman" w:hAnsiTheme="majorHAnsi" w:cstheme="majorHAnsi"/>
          <w:bCs/>
          <w:color w:val="000000"/>
          <w:sz w:val="24"/>
          <w:szCs w:val="24"/>
          <w:lang w:val="ru-MD" w:eastAsia="ru-RU"/>
        </w:rPr>
        <w:t>по состоянию на</w:t>
      </w:r>
      <w:r w:rsidR="00AC2A81" w:rsidRPr="009E57B6">
        <w:rPr>
          <w:rFonts w:asciiTheme="majorHAnsi" w:eastAsia="Times New Roman" w:hAnsiTheme="majorHAnsi" w:cstheme="majorHAnsi"/>
          <w:sz w:val="24"/>
          <w:szCs w:val="24"/>
          <w:lang w:val="ru-MD"/>
        </w:rPr>
        <w:t xml:space="preserve"> </w:t>
      </w:r>
      <w:r w:rsidR="003A4998" w:rsidRPr="009E57B6">
        <w:rPr>
          <w:rFonts w:asciiTheme="majorHAnsi" w:eastAsia="Times New Roman" w:hAnsiTheme="majorHAnsi" w:cstheme="majorHAnsi"/>
          <w:sz w:val="24"/>
          <w:szCs w:val="24"/>
          <w:lang w:val="ru-MD"/>
        </w:rPr>
        <w:t xml:space="preserve">31.12.2018 ГП </w:t>
      </w:r>
      <w:r w:rsidR="003A4998" w:rsidRPr="009E57B6">
        <w:rPr>
          <w:rFonts w:asciiTheme="majorHAnsi" w:eastAsia="Times New Roman" w:hAnsiTheme="majorHAnsi" w:cstheme="majorHAnsi"/>
          <w:sz w:val="24"/>
          <w:szCs w:val="24"/>
          <w:lang w:val="ru-MD" w:eastAsia="ru-RU"/>
        </w:rPr>
        <w:t xml:space="preserve">зарегистрировали </w:t>
      </w:r>
      <w:r w:rsidR="003A4998" w:rsidRPr="009E57B6">
        <w:rPr>
          <w:rStyle w:val="FontStyle22"/>
          <w:rFonts w:asciiTheme="majorHAnsi" w:eastAsia="Calibri" w:hAnsiTheme="majorHAnsi" w:cstheme="majorHAnsi"/>
          <w:sz w:val="24"/>
          <w:szCs w:val="24"/>
          <w:lang w:val="ru-MD" w:eastAsia="ro-RO"/>
        </w:rPr>
        <w:t>задолженности</w:t>
      </w:r>
      <w:r w:rsidR="003A4998" w:rsidRPr="009E57B6">
        <w:rPr>
          <w:rFonts w:asciiTheme="majorHAnsi" w:eastAsia="Times New Roman" w:hAnsiTheme="majorHAnsi"/>
          <w:sz w:val="24"/>
          <w:szCs w:val="24"/>
          <w:lang w:val="ru-MD" w:eastAsia="ru-RU"/>
        </w:rPr>
        <w:t xml:space="preserve"> перед ГБ в сумме </w:t>
      </w:r>
      <w:r w:rsidR="003A4998" w:rsidRPr="009E57B6">
        <w:rPr>
          <w:rFonts w:asciiTheme="majorHAnsi" w:eastAsia="Times New Roman" w:hAnsiTheme="majorHAnsi" w:cstheme="majorHAnsi"/>
          <w:sz w:val="24"/>
          <w:szCs w:val="24"/>
          <w:lang w:val="ru-MD"/>
        </w:rPr>
        <w:t xml:space="preserve">287,6 тыс. МДЛ, а АО </w:t>
      </w:r>
      <w:r w:rsidR="003A4998" w:rsidRPr="009E57B6">
        <w:rPr>
          <w:rStyle w:val="FontStyle22"/>
          <w:rFonts w:asciiTheme="majorHAnsi" w:eastAsia="Calibri" w:hAnsiTheme="majorHAnsi" w:cstheme="majorHAnsi"/>
          <w:sz w:val="24"/>
          <w:szCs w:val="24"/>
          <w:lang w:val="ru-MD" w:eastAsia="ro-RO"/>
        </w:rPr>
        <w:t>задолженности</w:t>
      </w:r>
      <w:r w:rsidR="003A4998" w:rsidRPr="009E57B6">
        <w:rPr>
          <w:rFonts w:asciiTheme="majorHAnsi" w:eastAsia="Times New Roman" w:hAnsiTheme="majorHAnsi" w:cstheme="majorHAnsi"/>
          <w:sz w:val="24"/>
          <w:szCs w:val="24"/>
          <w:lang w:val="ru-MD"/>
        </w:rPr>
        <w:t xml:space="preserve"> не </w:t>
      </w:r>
      <w:r w:rsidR="003A4998" w:rsidRPr="009E57B6">
        <w:rPr>
          <w:rFonts w:asciiTheme="majorHAnsi" w:eastAsia="Times New Roman" w:hAnsiTheme="majorHAnsi" w:cstheme="majorHAnsi"/>
          <w:sz w:val="24"/>
          <w:szCs w:val="24"/>
          <w:lang w:val="ru-MD" w:eastAsia="ru-RU"/>
        </w:rPr>
        <w:t>зарегистрировали.</w:t>
      </w:r>
    </w:p>
    <w:p w:rsidR="00AC2A81" w:rsidRPr="009E57B6" w:rsidRDefault="00AC2A81" w:rsidP="00AC2A81">
      <w:pPr>
        <w:spacing w:after="0" w:line="276" w:lineRule="auto"/>
        <w:contextualSpacing/>
        <w:jc w:val="both"/>
        <w:rPr>
          <w:rFonts w:asciiTheme="majorHAnsi" w:hAnsiTheme="majorHAnsi" w:cstheme="majorHAnsi"/>
          <w:color w:val="FF0000"/>
          <w:sz w:val="24"/>
          <w:szCs w:val="24"/>
          <w:lang w:val="ru-MD"/>
        </w:rPr>
      </w:pPr>
    </w:p>
    <w:p w:rsidR="003A4998" w:rsidRPr="009E57B6" w:rsidRDefault="00AC2A81" w:rsidP="00AC2A81">
      <w:pPr>
        <w:pStyle w:val="a4"/>
        <w:tabs>
          <w:tab w:val="left" w:pos="993"/>
        </w:tabs>
        <w:spacing w:after="0" w:line="276" w:lineRule="auto"/>
        <w:ind w:left="0"/>
        <w:jc w:val="both"/>
        <w:outlineLvl w:val="2"/>
        <w:rPr>
          <w:rFonts w:asciiTheme="majorHAnsi" w:hAnsiTheme="majorHAnsi" w:cstheme="majorHAnsi"/>
          <w:b/>
          <w:sz w:val="24"/>
          <w:szCs w:val="24"/>
          <w:lang w:val="ru-MD"/>
        </w:rPr>
      </w:pPr>
      <w:bookmarkStart w:id="24" w:name="_Toc12028782"/>
      <w:r w:rsidRPr="009E57B6">
        <w:rPr>
          <w:rFonts w:asciiTheme="majorHAnsi" w:hAnsiTheme="majorHAnsi" w:cstheme="majorHAnsi"/>
          <w:b/>
          <w:sz w:val="24"/>
          <w:szCs w:val="24"/>
          <w:lang w:val="ru-MD"/>
        </w:rPr>
        <w:t xml:space="preserve">3.3.3 </w:t>
      </w:r>
      <w:r w:rsidR="003A4998" w:rsidRPr="009E57B6">
        <w:rPr>
          <w:rFonts w:asciiTheme="majorHAnsi" w:hAnsiTheme="majorHAnsi" w:cstheme="majorHAnsi"/>
          <w:b/>
          <w:sz w:val="24"/>
          <w:szCs w:val="24"/>
          <w:lang w:val="ru-MD"/>
        </w:rPr>
        <w:t xml:space="preserve">Уровень поступления в аспекте видов доходов варьирует и </w:t>
      </w:r>
      <w:r w:rsidR="003A4998" w:rsidRPr="009E57B6">
        <w:rPr>
          <w:rFonts w:asciiTheme="majorHAnsi" w:hAnsiTheme="majorHAnsi" w:cs="Times New Roman"/>
          <w:b/>
          <w:sz w:val="24"/>
          <w:szCs w:val="24"/>
          <w:lang w:val="ru-MD"/>
        </w:rPr>
        <w:t>свидетельствует</w:t>
      </w:r>
      <w:r w:rsidR="003A4998" w:rsidRPr="009E57B6">
        <w:rPr>
          <w:rFonts w:asciiTheme="majorHAnsi" w:hAnsiTheme="majorHAnsi" w:cstheme="majorHAnsi"/>
          <w:b/>
          <w:sz w:val="24"/>
          <w:szCs w:val="24"/>
          <w:lang w:val="ru-MD"/>
        </w:rPr>
        <w:t xml:space="preserve"> о резервах при </w:t>
      </w:r>
      <w:r w:rsidR="003A4998" w:rsidRPr="009E57B6">
        <w:rPr>
          <w:rFonts w:asciiTheme="majorHAnsi" w:eastAsia="Times New Roman" w:hAnsiTheme="majorHAnsi" w:cstheme="majorHAnsi"/>
          <w:b/>
          <w:sz w:val="24"/>
          <w:szCs w:val="24"/>
          <w:lang w:val="ru-MD"/>
        </w:rPr>
        <w:t>бюджет</w:t>
      </w:r>
      <w:r w:rsidR="003A4998" w:rsidRPr="009E57B6">
        <w:rPr>
          <w:rFonts w:asciiTheme="majorHAnsi" w:hAnsiTheme="majorHAnsi" w:cstheme="majorHAnsi"/>
          <w:b/>
          <w:sz w:val="24"/>
          <w:szCs w:val="24"/>
          <w:lang w:val="ru-MD"/>
        </w:rPr>
        <w:t xml:space="preserve">ном программировании и сборе </w:t>
      </w:r>
      <w:r w:rsidR="003A4998" w:rsidRPr="009E57B6">
        <w:rPr>
          <w:rStyle w:val="FontStyle22"/>
          <w:rFonts w:asciiTheme="majorHAnsi" w:eastAsia="Calibri" w:hAnsiTheme="majorHAnsi" w:cstheme="majorHAnsi"/>
          <w:b/>
          <w:sz w:val="24"/>
          <w:szCs w:val="24"/>
          <w:lang w:val="ru-MD" w:eastAsia="ro-RO"/>
        </w:rPr>
        <w:t>задолженностей.</w:t>
      </w:r>
      <w:bookmarkEnd w:id="24"/>
    </w:p>
    <w:p w:rsidR="003A4998" w:rsidRPr="009E57B6" w:rsidRDefault="003A4998" w:rsidP="00635870">
      <w:pPr>
        <w:spacing w:after="0" w:line="276" w:lineRule="auto"/>
        <w:ind w:firstLine="709"/>
        <w:jc w:val="both"/>
        <w:rPr>
          <w:rFonts w:asciiTheme="majorHAnsi" w:hAnsiTheme="majorHAnsi"/>
          <w:i/>
          <w:sz w:val="24"/>
          <w:szCs w:val="24"/>
          <w:lang w:val="ru-MD"/>
        </w:rPr>
      </w:pPr>
      <w:r w:rsidRPr="009E57B6">
        <w:rPr>
          <w:rFonts w:asciiTheme="majorHAnsi" w:hAnsiTheme="majorHAnsi"/>
          <w:i/>
          <w:sz w:val="24"/>
          <w:szCs w:val="24"/>
          <w:lang w:val="ru-MD"/>
        </w:rPr>
        <w:t xml:space="preserve">Основными администраторами публичных доходов в НПБ, согласно </w:t>
      </w:r>
      <w:r w:rsidRPr="009E57B6">
        <w:rPr>
          <w:rFonts w:asciiTheme="majorHAnsi" w:hAnsiTheme="majorHAnsi"/>
          <w:i/>
          <w:sz w:val="24"/>
          <w:szCs w:val="28"/>
          <w:lang w:val="ru-MD" w:eastAsia="ru-RU"/>
        </w:rPr>
        <w:t>законодательной базе</w:t>
      </w:r>
      <w:r w:rsidRPr="009E57B6">
        <w:rPr>
          <w:rStyle w:val="ac"/>
          <w:rFonts w:asciiTheme="majorHAnsi" w:hAnsiTheme="majorHAnsi"/>
          <w:i/>
          <w:sz w:val="24"/>
          <w:szCs w:val="24"/>
          <w:lang w:val="ru-MD"/>
        </w:rPr>
        <w:footnoteReference w:id="49"/>
      </w:r>
      <w:r w:rsidRPr="009E57B6">
        <w:rPr>
          <w:rFonts w:asciiTheme="majorHAnsi" w:hAnsiTheme="majorHAnsi"/>
          <w:i/>
          <w:sz w:val="24"/>
          <w:szCs w:val="24"/>
          <w:lang w:val="ru-MD"/>
        </w:rPr>
        <w:t>, являются: ГНС (</w:t>
      </w:r>
      <w:r w:rsidRPr="009E57B6">
        <w:rPr>
          <w:rFonts w:asciiTheme="majorHAnsi" w:eastAsia="Times New Roman" w:hAnsiTheme="majorHAnsi"/>
          <w:i/>
          <w:sz w:val="24"/>
          <w:szCs w:val="24"/>
          <w:lang w:val="ru-MD" w:eastAsia="ru-RU"/>
        </w:rPr>
        <w:t>администрирует доходы: ГБ, БАТЕ, часть доходов ФОМС и БГСС); ТС (администрирует доходы ГБ</w:t>
      </w:r>
      <w:r w:rsidR="00635870" w:rsidRPr="009E57B6">
        <w:rPr>
          <w:rFonts w:asciiTheme="majorHAnsi" w:eastAsia="Times New Roman" w:hAnsiTheme="majorHAnsi"/>
          <w:i/>
          <w:sz w:val="24"/>
          <w:szCs w:val="24"/>
          <w:lang w:val="ru-MD" w:eastAsia="ru-RU"/>
        </w:rPr>
        <w:t xml:space="preserve">); службы по сбору местных налогов и сборов примэрий, а также другие </w:t>
      </w:r>
      <w:r w:rsidR="00635870" w:rsidRPr="009E57B6">
        <w:rPr>
          <w:rFonts w:asciiTheme="majorHAnsi" w:hAnsiTheme="majorHAnsi"/>
          <w:i/>
          <w:sz w:val="24"/>
          <w:szCs w:val="24"/>
          <w:lang w:val="ru-MD"/>
        </w:rPr>
        <w:t xml:space="preserve">администраторы публичных доходов. </w:t>
      </w:r>
      <w:r w:rsidR="00635870" w:rsidRPr="009E57B6">
        <w:rPr>
          <w:rFonts w:asciiTheme="majorHAnsi" w:eastAsia="Times New Roman" w:hAnsiTheme="majorHAnsi" w:cs="Times New Roman"/>
          <w:i/>
          <w:sz w:val="24"/>
          <w:szCs w:val="24"/>
          <w:lang w:val="ru-MD" w:eastAsia="ru-RU"/>
        </w:rPr>
        <w:t>Вместе с тем</w:t>
      </w:r>
      <w:r w:rsidR="00635870" w:rsidRPr="009E57B6">
        <w:rPr>
          <w:rFonts w:asciiTheme="majorHAnsi" w:hAnsiTheme="majorHAnsi"/>
          <w:i/>
          <w:sz w:val="24"/>
          <w:szCs w:val="24"/>
          <w:lang w:val="ru-MD"/>
        </w:rPr>
        <w:t xml:space="preserve">, </w:t>
      </w:r>
      <w:r w:rsidR="00152CE1" w:rsidRPr="009E57B6">
        <w:rPr>
          <w:rFonts w:asciiTheme="majorHAnsi" w:eastAsia="Times New Roman" w:hAnsiTheme="majorHAnsi"/>
          <w:i/>
          <w:sz w:val="24"/>
          <w:szCs w:val="24"/>
          <w:lang w:val="ru-MD" w:eastAsia="ru-RU"/>
        </w:rPr>
        <w:t>государственным учреждением</w:t>
      </w:r>
      <w:r w:rsidR="00635870" w:rsidRPr="009E57B6">
        <w:rPr>
          <w:rFonts w:asciiTheme="majorHAnsi" w:eastAsia="Times New Roman" w:hAnsiTheme="majorHAnsi"/>
          <w:i/>
          <w:sz w:val="24"/>
          <w:szCs w:val="24"/>
          <w:lang w:val="ru-MD" w:eastAsia="ru-RU"/>
        </w:rPr>
        <w:t xml:space="preserve">, </w:t>
      </w:r>
      <w:r w:rsidR="00152CE1" w:rsidRPr="009E57B6">
        <w:rPr>
          <w:rFonts w:asciiTheme="majorHAnsi" w:eastAsia="Times New Roman" w:hAnsiTheme="majorHAnsi"/>
          <w:i/>
          <w:sz w:val="24"/>
          <w:szCs w:val="24"/>
          <w:lang w:val="ru-MD" w:eastAsia="ru-RU"/>
        </w:rPr>
        <w:t>в обязанности которого в</w:t>
      </w:r>
      <w:r w:rsidR="004C357C" w:rsidRPr="009E57B6">
        <w:rPr>
          <w:rFonts w:asciiTheme="majorHAnsi" w:eastAsia="Times New Roman" w:hAnsiTheme="majorHAnsi"/>
          <w:i/>
          <w:sz w:val="24"/>
          <w:szCs w:val="24"/>
          <w:lang w:val="ru-MD" w:eastAsia="ru-RU"/>
        </w:rPr>
        <w:t xml:space="preserve">озложено </w:t>
      </w:r>
      <w:r w:rsidR="00152CE1" w:rsidRPr="009E57B6">
        <w:rPr>
          <w:rFonts w:asciiTheme="majorHAnsi" w:eastAsia="Times New Roman" w:hAnsiTheme="majorHAnsi"/>
          <w:i/>
          <w:sz w:val="24"/>
          <w:szCs w:val="24"/>
          <w:lang w:val="ru-MD" w:eastAsia="ru-RU"/>
        </w:rPr>
        <w:t>управление и обеспечение</w:t>
      </w:r>
      <w:r w:rsidR="00635870" w:rsidRPr="009E57B6">
        <w:rPr>
          <w:rFonts w:asciiTheme="majorHAnsi" w:eastAsia="Times New Roman" w:hAnsiTheme="majorHAnsi"/>
          <w:i/>
          <w:sz w:val="24"/>
          <w:szCs w:val="24"/>
          <w:lang w:val="ru-MD" w:eastAsia="ru-RU"/>
        </w:rPr>
        <w:t xml:space="preserve"> оптимального уровня ресурсов НПБ, является </w:t>
      </w:r>
      <w:r w:rsidR="00635870" w:rsidRPr="009E57B6">
        <w:rPr>
          <w:rFonts w:asciiTheme="majorHAnsi" w:eastAsia="Times New Roman" w:hAnsiTheme="majorHAnsi" w:cs="Times New Roman"/>
          <w:i/>
          <w:sz w:val="24"/>
          <w:szCs w:val="24"/>
          <w:lang w:val="ru-MD" w:eastAsia="ru-RU"/>
        </w:rPr>
        <w:t xml:space="preserve">Министерство финансов. </w:t>
      </w:r>
    </w:p>
    <w:p w:rsidR="00AC2A81" w:rsidRPr="009E57B6" w:rsidRDefault="00635870" w:rsidP="00635870">
      <w:pPr>
        <w:spacing w:after="0" w:line="276" w:lineRule="auto"/>
        <w:ind w:firstLine="709"/>
        <w:jc w:val="both"/>
        <w:rPr>
          <w:rFonts w:asciiTheme="majorHAnsi" w:hAnsiTheme="majorHAnsi"/>
          <w:sz w:val="24"/>
          <w:szCs w:val="24"/>
          <w:lang w:val="ru-MD"/>
        </w:rPr>
      </w:pPr>
      <w:r w:rsidRPr="009E57B6">
        <w:rPr>
          <w:rFonts w:asciiTheme="majorHAnsi" w:hAnsiTheme="majorHAnsi"/>
          <w:sz w:val="24"/>
          <w:szCs w:val="24"/>
          <w:lang w:val="ru-MD"/>
        </w:rPr>
        <w:t xml:space="preserve">Сравнительный анализ </w:t>
      </w:r>
      <w:r w:rsidRPr="009E57B6">
        <w:rPr>
          <w:rFonts w:asciiTheme="majorHAnsi" w:eastAsia="Times New Roman" w:hAnsiTheme="majorHAnsi"/>
          <w:sz w:val="24"/>
          <w:szCs w:val="24"/>
          <w:lang w:val="ru-MD"/>
        </w:rPr>
        <w:t>исполненных</w:t>
      </w:r>
      <w:r w:rsidRPr="009E57B6">
        <w:rPr>
          <w:rFonts w:asciiTheme="majorHAnsi" w:hAnsiTheme="majorHAnsi"/>
          <w:sz w:val="24"/>
          <w:szCs w:val="24"/>
          <w:lang w:val="ru-MD"/>
        </w:rPr>
        <w:t xml:space="preserve"> поступлений в ГБ основными администраторами доходов в </w:t>
      </w:r>
      <w:r w:rsidRPr="009E57B6">
        <w:rPr>
          <w:rFonts w:asciiTheme="majorHAnsi" w:eastAsia="Times New Roman" w:hAnsiTheme="majorHAnsi" w:cs="Times New Roman"/>
          <w:sz w:val="24"/>
          <w:szCs w:val="24"/>
          <w:lang w:val="ru-MD" w:eastAsia="ru-RU"/>
        </w:rPr>
        <w:t>аудируемом период</w:t>
      </w:r>
      <w:r w:rsidR="00565BA8" w:rsidRPr="009E57B6">
        <w:rPr>
          <w:rFonts w:asciiTheme="majorHAnsi" w:eastAsia="Times New Roman" w:hAnsiTheme="majorHAnsi" w:cs="Times New Roman"/>
          <w:sz w:val="24"/>
          <w:szCs w:val="24"/>
          <w:lang w:val="ru-MD" w:eastAsia="ru-RU"/>
        </w:rPr>
        <w:t>е</w:t>
      </w:r>
      <w:r w:rsidRPr="009E57B6">
        <w:rPr>
          <w:rFonts w:asciiTheme="majorHAnsi" w:eastAsia="Times New Roman" w:hAnsiTheme="majorHAnsi" w:cs="Times New Roman"/>
          <w:sz w:val="24"/>
          <w:szCs w:val="24"/>
          <w:lang w:val="ru-MD" w:eastAsia="ru-RU"/>
        </w:rPr>
        <w:t xml:space="preserve"> свидетельствует о следующем.</w:t>
      </w:r>
    </w:p>
    <w:p w:rsidR="00565BA8" w:rsidRPr="009E57B6" w:rsidRDefault="00635870" w:rsidP="00DE3804">
      <w:pPr>
        <w:tabs>
          <w:tab w:val="left" w:pos="851"/>
        </w:tabs>
        <w:spacing w:after="0" w:line="276" w:lineRule="auto"/>
        <w:ind w:firstLine="709"/>
        <w:jc w:val="both"/>
        <w:rPr>
          <w:rFonts w:asciiTheme="majorHAnsi" w:eastAsia="Times New Roman" w:hAnsiTheme="majorHAnsi" w:cstheme="majorHAnsi"/>
          <w:sz w:val="24"/>
          <w:szCs w:val="24"/>
          <w:lang w:val="ru-MD" w:eastAsia="ro-MD"/>
        </w:rPr>
      </w:pPr>
      <w:r w:rsidRPr="009E57B6">
        <w:rPr>
          <w:rFonts w:asciiTheme="majorHAnsi" w:hAnsiTheme="majorHAnsi"/>
          <w:sz w:val="24"/>
          <w:szCs w:val="24"/>
          <w:lang w:val="ru-MD"/>
        </w:rPr>
        <w:t>Задача по сбору в 2018 году доходов в ГБ была реализована ГНС на уровне 107,0%, будучи свыше за</w:t>
      </w:r>
      <w:r w:rsidRPr="009E57B6">
        <w:rPr>
          <w:rFonts w:asciiTheme="majorHAnsi" w:eastAsia="Times New Roman" w:hAnsiTheme="majorHAnsi"/>
          <w:sz w:val="24"/>
          <w:szCs w:val="24"/>
          <w:lang w:val="ru-MD"/>
        </w:rPr>
        <w:t xml:space="preserve">планированного уровня на </w:t>
      </w:r>
      <w:r w:rsidRPr="009E57B6">
        <w:rPr>
          <w:rFonts w:asciiTheme="majorHAnsi" w:hAnsiTheme="majorHAnsi"/>
          <w:sz w:val="24"/>
          <w:szCs w:val="24"/>
          <w:lang w:val="ru-MD"/>
        </w:rPr>
        <w:t xml:space="preserve">1 081,2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w:t>
      </w:r>
      <w:r w:rsidRPr="009E57B6">
        <w:rPr>
          <w:rFonts w:asciiTheme="majorHAnsi" w:eastAsia="Times New Roman" w:hAnsiTheme="majorHAnsi" w:cs="Times New Roman"/>
          <w:sz w:val="24"/>
          <w:szCs w:val="24"/>
          <w:lang w:val="ru-MD" w:eastAsia="ru-RU"/>
        </w:rPr>
        <w:t>Вместе с тем</w:t>
      </w:r>
      <w:r w:rsidRPr="009E57B6">
        <w:rPr>
          <w:rFonts w:asciiTheme="majorHAnsi" w:hAnsiTheme="majorHAnsi"/>
          <w:sz w:val="24"/>
          <w:szCs w:val="24"/>
          <w:lang w:val="ru-MD"/>
        </w:rPr>
        <w:t xml:space="preserve">, аудит </w:t>
      </w:r>
      <w:r w:rsidRPr="009E57B6">
        <w:rPr>
          <w:rFonts w:asciiTheme="majorHAnsi" w:hAnsiTheme="majorHAnsi" w:cstheme="majorHAnsi"/>
          <w:bCs/>
          <w:sz w:val="24"/>
          <w:szCs w:val="24"/>
          <w:lang w:val="ru-MD" w:eastAsia="ro-RO"/>
        </w:rPr>
        <w:t xml:space="preserve">отмечает, что установленная задача по 21 виду налогов, сборов и платежей не была достигнута на сумму </w:t>
      </w:r>
      <w:r w:rsidRPr="009E57B6">
        <w:rPr>
          <w:rFonts w:asciiTheme="majorHAnsi" w:hAnsiTheme="majorHAnsi"/>
          <w:sz w:val="24"/>
          <w:szCs w:val="24"/>
          <w:lang w:val="ru-MD"/>
        </w:rPr>
        <w:t xml:space="preserve">170,0 </w:t>
      </w:r>
      <w:r w:rsidRPr="009E57B6">
        <w:rPr>
          <w:rFonts w:asciiTheme="majorHAnsi" w:eastAsia="Times New Roman" w:hAnsiTheme="majorHAnsi" w:cstheme="majorHAnsi"/>
          <w:sz w:val="24"/>
          <w:szCs w:val="24"/>
          <w:lang w:val="ru-MD" w:eastAsia="ro-MD"/>
        </w:rPr>
        <w:t>млн. МДЛ</w:t>
      </w:r>
      <w:r w:rsidR="00565BA8" w:rsidRPr="009E57B6">
        <w:rPr>
          <w:rFonts w:asciiTheme="majorHAnsi" w:eastAsia="Times New Roman" w:hAnsiTheme="majorHAnsi" w:cstheme="majorHAnsi"/>
          <w:sz w:val="24"/>
          <w:szCs w:val="24"/>
          <w:lang w:val="ru-MD" w:eastAsia="ro-MD"/>
        </w:rPr>
        <w:t>, из которых: п</w:t>
      </w:r>
      <w:r w:rsidR="00565BA8" w:rsidRPr="009E57B6">
        <w:rPr>
          <w:rFonts w:asciiTheme="majorHAnsi" w:hAnsiTheme="majorHAnsi"/>
          <w:sz w:val="24"/>
          <w:szCs w:val="24"/>
          <w:lang w:val="ru-MD"/>
        </w:rPr>
        <w:t xml:space="preserve">одоходный налог с заработной платы – (-15,1) </w:t>
      </w:r>
      <w:r w:rsidR="00565BA8" w:rsidRPr="009E57B6">
        <w:rPr>
          <w:rFonts w:asciiTheme="majorHAnsi" w:eastAsia="Times New Roman" w:hAnsiTheme="majorHAnsi" w:cstheme="majorHAnsi"/>
          <w:sz w:val="24"/>
          <w:szCs w:val="24"/>
          <w:lang w:val="ru-MD" w:eastAsia="ro-MD"/>
        </w:rPr>
        <w:t>млн. МДЛ</w:t>
      </w:r>
      <w:r w:rsidR="00565BA8" w:rsidRPr="009E57B6">
        <w:rPr>
          <w:rFonts w:asciiTheme="majorHAnsi" w:hAnsiTheme="majorHAnsi"/>
          <w:sz w:val="24"/>
          <w:szCs w:val="24"/>
          <w:lang w:val="ru-MD"/>
        </w:rPr>
        <w:t xml:space="preserve">, налог на </w:t>
      </w:r>
      <w:r w:rsidR="00565BA8" w:rsidRPr="009E57B6">
        <w:rPr>
          <w:rFonts w:asciiTheme="majorHAnsi" w:hAnsiTheme="majorHAnsi" w:cstheme="majorHAnsi"/>
          <w:sz w:val="24"/>
          <w:szCs w:val="24"/>
          <w:lang w:val="ru-MD"/>
        </w:rPr>
        <w:t xml:space="preserve">имущество </w:t>
      </w:r>
      <w:r w:rsidR="00565BA8" w:rsidRPr="009E57B6">
        <w:rPr>
          <w:rFonts w:asciiTheme="majorHAnsi" w:hAnsiTheme="majorHAnsi"/>
          <w:sz w:val="24"/>
          <w:szCs w:val="24"/>
          <w:lang w:val="ru-MD"/>
        </w:rPr>
        <w:t xml:space="preserve">– (-10,6) </w:t>
      </w:r>
      <w:r w:rsidR="00565BA8" w:rsidRPr="009E57B6">
        <w:rPr>
          <w:rFonts w:asciiTheme="majorHAnsi" w:eastAsia="Times New Roman" w:hAnsiTheme="majorHAnsi" w:cstheme="majorHAnsi"/>
          <w:sz w:val="24"/>
          <w:szCs w:val="24"/>
          <w:lang w:val="ru-MD" w:eastAsia="ro-MD"/>
        </w:rPr>
        <w:t>млн. МДЛ</w:t>
      </w:r>
      <w:r w:rsidR="00565BA8" w:rsidRPr="009E57B6">
        <w:rPr>
          <w:rFonts w:asciiTheme="majorHAnsi" w:hAnsiTheme="majorHAnsi"/>
          <w:sz w:val="24"/>
          <w:szCs w:val="24"/>
          <w:lang w:val="ru-MD"/>
        </w:rPr>
        <w:t xml:space="preserve">, акцизы на пиво, произведенное на территории РМ – (-20,3) </w:t>
      </w:r>
      <w:r w:rsidR="00565BA8" w:rsidRPr="009E57B6">
        <w:rPr>
          <w:rFonts w:asciiTheme="majorHAnsi" w:eastAsia="Times New Roman" w:hAnsiTheme="majorHAnsi" w:cstheme="majorHAnsi"/>
          <w:sz w:val="24"/>
          <w:szCs w:val="24"/>
          <w:lang w:val="ru-MD" w:eastAsia="ro-MD"/>
        </w:rPr>
        <w:t xml:space="preserve">млн. </w:t>
      </w:r>
      <w:r w:rsidR="00565BA8" w:rsidRPr="009E57B6">
        <w:rPr>
          <w:rFonts w:asciiTheme="majorHAnsi" w:eastAsia="Times New Roman" w:hAnsiTheme="majorHAnsi" w:cstheme="majorHAnsi"/>
          <w:sz w:val="24"/>
          <w:szCs w:val="24"/>
          <w:lang w:val="ru-MD" w:eastAsia="ro-MD"/>
        </w:rPr>
        <w:lastRenderedPageBreak/>
        <w:t xml:space="preserve">МДЛ, акцизы на табачные изделия, </w:t>
      </w:r>
      <w:r w:rsidR="00565BA8" w:rsidRPr="009E57B6">
        <w:rPr>
          <w:rFonts w:asciiTheme="majorHAnsi" w:hAnsiTheme="majorHAnsi"/>
          <w:sz w:val="24"/>
          <w:szCs w:val="24"/>
          <w:lang w:val="ru-MD"/>
        </w:rPr>
        <w:t xml:space="preserve">произведенные на территории РМ – (-67,3) </w:t>
      </w:r>
      <w:r w:rsidR="00565BA8" w:rsidRPr="009E57B6">
        <w:rPr>
          <w:rFonts w:asciiTheme="majorHAnsi" w:eastAsia="Times New Roman" w:hAnsiTheme="majorHAnsi" w:cstheme="majorHAnsi"/>
          <w:sz w:val="24"/>
          <w:szCs w:val="24"/>
          <w:lang w:val="ru-MD" w:eastAsia="ro-MD"/>
        </w:rPr>
        <w:t>млн. МДЛ</w:t>
      </w:r>
      <w:r w:rsidR="00565BA8" w:rsidRPr="009E57B6">
        <w:rPr>
          <w:rFonts w:asciiTheme="majorHAnsi" w:hAnsiTheme="majorHAnsi"/>
          <w:sz w:val="24"/>
          <w:szCs w:val="24"/>
          <w:lang w:val="ru-MD"/>
        </w:rPr>
        <w:t xml:space="preserve">, сбор за выдачу лицензии на отдельные виды деятельности - (-7,0) </w:t>
      </w:r>
      <w:r w:rsidR="00565BA8" w:rsidRPr="009E57B6">
        <w:rPr>
          <w:rFonts w:asciiTheme="majorHAnsi" w:eastAsia="Times New Roman" w:hAnsiTheme="majorHAnsi" w:cstheme="majorHAnsi"/>
          <w:sz w:val="24"/>
          <w:szCs w:val="24"/>
          <w:lang w:val="ru-MD" w:eastAsia="ro-MD"/>
        </w:rPr>
        <w:t>млн. МДЛ</w:t>
      </w:r>
      <w:r w:rsidR="00565BA8" w:rsidRPr="009E57B6">
        <w:rPr>
          <w:rFonts w:asciiTheme="majorHAnsi" w:hAnsiTheme="majorHAnsi"/>
          <w:sz w:val="24"/>
          <w:szCs w:val="24"/>
          <w:lang w:val="ru-MD"/>
        </w:rPr>
        <w:t xml:space="preserve">, плата за товары, загрязняющие в процессе использования окружающую среду – (-19,5) </w:t>
      </w:r>
      <w:r w:rsidR="00565BA8" w:rsidRPr="009E57B6">
        <w:rPr>
          <w:rFonts w:asciiTheme="majorHAnsi" w:eastAsia="Times New Roman" w:hAnsiTheme="majorHAnsi" w:cstheme="majorHAnsi"/>
          <w:sz w:val="24"/>
          <w:szCs w:val="24"/>
          <w:lang w:val="ru-MD" w:eastAsia="ro-MD"/>
        </w:rPr>
        <w:t>млн. МДЛ</w:t>
      </w:r>
      <w:r w:rsidR="00DE3804" w:rsidRPr="009E57B6">
        <w:rPr>
          <w:rFonts w:asciiTheme="majorHAnsi" w:hAnsiTheme="majorHAnsi"/>
          <w:sz w:val="24"/>
          <w:szCs w:val="24"/>
          <w:lang w:val="ru-MD"/>
        </w:rPr>
        <w:t xml:space="preserve">, сбор за пользование автомобильными дорогами автомобилями, зарегистрированными в РМ – (-12,2) </w:t>
      </w:r>
      <w:r w:rsidR="00DE3804" w:rsidRPr="009E57B6">
        <w:rPr>
          <w:rFonts w:asciiTheme="majorHAnsi" w:eastAsia="Times New Roman" w:hAnsiTheme="majorHAnsi" w:cstheme="majorHAnsi"/>
          <w:sz w:val="24"/>
          <w:szCs w:val="24"/>
          <w:lang w:val="ru-MD" w:eastAsia="ro-MD"/>
        </w:rPr>
        <w:t>млн. МДЛ</w:t>
      </w:r>
      <w:r w:rsidR="00DE3804" w:rsidRPr="009E57B6">
        <w:rPr>
          <w:rFonts w:asciiTheme="majorHAnsi" w:hAnsiTheme="majorHAnsi"/>
          <w:sz w:val="24"/>
          <w:szCs w:val="24"/>
          <w:lang w:val="ru-MD"/>
        </w:rPr>
        <w:t xml:space="preserve"> и др.</w:t>
      </w:r>
    </w:p>
    <w:p w:rsidR="00DE3804" w:rsidRPr="009E57B6" w:rsidRDefault="00DE3804" w:rsidP="00DE3804">
      <w:pPr>
        <w:tabs>
          <w:tab w:val="left" w:pos="851"/>
        </w:tabs>
        <w:spacing w:after="0" w:line="276" w:lineRule="auto"/>
        <w:ind w:firstLine="709"/>
        <w:jc w:val="both"/>
        <w:rPr>
          <w:rFonts w:asciiTheme="majorHAnsi" w:hAnsiTheme="majorHAnsi"/>
          <w:sz w:val="24"/>
          <w:szCs w:val="24"/>
          <w:lang w:val="ru-MD"/>
        </w:rPr>
      </w:pPr>
      <w:r w:rsidRPr="009E57B6">
        <w:rPr>
          <w:rFonts w:asciiTheme="majorHAnsi" w:hAnsiTheme="majorHAnsi"/>
          <w:sz w:val="24"/>
          <w:szCs w:val="24"/>
          <w:lang w:val="ru-MD"/>
        </w:rPr>
        <w:t xml:space="preserve">Установленная задача по поступлению доходов была </w:t>
      </w:r>
      <w:r w:rsidRPr="009E57B6">
        <w:rPr>
          <w:rFonts w:asciiTheme="majorHAnsi" w:eastAsia="Times New Roman" w:hAnsiTheme="majorHAnsi"/>
          <w:sz w:val="24"/>
          <w:szCs w:val="24"/>
          <w:lang w:val="ru-MD"/>
        </w:rPr>
        <w:t xml:space="preserve">исполнена ТС на уровне </w:t>
      </w:r>
      <w:r w:rsidRPr="009E57B6">
        <w:rPr>
          <w:rFonts w:asciiTheme="majorHAnsi" w:hAnsiTheme="majorHAnsi"/>
          <w:sz w:val="24"/>
          <w:szCs w:val="24"/>
          <w:lang w:val="ru-MD"/>
        </w:rPr>
        <w:t xml:space="preserve">100,0%. Аудит </w:t>
      </w:r>
      <w:r w:rsidRPr="009E57B6">
        <w:rPr>
          <w:rFonts w:asciiTheme="majorHAnsi" w:hAnsiTheme="majorHAnsi" w:cstheme="majorHAnsi"/>
          <w:bCs/>
          <w:sz w:val="24"/>
          <w:szCs w:val="24"/>
          <w:lang w:val="ru-MD" w:eastAsia="ro-RO"/>
        </w:rPr>
        <w:t xml:space="preserve">отмечает, что хотя в 2018 году доходы, </w:t>
      </w:r>
      <w:r w:rsidRPr="009E57B6">
        <w:rPr>
          <w:rFonts w:asciiTheme="majorHAnsi" w:eastAsia="Times New Roman" w:hAnsiTheme="majorHAnsi" w:cstheme="majorHAnsi"/>
          <w:bCs/>
          <w:sz w:val="24"/>
          <w:szCs w:val="24"/>
          <w:lang w:val="ru-MD" w:eastAsia="ru-RU"/>
        </w:rPr>
        <w:t xml:space="preserve">администрируемые ТС, поступили в сумме </w:t>
      </w:r>
      <w:r w:rsidRPr="009E57B6">
        <w:rPr>
          <w:rFonts w:asciiTheme="majorHAnsi" w:hAnsiTheme="majorHAnsi"/>
          <w:sz w:val="24"/>
          <w:szCs w:val="24"/>
          <w:lang w:val="ru-MD"/>
        </w:rPr>
        <w:t xml:space="preserve">21 410,3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(установленный уровень был 21 410,2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по 4 видам доходов поступления были реализованы ниже установленного уровня на 533,0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из которых: акцизы на импортируемые табачные изделия – (-394,5)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акцизы на импортируемые нефтепродукты – (-73,3)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акцизы на импортируемый сжиженный газ – (-8,5)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таможенная пошлина – (-56,6)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w:t>
      </w:r>
    </w:p>
    <w:p w:rsidR="00DE3804" w:rsidRPr="009E57B6" w:rsidRDefault="00DE3804" w:rsidP="000C4156">
      <w:pPr>
        <w:tabs>
          <w:tab w:val="left" w:pos="851"/>
        </w:tabs>
        <w:spacing w:after="0" w:line="276" w:lineRule="auto"/>
        <w:ind w:firstLine="709"/>
        <w:jc w:val="both"/>
        <w:rPr>
          <w:rFonts w:asciiTheme="majorHAnsi" w:hAnsiTheme="majorHAnsi"/>
          <w:sz w:val="24"/>
          <w:szCs w:val="24"/>
          <w:lang w:val="ru-MD"/>
        </w:rPr>
      </w:pPr>
      <w:r w:rsidRPr="009E57B6">
        <w:rPr>
          <w:rFonts w:asciiTheme="majorHAnsi" w:hAnsiTheme="majorHAnsi"/>
          <w:sz w:val="24"/>
          <w:szCs w:val="24"/>
          <w:lang w:val="ru-MD"/>
        </w:rPr>
        <w:t xml:space="preserve">Оценки аудита показывают, что 2018 </w:t>
      </w:r>
      <w:r w:rsidRPr="009E57B6">
        <w:rPr>
          <w:rFonts w:asciiTheme="majorHAnsi" w:eastAsia="Times New Roman" w:hAnsiTheme="majorHAnsi"/>
          <w:sz w:val="24"/>
          <w:szCs w:val="24"/>
          <w:lang w:val="ru-MD"/>
        </w:rPr>
        <w:t>бюджет</w:t>
      </w:r>
      <w:r w:rsidRPr="009E57B6">
        <w:rPr>
          <w:rFonts w:asciiTheme="majorHAnsi" w:hAnsiTheme="majorHAnsi"/>
          <w:sz w:val="24"/>
          <w:szCs w:val="24"/>
          <w:lang w:val="ru-MD"/>
        </w:rPr>
        <w:t xml:space="preserve">ный год был завершен с </w:t>
      </w:r>
      <w:r w:rsidR="000A759F" w:rsidRPr="009E57B6">
        <w:rPr>
          <w:rFonts w:asciiTheme="majorHAnsi" w:hAnsiTheme="majorHAnsi"/>
          <w:sz w:val="24"/>
          <w:szCs w:val="24"/>
          <w:lang w:val="ru-MD"/>
        </w:rPr>
        <w:t>недоимкой</w:t>
      </w:r>
      <w:r w:rsidR="000A759F" w:rsidRPr="009E57B6">
        <w:rPr>
          <w:rStyle w:val="FontStyle22"/>
          <w:rFonts w:asciiTheme="majorHAnsi" w:eastAsiaTheme="minorHAnsi" w:hAnsiTheme="majorHAnsi" w:cstheme="minorBidi"/>
          <w:color w:val="auto"/>
          <w:sz w:val="24"/>
          <w:szCs w:val="24"/>
          <w:lang w:val="ru-MD"/>
        </w:rPr>
        <w:t xml:space="preserve"> </w:t>
      </w:r>
      <w:r w:rsidRPr="009E57B6">
        <w:rPr>
          <w:rStyle w:val="FontStyle22"/>
          <w:rFonts w:asciiTheme="majorHAnsi" w:eastAsia="Calibri" w:hAnsiTheme="majorHAnsi" w:cstheme="majorHAnsi"/>
          <w:sz w:val="24"/>
          <w:szCs w:val="24"/>
          <w:lang w:val="ru-MD" w:eastAsia="ro-RO"/>
        </w:rPr>
        <w:t xml:space="preserve">в государственный </w:t>
      </w:r>
      <w:r w:rsidRPr="009E57B6">
        <w:rPr>
          <w:rStyle w:val="FontStyle22"/>
          <w:rFonts w:asciiTheme="majorHAnsi" w:eastAsia="Times New Roman" w:hAnsiTheme="majorHAnsi" w:cstheme="majorHAnsi"/>
          <w:sz w:val="24"/>
          <w:szCs w:val="24"/>
          <w:lang w:val="ru-MD" w:eastAsia="ro-RO"/>
        </w:rPr>
        <w:t>бюджет</w:t>
      </w:r>
      <w:r w:rsidRPr="009E57B6">
        <w:rPr>
          <w:rStyle w:val="FontStyle22"/>
          <w:rFonts w:asciiTheme="majorHAnsi" w:eastAsia="Calibri" w:hAnsiTheme="majorHAnsi" w:cstheme="majorHAnsi"/>
          <w:sz w:val="24"/>
          <w:szCs w:val="24"/>
          <w:lang w:val="ru-MD" w:eastAsia="ro-RO"/>
        </w:rPr>
        <w:t xml:space="preserve"> (</w:t>
      </w:r>
      <w:r w:rsidRPr="009E57B6">
        <w:rPr>
          <w:rStyle w:val="FontStyle22"/>
          <w:rFonts w:asciiTheme="majorHAnsi" w:eastAsia="Times New Roman" w:hAnsiTheme="majorHAnsi" w:cstheme="majorHAnsi"/>
          <w:sz w:val="24"/>
          <w:szCs w:val="24"/>
          <w:lang w:val="ru-MD" w:eastAsia="ro-RO"/>
        </w:rPr>
        <w:t>в том числе</w:t>
      </w:r>
      <w:r w:rsidR="005B0989" w:rsidRPr="009E57B6">
        <w:rPr>
          <w:rStyle w:val="FontStyle22"/>
          <w:rFonts w:asciiTheme="majorHAnsi" w:eastAsia="Calibri" w:hAnsiTheme="majorHAnsi" w:cstheme="majorHAnsi"/>
          <w:sz w:val="24"/>
          <w:szCs w:val="24"/>
          <w:lang w:val="ru-MD" w:eastAsia="ro-RO"/>
        </w:rPr>
        <w:t xml:space="preserve"> по основным платежам, штрафам и пени) в размере </w:t>
      </w:r>
      <w:r w:rsidR="005B0989" w:rsidRPr="009E57B6">
        <w:rPr>
          <w:rFonts w:asciiTheme="majorHAnsi" w:hAnsiTheme="majorHAnsi"/>
          <w:sz w:val="24"/>
          <w:szCs w:val="24"/>
          <w:lang w:val="ru-MD"/>
        </w:rPr>
        <w:t xml:space="preserve">1621,5 </w:t>
      </w:r>
      <w:r w:rsidR="005B0989" w:rsidRPr="009E57B6">
        <w:rPr>
          <w:rFonts w:asciiTheme="majorHAnsi" w:eastAsia="Times New Roman" w:hAnsiTheme="majorHAnsi" w:cstheme="majorHAnsi"/>
          <w:sz w:val="24"/>
          <w:szCs w:val="24"/>
          <w:lang w:val="ru-MD" w:eastAsia="ro-MD"/>
        </w:rPr>
        <w:t>млн. МДЛ</w:t>
      </w:r>
      <w:r w:rsidR="005B0989" w:rsidRPr="009E57B6">
        <w:rPr>
          <w:rFonts w:asciiTheme="majorHAnsi" w:hAnsiTheme="majorHAnsi"/>
          <w:sz w:val="24"/>
          <w:szCs w:val="24"/>
          <w:lang w:val="ru-MD"/>
        </w:rPr>
        <w:t xml:space="preserve">, </w:t>
      </w:r>
      <w:r w:rsidR="005B0989" w:rsidRPr="009E57B6">
        <w:rPr>
          <w:rFonts w:asciiTheme="majorHAnsi" w:eastAsia="Times New Roman" w:hAnsiTheme="majorHAnsi"/>
          <w:sz w:val="24"/>
          <w:szCs w:val="24"/>
          <w:lang w:val="ru-MD"/>
        </w:rPr>
        <w:t>в том числе</w:t>
      </w:r>
      <w:r w:rsidR="005B0989" w:rsidRPr="009E57B6">
        <w:rPr>
          <w:rFonts w:asciiTheme="majorHAnsi" w:hAnsiTheme="majorHAnsi"/>
          <w:sz w:val="24"/>
          <w:szCs w:val="24"/>
          <w:lang w:val="ru-MD"/>
        </w:rPr>
        <w:t xml:space="preserve"> </w:t>
      </w:r>
      <w:r w:rsidR="005B0989" w:rsidRPr="009E57B6">
        <w:rPr>
          <w:rFonts w:asciiTheme="majorHAnsi" w:eastAsia="Times New Roman" w:hAnsiTheme="majorHAnsi" w:cstheme="majorHAnsi"/>
          <w:bCs/>
          <w:sz w:val="24"/>
          <w:szCs w:val="24"/>
          <w:lang w:val="ru-MD" w:eastAsia="ru-RU"/>
        </w:rPr>
        <w:t xml:space="preserve">администрируемым ГНС - </w:t>
      </w:r>
      <w:r w:rsidR="005B0989" w:rsidRPr="009E57B6">
        <w:rPr>
          <w:rFonts w:asciiTheme="majorHAnsi" w:hAnsiTheme="majorHAnsi"/>
          <w:sz w:val="24"/>
          <w:szCs w:val="24"/>
          <w:lang w:val="ru-MD"/>
        </w:rPr>
        <w:t xml:space="preserve">1 143,3 </w:t>
      </w:r>
      <w:r w:rsidR="005B0989" w:rsidRPr="009E57B6">
        <w:rPr>
          <w:rFonts w:asciiTheme="majorHAnsi" w:eastAsia="Times New Roman" w:hAnsiTheme="majorHAnsi" w:cstheme="majorHAnsi"/>
          <w:sz w:val="24"/>
          <w:szCs w:val="24"/>
          <w:lang w:val="ru-MD" w:eastAsia="ro-MD"/>
        </w:rPr>
        <w:t>млн. МДЛ,</w:t>
      </w:r>
      <w:r w:rsidR="005B0989" w:rsidRPr="009E57B6">
        <w:rPr>
          <w:rFonts w:asciiTheme="majorHAnsi" w:hAnsiTheme="majorHAnsi"/>
          <w:sz w:val="24"/>
          <w:szCs w:val="24"/>
          <w:lang w:val="ru-MD"/>
        </w:rPr>
        <w:t xml:space="preserve"> и ТС – 478,2 </w:t>
      </w:r>
      <w:r w:rsidR="005B0989" w:rsidRPr="009E57B6">
        <w:rPr>
          <w:rFonts w:asciiTheme="majorHAnsi" w:eastAsia="Times New Roman" w:hAnsiTheme="majorHAnsi" w:cstheme="majorHAnsi"/>
          <w:sz w:val="24"/>
          <w:szCs w:val="24"/>
          <w:lang w:val="ru-MD" w:eastAsia="ro-MD"/>
        </w:rPr>
        <w:t>млн. МДЛ</w:t>
      </w:r>
      <w:r w:rsidR="005B0989" w:rsidRPr="009E57B6">
        <w:rPr>
          <w:rFonts w:asciiTheme="majorHAnsi" w:hAnsiTheme="majorHAnsi"/>
          <w:sz w:val="24"/>
          <w:szCs w:val="24"/>
          <w:lang w:val="ru-MD"/>
        </w:rPr>
        <w:t xml:space="preserve">. </w:t>
      </w:r>
      <w:r w:rsidR="005B0989" w:rsidRPr="009E57B6">
        <w:rPr>
          <w:rFonts w:asciiTheme="majorHAnsi" w:hAnsiTheme="majorHAnsi"/>
          <w:i/>
          <w:sz w:val="24"/>
          <w:szCs w:val="24"/>
          <w:lang w:val="ru-MD"/>
        </w:rPr>
        <w:t xml:space="preserve">Подробная информация представлена в </w:t>
      </w:r>
      <w:r w:rsidR="005B0989" w:rsidRPr="009E57B6">
        <w:rPr>
          <w:rFonts w:asciiTheme="majorHAnsi" w:eastAsia="Times New Roman" w:hAnsiTheme="majorHAnsi" w:cstheme="majorHAnsi"/>
          <w:i/>
          <w:sz w:val="24"/>
          <w:szCs w:val="24"/>
          <w:lang w:val="ru-MD" w:eastAsia="ru-RU"/>
        </w:rPr>
        <w:t xml:space="preserve">приложении №8 к настоящему Отчету аудита. </w:t>
      </w:r>
      <w:r w:rsidR="005B0989" w:rsidRPr="009E57B6">
        <w:rPr>
          <w:rFonts w:asciiTheme="majorHAnsi" w:eastAsia="Times New Roman" w:hAnsiTheme="majorHAnsi" w:cstheme="majorHAnsi"/>
          <w:sz w:val="24"/>
          <w:szCs w:val="24"/>
          <w:lang w:val="ru-MD" w:eastAsia="ru-RU"/>
        </w:rPr>
        <w:t xml:space="preserve">Анализ </w:t>
      </w:r>
      <w:r w:rsidR="000A759F" w:rsidRPr="009E57B6">
        <w:rPr>
          <w:rFonts w:asciiTheme="majorHAnsi" w:eastAsia="Times New Roman" w:hAnsiTheme="majorHAnsi" w:cstheme="majorHAnsi"/>
          <w:sz w:val="24"/>
          <w:szCs w:val="24"/>
          <w:lang w:val="ru-MD" w:eastAsia="ru-RU"/>
        </w:rPr>
        <w:t>недоимки</w:t>
      </w:r>
      <w:r w:rsidR="000A759F" w:rsidRPr="009E57B6">
        <w:rPr>
          <w:rStyle w:val="FontStyle22"/>
          <w:rFonts w:asciiTheme="majorHAnsi" w:eastAsia="Times New Roman" w:hAnsiTheme="majorHAnsi" w:cstheme="majorHAnsi"/>
          <w:color w:val="auto"/>
          <w:sz w:val="24"/>
          <w:szCs w:val="24"/>
          <w:lang w:val="ru-MD" w:eastAsia="ru-RU"/>
        </w:rPr>
        <w:t xml:space="preserve"> </w:t>
      </w:r>
      <w:r w:rsidR="005B0989" w:rsidRPr="009E57B6">
        <w:rPr>
          <w:rStyle w:val="FontStyle22"/>
          <w:rFonts w:asciiTheme="majorHAnsi" w:eastAsia="Calibri" w:hAnsiTheme="majorHAnsi" w:cstheme="majorHAnsi"/>
          <w:sz w:val="24"/>
          <w:szCs w:val="24"/>
          <w:lang w:val="ru-MD" w:eastAsia="ro-RO"/>
        </w:rPr>
        <w:t xml:space="preserve">перед ГБ в динамике </w:t>
      </w:r>
      <w:r w:rsidR="005B0989" w:rsidRPr="009E57B6">
        <w:rPr>
          <w:rFonts w:asciiTheme="majorHAnsi" w:eastAsia="Times New Roman" w:hAnsiTheme="majorHAnsi" w:cs="Times New Roman"/>
          <w:sz w:val="24"/>
          <w:szCs w:val="24"/>
          <w:lang w:val="ru-MD"/>
        </w:rPr>
        <w:t xml:space="preserve">2016-2018 годов представлен на </w:t>
      </w:r>
      <w:r w:rsidR="005B0989" w:rsidRPr="009E57B6">
        <w:rPr>
          <w:rFonts w:asciiTheme="majorHAnsi" w:eastAsia="Times New Roman" w:hAnsiTheme="majorHAnsi" w:cs="Times New Roman"/>
          <w:b/>
          <w:sz w:val="24"/>
          <w:szCs w:val="24"/>
          <w:lang w:val="ru-MD"/>
        </w:rPr>
        <w:t>диаграмме №7</w:t>
      </w:r>
      <w:r w:rsidR="005B0989" w:rsidRPr="009E57B6">
        <w:rPr>
          <w:rFonts w:asciiTheme="majorHAnsi" w:eastAsia="Times New Roman" w:hAnsiTheme="majorHAnsi" w:cs="Times New Roman"/>
          <w:sz w:val="24"/>
          <w:szCs w:val="24"/>
          <w:lang w:val="ru-MD"/>
        </w:rPr>
        <w:t>.</w:t>
      </w:r>
    </w:p>
    <w:p w:rsidR="00AC2A81" w:rsidRPr="009E57B6" w:rsidRDefault="005B0989" w:rsidP="00AC2A81">
      <w:pPr>
        <w:tabs>
          <w:tab w:val="left" w:pos="8931"/>
        </w:tabs>
        <w:spacing w:after="0" w:line="276" w:lineRule="auto"/>
        <w:contextualSpacing/>
        <w:jc w:val="right"/>
        <w:rPr>
          <w:rFonts w:asciiTheme="majorHAnsi" w:hAnsiTheme="majorHAnsi" w:cs="Times New Roman"/>
          <w:i/>
          <w:sz w:val="24"/>
          <w:szCs w:val="24"/>
          <w:lang w:val="ru-MD"/>
        </w:rPr>
      </w:pPr>
      <w:r w:rsidRPr="009E57B6">
        <w:rPr>
          <w:rFonts w:asciiTheme="majorHAnsi" w:hAnsiTheme="majorHAnsi" w:cs="Times New Roman"/>
          <w:i/>
          <w:sz w:val="24"/>
          <w:szCs w:val="24"/>
          <w:shd w:val="clear" w:color="auto" w:fill="FFFFFF" w:themeFill="background1"/>
          <w:lang w:val="ru-MD"/>
        </w:rPr>
        <w:t>Диаграмма №7</w:t>
      </w:r>
    </w:p>
    <w:p w:rsidR="005B0989" w:rsidRPr="009E57B6" w:rsidRDefault="005B0989" w:rsidP="00AC2A81">
      <w:pPr>
        <w:tabs>
          <w:tab w:val="left" w:pos="8931"/>
        </w:tabs>
        <w:spacing w:after="0" w:line="276" w:lineRule="auto"/>
        <w:jc w:val="center"/>
        <w:rPr>
          <w:rStyle w:val="FontStyle22"/>
          <w:rFonts w:asciiTheme="majorHAnsi" w:eastAsia="Calibri" w:hAnsiTheme="majorHAnsi" w:cstheme="majorHAnsi"/>
          <w:b/>
          <w:bCs/>
          <w:sz w:val="24"/>
          <w:szCs w:val="24"/>
          <w:lang w:val="ru-MD" w:eastAsia="ro-RO"/>
        </w:rPr>
      </w:pPr>
      <w:r w:rsidRPr="009E57B6">
        <w:rPr>
          <w:rFonts w:asciiTheme="majorHAnsi" w:hAnsiTheme="majorHAnsi" w:cs="Times New Roman"/>
          <w:b/>
          <w:bCs/>
          <w:sz w:val="24"/>
          <w:szCs w:val="24"/>
          <w:lang w:val="ru-MD"/>
        </w:rPr>
        <w:t xml:space="preserve">Динамика </w:t>
      </w:r>
      <w:r w:rsidR="000A759F" w:rsidRPr="009E57B6">
        <w:rPr>
          <w:rFonts w:asciiTheme="majorHAnsi" w:hAnsiTheme="majorHAnsi" w:cs="Times New Roman"/>
          <w:b/>
          <w:bCs/>
          <w:sz w:val="24"/>
          <w:szCs w:val="24"/>
          <w:lang w:val="ru-MD"/>
        </w:rPr>
        <w:t>недоимки</w:t>
      </w:r>
      <w:r w:rsidR="000A759F" w:rsidRPr="009E57B6">
        <w:rPr>
          <w:rStyle w:val="FontStyle22"/>
          <w:rFonts w:asciiTheme="majorHAnsi" w:eastAsiaTheme="minorHAnsi" w:hAnsiTheme="majorHAnsi" w:cs="Times New Roman"/>
          <w:b/>
          <w:bCs/>
          <w:color w:val="auto"/>
          <w:sz w:val="24"/>
          <w:szCs w:val="24"/>
          <w:lang w:val="ru-MD"/>
        </w:rPr>
        <w:t xml:space="preserve"> </w:t>
      </w:r>
      <w:r w:rsidRPr="009E57B6">
        <w:rPr>
          <w:rStyle w:val="FontStyle22"/>
          <w:rFonts w:asciiTheme="majorHAnsi" w:eastAsia="Calibri" w:hAnsiTheme="majorHAnsi" w:cstheme="majorHAnsi"/>
          <w:b/>
          <w:bCs/>
          <w:sz w:val="24"/>
          <w:szCs w:val="24"/>
          <w:lang w:val="ru-MD" w:eastAsia="ro-RO"/>
        </w:rPr>
        <w:t xml:space="preserve">перед государственным </w:t>
      </w:r>
      <w:r w:rsidRPr="009E57B6">
        <w:rPr>
          <w:rStyle w:val="FontStyle22"/>
          <w:rFonts w:asciiTheme="majorHAnsi" w:eastAsia="Times New Roman" w:hAnsiTheme="majorHAnsi" w:cstheme="majorHAnsi"/>
          <w:b/>
          <w:bCs/>
          <w:sz w:val="24"/>
          <w:szCs w:val="24"/>
          <w:lang w:val="ru-MD" w:eastAsia="ro-RO"/>
        </w:rPr>
        <w:t>бюджет</w:t>
      </w:r>
      <w:r w:rsidR="004A3C93" w:rsidRPr="009E57B6">
        <w:rPr>
          <w:rStyle w:val="FontStyle22"/>
          <w:rFonts w:asciiTheme="majorHAnsi" w:eastAsia="Calibri" w:hAnsiTheme="majorHAnsi" w:cstheme="majorHAnsi"/>
          <w:b/>
          <w:bCs/>
          <w:sz w:val="24"/>
          <w:szCs w:val="24"/>
          <w:lang w:val="ru-MD" w:eastAsia="ro-RO"/>
        </w:rPr>
        <w:t>ом, администрируемой</w:t>
      </w:r>
    </w:p>
    <w:p w:rsidR="00AC2A81" w:rsidRPr="009E57B6" w:rsidRDefault="005B0989" w:rsidP="00AC2A81">
      <w:pPr>
        <w:tabs>
          <w:tab w:val="left" w:pos="8931"/>
        </w:tabs>
        <w:spacing w:after="0" w:line="276" w:lineRule="auto"/>
        <w:jc w:val="center"/>
        <w:rPr>
          <w:rFonts w:asciiTheme="majorHAnsi" w:hAnsiTheme="majorHAnsi" w:cs="Times New Roman"/>
          <w:b/>
          <w:bCs/>
          <w:sz w:val="24"/>
          <w:szCs w:val="24"/>
          <w:lang w:val="ru-MD"/>
        </w:rPr>
      </w:pPr>
      <w:r w:rsidRPr="009E57B6">
        <w:rPr>
          <w:rStyle w:val="FontStyle22"/>
          <w:rFonts w:asciiTheme="majorHAnsi" w:eastAsia="Calibri" w:hAnsiTheme="majorHAnsi" w:cstheme="majorHAnsi"/>
          <w:b/>
          <w:bCs/>
          <w:sz w:val="24"/>
          <w:szCs w:val="24"/>
          <w:lang w:val="ru-MD" w:eastAsia="ro-RO"/>
        </w:rPr>
        <w:t xml:space="preserve">ГНС и ТС в </w:t>
      </w:r>
      <w:r w:rsidR="00AC2A81" w:rsidRPr="009E57B6">
        <w:rPr>
          <w:rFonts w:asciiTheme="majorHAnsi" w:hAnsiTheme="majorHAnsi" w:cs="Times New Roman"/>
          <w:b/>
          <w:bCs/>
          <w:sz w:val="24"/>
          <w:szCs w:val="24"/>
          <w:lang w:val="ru-MD"/>
        </w:rPr>
        <w:t>2015-2018</w:t>
      </w:r>
      <w:r w:rsidRPr="009E57B6">
        <w:rPr>
          <w:rFonts w:asciiTheme="majorHAnsi" w:hAnsiTheme="majorHAnsi" w:cs="Times New Roman"/>
          <w:b/>
          <w:bCs/>
          <w:sz w:val="24"/>
          <w:szCs w:val="24"/>
          <w:lang w:val="ru-MD"/>
        </w:rPr>
        <w:t xml:space="preserve"> годах</w:t>
      </w:r>
    </w:p>
    <w:p w:rsidR="00AC2A81" w:rsidRPr="009E57B6" w:rsidRDefault="00AC2A81" w:rsidP="000C4156">
      <w:pPr>
        <w:tabs>
          <w:tab w:val="left" w:pos="8931"/>
        </w:tabs>
        <w:spacing w:after="0" w:line="240" w:lineRule="auto"/>
        <w:ind w:right="425"/>
        <w:jc w:val="right"/>
        <w:rPr>
          <w:rFonts w:asciiTheme="majorHAnsi" w:hAnsiTheme="majorHAnsi" w:cs="Times New Roman"/>
          <w:b/>
          <w:bCs/>
          <w:sz w:val="24"/>
          <w:szCs w:val="24"/>
          <w:lang w:val="ru-MD"/>
        </w:rPr>
      </w:pPr>
      <w:r w:rsidRPr="009E57B6">
        <w:rPr>
          <w:rFonts w:asciiTheme="majorHAnsi" w:hAnsiTheme="majorHAnsi" w:cs="Times New Roman"/>
          <w:b/>
          <w:bCs/>
          <w:sz w:val="24"/>
          <w:szCs w:val="24"/>
          <w:lang w:val="ru-MD"/>
        </w:rPr>
        <w:t>(</w:t>
      </w:r>
      <w:r w:rsidR="005B0989" w:rsidRPr="009E57B6">
        <w:rPr>
          <w:rFonts w:asciiTheme="majorHAnsi" w:eastAsia="Times New Roman" w:hAnsiTheme="majorHAnsi" w:cstheme="majorHAnsi"/>
          <w:b/>
          <w:bCs/>
          <w:sz w:val="24"/>
          <w:szCs w:val="24"/>
          <w:lang w:val="ru-MD" w:eastAsia="ro-MD"/>
        </w:rPr>
        <w:t>млн. МДЛ</w:t>
      </w:r>
      <w:r w:rsidRPr="009E57B6">
        <w:rPr>
          <w:rFonts w:asciiTheme="majorHAnsi" w:hAnsiTheme="majorHAnsi" w:cs="Times New Roman"/>
          <w:b/>
          <w:bCs/>
          <w:sz w:val="24"/>
          <w:szCs w:val="24"/>
          <w:lang w:val="ru-MD"/>
        </w:rPr>
        <w:t>)</w:t>
      </w:r>
    </w:p>
    <w:p w:rsidR="00AC2A81" w:rsidRPr="009E57B6" w:rsidRDefault="00AC2A81" w:rsidP="00AC2A81">
      <w:pPr>
        <w:tabs>
          <w:tab w:val="left" w:pos="8931"/>
        </w:tabs>
        <w:spacing w:after="0" w:line="276" w:lineRule="auto"/>
        <w:ind w:right="49"/>
        <w:jc w:val="center"/>
        <w:rPr>
          <w:rFonts w:ascii="Times New Roman" w:hAnsi="Times New Roman" w:cs="Times New Roman"/>
          <w:bCs/>
          <w:sz w:val="24"/>
          <w:lang w:val="ru-MD"/>
        </w:rPr>
      </w:pPr>
      <w:r w:rsidRPr="009E57B6">
        <w:rPr>
          <w:noProof/>
          <w:lang w:val="ru-RU" w:eastAsia="ru-RU"/>
        </w:rPr>
        <w:drawing>
          <wp:inline distT="0" distB="0" distL="0" distR="0" wp14:anchorId="6FD7A1E1" wp14:editId="3E6A304C">
            <wp:extent cx="5669280" cy="1849815"/>
            <wp:effectExtent l="114300" t="114300" r="140970" b="131445"/>
            <wp:docPr id="9"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2EA9" w:rsidRPr="009E57B6" w:rsidRDefault="00A22EA9" w:rsidP="00A22EA9">
      <w:pPr>
        <w:tabs>
          <w:tab w:val="left" w:pos="8931"/>
        </w:tabs>
        <w:spacing w:after="0" w:line="276" w:lineRule="auto"/>
        <w:ind w:right="425"/>
        <w:jc w:val="both"/>
        <w:rPr>
          <w:rFonts w:asciiTheme="majorHAnsi" w:eastAsia="Calibri" w:hAnsiTheme="majorHAnsi" w:cs="Times New Roman"/>
          <w:i/>
          <w:sz w:val="20"/>
          <w:szCs w:val="20"/>
          <w:lang w:val="ru-MD"/>
        </w:rPr>
      </w:pPr>
      <w:r w:rsidRPr="009E57B6">
        <w:rPr>
          <w:rFonts w:asciiTheme="majorHAnsi" w:eastAsia="Times New Roman" w:hAnsiTheme="majorHAnsi" w:cstheme="majorHAnsi"/>
          <w:b/>
          <w:i/>
          <w:color w:val="000000"/>
          <w:sz w:val="20"/>
          <w:szCs w:val="20"/>
          <w:lang w:val="ru-MD"/>
        </w:rPr>
        <w:t>Источник:</w:t>
      </w:r>
      <w:r w:rsidRPr="009E57B6">
        <w:rPr>
          <w:rFonts w:asciiTheme="majorHAnsi" w:eastAsia="Times New Roman" w:hAnsiTheme="majorHAnsi" w:cstheme="majorHAnsi"/>
          <w:i/>
          <w:color w:val="000000"/>
          <w:sz w:val="20"/>
          <w:szCs w:val="20"/>
          <w:lang w:val="ru-MD"/>
        </w:rPr>
        <w:t xml:space="preserve"> </w:t>
      </w:r>
      <w:r w:rsidRPr="009E57B6">
        <w:rPr>
          <w:rFonts w:asciiTheme="majorHAnsi" w:hAnsiTheme="majorHAnsi" w:cstheme="majorHAnsi"/>
          <w:i/>
          <w:sz w:val="20"/>
          <w:szCs w:val="20"/>
          <w:lang w:val="ru-MD"/>
        </w:rPr>
        <w:t xml:space="preserve">Информация обобщена </w:t>
      </w:r>
      <w:r w:rsidRPr="009E57B6">
        <w:rPr>
          <w:rFonts w:asciiTheme="majorHAnsi" w:eastAsia="Calibri" w:hAnsiTheme="majorHAnsi" w:cs="Times New Roman"/>
          <w:i/>
          <w:sz w:val="20"/>
          <w:szCs w:val="20"/>
          <w:lang w:val="ru-MD"/>
        </w:rPr>
        <w:t xml:space="preserve">аудиторской группой согласно данным, представленным ГНС и ТС за </w:t>
      </w:r>
      <w:r w:rsidRPr="009E57B6">
        <w:rPr>
          <w:rFonts w:asciiTheme="majorHAnsi" w:hAnsiTheme="majorHAnsi" w:cstheme="majorHAnsi"/>
          <w:i/>
          <w:sz w:val="20"/>
          <w:szCs w:val="20"/>
          <w:lang w:val="ru-MD"/>
        </w:rPr>
        <w:t>2016-2018 годы.</w:t>
      </w:r>
    </w:p>
    <w:p w:rsidR="00AC2A81" w:rsidRPr="009E57B6" w:rsidRDefault="00AC2A81" w:rsidP="00AC2A81">
      <w:pPr>
        <w:tabs>
          <w:tab w:val="left" w:pos="8931"/>
        </w:tabs>
        <w:spacing w:after="0" w:line="276" w:lineRule="auto"/>
        <w:ind w:right="425"/>
        <w:jc w:val="right"/>
        <w:rPr>
          <w:rFonts w:ascii="Times New Roman" w:hAnsi="Times New Roman" w:cs="Times New Roman"/>
          <w:bCs/>
          <w:sz w:val="12"/>
          <w:szCs w:val="12"/>
          <w:lang w:val="ru-MD"/>
        </w:rPr>
      </w:pPr>
    </w:p>
    <w:p w:rsidR="005B0989" w:rsidRPr="009E57B6" w:rsidRDefault="005B0989" w:rsidP="00157607">
      <w:pPr>
        <w:tabs>
          <w:tab w:val="left" w:pos="851"/>
        </w:tabs>
        <w:spacing w:after="0" w:line="276" w:lineRule="auto"/>
        <w:ind w:firstLine="709"/>
        <w:jc w:val="both"/>
        <w:rPr>
          <w:rFonts w:asciiTheme="majorHAnsi" w:hAnsiTheme="majorHAnsi"/>
          <w:sz w:val="24"/>
          <w:szCs w:val="24"/>
          <w:lang w:val="ru-MD"/>
        </w:rPr>
      </w:pPr>
      <w:r w:rsidRPr="009E57B6">
        <w:rPr>
          <w:rFonts w:asciiTheme="majorHAnsi" w:hAnsiTheme="majorHAnsi"/>
          <w:sz w:val="24"/>
          <w:szCs w:val="24"/>
          <w:lang w:val="ru-MD"/>
        </w:rPr>
        <w:t xml:space="preserve">Из общей суммы </w:t>
      </w:r>
      <w:r w:rsidR="000A759F" w:rsidRPr="009E57B6">
        <w:rPr>
          <w:rFonts w:asciiTheme="majorHAnsi" w:hAnsiTheme="majorHAnsi"/>
          <w:sz w:val="24"/>
          <w:szCs w:val="24"/>
          <w:lang w:val="ru-MD"/>
        </w:rPr>
        <w:t>недоимки</w:t>
      </w:r>
      <w:r w:rsidR="000A759F" w:rsidRPr="009E57B6">
        <w:rPr>
          <w:rStyle w:val="FontStyle22"/>
          <w:rFonts w:asciiTheme="majorHAnsi" w:eastAsiaTheme="minorHAnsi" w:hAnsiTheme="majorHAnsi" w:cstheme="minorBidi"/>
          <w:color w:val="auto"/>
          <w:sz w:val="24"/>
          <w:szCs w:val="24"/>
          <w:lang w:val="ru-MD"/>
        </w:rPr>
        <w:t xml:space="preserve"> </w:t>
      </w:r>
      <w:r w:rsidRPr="009E57B6">
        <w:rPr>
          <w:rFonts w:asciiTheme="majorHAnsi" w:hAnsiTheme="majorHAnsi"/>
          <w:sz w:val="24"/>
          <w:szCs w:val="24"/>
          <w:lang w:val="ru-MD"/>
        </w:rPr>
        <w:t xml:space="preserve">по доходам, отраженным ГНС в 2018 году, </w:t>
      </w:r>
      <w:r w:rsidR="00157607" w:rsidRPr="009E57B6">
        <w:rPr>
          <w:rFonts w:asciiTheme="majorHAnsi" w:hAnsiTheme="majorHAnsi"/>
          <w:sz w:val="24"/>
          <w:szCs w:val="24"/>
          <w:lang w:val="ru-MD"/>
        </w:rPr>
        <w:t xml:space="preserve">основные </w:t>
      </w:r>
      <w:r w:rsidR="00157607" w:rsidRPr="009E57B6">
        <w:rPr>
          <w:rStyle w:val="FontStyle22"/>
          <w:rFonts w:asciiTheme="majorHAnsi" w:eastAsia="Calibri" w:hAnsiTheme="majorHAnsi" w:cstheme="majorHAnsi"/>
          <w:sz w:val="24"/>
          <w:szCs w:val="24"/>
          <w:lang w:val="ru-MD" w:eastAsia="ro-RO"/>
        </w:rPr>
        <w:t xml:space="preserve">задолженности составляют </w:t>
      </w:r>
      <w:r w:rsidR="00157607" w:rsidRPr="009E57B6">
        <w:rPr>
          <w:rFonts w:asciiTheme="majorHAnsi" w:hAnsiTheme="majorHAnsi"/>
          <w:sz w:val="24"/>
          <w:szCs w:val="24"/>
          <w:lang w:val="ru-MD"/>
        </w:rPr>
        <w:t xml:space="preserve">631,6 </w:t>
      </w:r>
      <w:r w:rsidR="00157607" w:rsidRPr="009E57B6">
        <w:rPr>
          <w:rFonts w:asciiTheme="majorHAnsi" w:eastAsia="Times New Roman" w:hAnsiTheme="majorHAnsi" w:cstheme="majorHAnsi"/>
          <w:sz w:val="24"/>
          <w:szCs w:val="24"/>
          <w:lang w:val="ru-MD" w:eastAsia="ro-MD"/>
        </w:rPr>
        <w:t>млн. МДЛ</w:t>
      </w:r>
      <w:r w:rsidR="00157607" w:rsidRPr="009E57B6">
        <w:rPr>
          <w:rFonts w:asciiTheme="majorHAnsi" w:hAnsiTheme="majorHAnsi"/>
          <w:sz w:val="24"/>
          <w:szCs w:val="24"/>
          <w:lang w:val="ru-MD"/>
        </w:rPr>
        <w:t xml:space="preserve"> (55,2%), штрафы – 228,3 </w:t>
      </w:r>
      <w:r w:rsidR="00157607" w:rsidRPr="009E57B6">
        <w:rPr>
          <w:rFonts w:asciiTheme="majorHAnsi" w:eastAsia="Times New Roman" w:hAnsiTheme="majorHAnsi" w:cstheme="majorHAnsi"/>
          <w:sz w:val="24"/>
          <w:szCs w:val="24"/>
          <w:lang w:val="ru-MD" w:eastAsia="ro-MD"/>
        </w:rPr>
        <w:t>млн. МДЛ</w:t>
      </w:r>
      <w:r w:rsidR="00157607" w:rsidRPr="009E57B6">
        <w:rPr>
          <w:rFonts w:asciiTheme="majorHAnsi" w:hAnsiTheme="majorHAnsi"/>
          <w:sz w:val="24"/>
          <w:szCs w:val="24"/>
          <w:lang w:val="ru-MD"/>
        </w:rPr>
        <w:t xml:space="preserve"> (20,0%) и пеня – 283,4 </w:t>
      </w:r>
      <w:r w:rsidR="00157607" w:rsidRPr="009E57B6">
        <w:rPr>
          <w:rFonts w:asciiTheme="majorHAnsi" w:eastAsia="Times New Roman" w:hAnsiTheme="majorHAnsi" w:cstheme="majorHAnsi"/>
          <w:sz w:val="24"/>
          <w:szCs w:val="24"/>
          <w:lang w:val="ru-MD" w:eastAsia="ro-MD"/>
        </w:rPr>
        <w:t>млн. МДЛ</w:t>
      </w:r>
      <w:r w:rsidR="00157607" w:rsidRPr="009E57B6">
        <w:rPr>
          <w:rFonts w:asciiTheme="majorHAnsi" w:hAnsiTheme="majorHAnsi"/>
          <w:sz w:val="24"/>
          <w:szCs w:val="24"/>
          <w:lang w:val="ru-MD"/>
        </w:rPr>
        <w:t xml:space="preserve"> (24,8%).</w:t>
      </w:r>
    </w:p>
    <w:p w:rsidR="00157607" w:rsidRPr="009E57B6" w:rsidRDefault="00157607" w:rsidP="00157607">
      <w:pPr>
        <w:tabs>
          <w:tab w:val="left" w:pos="851"/>
        </w:tabs>
        <w:spacing w:after="0" w:line="276" w:lineRule="auto"/>
        <w:ind w:firstLine="709"/>
        <w:jc w:val="both"/>
        <w:rPr>
          <w:rFonts w:asciiTheme="majorHAnsi" w:hAnsiTheme="majorHAnsi"/>
          <w:sz w:val="24"/>
          <w:szCs w:val="24"/>
          <w:lang w:val="ru-MD"/>
        </w:rPr>
      </w:pPr>
      <w:r w:rsidRPr="009E57B6">
        <w:rPr>
          <w:rFonts w:asciiTheme="majorHAnsi" w:hAnsiTheme="majorHAnsi"/>
          <w:sz w:val="24"/>
          <w:szCs w:val="24"/>
          <w:lang w:val="ru-MD"/>
        </w:rPr>
        <w:t xml:space="preserve">В 2018 году был </w:t>
      </w:r>
      <w:r w:rsidRPr="009E57B6">
        <w:rPr>
          <w:rFonts w:asciiTheme="majorHAnsi" w:eastAsia="Times New Roman" w:hAnsiTheme="majorHAnsi" w:cs="Times New Roman"/>
          <w:b/>
          <w:i/>
          <w:sz w:val="24"/>
          <w:szCs w:val="24"/>
          <w:lang w:val="ru-MD" w:eastAsia="ru-RU"/>
        </w:rPr>
        <w:t>утвержден процесс налогового стимулирования</w:t>
      </w:r>
      <w:r w:rsidRPr="009E57B6">
        <w:rPr>
          <w:rFonts w:asciiTheme="majorHAnsi" w:eastAsia="Times New Roman" w:hAnsiTheme="majorHAnsi" w:cs="Times New Roman"/>
          <w:sz w:val="24"/>
          <w:szCs w:val="24"/>
          <w:lang w:val="ru-MD" w:eastAsia="ru-RU"/>
        </w:rPr>
        <w:t>, произведенный в соответствии с положениями Закона №</w:t>
      </w:r>
      <w:r w:rsidRPr="009E57B6">
        <w:rPr>
          <w:rFonts w:asciiTheme="majorHAnsi" w:hAnsiTheme="majorHAnsi"/>
          <w:sz w:val="24"/>
          <w:szCs w:val="24"/>
          <w:lang w:val="ru-MD"/>
        </w:rPr>
        <w:t>180 от 26.07.2018</w:t>
      </w:r>
      <w:r w:rsidRPr="009E57B6">
        <w:rPr>
          <w:rFonts w:asciiTheme="majorHAnsi" w:hAnsiTheme="majorHAnsi"/>
          <w:sz w:val="24"/>
          <w:szCs w:val="24"/>
          <w:vertAlign w:val="superscript"/>
          <w:lang w:val="ru-MD"/>
        </w:rPr>
        <w:footnoteReference w:id="50"/>
      </w:r>
      <w:r w:rsidRPr="009E57B6">
        <w:rPr>
          <w:rFonts w:asciiTheme="majorHAnsi" w:hAnsiTheme="majorHAnsi"/>
          <w:sz w:val="24"/>
          <w:szCs w:val="24"/>
          <w:lang w:val="ru-MD"/>
        </w:rPr>
        <w:t xml:space="preserve">. </w:t>
      </w:r>
      <w:r w:rsidR="00152CE1" w:rsidRPr="009E57B6">
        <w:rPr>
          <w:rFonts w:asciiTheme="majorHAnsi" w:hAnsiTheme="majorHAnsi"/>
          <w:sz w:val="24"/>
          <w:szCs w:val="24"/>
          <w:lang w:val="ru-MD"/>
        </w:rPr>
        <w:t xml:space="preserve">Проверки </w:t>
      </w:r>
      <w:r w:rsidRPr="009E57B6">
        <w:rPr>
          <w:rFonts w:asciiTheme="majorHAnsi" w:hAnsiTheme="majorHAnsi"/>
          <w:sz w:val="24"/>
          <w:szCs w:val="24"/>
          <w:lang w:val="ru-MD"/>
        </w:rPr>
        <w:t xml:space="preserve">аудита по этому разделу </w:t>
      </w:r>
      <w:r w:rsidRPr="009E57B6">
        <w:rPr>
          <w:rFonts w:asciiTheme="majorHAnsi" w:hAnsiTheme="majorHAnsi" w:cs="Times New Roman"/>
          <w:sz w:val="24"/>
          <w:szCs w:val="24"/>
          <w:lang w:val="ru-MD"/>
        </w:rPr>
        <w:lastRenderedPageBreak/>
        <w:t>свидетельствует</w:t>
      </w:r>
      <w:r w:rsidRPr="009E57B6">
        <w:rPr>
          <w:rFonts w:asciiTheme="majorHAnsi" w:hAnsiTheme="majorHAnsi"/>
          <w:sz w:val="24"/>
          <w:szCs w:val="24"/>
          <w:lang w:val="ru-MD"/>
        </w:rPr>
        <w:t xml:space="preserve">, что </w:t>
      </w:r>
      <w:r w:rsidRPr="009E57B6">
        <w:rPr>
          <w:rFonts w:asciiTheme="majorHAnsi" w:eastAsia="Times New Roman" w:hAnsiTheme="majorHAnsi" w:cstheme="majorHAnsi"/>
          <w:bCs/>
          <w:color w:val="000000"/>
          <w:sz w:val="24"/>
          <w:szCs w:val="24"/>
          <w:lang w:val="ru-MD" w:eastAsia="ru-RU"/>
        </w:rPr>
        <w:t>по состоянию на</w:t>
      </w:r>
      <w:r w:rsidRPr="009E57B6">
        <w:rPr>
          <w:rFonts w:ascii="Times New Roman" w:eastAsia="Times New Roman" w:hAnsi="Times New Roman" w:cs="Times New Roman"/>
          <w:bCs/>
          <w:color w:val="000000"/>
          <w:sz w:val="28"/>
          <w:szCs w:val="28"/>
          <w:lang w:val="ru-MD" w:eastAsia="ru-RU"/>
        </w:rPr>
        <w:t xml:space="preserve"> </w:t>
      </w:r>
      <w:r w:rsidRPr="009E57B6">
        <w:rPr>
          <w:rFonts w:asciiTheme="majorHAnsi" w:hAnsiTheme="majorHAnsi"/>
          <w:sz w:val="24"/>
          <w:szCs w:val="24"/>
          <w:lang w:val="ru-MD"/>
        </w:rPr>
        <w:t xml:space="preserve">17 августа 2018 года были </w:t>
      </w:r>
      <w:r w:rsidRPr="009E57B6">
        <w:rPr>
          <w:rFonts w:asciiTheme="majorHAnsi" w:hAnsiTheme="majorHAnsi" w:cstheme="majorHAnsi"/>
          <w:sz w:val="24"/>
          <w:szCs w:val="24"/>
          <w:lang w:val="ru-MD" w:eastAsia="ru-RU"/>
        </w:rPr>
        <w:t>зарегистрирован</w:t>
      </w:r>
      <w:r w:rsidRPr="009E57B6">
        <w:rPr>
          <w:rFonts w:asciiTheme="majorHAnsi" w:hAnsiTheme="majorHAnsi"/>
          <w:sz w:val="24"/>
          <w:szCs w:val="24"/>
          <w:lang w:val="ru-MD"/>
        </w:rPr>
        <w:t xml:space="preserve">ы </w:t>
      </w:r>
      <w:r w:rsidRPr="009E57B6">
        <w:rPr>
          <w:rStyle w:val="FontStyle22"/>
          <w:rFonts w:asciiTheme="majorHAnsi" w:eastAsia="Calibri" w:hAnsiTheme="majorHAnsi" w:cstheme="majorHAnsi"/>
          <w:sz w:val="24"/>
          <w:szCs w:val="24"/>
          <w:lang w:val="ru-MD" w:eastAsia="ro-RO"/>
        </w:rPr>
        <w:t>задолженности</w:t>
      </w:r>
      <w:r w:rsidRPr="009E57B6">
        <w:rPr>
          <w:rFonts w:asciiTheme="majorHAnsi" w:hAnsiTheme="majorHAnsi"/>
          <w:sz w:val="24"/>
          <w:szCs w:val="24"/>
          <w:lang w:val="ru-MD"/>
        </w:rPr>
        <w:t xml:space="preserve">, которые </w:t>
      </w:r>
      <w:r w:rsidR="00152CE1" w:rsidRPr="009E57B6">
        <w:rPr>
          <w:rFonts w:asciiTheme="majorHAnsi" w:hAnsiTheme="majorHAnsi"/>
          <w:sz w:val="24"/>
          <w:szCs w:val="24"/>
          <w:lang w:val="ru-MD"/>
        </w:rPr>
        <w:t>могли быть аннулированы</w:t>
      </w:r>
      <w:r w:rsidRPr="009E57B6">
        <w:rPr>
          <w:rFonts w:asciiTheme="majorHAnsi" w:hAnsiTheme="majorHAnsi"/>
          <w:sz w:val="24"/>
          <w:szCs w:val="24"/>
          <w:lang w:val="ru-MD"/>
        </w:rPr>
        <w:t xml:space="preserve"> 131 301 </w:t>
      </w:r>
      <w:r w:rsidRPr="009E57B6">
        <w:rPr>
          <w:rStyle w:val="FontStyle22"/>
          <w:rFonts w:asciiTheme="majorHAnsi" w:eastAsia="Times New Roman" w:hAnsiTheme="majorHAnsi"/>
          <w:sz w:val="24"/>
          <w:szCs w:val="24"/>
          <w:lang w:val="ru-MD" w:eastAsia="ru-RU"/>
        </w:rPr>
        <w:t xml:space="preserve">налогоплательщику в сумме </w:t>
      </w:r>
      <w:r w:rsidRPr="009E57B6">
        <w:rPr>
          <w:rFonts w:asciiTheme="majorHAnsi" w:hAnsiTheme="majorHAnsi"/>
          <w:sz w:val="24"/>
          <w:szCs w:val="24"/>
          <w:lang w:val="ru-MD"/>
        </w:rPr>
        <w:t xml:space="preserve">782,3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w:t>
      </w:r>
      <w:r w:rsidRPr="009E57B6">
        <w:rPr>
          <w:rFonts w:asciiTheme="majorHAnsi" w:eastAsia="Times New Roman" w:hAnsiTheme="majorHAnsi"/>
          <w:sz w:val="24"/>
          <w:szCs w:val="24"/>
          <w:lang w:val="ru-MD"/>
        </w:rPr>
        <w:t>в том числе</w:t>
      </w:r>
      <w:r w:rsidRPr="009E57B6">
        <w:rPr>
          <w:rFonts w:asciiTheme="majorHAnsi" w:hAnsiTheme="majorHAnsi"/>
          <w:sz w:val="24"/>
          <w:szCs w:val="24"/>
          <w:lang w:val="ru-MD"/>
        </w:rPr>
        <w:t xml:space="preserve"> пени 401,2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и штрафы - 381,0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w:t>
      </w:r>
    </w:p>
    <w:p w:rsidR="00AC2A81" w:rsidRPr="009E57B6" w:rsidRDefault="00836929" w:rsidP="00836929">
      <w:pPr>
        <w:tabs>
          <w:tab w:val="left" w:pos="8931"/>
        </w:tabs>
        <w:spacing w:after="0" w:line="276" w:lineRule="auto"/>
        <w:ind w:right="49" w:firstLine="709"/>
        <w:jc w:val="both"/>
        <w:rPr>
          <w:rFonts w:ascii="Times New Roman" w:hAnsi="Times New Roman" w:cs="Times New Roman"/>
          <w:bCs/>
          <w:sz w:val="24"/>
          <w:lang w:val="ru-MD"/>
        </w:rPr>
      </w:pPr>
      <w:r w:rsidRPr="009E57B6">
        <w:rPr>
          <w:rFonts w:asciiTheme="majorHAnsi" w:hAnsiTheme="majorHAnsi"/>
          <w:sz w:val="24"/>
          <w:szCs w:val="24"/>
          <w:lang w:val="ru-MD"/>
        </w:rPr>
        <w:t xml:space="preserve">Так, до ситуации от 31.12.2018, согласно ст.15 указанного Закона, сумма штрафов и санкций за несвоевременное внесение, аннулированная из </w:t>
      </w:r>
      <w:r w:rsidRPr="009E57B6">
        <w:rPr>
          <w:rFonts w:asciiTheme="majorHAnsi" w:hAnsiTheme="majorHAnsi" w:cstheme="majorHAnsi"/>
          <w:bCs/>
          <w:sz w:val="24"/>
          <w:szCs w:val="24"/>
          <w:lang w:val="ru-MD" w:eastAsia="ro-RO"/>
        </w:rPr>
        <w:t>информационной системы</w:t>
      </w:r>
      <w:r w:rsidRPr="009E57B6">
        <w:rPr>
          <w:rFonts w:asciiTheme="majorHAnsi" w:hAnsiTheme="majorHAnsi"/>
          <w:sz w:val="24"/>
          <w:szCs w:val="24"/>
          <w:lang w:val="ru-MD"/>
        </w:rPr>
        <w:t xml:space="preserve"> ГНС, составила 194,1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или 25,0% от общей суммы возможного аннулирования (ГБ – 187,4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ФОМС – 6,7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w:t>
      </w:r>
      <w:r w:rsidRPr="009E57B6">
        <w:rPr>
          <w:rFonts w:asciiTheme="majorHAnsi" w:eastAsia="Times New Roman" w:hAnsiTheme="majorHAnsi"/>
          <w:sz w:val="24"/>
          <w:szCs w:val="24"/>
          <w:lang w:val="ru-MD"/>
        </w:rPr>
        <w:t>в том числе</w:t>
      </w:r>
      <w:r w:rsidRPr="009E57B6">
        <w:rPr>
          <w:rFonts w:asciiTheme="majorHAnsi" w:hAnsiTheme="majorHAnsi"/>
          <w:sz w:val="24"/>
          <w:szCs w:val="24"/>
          <w:lang w:val="ru-MD"/>
        </w:rPr>
        <w:t xml:space="preserve"> 42,7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 санкции за несвоевременное внесение (ГБ – 36,7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ФОМС – 6,0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и 151,4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–штрафы (ГБ - – 150,6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ФОМС – 0,7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w:t>
      </w:r>
      <w:r w:rsidRPr="009E57B6">
        <w:rPr>
          <w:rFonts w:asciiTheme="majorHAnsi" w:hAnsiTheme="majorHAnsi"/>
          <w:sz w:val="24"/>
          <w:szCs w:val="24"/>
          <w:vertAlign w:val="superscript"/>
          <w:lang w:val="ru-MD"/>
        </w:rPr>
        <w:footnoteReference w:id="51"/>
      </w:r>
      <w:r w:rsidRPr="009E57B6">
        <w:rPr>
          <w:rFonts w:asciiTheme="majorHAnsi" w:hAnsiTheme="majorHAnsi"/>
          <w:sz w:val="24"/>
          <w:szCs w:val="24"/>
          <w:lang w:val="ru-MD"/>
        </w:rPr>
        <w:t xml:space="preserve">, которые повлияли на снижение </w:t>
      </w:r>
      <w:r w:rsidRPr="009E57B6">
        <w:rPr>
          <w:rStyle w:val="FontStyle22"/>
          <w:rFonts w:asciiTheme="majorHAnsi" w:eastAsia="Calibri" w:hAnsiTheme="majorHAnsi" w:cstheme="majorHAnsi"/>
          <w:sz w:val="24"/>
          <w:szCs w:val="24"/>
          <w:lang w:val="ru-MD" w:eastAsia="ro-RO"/>
        </w:rPr>
        <w:t>задолженностей по сравнению с предыдущим годом.</w:t>
      </w:r>
    </w:p>
    <w:p w:rsidR="003D3EDE" w:rsidRPr="009E57B6" w:rsidRDefault="003D3EDE" w:rsidP="003D3EDE">
      <w:pPr>
        <w:tabs>
          <w:tab w:val="left" w:pos="851"/>
        </w:tabs>
        <w:spacing w:after="0" w:line="276" w:lineRule="auto"/>
        <w:ind w:firstLine="709"/>
        <w:jc w:val="both"/>
        <w:rPr>
          <w:rFonts w:asciiTheme="majorHAnsi" w:hAnsiTheme="majorHAnsi"/>
          <w:sz w:val="24"/>
          <w:szCs w:val="24"/>
          <w:lang w:val="ru-MD"/>
        </w:rPr>
      </w:pPr>
      <w:r w:rsidRPr="009E57B6">
        <w:rPr>
          <w:rFonts w:asciiTheme="majorHAnsi" w:hAnsiTheme="majorHAnsi"/>
          <w:sz w:val="24"/>
          <w:szCs w:val="24"/>
          <w:lang w:val="ru-MD"/>
        </w:rPr>
        <w:t xml:space="preserve">Также, в </w:t>
      </w:r>
      <w:r w:rsidRPr="009E57B6">
        <w:rPr>
          <w:rFonts w:asciiTheme="majorHAnsi" w:eastAsia="Times New Roman" w:hAnsiTheme="majorHAnsi"/>
          <w:sz w:val="24"/>
          <w:szCs w:val="24"/>
          <w:lang w:val="ru-MD" w:eastAsia="ru-RU"/>
        </w:rPr>
        <w:t xml:space="preserve">соответствии со ст.4 </w:t>
      </w:r>
      <w:r w:rsidRPr="009E57B6">
        <w:rPr>
          <w:rFonts w:asciiTheme="majorHAnsi" w:hAnsiTheme="majorHAnsi"/>
          <w:sz w:val="24"/>
          <w:szCs w:val="24"/>
          <w:lang w:val="ru-MD"/>
        </w:rPr>
        <w:t xml:space="preserve">a) указанного Закона, с целью предоставления налогового стимулирования, из 47028 </w:t>
      </w:r>
      <w:r w:rsidRPr="009E57B6">
        <w:rPr>
          <w:rStyle w:val="FontStyle22"/>
          <w:rFonts w:asciiTheme="majorHAnsi" w:eastAsia="Times New Roman" w:hAnsiTheme="majorHAnsi"/>
          <w:sz w:val="24"/>
          <w:szCs w:val="24"/>
          <w:lang w:val="ru-MD" w:eastAsia="ru-RU"/>
        </w:rPr>
        <w:t>налогоплательщиков</w:t>
      </w:r>
      <w:r w:rsidRPr="009E57B6">
        <w:rPr>
          <w:rFonts w:asciiTheme="majorHAnsi" w:hAnsiTheme="majorHAnsi"/>
          <w:sz w:val="24"/>
          <w:szCs w:val="24"/>
          <w:lang w:val="ru-MD"/>
        </w:rPr>
        <w:t xml:space="preserve">, имеющих </w:t>
      </w:r>
      <w:r w:rsidRPr="009E57B6">
        <w:rPr>
          <w:rStyle w:val="FontStyle22"/>
          <w:rFonts w:asciiTheme="majorHAnsi" w:eastAsia="Calibri" w:hAnsiTheme="majorHAnsi" w:cstheme="majorHAnsi"/>
          <w:sz w:val="24"/>
          <w:szCs w:val="24"/>
          <w:lang w:val="ru-MD" w:eastAsia="ro-RO"/>
        </w:rPr>
        <w:t>задолженности</w:t>
      </w:r>
      <w:r w:rsidRPr="009E57B6">
        <w:rPr>
          <w:rFonts w:asciiTheme="majorHAnsi" w:hAnsiTheme="majorHAnsi"/>
          <w:sz w:val="24"/>
          <w:szCs w:val="24"/>
          <w:lang w:val="ru-MD"/>
        </w:rPr>
        <w:t xml:space="preserve"> по основным платежам </w:t>
      </w:r>
      <w:r w:rsidRPr="009E57B6">
        <w:rPr>
          <w:rFonts w:asciiTheme="majorHAnsi" w:eastAsia="Times New Roman" w:hAnsiTheme="majorHAnsi" w:cstheme="majorHAnsi"/>
          <w:bCs/>
          <w:color w:val="000000"/>
          <w:sz w:val="24"/>
          <w:szCs w:val="24"/>
          <w:lang w:val="ru-MD" w:eastAsia="ru-RU"/>
        </w:rPr>
        <w:t>по состоянию на</w:t>
      </w:r>
      <w:r w:rsidRPr="009E57B6">
        <w:rPr>
          <w:rFonts w:asciiTheme="majorHAnsi" w:eastAsia="Times New Roman" w:hAnsiTheme="majorHAnsi" w:cs="Times New Roman"/>
          <w:bCs/>
          <w:color w:val="000000"/>
          <w:sz w:val="24"/>
          <w:szCs w:val="24"/>
          <w:lang w:val="ru-MD" w:eastAsia="ru-RU"/>
        </w:rPr>
        <w:t xml:space="preserve"> </w:t>
      </w:r>
      <w:r w:rsidRPr="009E57B6">
        <w:rPr>
          <w:rFonts w:asciiTheme="majorHAnsi" w:hAnsiTheme="majorHAnsi"/>
          <w:sz w:val="24"/>
          <w:szCs w:val="24"/>
          <w:lang w:val="ru-MD"/>
        </w:rPr>
        <w:t xml:space="preserve">17.08.2018, была погашена соответствующая </w:t>
      </w:r>
      <w:r w:rsidRPr="009E57B6">
        <w:rPr>
          <w:rStyle w:val="FontStyle22"/>
          <w:rFonts w:asciiTheme="majorHAnsi" w:eastAsia="Calibri" w:hAnsiTheme="majorHAnsi" w:cstheme="majorHAnsi"/>
          <w:sz w:val="24"/>
          <w:szCs w:val="24"/>
          <w:lang w:val="ru-MD" w:eastAsia="ro-RO"/>
        </w:rPr>
        <w:t xml:space="preserve">задолженность </w:t>
      </w:r>
      <w:r w:rsidRPr="009E57B6">
        <w:rPr>
          <w:rFonts w:asciiTheme="majorHAnsi" w:hAnsiTheme="majorHAnsi"/>
          <w:sz w:val="24"/>
          <w:szCs w:val="24"/>
          <w:lang w:val="ru-MD"/>
        </w:rPr>
        <w:t xml:space="preserve">17746 </w:t>
      </w:r>
      <w:r w:rsidRPr="009E57B6">
        <w:rPr>
          <w:rStyle w:val="FontStyle22"/>
          <w:rFonts w:asciiTheme="majorHAnsi" w:eastAsia="Times New Roman" w:hAnsiTheme="majorHAnsi"/>
          <w:sz w:val="24"/>
          <w:szCs w:val="24"/>
          <w:lang w:val="ru-MD" w:eastAsia="ru-RU"/>
        </w:rPr>
        <w:t xml:space="preserve">налогоплательщикам </w:t>
      </w:r>
      <w:r w:rsidRPr="009E57B6">
        <w:rPr>
          <w:rStyle w:val="FontStyle22"/>
          <w:rFonts w:asciiTheme="majorHAnsi" w:eastAsia="Times New Roman" w:hAnsiTheme="majorHAnsi" w:cs="Times New Roman"/>
          <w:bCs/>
          <w:sz w:val="24"/>
          <w:szCs w:val="24"/>
          <w:lang w:val="ru-MD" w:eastAsia="ru-RU"/>
        </w:rPr>
        <w:t>на общую сумму</w:t>
      </w:r>
      <w:r w:rsidRPr="009E57B6">
        <w:rPr>
          <w:rStyle w:val="FontStyle22"/>
          <w:rFonts w:asciiTheme="majorHAnsi" w:eastAsia="Times New Roman" w:hAnsiTheme="majorHAnsi"/>
          <w:sz w:val="24"/>
          <w:szCs w:val="24"/>
          <w:lang w:val="ru-MD" w:eastAsia="ru-RU"/>
        </w:rPr>
        <w:t xml:space="preserve"> </w:t>
      </w:r>
      <w:r w:rsidRPr="009E57B6">
        <w:rPr>
          <w:rFonts w:asciiTheme="majorHAnsi" w:hAnsiTheme="majorHAnsi"/>
          <w:sz w:val="24"/>
          <w:szCs w:val="24"/>
          <w:lang w:val="ru-MD"/>
        </w:rPr>
        <w:t xml:space="preserve">82,9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w:t>
      </w:r>
      <w:r w:rsidRPr="009E57B6">
        <w:rPr>
          <w:rFonts w:asciiTheme="majorHAnsi" w:eastAsia="Times New Roman" w:hAnsiTheme="majorHAnsi"/>
          <w:sz w:val="24"/>
          <w:szCs w:val="24"/>
          <w:lang w:val="ru-MD"/>
        </w:rPr>
        <w:t>в том числе</w:t>
      </w:r>
      <w:r w:rsidRPr="009E57B6">
        <w:rPr>
          <w:rFonts w:asciiTheme="majorHAnsi" w:hAnsiTheme="majorHAnsi"/>
          <w:sz w:val="24"/>
          <w:szCs w:val="24"/>
          <w:lang w:val="ru-MD"/>
        </w:rPr>
        <w:t xml:space="preserve"> 75,4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в ГБ и 7,5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в ФОМС.</w:t>
      </w:r>
    </w:p>
    <w:p w:rsidR="00AC2A81" w:rsidRPr="009E57B6" w:rsidRDefault="00BE3404" w:rsidP="00BE3404">
      <w:pPr>
        <w:tabs>
          <w:tab w:val="left" w:pos="851"/>
        </w:tabs>
        <w:spacing w:after="0" w:line="276" w:lineRule="auto"/>
        <w:ind w:firstLine="709"/>
        <w:jc w:val="both"/>
        <w:rPr>
          <w:rFonts w:asciiTheme="majorHAnsi" w:hAnsiTheme="majorHAnsi"/>
          <w:b/>
          <w:sz w:val="24"/>
          <w:szCs w:val="24"/>
          <w:lang w:val="ru-MD"/>
        </w:rPr>
      </w:pPr>
      <w:r w:rsidRPr="009E57B6">
        <w:rPr>
          <w:rFonts w:asciiTheme="majorHAnsi" w:eastAsia="Times New Roman" w:hAnsiTheme="majorHAnsi" w:cs="Times New Roman"/>
          <w:sz w:val="24"/>
          <w:szCs w:val="24"/>
          <w:lang w:val="ru-MD" w:eastAsia="ru-RU"/>
        </w:rPr>
        <w:t>Вместе с тем</w:t>
      </w:r>
      <w:r w:rsidRPr="009E57B6">
        <w:rPr>
          <w:rFonts w:asciiTheme="majorHAnsi" w:eastAsia="Times New Roman" w:hAnsiTheme="majorHAnsi" w:cs="Times New Roman"/>
          <w:sz w:val="24"/>
          <w:szCs w:val="24"/>
          <w:lang w:val="ru-MD"/>
        </w:rPr>
        <w:t xml:space="preserve">, </w:t>
      </w:r>
      <w:r w:rsidRPr="009E57B6">
        <w:rPr>
          <w:rFonts w:asciiTheme="majorHAnsi" w:eastAsia="Times New Roman" w:hAnsiTheme="majorHAnsi" w:cstheme="majorHAnsi"/>
          <w:bCs/>
          <w:sz w:val="24"/>
          <w:szCs w:val="24"/>
          <w:lang w:val="ru-MD" w:eastAsia="ru-RU"/>
        </w:rPr>
        <w:t xml:space="preserve">администрируемые и отраженные в отчетности ТС </w:t>
      </w:r>
      <w:r w:rsidRPr="009E57B6">
        <w:rPr>
          <w:rStyle w:val="FontStyle22"/>
          <w:rFonts w:asciiTheme="majorHAnsi" w:eastAsia="Calibri" w:hAnsiTheme="majorHAnsi" w:cstheme="majorHAnsi"/>
          <w:bCs/>
          <w:sz w:val="24"/>
          <w:szCs w:val="24"/>
          <w:lang w:val="ru-MD" w:eastAsia="ro-RO"/>
        </w:rPr>
        <w:t>задолженности</w:t>
      </w:r>
      <w:r w:rsidRPr="009E57B6">
        <w:rPr>
          <w:rFonts w:asciiTheme="majorHAnsi" w:eastAsia="Times New Roman" w:hAnsiTheme="majorHAnsi"/>
          <w:sz w:val="24"/>
          <w:szCs w:val="24"/>
          <w:lang w:val="ru-MD" w:eastAsia="ru-RU"/>
        </w:rPr>
        <w:t xml:space="preserve"> по основным платежам, составив </w:t>
      </w:r>
      <w:r w:rsidRPr="009E57B6">
        <w:rPr>
          <w:rFonts w:asciiTheme="majorHAnsi" w:hAnsiTheme="majorHAnsi"/>
          <w:sz w:val="24"/>
          <w:szCs w:val="24"/>
          <w:lang w:val="ru-MD"/>
        </w:rPr>
        <w:t xml:space="preserve">259,6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(54,3%), по штрафам</w:t>
      </w:r>
      <w:r w:rsidR="00AC2A81" w:rsidRPr="009E57B6">
        <w:rPr>
          <w:rFonts w:asciiTheme="majorHAnsi" w:hAnsiTheme="majorHAnsi"/>
          <w:sz w:val="24"/>
          <w:szCs w:val="24"/>
          <w:lang w:val="ru-MD"/>
        </w:rPr>
        <w:t xml:space="preserve"> </w:t>
      </w:r>
      <w:r w:rsidRPr="009E57B6">
        <w:rPr>
          <w:rFonts w:asciiTheme="majorHAnsi" w:hAnsiTheme="majorHAnsi"/>
          <w:sz w:val="24"/>
          <w:szCs w:val="24"/>
          <w:lang w:val="ru-MD"/>
        </w:rPr>
        <w:t xml:space="preserve">– 74,7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sz w:val="24"/>
          <w:szCs w:val="24"/>
          <w:lang w:val="ru-MD"/>
        </w:rPr>
        <w:t xml:space="preserve"> (30,1%) и по пени – 143,9 </w:t>
      </w:r>
      <w:r w:rsidRPr="009E57B6">
        <w:rPr>
          <w:rFonts w:asciiTheme="majorHAnsi" w:eastAsia="Times New Roman" w:hAnsiTheme="majorHAnsi" w:cstheme="majorHAnsi"/>
          <w:sz w:val="24"/>
          <w:szCs w:val="24"/>
          <w:lang w:val="ru-MD" w:eastAsia="ro-MD"/>
        </w:rPr>
        <w:t>млн. МДЛ</w:t>
      </w:r>
      <w:r w:rsidR="003525A2" w:rsidRPr="009E57B6">
        <w:rPr>
          <w:rFonts w:asciiTheme="majorHAnsi" w:hAnsiTheme="majorHAnsi"/>
          <w:sz w:val="24"/>
          <w:szCs w:val="24"/>
          <w:lang w:val="ru-MD"/>
        </w:rPr>
        <w:t xml:space="preserve"> (15,6%), были начислены посредством информационной системы</w:t>
      </w:r>
      <w:r w:rsidRPr="009E57B6">
        <w:rPr>
          <w:rFonts w:asciiTheme="majorHAnsi" w:hAnsiTheme="majorHAnsi"/>
          <w:sz w:val="24"/>
          <w:szCs w:val="24"/>
          <w:lang w:val="ru-MD"/>
        </w:rPr>
        <w:t xml:space="preserve"> до 2015 года, впоследствии некоторые</w:t>
      </w:r>
      <w:r w:rsidR="003525A2" w:rsidRPr="009E57B6">
        <w:rPr>
          <w:rFonts w:asciiTheme="majorHAnsi" w:hAnsiTheme="majorHAnsi"/>
          <w:sz w:val="24"/>
          <w:szCs w:val="24"/>
          <w:lang w:val="ru-MD"/>
        </w:rPr>
        <w:t xml:space="preserve"> из них</w:t>
      </w:r>
      <w:r w:rsidRPr="009E57B6">
        <w:rPr>
          <w:rFonts w:asciiTheme="majorHAnsi" w:hAnsiTheme="majorHAnsi"/>
          <w:sz w:val="24"/>
          <w:szCs w:val="24"/>
          <w:lang w:val="ru-MD"/>
        </w:rPr>
        <w:t xml:space="preserve"> были начислены и введены вручную в систему. Хотя согласно ПСП №20 от 26.05.2017 </w:t>
      </w:r>
      <w:r w:rsidRPr="009E57B6">
        <w:rPr>
          <w:rFonts w:asciiTheme="majorHAnsi" w:eastAsia="Times New Roman" w:hAnsiTheme="majorHAnsi" w:cstheme="majorHAnsi"/>
          <w:bCs/>
          <w:sz w:val="24"/>
          <w:szCs w:val="24"/>
          <w:lang w:val="ru-MD" w:eastAsia="ru-RU"/>
        </w:rPr>
        <w:t>Счетная палата направила ТС рекомендацию ,,</w:t>
      </w:r>
      <w:r w:rsidR="0085172C" w:rsidRPr="009E57B6">
        <w:rPr>
          <w:rFonts w:asciiTheme="majorHAnsi" w:eastAsia="Times New Roman" w:hAnsiTheme="majorHAnsi" w:cstheme="majorHAnsi"/>
          <w:bCs/>
          <w:i/>
          <w:sz w:val="24"/>
          <w:szCs w:val="24"/>
          <w:lang w:val="ru-MD" w:eastAsia="ru-RU"/>
        </w:rPr>
        <w:t>Обеспечить решение проблемы по начислению пени на таможенные обязательства в АИС Таможенной службы, осуществив регистрацию, учет и отражение в отчетности Министерству финансов реальной администрируемой задолженности в аспекте основных платежей и пени</w:t>
      </w:r>
      <w:r w:rsidR="0085172C" w:rsidRPr="009E57B6">
        <w:rPr>
          <w:rFonts w:asciiTheme="majorHAnsi" w:hAnsiTheme="majorHAnsi"/>
          <w:i/>
          <w:sz w:val="24"/>
          <w:szCs w:val="24"/>
          <w:lang w:val="ru-MD"/>
        </w:rPr>
        <w:t>”</w:t>
      </w:r>
      <w:r w:rsidR="0085172C" w:rsidRPr="009E57B6">
        <w:rPr>
          <w:rFonts w:asciiTheme="majorHAnsi" w:hAnsiTheme="majorHAnsi"/>
          <w:sz w:val="24"/>
          <w:szCs w:val="24"/>
          <w:lang w:val="ru-MD"/>
        </w:rPr>
        <w:t>,</w:t>
      </w:r>
      <w:r w:rsidR="0085172C" w:rsidRPr="009E57B6">
        <w:rPr>
          <w:rFonts w:asciiTheme="majorHAnsi" w:eastAsia="Times New Roman" w:hAnsiTheme="majorHAnsi" w:cstheme="majorHAnsi"/>
          <w:bCs/>
          <w:sz w:val="24"/>
          <w:szCs w:val="24"/>
          <w:lang w:val="ru-MD" w:eastAsia="ru-RU"/>
        </w:rPr>
        <w:t xml:space="preserve"> она не была внедрена до настоящего времени, что повышает риск искажения реальной суммы администрируемых </w:t>
      </w:r>
      <w:r w:rsidR="0085172C" w:rsidRPr="009E57B6">
        <w:rPr>
          <w:rStyle w:val="FontStyle22"/>
          <w:rFonts w:asciiTheme="majorHAnsi" w:eastAsia="Calibri" w:hAnsiTheme="majorHAnsi" w:cstheme="majorHAnsi"/>
          <w:bCs/>
          <w:sz w:val="24"/>
          <w:szCs w:val="24"/>
          <w:lang w:val="ru-MD" w:eastAsia="ro-RO"/>
        </w:rPr>
        <w:t xml:space="preserve">задолженностей. </w:t>
      </w:r>
      <w:r w:rsidR="0085172C" w:rsidRPr="009E57B6">
        <w:rPr>
          <w:rStyle w:val="FontStyle22"/>
          <w:rFonts w:asciiTheme="majorHAnsi" w:eastAsia="Calibri" w:hAnsiTheme="majorHAnsi" w:cstheme="majorHAnsi"/>
          <w:bCs/>
          <w:i/>
          <w:sz w:val="24"/>
          <w:szCs w:val="24"/>
          <w:lang w:val="ru-MD" w:eastAsia="ro-RO"/>
        </w:rPr>
        <w:t>Информация об эволюции исторических задолженностей в ГБ</w:t>
      </w:r>
      <w:r w:rsidR="0085172C" w:rsidRPr="009E57B6">
        <w:rPr>
          <w:rFonts w:asciiTheme="majorHAnsi" w:eastAsia="Times New Roman" w:hAnsiTheme="majorHAnsi" w:cstheme="majorHAnsi"/>
          <w:bCs/>
          <w:i/>
          <w:sz w:val="24"/>
          <w:szCs w:val="24"/>
          <w:lang w:val="ru-MD" w:eastAsia="ru-RU"/>
        </w:rPr>
        <w:t xml:space="preserve"> (основных платежей) администрируемых ТС, представлена</w:t>
      </w:r>
      <w:r w:rsidR="0085172C" w:rsidRPr="009E57B6">
        <w:rPr>
          <w:rFonts w:asciiTheme="majorHAnsi" w:eastAsia="Times New Roman" w:hAnsiTheme="majorHAnsi" w:cstheme="majorHAnsi"/>
          <w:bCs/>
          <w:sz w:val="24"/>
          <w:szCs w:val="24"/>
          <w:lang w:val="ru-MD" w:eastAsia="ru-RU"/>
        </w:rPr>
        <w:t xml:space="preserve"> в </w:t>
      </w:r>
      <w:r w:rsidR="0085172C" w:rsidRPr="009E57B6">
        <w:rPr>
          <w:rFonts w:asciiTheme="majorHAnsi" w:eastAsia="Times New Roman" w:hAnsiTheme="majorHAnsi" w:cstheme="majorHAnsi"/>
          <w:bCs/>
          <w:i/>
          <w:sz w:val="24"/>
          <w:szCs w:val="24"/>
          <w:lang w:val="ru-MD" w:eastAsia="ru-RU"/>
        </w:rPr>
        <w:t>приложени</w:t>
      </w:r>
      <w:r w:rsidR="000C4156" w:rsidRPr="009E57B6">
        <w:rPr>
          <w:rFonts w:asciiTheme="majorHAnsi" w:eastAsia="Times New Roman" w:hAnsiTheme="majorHAnsi" w:cstheme="majorHAnsi"/>
          <w:bCs/>
          <w:i/>
          <w:sz w:val="24"/>
          <w:szCs w:val="24"/>
          <w:lang w:val="ru-MD" w:eastAsia="ru-RU"/>
        </w:rPr>
        <w:t>и</w:t>
      </w:r>
      <w:r w:rsidR="0085172C" w:rsidRPr="009E57B6">
        <w:rPr>
          <w:rFonts w:asciiTheme="majorHAnsi" w:eastAsia="Times New Roman" w:hAnsiTheme="majorHAnsi" w:cstheme="majorHAnsi"/>
          <w:bCs/>
          <w:i/>
          <w:sz w:val="24"/>
          <w:szCs w:val="24"/>
          <w:lang w:val="ru-MD" w:eastAsia="ru-RU"/>
        </w:rPr>
        <w:t xml:space="preserve"> №9 к настоящему Отчету аудита.</w:t>
      </w:r>
      <w:r w:rsidR="0085172C" w:rsidRPr="009E57B6">
        <w:rPr>
          <w:rFonts w:asciiTheme="majorHAnsi" w:eastAsia="Times New Roman" w:hAnsiTheme="majorHAnsi" w:cstheme="majorHAnsi"/>
          <w:bCs/>
          <w:sz w:val="24"/>
          <w:szCs w:val="24"/>
          <w:lang w:val="ru-MD" w:eastAsia="ru-RU"/>
        </w:rPr>
        <w:t xml:space="preserve">  </w:t>
      </w:r>
      <w:r w:rsidRPr="009E57B6">
        <w:rPr>
          <w:rFonts w:asciiTheme="majorHAnsi" w:eastAsia="Times New Roman" w:hAnsiTheme="majorHAnsi" w:cstheme="majorHAnsi"/>
          <w:bCs/>
          <w:sz w:val="24"/>
          <w:szCs w:val="24"/>
          <w:lang w:val="ru-MD" w:eastAsia="ru-RU"/>
        </w:rPr>
        <w:t xml:space="preserve"> </w:t>
      </w:r>
    </w:p>
    <w:p w:rsidR="0085172C" w:rsidRPr="009E57B6" w:rsidRDefault="0085172C" w:rsidP="00AC2A81">
      <w:pPr>
        <w:tabs>
          <w:tab w:val="left" w:pos="851"/>
        </w:tabs>
        <w:spacing w:after="0" w:line="276" w:lineRule="auto"/>
        <w:jc w:val="both"/>
        <w:rPr>
          <w:rFonts w:asciiTheme="majorHAnsi" w:eastAsiaTheme="minorEastAsia" w:hAnsiTheme="majorHAnsi" w:cs="Times New Roman"/>
          <w:b/>
          <w:bCs/>
          <w:i/>
          <w:iCs/>
          <w:sz w:val="12"/>
          <w:szCs w:val="12"/>
          <w:lang w:val="ru-MD" w:eastAsia="ru-RU"/>
        </w:rPr>
      </w:pPr>
    </w:p>
    <w:p w:rsidR="0085172C" w:rsidRPr="009E57B6" w:rsidRDefault="0085172C" w:rsidP="000A759F">
      <w:pPr>
        <w:tabs>
          <w:tab w:val="left" w:pos="851"/>
        </w:tabs>
        <w:spacing w:after="0" w:line="276" w:lineRule="auto"/>
        <w:jc w:val="both"/>
        <w:rPr>
          <w:rFonts w:asciiTheme="majorHAnsi" w:eastAsiaTheme="minorEastAsia" w:hAnsiTheme="majorHAnsi" w:cs="Times New Roman"/>
          <w:b/>
          <w:bCs/>
          <w:i/>
          <w:iCs/>
          <w:sz w:val="24"/>
          <w:szCs w:val="24"/>
          <w:lang w:val="ru-MD" w:eastAsia="ru-RU"/>
        </w:rPr>
      </w:pPr>
      <w:r w:rsidRPr="009E57B6">
        <w:rPr>
          <w:rFonts w:asciiTheme="majorHAnsi" w:eastAsiaTheme="minorEastAsia" w:hAnsiTheme="majorHAnsi" w:cs="Times New Roman"/>
          <w:b/>
          <w:bCs/>
          <w:i/>
          <w:iCs/>
          <w:sz w:val="24"/>
          <w:szCs w:val="24"/>
          <w:lang w:val="ru-MD" w:eastAsia="ru-RU"/>
        </w:rPr>
        <w:t>Уровень поступления сумм, начисленных в</w:t>
      </w:r>
      <w:r w:rsidRPr="009E57B6">
        <w:rPr>
          <w:rFonts w:asciiTheme="majorHAnsi" w:eastAsia="Times New Roman" w:hAnsiTheme="majorHAnsi" w:cs="Times New Roman"/>
          <w:b/>
          <w:bCs/>
          <w:i/>
          <w:iCs/>
          <w:sz w:val="24"/>
          <w:szCs w:val="24"/>
          <w:lang w:val="ru-MD" w:eastAsia="ru-RU"/>
        </w:rPr>
        <w:t xml:space="preserve"> результате </w:t>
      </w:r>
      <w:r w:rsidRPr="009E57B6">
        <w:rPr>
          <w:rFonts w:asciiTheme="majorHAnsi" w:eastAsiaTheme="minorEastAsia" w:hAnsiTheme="majorHAnsi" w:cs="Times New Roman"/>
          <w:b/>
          <w:bCs/>
          <w:i/>
          <w:iCs/>
          <w:sz w:val="24"/>
          <w:szCs w:val="24"/>
          <w:lang w:val="ru-MD" w:eastAsia="ru-RU"/>
        </w:rPr>
        <w:t xml:space="preserve">налоговых контролей и </w:t>
      </w:r>
      <w:r w:rsidR="000A759F" w:rsidRPr="009E57B6">
        <w:rPr>
          <w:rFonts w:asciiTheme="majorHAnsi" w:eastAsiaTheme="minorEastAsia" w:hAnsiTheme="majorHAnsi" w:cs="Times New Roman"/>
          <w:b/>
          <w:bCs/>
          <w:i/>
          <w:iCs/>
          <w:sz w:val="24"/>
          <w:szCs w:val="24"/>
          <w:lang w:val="ru-MD" w:eastAsia="ru-RU"/>
        </w:rPr>
        <w:t xml:space="preserve">послетаможенного оформления, является низким или на уровне 23,7% и, </w:t>
      </w:r>
      <w:r w:rsidR="000A759F" w:rsidRPr="009E57B6">
        <w:rPr>
          <w:rFonts w:asciiTheme="majorHAnsi" w:eastAsia="Times New Roman" w:hAnsiTheme="majorHAnsi" w:cs="Times New Roman"/>
          <w:b/>
          <w:bCs/>
          <w:i/>
          <w:iCs/>
          <w:sz w:val="24"/>
          <w:szCs w:val="24"/>
          <w:lang w:val="ru-MD" w:eastAsia="ru-RU"/>
        </w:rPr>
        <w:t xml:space="preserve">соответственно, </w:t>
      </w:r>
      <w:r w:rsidR="000A759F" w:rsidRPr="009E57B6">
        <w:rPr>
          <w:rFonts w:asciiTheme="majorHAnsi" w:eastAsiaTheme="minorEastAsia" w:hAnsiTheme="majorHAnsi" w:cs="Times New Roman"/>
          <w:b/>
          <w:bCs/>
          <w:i/>
          <w:iCs/>
          <w:sz w:val="24"/>
          <w:szCs w:val="24"/>
          <w:lang w:val="ru-MD" w:eastAsia="ru-RU"/>
        </w:rPr>
        <w:t>8,5%</w:t>
      </w:r>
      <w:r w:rsidR="000A759F" w:rsidRPr="009E57B6">
        <w:rPr>
          <w:rFonts w:asciiTheme="majorHAnsi" w:eastAsiaTheme="minorEastAsia" w:hAnsiTheme="majorHAnsi" w:cs="Times New Roman"/>
          <w:b/>
          <w:bCs/>
          <w:iCs/>
          <w:sz w:val="24"/>
          <w:szCs w:val="24"/>
          <w:lang w:val="ru-MD" w:eastAsia="ru-RU"/>
        </w:rPr>
        <w:t>.</w:t>
      </w:r>
    </w:p>
    <w:p w:rsidR="004F6DDB" w:rsidRPr="009E57B6" w:rsidRDefault="004F6DDB" w:rsidP="00D51303">
      <w:pPr>
        <w:tabs>
          <w:tab w:val="left" w:pos="851"/>
        </w:tabs>
        <w:spacing w:after="0" w:line="276" w:lineRule="auto"/>
        <w:ind w:firstLine="709"/>
        <w:jc w:val="both"/>
        <w:rPr>
          <w:rFonts w:asciiTheme="majorHAnsi" w:eastAsiaTheme="minorEastAsia" w:hAnsiTheme="majorHAnsi" w:cs="Times New Roman"/>
          <w:bCs/>
          <w:iCs/>
          <w:sz w:val="24"/>
          <w:szCs w:val="24"/>
          <w:lang w:val="ru-MD" w:eastAsia="ru-RU"/>
        </w:rPr>
      </w:pPr>
      <w:r w:rsidRPr="009E57B6">
        <w:rPr>
          <w:rFonts w:asciiTheme="majorHAnsi" w:eastAsiaTheme="minorEastAsia" w:hAnsiTheme="majorHAnsi" w:cs="Times New Roman"/>
          <w:bCs/>
          <w:iCs/>
          <w:sz w:val="24"/>
          <w:szCs w:val="24"/>
          <w:lang w:val="ru-MD" w:eastAsia="ru-RU"/>
        </w:rPr>
        <w:t xml:space="preserve">Согласно отчетным данным, в 2018 году ГНС осуществила 35 314 налоговых контроля, удельный вес результативных контролей в общих произведенных контролях составил 53,1%. </w:t>
      </w:r>
      <w:r w:rsidRPr="009E57B6">
        <w:rPr>
          <w:rFonts w:asciiTheme="majorHAnsi" w:eastAsia="Times New Roman" w:hAnsiTheme="majorHAnsi" w:cs="Times New Roman"/>
          <w:bCs/>
          <w:iCs/>
          <w:sz w:val="24"/>
          <w:szCs w:val="24"/>
          <w:lang w:val="ru-MD" w:eastAsia="ru-RU"/>
        </w:rPr>
        <w:t>Вместе с тем</w:t>
      </w:r>
      <w:r w:rsidRPr="009E57B6">
        <w:rPr>
          <w:rFonts w:asciiTheme="majorHAnsi" w:eastAsiaTheme="minorEastAsia" w:hAnsiTheme="majorHAnsi" w:cs="Times New Roman"/>
          <w:bCs/>
          <w:iCs/>
          <w:sz w:val="24"/>
          <w:szCs w:val="24"/>
          <w:lang w:val="ru-MD" w:eastAsia="ru-RU"/>
        </w:rPr>
        <w:t>, аудит установил, что число неза</w:t>
      </w:r>
      <w:r w:rsidRPr="009E57B6">
        <w:rPr>
          <w:rFonts w:asciiTheme="majorHAnsi" w:eastAsia="Times New Roman" w:hAnsiTheme="majorHAnsi" w:cs="Times New Roman"/>
          <w:bCs/>
          <w:iCs/>
          <w:sz w:val="24"/>
          <w:szCs w:val="24"/>
          <w:lang w:val="ru-MD" w:eastAsia="ru-RU"/>
        </w:rPr>
        <w:t>планированных контролей</w:t>
      </w:r>
      <w:r w:rsidRPr="009E57B6">
        <w:rPr>
          <w:rFonts w:asciiTheme="majorHAnsi" w:eastAsiaTheme="minorEastAsia" w:hAnsiTheme="majorHAnsi" w:cs="Times New Roman"/>
          <w:bCs/>
          <w:iCs/>
          <w:sz w:val="24"/>
          <w:szCs w:val="24"/>
          <w:lang w:val="ru-MD" w:eastAsia="ru-RU"/>
        </w:rPr>
        <w:t xml:space="preserve"> (34 053), произведенных в течение 2018 года, преобладает против количества за</w:t>
      </w:r>
      <w:r w:rsidRPr="009E57B6">
        <w:rPr>
          <w:rFonts w:asciiTheme="majorHAnsi" w:eastAsia="Times New Roman" w:hAnsiTheme="majorHAnsi" w:cs="Times New Roman"/>
          <w:bCs/>
          <w:iCs/>
          <w:sz w:val="24"/>
          <w:szCs w:val="24"/>
          <w:lang w:val="ru-MD" w:eastAsia="ru-RU"/>
        </w:rPr>
        <w:t xml:space="preserve">планированных контролей </w:t>
      </w:r>
      <w:r w:rsidRPr="009E57B6">
        <w:rPr>
          <w:rFonts w:asciiTheme="majorHAnsi" w:eastAsiaTheme="minorEastAsia" w:hAnsiTheme="majorHAnsi" w:cs="Times New Roman"/>
          <w:bCs/>
          <w:iCs/>
          <w:sz w:val="24"/>
          <w:szCs w:val="24"/>
          <w:lang w:val="ru-MD" w:eastAsia="ru-RU"/>
        </w:rPr>
        <w:t>(1 261), результативность неза</w:t>
      </w:r>
      <w:r w:rsidRPr="009E57B6">
        <w:rPr>
          <w:rFonts w:asciiTheme="majorHAnsi" w:eastAsia="Times New Roman" w:hAnsiTheme="majorHAnsi" w:cs="Times New Roman"/>
          <w:bCs/>
          <w:iCs/>
          <w:sz w:val="24"/>
          <w:szCs w:val="24"/>
          <w:lang w:val="ru-MD" w:eastAsia="ru-RU"/>
        </w:rPr>
        <w:t xml:space="preserve">планированных контролей была на уровне лишь </w:t>
      </w:r>
      <w:r w:rsidR="00D51303" w:rsidRPr="009E57B6">
        <w:rPr>
          <w:rFonts w:asciiTheme="majorHAnsi" w:eastAsiaTheme="minorEastAsia" w:hAnsiTheme="majorHAnsi" w:cs="Times New Roman"/>
          <w:bCs/>
          <w:iCs/>
          <w:sz w:val="24"/>
          <w:szCs w:val="24"/>
          <w:lang w:val="ru-MD" w:eastAsia="ru-RU"/>
        </w:rPr>
        <w:t>51,7%, а за</w:t>
      </w:r>
      <w:r w:rsidR="00D51303" w:rsidRPr="009E57B6">
        <w:rPr>
          <w:rFonts w:asciiTheme="majorHAnsi" w:eastAsia="Times New Roman" w:hAnsiTheme="majorHAnsi" w:cs="Times New Roman"/>
          <w:bCs/>
          <w:iCs/>
          <w:sz w:val="24"/>
          <w:szCs w:val="24"/>
          <w:lang w:val="ru-MD" w:eastAsia="ru-RU"/>
        </w:rPr>
        <w:t xml:space="preserve">планированных контролей </w:t>
      </w:r>
      <w:r w:rsidR="00D51303" w:rsidRPr="009E57B6">
        <w:rPr>
          <w:rFonts w:asciiTheme="majorHAnsi" w:eastAsiaTheme="minorEastAsia" w:hAnsiTheme="majorHAnsi" w:cs="Times New Roman"/>
          <w:bCs/>
          <w:iCs/>
          <w:sz w:val="24"/>
          <w:szCs w:val="24"/>
          <w:lang w:val="ru-MD" w:eastAsia="ru-RU"/>
        </w:rPr>
        <w:t>– 91,3%.</w:t>
      </w:r>
    </w:p>
    <w:p w:rsidR="00D51303" w:rsidRPr="009E57B6" w:rsidRDefault="00D51303" w:rsidP="00D51303">
      <w:pPr>
        <w:tabs>
          <w:tab w:val="left" w:pos="851"/>
        </w:tabs>
        <w:spacing w:after="0" w:line="276" w:lineRule="auto"/>
        <w:ind w:firstLine="709"/>
        <w:jc w:val="both"/>
        <w:rPr>
          <w:rFonts w:asciiTheme="majorHAnsi" w:eastAsiaTheme="minorEastAsia" w:hAnsiTheme="majorHAnsi" w:cs="Times New Roman"/>
          <w:bCs/>
          <w:iCs/>
          <w:sz w:val="24"/>
          <w:szCs w:val="24"/>
          <w:lang w:val="ru-MD" w:eastAsia="ru-RU"/>
        </w:rPr>
      </w:pPr>
      <w:r w:rsidRPr="009E57B6">
        <w:rPr>
          <w:rFonts w:asciiTheme="majorHAnsi" w:eastAsiaTheme="minorEastAsia" w:hAnsiTheme="majorHAnsi" w:cs="Times New Roman"/>
          <w:bCs/>
          <w:iCs/>
          <w:sz w:val="24"/>
          <w:szCs w:val="24"/>
          <w:lang w:val="ru-MD" w:eastAsia="ru-RU"/>
        </w:rPr>
        <w:t xml:space="preserve">Сумма налогов, сборов и других платежей, </w:t>
      </w:r>
      <w:r w:rsidRPr="009E57B6">
        <w:rPr>
          <w:rFonts w:asciiTheme="majorHAnsi" w:eastAsia="Times New Roman" w:hAnsiTheme="majorHAnsi" w:cs="Times New Roman"/>
          <w:bCs/>
          <w:iCs/>
          <w:sz w:val="24"/>
          <w:szCs w:val="24"/>
          <w:lang w:val="ru-MD" w:eastAsia="ru-RU"/>
        </w:rPr>
        <w:t>в том числе начисленных</w:t>
      </w:r>
      <w:r w:rsidRPr="009E57B6">
        <w:rPr>
          <w:rFonts w:asciiTheme="majorHAnsi" w:eastAsiaTheme="minorEastAsia" w:hAnsiTheme="majorHAnsi" w:cs="Times New Roman"/>
          <w:bCs/>
          <w:iCs/>
          <w:sz w:val="24"/>
          <w:szCs w:val="24"/>
          <w:lang w:val="ru-MD" w:eastAsia="ru-RU"/>
        </w:rPr>
        <w:t xml:space="preserve"> санкций в </w:t>
      </w:r>
      <w:r w:rsidRPr="009E57B6">
        <w:rPr>
          <w:rFonts w:asciiTheme="majorHAnsi" w:eastAsia="Times New Roman" w:hAnsiTheme="majorHAnsi" w:cs="Times New Roman"/>
          <w:bCs/>
          <w:iCs/>
          <w:sz w:val="24"/>
          <w:szCs w:val="24"/>
          <w:lang w:val="ru-MD" w:eastAsia="ru-RU"/>
        </w:rPr>
        <w:t>бюджет</w:t>
      </w:r>
      <w:r w:rsidRPr="009E57B6">
        <w:rPr>
          <w:rFonts w:asciiTheme="majorHAnsi" w:eastAsiaTheme="minorEastAsia" w:hAnsiTheme="majorHAnsi" w:cs="Times New Roman"/>
          <w:bCs/>
          <w:iCs/>
          <w:sz w:val="24"/>
          <w:szCs w:val="24"/>
          <w:lang w:val="ru-MD" w:eastAsia="ru-RU"/>
        </w:rPr>
        <w:t xml:space="preserve"> в</w:t>
      </w:r>
      <w:r w:rsidRPr="009E57B6">
        <w:rPr>
          <w:rFonts w:asciiTheme="majorHAnsi" w:eastAsia="Times New Roman" w:hAnsiTheme="majorHAnsi" w:cs="Times New Roman"/>
          <w:bCs/>
          <w:iCs/>
          <w:sz w:val="24"/>
          <w:szCs w:val="24"/>
          <w:lang w:val="ru-MD" w:eastAsia="ru-RU"/>
        </w:rPr>
        <w:t xml:space="preserve"> результате налоговых контролей, </w:t>
      </w:r>
      <w:r w:rsidRPr="009E57B6">
        <w:rPr>
          <w:rFonts w:asciiTheme="majorHAnsi" w:eastAsia="Times New Roman" w:hAnsiTheme="majorHAnsi" w:cstheme="majorHAnsi"/>
          <w:bCs/>
          <w:iCs/>
          <w:sz w:val="24"/>
          <w:szCs w:val="24"/>
          <w:lang w:val="ru-MD" w:eastAsia="ru-RU"/>
        </w:rPr>
        <w:t>зарегистрировала низкий уровень.</w:t>
      </w:r>
      <w:r w:rsidRPr="009E57B6">
        <w:rPr>
          <w:rFonts w:asciiTheme="majorHAnsi" w:eastAsiaTheme="minorEastAsia" w:hAnsiTheme="majorHAnsi" w:cs="Times New Roman"/>
          <w:bCs/>
          <w:iCs/>
          <w:sz w:val="24"/>
          <w:szCs w:val="24"/>
          <w:lang w:val="ru-MD" w:eastAsia="ru-RU"/>
        </w:rPr>
        <w:t xml:space="preserve"> Так, в 2018 году из </w:t>
      </w:r>
      <w:r w:rsidRPr="009E57B6">
        <w:rPr>
          <w:rFonts w:asciiTheme="majorHAnsi" w:eastAsiaTheme="minorEastAsia" w:hAnsiTheme="majorHAnsi" w:cs="Times New Roman"/>
          <w:bCs/>
          <w:iCs/>
          <w:sz w:val="24"/>
          <w:szCs w:val="24"/>
          <w:lang w:val="ru-MD" w:eastAsia="ru-RU"/>
        </w:rPr>
        <w:lastRenderedPageBreak/>
        <w:t xml:space="preserve">начисленной суммы 848,3 </w:t>
      </w:r>
      <w:r w:rsidRPr="009E57B6">
        <w:rPr>
          <w:rFonts w:asciiTheme="majorHAnsi" w:eastAsia="Times New Roman" w:hAnsiTheme="majorHAnsi" w:cstheme="majorHAnsi"/>
          <w:bCs/>
          <w:iCs/>
          <w:sz w:val="24"/>
          <w:szCs w:val="24"/>
          <w:lang w:val="ru-MD" w:eastAsia="ro-MD"/>
        </w:rPr>
        <w:t>млн. МДЛ</w:t>
      </w:r>
      <w:r w:rsidRPr="009E57B6">
        <w:rPr>
          <w:rFonts w:asciiTheme="majorHAnsi" w:eastAsiaTheme="minorEastAsia" w:hAnsiTheme="majorHAnsi" w:cs="Times New Roman"/>
          <w:bCs/>
          <w:iCs/>
          <w:sz w:val="24"/>
          <w:szCs w:val="24"/>
          <w:lang w:val="ru-MD" w:eastAsia="ru-RU"/>
        </w:rPr>
        <w:t xml:space="preserve"> были оплачены в </w:t>
      </w:r>
      <w:r w:rsidRPr="009E57B6">
        <w:rPr>
          <w:rFonts w:asciiTheme="majorHAnsi" w:eastAsia="Times New Roman" w:hAnsiTheme="majorHAnsi" w:cs="Times New Roman"/>
          <w:bCs/>
          <w:iCs/>
          <w:sz w:val="24"/>
          <w:szCs w:val="24"/>
          <w:lang w:val="ru-MD" w:eastAsia="ru-RU"/>
        </w:rPr>
        <w:t>бюджет</w:t>
      </w:r>
      <w:r w:rsidRPr="009E57B6">
        <w:rPr>
          <w:rFonts w:asciiTheme="majorHAnsi" w:eastAsiaTheme="minorEastAsia" w:hAnsiTheme="majorHAnsi" w:cs="Times New Roman"/>
          <w:bCs/>
          <w:iCs/>
          <w:sz w:val="24"/>
          <w:szCs w:val="24"/>
          <w:lang w:val="ru-MD" w:eastAsia="ru-RU"/>
        </w:rPr>
        <w:t xml:space="preserve"> 200,8 </w:t>
      </w:r>
      <w:r w:rsidRPr="009E57B6">
        <w:rPr>
          <w:rFonts w:asciiTheme="majorHAnsi" w:eastAsia="Times New Roman" w:hAnsiTheme="majorHAnsi" w:cstheme="majorHAnsi"/>
          <w:bCs/>
          <w:iCs/>
          <w:sz w:val="24"/>
          <w:szCs w:val="24"/>
          <w:lang w:val="ru-MD" w:eastAsia="ro-MD"/>
        </w:rPr>
        <w:t>млн. МДЛ</w:t>
      </w:r>
      <w:r w:rsidRPr="009E57B6">
        <w:rPr>
          <w:rFonts w:asciiTheme="majorHAnsi" w:eastAsiaTheme="minorEastAsia" w:hAnsiTheme="majorHAnsi" w:cs="Times New Roman"/>
          <w:bCs/>
          <w:iCs/>
          <w:sz w:val="24"/>
          <w:szCs w:val="24"/>
          <w:lang w:val="ru-MD" w:eastAsia="ru-RU"/>
        </w:rPr>
        <w:t xml:space="preserve"> или 23,7%. </w:t>
      </w:r>
      <w:r w:rsidRPr="009E57B6">
        <w:rPr>
          <w:rFonts w:asciiTheme="majorHAnsi" w:eastAsia="Times New Roman" w:hAnsiTheme="majorHAnsi" w:cs="Times New Roman"/>
          <w:bCs/>
          <w:iCs/>
          <w:sz w:val="24"/>
          <w:szCs w:val="24"/>
          <w:lang w:val="ru-MD" w:eastAsia="ru-RU"/>
        </w:rPr>
        <w:t>Вместе с тем</w:t>
      </w:r>
      <w:r w:rsidRPr="009E57B6">
        <w:rPr>
          <w:rFonts w:asciiTheme="majorHAnsi" w:eastAsiaTheme="minorEastAsia" w:hAnsiTheme="majorHAnsi" w:cs="Times New Roman"/>
          <w:bCs/>
          <w:iCs/>
          <w:sz w:val="24"/>
          <w:szCs w:val="24"/>
          <w:lang w:val="ru-MD" w:eastAsia="ru-RU"/>
        </w:rPr>
        <w:t xml:space="preserve">, уровень оплаты </w:t>
      </w:r>
      <w:r w:rsidRPr="009E57B6">
        <w:rPr>
          <w:rFonts w:asciiTheme="majorHAnsi" w:eastAsia="Times New Roman" w:hAnsiTheme="majorHAnsi" w:cs="Times New Roman"/>
          <w:bCs/>
          <w:iCs/>
          <w:sz w:val="24"/>
          <w:szCs w:val="24"/>
          <w:lang w:val="ru-MD" w:eastAsia="ru-RU"/>
        </w:rPr>
        <w:t xml:space="preserve">начисленных сумм в результате </w:t>
      </w:r>
      <w:r w:rsidRPr="009E57B6">
        <w:rPr>
          <w:rFonts w:asciiTheme="majorHAnsi" w:eastAsiaTheme="minorEastAsia" w:hAnsiTheme="majorHAnsi" w:cs="Times New Roman"/>
          <w:bCs/>
          <w:iCs/>
          <w:sz w:val="24"/>
          <w:szCs w:val="24"/>
          <w:lang w:val="ru-MD" w:eastAsia="ru-RU"/>
        </w:rPr>
        <w:t>за</w:t>
      </w:r>
      <w:r w:rsidRPr="009E57B6">
        <w:rPr>
          <w:rFonts w:asciiTheme="majorHAnsi" w:eastAsia="Times New Roman" w:hAnsiTheme="majorHAnsi" w:cs="Times New Roman"/>
          <w:bCs/>
          <w:iCs/>
          <w:sz w:val="24"/>
          <w:szCs w:val="24"/>
          <w:lang w:val="ru-MD" w:eastAsia="ru-RU"/>
        </w:rPr>
        <w:t xml:space="preserve">планированных контролей в 2018 году составляет </w:t>
      </w:r>
      <w:r w:rsidRPr="009E57B6">
        <w:rPr>
          <w:rFonts w:asciiTheme="majorHAnsi" w:eastAsiaTheme="minorEastAsia" w:hAnsiTheme="majorHAnsi" w:cs="Times New Roman"/>
          <w:bCs/>
          <w:iCs/>
          <w:sz w:val="24"/>
          <w:szCs w:val="24"/>
          <w:lang w:val="ru-MD" w:eastAsia="ru-RU"/>
        </w:rPr>
        <w:t xml:space="preserve">38,4%, а уровень оплаты сумм </w:t>
      </w:r>
      <w:r w:rsidRPr="009E57B6">
        <w:rPr>
          <w:rFonts w:asciiTheme="majorHAnsi" w:eastAsia="Times New Roman" w:hAnsiTheme="majorHAnsi" w:cs="Times New Roman"/>
          <w:bCs/>
          <w:iCs/>
          <w:sz w:val="24"/>
          <w:szCs w:val="24"/>
          <w:lang w:val="ru-MD" w:eastAsia="ru-RU"/>
        </w:rPr>
        <w:t>в результате не</w:t>
      </w:r>
      <w:r w:rsidRPr="009E57B6">
        <w:rPr>
          <w:rFonts w:asciiTheme="majorHAnsi" w:eastAsiaTheme="minorEastAsia" w:hAnsiTheme="majorHAnsi" w:cs="Times New Roman"/>
          <w:bCs/>
          <w:iCs/>
          <w:sz w:val="24"/>
          <w:szCs w:val="24"/>
          <w:lang w:val="ru-MD" w:eastAsia="ru-RU"/>
        </w:rPr>
        <w:t>за</w:t>
      </w:r>
      <w:r w:rsidRPr="009E57B6">
        <w:rPr>
          <w:rFonts w:asciiTheme="majorHAnsi" w:eastAsia="Times New Roman" w:hAnsiTheme="majorHAnsi" w:cs="Times New Roman"/>
          <w:bCs/>
          <w:iCs/>
          <w:sz w:val="24"/>
          <w:szCs w:val="24"/>
          <w:lang w:val="ru-MD" w:eastAsia="ru-RU"/>
        </w:rPr>
        <w:t xml:space="preserve">планированных контролей - </w:t>
      </w:r>
      <w:r w:rsidRPr="009E57B6">
        <w:rPr>
          <w:rFonts w:asciiTheme="majorHAnsi" w:eastAsiaTheme="minorEastAsia" w:hAnsiTheme="majorHAnsi" w:cs="Times New Roman"/>
          <w:bCs/>
          <w:iCs/>
          <w:sz w:val="24"/>
          <w:szCs w:val="24"/>
          <w:lang w:val="ru-MD" w:eastAsia="ru-RU"/>
        </w:rPr>
        <w:t>18,4%.</w:t>
      </w:r>
    </w:p>
    <w:p w:rsidR="00C44CD5" w:rsidRPr="009E57B6" w:rsidRDefault="00C44CD5" w:rsidP="00C44CD5">
      <w:pPr>
        <w:tabs>
          <w:tab w:val="left" w:pos="851"/>
        </w:tabs>
        <w:spacing w:after="0" w:line="276" w:lineRule="auto"/>
        <w:ind w:firstLine="709"/>
        <w:jc w:val="both"/>
        <w:rPr>
          <w:rFonts w:asciiTheme="majorHAnsi" w:eastAsiaTheme="minorEastAsia" w:hAnsiTheme="majorHAnsi" w:cs="Times New Roman"/>
          <w:bCs/>
          <w:iCs/>
          <w:sz w:val="24"/>
          <w:szCs w:val="24"/>
          <w:lang w:val="ru-MD" w:eastAsia="ru-RU"/>
        </w:rPr>
      </w:pPr>
      <w:r w:rsidRPr="009E57B6">
        <w:rPr>
          <w:rFonts w:asciiTheme="majorHAnsi" w:eastAsia="Times New Roman" w:hAnsiTheme="majorHAnsi" w:cs="Times New Roman"/>
          <w:bCs/>
          <w:iCs/>
          <w:sz w:val="24"/>
          <w:szCs w:val="24"/>
          <w:lang w:val="ru-MD" w:eastAsia="ru-RU"/>
        </w:rPr>
        <w:t xml:space="preserve">В результате </w:t>
      </w:r>
      <w:r w:rsidRPr="009E57B6">
        <w:rPr>
          <w:rFonts w:asciiTheme="majorHAnsi" w:eastAsiaTheme="minorEastAsia" w:hAnsiTheme="majorHAnsi" w:cs="Times New Roman"/>
          <w:bCs/>
          <w:iCs/>
          <w:sz w:val="24"/>
          <w:szCs w:val="24"/>
          <w:lang w:val="ru-MD" w:eastAsia="ru-RU"/>
        </w:rPr>
        <w:t xml:space="preserve">налоговых контролей, произведенных у </w:t>
      </w:r>
      <w:r w:rsidRPr="009E57B6">
        <w:rPr>
          <w:rFonts w:asciiTheme="majorHAnsi" w:eastAsiaTheme="minorEastAsia" w:hAnsiTheme="majorHAnsi" w:cstheme="majorHAnsi"/>
          <w:bCs/>
          <w:iCs/>
          <w:sz w:val="24"/>
          <w:szCs w:val="24"/>
          <w:lang w:val="ru-MD" w:eastAsia="ru-RU"/>
        </w:rPr>
        <w:t>экономических агент</w:t>
      </w:r>
      <w:r w:rsidRPr="009E57B6">
        <w:rPr>
          <w:rFonts w:asciiTheme="majorHAnsi" w:eastAsiaTheme="minorEastAsia" w:hAnsiTheme="majorHAnsi" w:cs="Times New Roman"/>
          <w:bCs/>
          <w:iCs/>
          <w:sz w:val="24"/>
          <w:szCs w:val="24"/>
          <w:lang w:val="ru-MD" w:eastAsia="ru-RU"/>
        </w:rPr>
        <w:t xml:space="preserve">ов, находящихся в процедуре неплатежеспособности, были начислены налоговые </w:t>
      </w:r>
      <w:r w:rsidRPr="009E57B6">
        <w:rPr>
          <w:rFonts w:asciiTheme="majorHAnsi" w:eastAsiaTheme="minorEastAsia" w:hAnsiTheme="majorHAnsi" w:cstheme="majorHAnsi"/>
          <w:bCs/>
          <w:iCs/>
          <w:sz w:val="24"/>
          <w:szCs w:val="24"/>
          <w:lang w:val="ru-MD" w:eastAsia="ru-RU"/>
        </w:rPr>
        <w:t>обязательств</w:t>
      </w:r>
      <w:r w:rsidRPr="009E57B6">
        <w:rPr>
          <w:rFonts w:asciiTheme="majorHAnsi" w:eastAsiaTheme="minorEastAsia" w:hAnsiTheme="majorHAnsi" w:cs="Times New Roman"/>
          <w:bCs/>
          <w:iCs/>
          <w:sz w:val="24"/>
          <w:szCs w:val="24"/>
          <w:lang w:val="ru-MD" w:eastAsia="ru-RU"/>
        </w:rPr>
        <w:t xml:space="preserve">а в сумме 331,6 </w:t>
      </w:r>
      <w:r w:rsidRPr="009E57B6">
        <w:rPr>
          <w:rFonts w:asciiTheme="majorHAnsi" w:eastAsia="Times New Roman" w:hAnsiTheme="majorHAnsi" w:cstheme="majorHAnsi"/>
          <w:bCs/>
          <w:iCs/>
          <w:sz w:val="24"/>
          <w:szCs w:val="24"/>
          <w:lang w:val="ru-MD" w:eastAsia="ro-MD"/>
        </w:rPr>
        <w:t>млн. МДЛ</w:t>
      </w:r>
      <w:r w:rsidRPr="009E57B6">
        <w:rPr>
          <w:rFonts w:asciiTheme="majorHAnsi" w:eastAsiaTheme="minorEastAsia" w:hAnsiTheme="majorHAnsi" w:cs="Times New Roman"/>
          <w:bCs/>
          <w:iCs/>
          <w:sz w:val="24"/>
          <w:szCs w:val="24"/>
          <w:lang w:val="ru-MD" w:eastAsia="ru-RU"/>
        </w:rPr>
        <w:t xml:space="preserve"> из которых поступили лишь 1,2 </w:t>
      </w:r>
      <w:r w:rsidRPr="009E57B6">
        <w:rPr>
          <w:rFonts w:asciiTheme="majorHAnsi" w:eastAsia="Times New Roman" w:hAnsiTheme="majorHAnsi" w:cstheme="majorHAnsi"/>
          <w:bCs/>
          <w:iCs/>
          <w:sz w:val="24"/>
          <w:szCs w:val="24"/>
          <w:lang w:val="ru-MD" w:eastAsia="ro-MD"/>
        </w:rPr>
        <w:t>млн. МДЛ</w:t>
      </w:r>
      <w:r w:rsidRPr="009E57B6">
        <w:rPr>
          <w:rFonts w:asciiTheme="majorHAnsi" w:eastAsiaTheme="minorEastAsia" w:hAnsiTheme="majorHAnsi" w:cs="Times New Roman"/>
          <w:bCs/>
          <w:iCs/>
          <w:sz w:val="24"/>
          <w:szCs w:val="24"/>
          <w:lang w:val="ru-MD" w:eastAsia="ru-RU"/>
        </w:rPr>
        <w:t xml:space="preserve"> или 0,4%.</w:t>
      </w:r>
    </w:p>
    <w:p w:rsidR="00C44CD5" w:rsidRPr="009E57B6" w:rsidRDefault="00C44CD5" w:rsidP="00C44CD5">
      <w:pPr>
        <w:tabs>
          <w:tab w:val="left" w:pos="851"/>
        </w:tabs>
        <w:spacing w:after="0" w:line="276" w:lineRule="auto"/>
        <w:ind w:firstLine="709"/>
        <w:jc w:val="both"/>
        <w:rPr>
          <w:rFonts w:asciiTheme="majorHAnsi" w:eastAsiaTheme="minorEastAsia" w:hAnsiTheme="majorHAnsi" w:cs="Times New Roman"/>
          <w:bCs/>
          <w:iCs/>
          <w:sz w:val="24"/>
          <w:szCs w:val="24"/>
          <w:lang w:val="ru-MD" w:eastAsia="ru-RU"/>
        </w:rPr>
      </w:pPr>
      <w:r w:rsidRPr="009E57B6">
        <w:rPr>
          <w:rFonts w:asciiTheme="majorHAnsi" w:eastAsiaTheme="minorEastAsia" w:hAnsiTheme="majorHAnsi" w:cs="Times New Roman"/>
          <w:bCs/>
          <w:iCs/>
          <w:sz w:val="24"/>
          <w:szCs w:val="24"/>
          <w:lang w:val="ru-MD" w:eastAsia="ru-RU"/>
        </w:rPr>
        <w:t>Также, в</w:t>
      </w:r>
      <w:r w:rsidRPr="009E57B6">
        <w:rPr>
          <w:rFonts w:asciiTheme="majorHAnsi" w:eastAsia="Times New Roman" w:hAnsiTheme="majorHAnsi" w:cs="Times New Roman"/>
          <w:bCs/>
          <w:iCs/>
          <w:sz w:val="24"/>
          <w:szCs w:val="24"/>
          <w:lang w:val="ru-MD" w:eastAsia="ru-RU"/>
        </w:rPr>
        <w:t xml:space="preserve"> результате </w:t>
      </w:r>
      <w:r w:rsidRPr="009E57B6">
        <w:rPr>
          <w:rFonts w:asciiTheme="majorHAnsi" w:eastAsia="Times New Roman" w:hAnsiTheme="majorHAnsi" w:cstheme="majorHAnsi"/>
          <w:bCs/>
          <w:iCs/>
          <w:sz w:val="24"/>
          <w:szCs w:val="24"/>
          <w:lang w:val="ru-MD" w:eastAsia="ru-RU"/>
        </w:rPr>
        <w:t xml:space="preserve">деятельности, предпринятой ГНС по обнаружению и санкционированию случаев незаконного осуществления предпринимательской деятельности, были составлены </w:t>
      </w:r>
      <w:r w:rsidRPr="009E57B6">
        <w:rPr>
          <w:rFonts w:asciiTheme="majorHAnsi" w:eastAsiaTheme="minorEastAsia" w:hAnsiTheme="majorHAnsi" w:cs="Times New Roman"/>
          <w:bCs/>
          <w:iCs/>
          <w:sz w:val="24"/>
          <w:szCs w:val="24"/>
          <w:lang w:val="ru-MD" w:eastAsia="ru-RU"/>
        </w:rPr>
        <w:t xml:space="preserve">15 513 правонарушительных протоколов об </w:t>
      </w:r>
      <w:r w:rsidRPr="009E57B6">
        <w:rPr>
          <w:rFonts w:asciiTheme="majorHAnsi" w:eastAsia="Times New Roman" w:hAnsiTheme="majorHAnsi" w:cstheme="majorHAnsi"/>
          <w:bCs/>
          <w:iCs/>
          <w:sz w:val="24"/>
          <w:szCs w:val="24"/>
          <w:lang w:val="ru-MD" w:eastAsia="ru-RU"/>
        </w:rPr>
        <w:t xml:space="preserve">осуществлении незаконной деятельности в 2018 году, из которых </w:t>
      </w:r>
      <w:r w:rsidRPr="009E57B6">
        <w:rPr>
          <w:rFonts w:asciiTheme="majorHAnsi" w:eastAsiaTheme="minorEastAsia" w:hAnsiTheme="majorHAnsi" w:cs="Times New Roman"/>
          <w:bCs/>
          <w:iCs/>
          <w:sz w:val="24"/>
          <w:szCs w:val="24"/>
          <w:lang w:val="ru-MD" w:eastAsia="ru-RU"/>
        </w:rPr>
        <w:t xml:space="preserve">15 352 были результативными или 99,0% от общего числа. </w:t>
      </w:r>
    </w:p>
    <w:p w:rsidR="00275DCD" w:rsidRPr="009E57B6" w:rsidRDefault="00C44CD5" w:rsidP="00275DCD">
      <w:pPr>
        <w:tabs>
          <w:tab w:val="left" w:pos="851"/>
        </w:tabs>
        <w:spacing w:after="0" w:line="276" w:lineRule="auto"/>
        <w:ind w:firstLine="709"/>
        <w:jc w:val="both"/>
        <w:rPr>
          <w:rFonts w:asciiTheme="majorHAnsi" w:eastAsiaTheme="minorEastAsia" w:hAnsiTheme="majorHAnsi" w:cs="Times New Roman"/>
          <w:bCs/>
          <w:i/>
          <w:iCs/>
          <w:sz w:val="24"/>
          <w:szCs w:val="24"/>
          <w:lang w:val="ru-MD" w:eastAsia="ru-RU"/>
        </w:rPr>
      </w:pPr>
      <w:r w:rsidRPr="009E57B6">
        <w:rPr>
          <w:rFonts w:asciiTheme="majorHAnsi" w:eastAsiaTheme="minorEastAsia" w:hAnsiTheme="majorHAnsi" w:cs="Times New Roman"/>
          <w:bCs/>
          <w:iCs/>
          <w:sz w:val="24"/>
          <w:szCs w:val="24"/>
          <w:lang w:val="ru-MD" w:eastAsia="ru-RU"/>
        </w:rPr>
        <w:t xml:space="preserve">На основании составленных протоколов в отчетном году были наложены санкции в размере 17,0 </w:t>
      </w:r>
      <w:r w:rsidRPr="009E57B6">
        <w:rPr>
          <w:rFonts w:asciiTheme="majorHAnsi" w:eastAsia="Times New Roman" w:hAnsiTheme="majorHAnsi" w:cstheme="majorHAnsi"/>
          <w:bCs/>
          <w:iCs/>
          <w:sz w:val="24"/>
          <w:szCs w:val="24"/>
          <w:lang w:val="ru-MD" w:eastAsia="ro-MD"/>
        </w:rPr>
        <w:t>млн. МДЛ</w:t>
      </w:r>
      <w:r w:rsidRPr="009E57B6">
        <w:rPr>
          <w:rFonts w:asciiTheme="majorHAnsi" w:eastAsiaTheme="minorEastAsia" w:hAnsiTheme="majorHAnsi" w:cs="Times New Roman"/>
          <w:bCs/>
          <w:iCs/>
          <w:sz w:val="24"/>
          <w:szCs w:val="24"/>
          <w:lang w:val="ru-MD" w:eastAsia="ru-RU"/>
        </w:rPr>
        <w:t xml:space="preserve">, из которых поступило 6,8 </w:t>
      </w:r>
      <w:r w:rsidRPr="009E57B6">
        <w:rPr>
          <w:rFonts w:asciiTheme="majorHAnsi" w:eastAsia="Times New Roman" w:hAnsiTheme="majorHAnsi" w:cstheme="majorHAnsi"/>
          <w:bCs/>
          <w:iCs/>
          <w:sz w:val="24"/>
          <w:szCs w:val="24"/>
          <w:lang w:val="ru-MD" w:eastAsia="ro-MD"/>
        </w:rPr>
        <w:t xml:space="preserve">млн. МДЛ </w:t>
      </w:r>
      <w:r w:rsidRPr="009E57B6">
        <w:rPr>
          <w:rFonts w:asciiTheme="majorHAnsi" w:eastAsiaTheme="minorEastAsia" w:hAnsiTheme="majorHAnsi" w:cs="Times New Roman"/>
          <w:bCs/>
          <w:iCs/>
          <w:sz w:val="24"/>
          <w:szCs w:val="24"/>
          <w:lang w:val="ru-MD" w:eastAsia="ru-RU"/>
        </w:rPr>
        <w:t xml:space="preserve">(40,0%), ситуация </w:t>
      </w:r>
      <w:r w:rsidRPr="009E57B6">
        <w:rPr>
          <w:rFonts w:asciiTheme="majorHAnsi" w:eastAsia="Times New Roman" w:hAnsiTheme="majorHAnsi" w:cstheme="majorHAnsi"/>
          <w:bCs/>
          <w:iCs/>
          <w:sz w:val="24"/>
          <w:szCs w:val="24"/>
          <w:lang w:val="ru-MD" w:eastAsia="ru-RU"/>
        </w:rPr>
        <w:t xml:space="preserve">обусловлена </w:t>
      </w:r>
      <w:r w:rsidRPr="009E57B6">
        <w:rPr>
          <w:rFonts w:asciiTheme="majorHAnsi" w:eastAsia="Times New Roman" w:hAnsiTheme="majorHAnsi" w:cs="Times New Roman"/>
          <w:bCs/>
          <w:iCs/>
          <w:sz w:val="24"/>
          <w:szCs w:val="24"/>
          <w:lang w:val="ru-MD" w:eastAsia="ru-RU"/>
        </w:rPr>
        <w:t xml:space="preserve">положениями ст.34 </w:t>
      </w:r>
      <w:r w:rsidRPr="009E57B6">
        <w:rPr>
          <w:rFonts w:asciiTheme="majorHAnsi" w:eastAsiaTheme="minorEastAsia" w:hAnsiTheme="majorHAnsi" w:cs="Times New Roman"/>
          <w:bCs/>
          <w:iCs/>
          <w:sz w:val="24"/>
          <w:szCs w:val="24"/>
          <w:lang w:val="ru-MD" w:eastAsia="ru-RU"/>
        </w:rPr>
        <w:t>(3) Кодекса о правонарушениях</w:t>
      </w:r>
      <w:r w:rsidR="00275DCD" w:rsidRPr="009E57B6">
        <w:rPr>
          <w:rFonts w:asciiTheme="majorHAnsi" w:eastAsiaTheme="minorEastAsia" w:hAnsiTheme="majorHAnsi" w:cs="Times New Roman"/>
          <w:bCs/>
          <w:iCs/>
          <w:sz w:val="24"/>
          <w:szCs w:val="24"/>
          <w:lang w:val="ru-MD" w:eastAsia="ru-RU"/>
        </w:rPr>
        <w:t xml:space="preserve">: правонарушитель вправе внести половину установленного штрафа в случае его уплаты в течение не более 72 часов со дня решения о его назначении”. </w:t>
      </w:r>
      <w:r w:rsidR="00275DCD" w:rsidRPr="009E57B6">
        <w:rPr>
          <w:rFonts w:asciiTheme="majorHAnsi" w:eastAsiaTheme="minorEastAsia" w:hAnsiTheme="majorHAnsi" w:cs="Times New Roman"/>
          <w:bCs/>
          <w:i/>
          <w:iCs/>
          <w:sz w:val="24"/>
          <w:szCs w:val="24"/>
          <w:lang w:val="ru-MD" w:eastAsia="ru-RU"/>
        </w:rPr>
        <w:t xml:space="preserve">Обобщение результатов налоговых контролей, проведенных ГНС в течение 2018 года, представлено в </w:t>
      </w:r>
      <w:r w:rsidR="00275DCD" w:rsidRPr="009E57B6">
        <w:rPr>
          <w:rFonts w:asciiTheme="majorHAnsi" w:eastAsia="Times New Roman" w:hAnsiTheme="majorHAnsi" w:cstheme="majorHAnsi"/>
          <w:bCs/>
          <w:i/>
          <w:iCs/>
          <w:sz w:val="24"/>
          <w:szCs w:val="24"/>
          <w:lang w:val="ru-MD" w:eastAsia="ru-RU"/>
        </w:rPr>
        <w:t>приложении №10 к настоящему Отчету аудита</w:t>
      </w:r>
    </w:p>
    <w:p w:rsidR="00275DCD" w:rsidRPr="009E57B6" w:rsidRDefault="00275DCD" w:rsidP="00465259">
      <w:pPr>
        <w:tabs>
          <w:tab w:val="left" w:pos="851"/>
        </w:tabs>
        <w:spacing w:after="0" w:line="276" w:lineRule="auto"/>
        <w:ind w:firstLine="709"/>
        <w:jc w:val="both"/>
        <w:rPr>
          <w:rFonts w:asciiTheme="majorHAnsi" w:eastAsiaTheme="minorEastAsia" w:hAnsiTheme="majorHAnsi" w:cs="Times New Roman"/>
          <w:bCs/>
          <w:iCs/>
          <w:sz w:val="24"/>
          <w:szCs w:val="24"/>
          <w:lang w:val="ru-MD" w:eastAsia="ru-RU"/>
        </w:rPr>
      </w:pPr>
      <w:r w:rsidRPr="009E57B6">
        <w:rPr>
          <w:rFonts w:asciiTheme="majorHAnsi" w:eastAsiaTheme="minorEastAsia" w:hAnsiTheme="majorHAnsi" w:cs="Times New Roman"/>
          <w:bCs/>
          <w:iCs/>
          <w:sz w:val="24"/>
          <w:szCs w:val="24"/>
          <w:lang w:val="ru-MD" w:eastAsia="ru-RU"/>
        </w:rPr>
        <w:t xml:space="preserve">В 2018 году ТС осуществила 184 </w:t>
      </w:r>
      <w:r w:rsidR="00465259" w:rsidRPr="009E57B6">
        <w:rPr>
          <w:rFonts w:asciiTheme="majorHAnsi" w:eastAsiaTheme="minorEastAsia" w:hAnsiTheme="majorHAnsi" w:cs="Times New Roman"/>
          <w:bCs/>
          <w:iCs/>
          <w:sz w:val="24"/>
          <w:szCs w:val="24"/>
          <w:lang w:val="ru-MD" w:eastAsia="ru-RU"/>
        </w:rPr>
        <w:t xml:space="preserve">контроля послетаможенного оформления, удельный вес </w:t>
      </w:r>
      <w:r w:rsidR="00465259" w:rsidRPr="009E57B6">
        <w:rPr>
          <w:rFonts w:asciiTheme="majorHAnsi" w:eastAsia="Times New Roman" w:hAnsiTheme="majorHAnsi" w:cs="Times New Roman"/>
          <w:bCs/>
          <w:iCs/>
          <w:sz w:val="24"/>
          <w:szCs w:val="24"/>
          <w:lang w:val="ru-MD" w:eastAsia="ru-RU"/>
        </w:rPr>
        <w:t xml:space="preserve">результативных контролей </w:t>
      </w:r>
      <w:r w:rsidR="00465259" w:rsidRPr="009E57B6">
        <w:rPr>
          <w:rFonts w:asciiTheme="majorHAnsi" w:eastAsiaTheme="minorEastAsia" w:hAnsiTheme="majorHAnsi" w:cs="Times New Roman"/>
          <w:bCs/>
          <w:iCs/>
          <w:sz w:val="24"/>
          <w:szCs w:val="24"/>
          <w:lang w:val="ru-MD" w:eastAsia="ru-RU"/>
        </w:rPr>
        <w:t xml:space="preserve">(150) составил 81,5%. Сумма начисленных таможенных </w:t>
      </w:r>
      <w:r w:rsidR="00465259" w:rsidRPr="009E57B6">
        <w:rPr>
          <w:rFonts w:asciiTheme="majorHAnsi" w:eastAsiaTheme="minorEastAsia" w:hAnsiTheme="majorHAnsi" w:cstheme="majorHAnsi"/>
          <w:bCs/>
          <w:iCs/>
          <w:sz w:val="24"/>
          <w:szCs w:val="24"/>
          <w:lang w:val="ru-MD" w:eastAsia="ru-RU"/>
        </w:rPr>
        <w:t>обязательств</w:t>
      </w:r>
      <w:r w:rsidR="00465259" w:rsidRPr="009E57B6">
        <w:rPr>
          <w:rFonts w:asciiTheme="majorHAnsi" w:eastAsiaTheme="minorEastAsia" w:hAnsiTheme="majorHAnsi" w:cs="Times New Roman"/>
          <w:bCs/>
          <w:iCs/>
          <w:sz w:val="24"/>
          <w:szCs w:val="24"/>
          <w:lang w:val="ru-MD" w:eastAsia="ru-RU"/>
        </w:rPr>
        <w:t xml:space="preserve">, </w:t>
      </w:r>
      <w:r w:rsidR="00465259" w:rsidRPr="009E57B6">
        <w:rPr>
          <w:rFonts w:asciiTheme="majorHAnsi" w:eastAsia="Times New Roman" w:hAnsiTheme="majorHAnsi" w:cs="Times New Roman"/>
          <w:bCs/>
          <w:iCs/>
          <w:sz w:val="24"/>
          <w:szCs w:val="24"/>
          <w:lang w:val="ru-MD" w:eastAsia="ru-RU"/>
        </w:rPr>
        <w:t>в том числе</w:t>
      </w:r>
      <w:r w:rsidR="00465259" w:rsidRPr="009E57B6">
        <w:rPr>
          <w:rFonts w:asciiTheme="majorHAnsi" w:eastAsiaTheme="minorEastAsia" w:hAnsiTheme="majorHAnsi" w:cs="Times New Roman"/>
          <w:bCs/>
          <w:iCs/>
          <w:sz w:val="24"/>
          <w:szCs w:val="24"/>
          <w:lang w:val="ru-MD" w:eastAsia="ru-RU"/>
        </w:rPr>
        <w:t xml:space="preserve"> санкций за несвоевременную уплату в </w:t>
      </w:r>
      <w:r w:rsidR="00465259" w:rsidRPr="009E57B6">
        <w:rPr>
          <w:rFonts w:asciiTheme="majorHAnsi" w:eastAsia="Times New Roman" w:hAnsiTheme="majorHAnsi" w:cs="Times New Roman"/>
          <w:bCs/>
          <w:iCs/>
          <w:sz w:val="24"/>
          <w:szCs w:val="24"/>
          <w:lang w:val="ru-MD" w:eastAsia="ru-RU"/>
        </w:rPr>
        <w:t>бюджет</w:t>
      </w:r>
      <w:r w:rsidR="00465259" w:rsidRPr="009E57B6">
        <w:rPr>
          <w:rFonts w:asciiTheme="majorHAnsi" w:eastAsiaTheme="minorEastAsia" w:hAnsiTheme="majorHAnsi" w:cs="Times New Roman"/>
          <w:bCs/>
          <w:iCs/>
          <w:sz w:val="24"/>
          <w:szCs w:val="24"/>
          <w:lang w:val="ru-MD" w:eastAsia="ru-RU"/>
        </w:rPr>
        <w:t xml:space="preserve"> в</w:t>
      </w:r>
      <w:r w:rsidR="00465259" w:rsidRPr="009E57B6">
        <w:rPr>
          <w:rFonts w:asciiTheme="majorHAnsi" w:eastAsia="Times New Roman" w:hAnsiTheme="majorHAnsi" w:cs="Times New Roman"/>
          <w:bCs/>
          <w:iCs/>
          <w:sz w:val="24"/>
          <w:szCs w:val="24"/>
          <w:lang w:val="ru-MD" w:eastAsia="ru-RU"/>
        </w:rPr>
        <w:t xml:space="preserve"> результате </w:t>
      </w:r>
      <w:r w:rsidR="00465259" w:rsidRPr="009E57B6">
        <w:rPr>
          <w:rFonts w:asciiTheme="majorHAnsi" w:eastAsiaTheme="minorEastAsia" w:hAnsiTheme="majorHAnsi" w:cs="Times New Roman"/>
          <w:bCs/>
          <w:iCs/>
          <w:sz w:val="24"/>
          <w:szCs w:val="24"/>
          <w:lang w:val="ru-MD" w:eastAsia="ru-RU"/>
        </w:rPr>
        <w:t xml:space="preserve">контролей послетаможенного оформления, была на низком уровне, 8,8 </w:t>
      </w:r>
      <w:r w:rsidR="00465259" w:rsidRPr="009E57B6">
        <w:rPr>
          <w:rFonts w:asciiTheme="majorHAnsi" w:eastAsia="Times New Roman" w:hAnsiTheme="majorHAnsi" w:cstheme="majorHAnsi"/>
          <w:bCs/>
          <w:iCs/>
          <w:sz w:val="24"/>
          <w:szCs w:val="24"/>
          <w:lang w:val="ru-MD" w:eastAsia="ro-MD"/>
        </w:rPr>
        <w:t>млн. МДЛ</w:t>
      </w:r>
      <w:r w:rsidR="00465259" w:rsidRPr="009E57B6">
        <w:rPr>
          <w:rFonts w:asciiTheme="majorHAnsi" w:eastAsiaTheme="minorEastAsia" w:hAnsiTheme="majorHAnsi" w:cs="Times New Roman"/>
          <w:bCs/>
          <w:iCs/>
          <w:sz w:val="24"/>
          <w:szCs w:val="24"/>
          <w:lang w:val="ru-MD" w:eastAsia="ru-RU"/>
        </w:rPr>
        <w:t xml:space="preserve"> или 8,5% от начисленной суммы 104,1 </w:t>
      </w:r>
      <w:r w:rsidR="00465259" w:rsidRPr="009E57B6">
        <w:rPr>
          <w:rFonts w:asciiTheme="majorHAnsi" w:eastAsia="Times New Roman" w:hAnsiTheme="majorHAnsi" w:cstheme="majorHAnsi"/>
          <w:bCs/>
          <w:iCs/>
          <w:sz w:val="24"/>
          <w:szCs w:val="24"/>
          <w:lang w:val="ru-MD" w:eastAsia="ro-MD"/>
        </w:rPr>
        <w:t>млн. МДЛ</w:t>
      </w:r>
      <w:r w:rsidR="00465259" w:rsidRPr="009E57B6">
        <w:rPr>
          <w:rFonts w:asciiTheme="majorHAnsi" w:eastAsiaTheme="minorEastAsia" w:hAnsiTheme="majorHAnsi" w:cs="Times New Roman"/>
          <w:bCs/>
          <w:iCs/>
          <w:sz w:val="24"/>
          <w:szCs w:val="24"/>
          <w:lang w:val="ru-MD" w:eastAsia="ru-RU"/>
        </w:rPr>
        <w:t xml:space="preserve"> в 2018 году. </w:t>
      </w:r>
      <w:r w:rsidR="00465259" w:rsidRPr="009E57B6">
        <w:rPr>
          <w:rFonts w:asciiTheme="majorHAnsi" w:eastAsiaTheme="minorEastAsia" w:hAnsiTheme="majorHAnsi" w:cs="Times New Roman"/>
          <w:bCs/>
          <w:i/>
          <w:iCs/>
          <w:sz w:val="24"/>
          <w:szCs w:val="24"/>
          <w:lang w:val="ru-MD" w:eastAsia="ru-RU"/>
        </w:rPr>
        <w:t>Информация о результатах контролей послетаможенного оформления, произведенных ТС в течение 2018 года, представлена в</w:t>
      </w:r>
      <w:r w:rsidR="00465259" w:rsidRPr="009E57B6">
        <w:rPr>
          <w:rFonts w:asciiTheme="majorHAnsi" w:eastAsiaTheme="minorEastAsia" w:hAnsiTheme="majorHAnsi" w:cs="Times New Roman"/>
          <w:bCs/>
          <w:iCs/>
          <w:sz w:val="24"/>
          <w:szCs w:val="24"/>
          <w:lang w:val="ru-MD" w:eastAsia="ru-RU"/>
        </w:rPr>
        <w:t xml:space="preserve"> </w:t>
      </w:r>
      <w:r w:rsidR="00465259" w:rsidRPr="009E57B6">
        <w:rPr>
          <w:rFonts w:asciiTheme="majorHAnsi" w:eastAsia="Times New Roman" w:hAnsiTheme="majorHAnsi" w:cstheme="majorHAnsi"/>
          <w:bCs/>
          <w:i/>
          <w:iCs/>
          <w:sz w:val="24"/>
          <w:szCs w:val="24"/>
          <w:lang w:val="ru-MD" w:eastAsia="ru-RU"/>
        </w:rPr>
        <w:t>приложении №11 к настоящему Отчету аудита</w:t>
      </w:r>
    </w:p>
    <w:p w:rsidR="00AC2A81" w:rsidRPr="009E57B6" w:rsidRDefault="00AC2A81" w:rsidP="00AC2A81">
      <w:pPr>
        <w:spacing w:before="240" w:after="0" w:line="276" w:lineRule="auto"/>
        <w:ind w:firstLine="709"/>
        <w:contextualSpacing/>
        <w:jc w:val="both"/>
        <w:rPr>
          <w:rFonts w:asciiTheme="majorHAnsi" w:hAnsiTheme="majorHAnsi" w:cstheme="majorHAnsi"/>
          <w:color w:val="FF0000"/>
          <w:sz w:val="24"/>
          <w:szCs w:val="24"/>
          <w:lang w:val="ru-MD"/>
        </w:rPr>
      </w:pPr>
    </w:p>
    <w:p w:rsidR="0093158C" w:rsidRPr="009E57B6" w:rsidRDefault="00AC2A81" w:rsidP="0093158C">
      <w:pPr>
        <w:pStyle w:val="a4"/>
        <w:tabs>
          <w:tab w:val="left" w:pos="993"/>
        </w:tabs>
        <w:spacing w:after="0" w:line="276" w:lineRule="auto"/>
        <w:ind w:left="0"/>
        <w:jc w:val="both"/>
        <w:outlineLvl w:val="2"/>
        <w:rPr>
          <w:rFonts w:asciiTheme="majorHAnsi" w:hAnsiTheme="majorHAnsi" w:cstheme="majorHAnsi"/>
          <w:b/>
          <w:sz w:val="24"/>
          <w:szCs w:val="24"/>
          <w:lang w:val="ru-MD"/>
        </w:rPr>
      </w:pPr>
      <w:bookmarkStart w:id="25" w:name="_Toc12028783"/>
      <w:r w:rsidRPr="009E57B6">
        <w:rPr>
          <w:rFonts w:asciiTheme="majorHAnsi" w:hAnsiTheme="majorHAnsi" w:cstheme="majorHAnsi"/>
          <w:b/>
          <w:sz w:val="24"/>
          <w:szCs w:val="24"/>
          <w:lang w:val="ru-MD"/>
        </w:rPr>
        <w:t xml:space="preserve">3.3.4 </w:t>
      </w:r>
      <w:r w:rsidR="0093158C" w:rsidRPr="009E57B6">
        <w:rPr>
          <w:rFonts w:asciiTheme="majorHAnsi" w:hAnsiTheme="majorHAnsi" w:cstheme="majorHAnsi"/>
          <w:b/>
          <w:sz w:val="24"/>
          <w:szCs w:val="24"/>
          <w:lang w:val="ru-MD"/>
        </w:rPr>
        <w:t xml:space="preserve">Кассовые расходы государственного </w:t>
      </w:r>
      <w:r w:rsidR="0093158C" w:rsidRPr="009E57B6">
        <w:rPr>
          <w:rFonts w:asciiTheme="majorHAnsi" w:eastAsia="Times New Roman" w:hAnsiTheme="majorHAnsi" w:cstheme="majorHAnsi"/>
          <w:b/>
          <w:sz w:val="24"/>
          <w:szCs w:val="24"/>
          <w:lang w:val="ru-MD"/>
        </w:rPr>
        <w:t>бюджет</w:t>
      </w:r>
      <w:r w:rsidR="0093158C" w:rsidRPr="009E57B6">
        <w:rPr>
          <w:rFonts w:asciiTheme="majorHAnsi" w:hAnsiTheme="majorHAnsi" w:cstheme="majorHAnsi"/>
          <w:b/>
          <w:sz w:val="24"/>
          <w:szCs w:val="24"/>
          <w:lang w:val="ru-MD"/>
        </w:rPr>
        <w:t xml:space="preserve">а в 2018 году были </w:t>
      </w:r>
      <w:r w:rsidR="0093158C" w:rsidRPr="009E57B6">
        <w:rPr>
          <w:rFonts w:asciiTheme="majorHAnsi" w:eastAsia="Times New Roman" w:hAnsiTheme="majorHAnsi" w:cstheme="majorHAnsi"/>
          <w:b/>
          <w:sz w:val="24"/>
          <w:szCs w:val="24"/>
          <w:lang w:val="ru-MD"/>
        </w:rPr>
        <w:t xml:space="preserve">исполнены ниже уточненного уровня, </w:t>
      </w:r>
      <w:r w:rsidR="0093158C" w:rsidRPr="009E57B6">
        <w:rPr>
          <w:rFonts w:asciiTheme="majorHAnsi" w:hAnsiTheme="majorHAnsi" w:cstheme="majorHAnsi"/>
          <w:b/>
          <w:sz w:val="24"/>
          <w:szCs w:val="24"/>
          <w:lang w:val="ru-MD"/>
        </w:rPr>
        <w:t xml:space="preserve">7,9% из </w:t>
      </w:r>
      <w:r w:rsidR="00CE71C5">
        <w:rPr>
          <w:rFonts w:asciiTheme="majorHAnsi" w:hAnsiTheme="majorHAnsi" w:cstheme="majorHAnsi"/>
          <w:b/>
          <w:sz w:val="24"/>
          <w:szCs w:val="24"/>
          <w:lang w:val="ru-MD"/>
        </w:rPr>
        <w:t xml:space="preserve">которых </w:t>
      </w:r>
      <w:r w:rsidR="0093158C" w:rsidRPr="009E57B6">
        <w:rPr>
          <w:rFonts w:asciiTheme="majorHAnsi" w:hAnsiTheme="majorHAnsi" w:cstheme="majorHAnsi"/>
          <w:b/>
          <w:sz w:val="24"/>
          <w:szCs w:val="24"/>
          <w:lang w:val="ru-MD"/>
        </w:rPr>
        <w:t>не были освоены.</w:t>
      </w:r>
      <w:bookmarkEnd w:id="25"/>
    </w:p>
    <w:p w:rsidR="0093158C" w:rsidRPr="009E57B6" w:rsidRDefault="0093158C" w:rsidP="0093158C">
      <w:pPr>
        <w:spacing w:line="276" w:lineRule="auto"/>
        <w:ind w:firstLine="709"/>
        <w:contextualSpacing/>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Согласно </w:t>
      </w:r>
      <w:r w:rsidRPr="009E57B6">
        <w:rPr>
          <w:rFonts w:asciiTheme="majorHAnsi" w:eastAsia="Times New Roman" w:hAnsiTheme="majorHAnsi" w:cstheme="majorHAnsi"/>
          <w:bCs/>
          <w:iCs/>
          <w:sz w:val="24"/>
          <w:szCs w:val="24"/>
          <w:lang w:val="ru-MD" w:eastAsia="ru-RU"/>
        </w:rPr>
        <w:t>Отчету об исполнении государственного бюджета за 2018 год, кассовые расходы</w:t>
      </w:r>
      <w:r w:rsidRPr="009E57B6">
        <w:rPr>
          <w:rFonts w:asciiTheme="majorHAnsi" w:hAnsiTheme="majorHAnsi" w:cstheme="majorHAnsi"/>
          <w:sz w:val="24"/>
          <w:szCs w:val="24"/>
          <w:vertAlign w:val="superscript"/>
          <w:lang w:val="ru-MD"/>
        </w:rPr>
        <w:footnoteReference w:id="52"/>
      </w:r>
      <w:r w:rsidRPr="009E57B6">
        <w:rPr>
          <w:rFonts w:asciiTheme="majorHAnsi" w:eastAsia="Times New Roman" w:hAnsiTheme="majorHAnsi" w:cstheme="majorHAnsi"/>
          <w:bCs/>
          <w:iCs/>
          <w:sz w:val="24"/>
          <w:szCs w:val="24"/>
          <w:lang w:val="ru-MD" w:eastAsia="ru-RU"/>
        </w:rPr>
        <w:t xml:space="preserve"> были реализованы на уровне </w:t>
      </w:r>
      <w:r w:rsidRPr="009E57B6">
        <w:rPr>
          <w:rFonts w:asciiTheme="majorHAnsi" w:hAnsiTheme="majorHAnsi" w:cstheme="majorHAnsi"/>
          <w:sz w:val="24"/>
          <w:szCs w:val="24"/>
          <w:lang w:val="ru-MD"/>
        </w:rPr>
        <w:t xml:space="preserve">92,1% или в сумме 38 708,3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По сравнению с 2 последними годами был </w:t>
      </w:r>
      <w:r w:rsidRPr="009E57B6">
        <w:rPr>
          <w:rFonts w:asciiTheme="majorHAnsi" w:hAnsiTheme="majorHAnsi" w:cstheme="majorHAnsi"/>
          <w:sz w:val="24"/>
          <w:szCs w:val="24"/>
          <w:lang w:val="ru-MD" w:eastAsia="ru-RU"/>
        </w:rPr>
        <w:t>зарегистрирован</w:t>
      </w:r>
      <w:r w:rsidRPr="009E57B6">
        <w:rPr>
          <w:rFonts w:asciiTheme="majorHAnsi" w:hAnsiTheme="majorHAnsi" w:cstheme="majorHAnsi"/>
          <w:sz w:val="24"/>
          <w:szCs w:val="24"/>
          <w:lang w:val="ru-MD"/>
        </w:rPr>
        <w:t xml:space="preserve"> рост на 3 229,2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против кассовых расходов, </w:t>
      </w:r>
      <w:r w:rsidRPr="009E57B6">
        <w:rPr>
          <w:rFonts w:asciiTheme="majorHAnsi" w:eastAsia="Times New Roman" w:hAnsiTheme="majorHAnsi" w:cstheme="majorHAnsi"/>
          <w:sz w:val="24"/>
          <w:szCs w:val="24"/>
          <w:lang w:val="ru-MD"/>
        </w:rPr>
        <w:t xml:space="preserve">исполненных в </w:t>
      </w:r>
      <w:r w:rsidRPr="009E57B6">
        <w:rPr>
          <w:rFonts w:asciiTheme="majorHAnsi" w:hAnsiTheme="majorHAnsi" w:cstheme="majorHAnsi"/>
          <w:sz w:val="24"/>
          <w:szCs w:val="24"/>
          <w:lang w:val="ru-MD"/>
        </w:rPr>
        <w:t xml:space="preserve">2017 году, и увеличение на 6 395,1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против кассовых расходов, </w:t>
      </w:r>
      <w:r w:rsidRPr="009E57B6">
        <w:rPr>
          <w:rFonts w:asciiTheme="majorHAnsi" w:eastAsia="Times New Roman" w:hAnsiTheme="majorHAnsi" w:cstheme="majorHAnsi"/>
          <w:sz w:val="24"/>
          <w:szCs w:val="24"/>
          <w:lang w:val="ru-MD"/>
        </w:rPr>
        <w:t xml:space="preserve">исполненных в </w:t>
      </w:r>
      <w:r w:rsidRPr="009E57B6">
        <w:rPr>
          <w:rFonts w:asciiTheme="majorHAnsi" w:hAnsiTheme="majorHAnsi" w:cstheme="majorHAnsi"/>
          <w:sz w:val="24"/>
          <w:szCs w:val="24"/>
          <w:lang w:val="ru-MD"/>
        </w:rPr>
        <w:t>2016 году.</w:t>
      </w:r>
    </w:p>
    <w:p w:rsidR="0093158C" w:rsidRPr="009E57B6" w:rsidRDefault="0093158C" w:rsidP="006D5BF4">
      <w:pPr>
        <w:spacing w:line="276" w:lineRule="auto"/>
        <w:ind w:firstLine="709"/>
        <w:contextualSpacing/>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Аудит </w:t>
      </w:r>
      <w:r w:rsidRPr="009E57B6">
        <w:rPr>
          <w:rFonts w:asciiTheme="majorHAnsi" w:hAnsiTheme="majorHAnsi" w:cs="Times New Roman"/>
          <w:sz w:val="24"/>
          <w:szCs w:val="24"/>
          <w:lang w:val="ru-MD"/>
        </w:rPr>
        <w:t>свидетельствует</w:t>
      </w:r>
      <w:r w:rsidRPr="009E57B6">
        <w:rPr>
          <w:rFonts w:asciiTheme="majorHAnsi" w:hAnsiTheme="majorHAnsi" w:cstheme="majorHAnsi"/>
          <w:sz w:val="24"/>
          <w:szCs w:val="24"/>
          <w:lang w:val="ru-MD"/>
        </w:rPr>
        <w:t xml:space="preserve">, что уровень </w:t>
      </w:r>
      <w:r w:rsidRPr="009E57B6">
        <w:rPr>
          <w:rFonts w:asciiTheme="majorHAnsi" w:eastAsia="Times New Roman" w:hAnsiTheme="majorHAnsi" w:cstheme="majorHAnsi"/>
          <w:sz w:val="24"/>
          <w:szCs w:val="24"/>
          <w:lang w:val="ru-MD"/>
        </w:rPr>
        <w:t>исполнени</w:t>
      </w:r>
      <w:r w:rsidRPr="009E57B6">
        <w:rPr>
          <w:rFonts w:asciiTheme="majorHAnsi" w:hAnsiTheme="majorHAnsi" w:cstheme="majorHAnsi"/>
          <w:sz w:val="24"/>
          <w:szCs w:val="24"/>
          <w:lang w:val="ru-MD"/>
        </w:rPr>
        <w:t xml:space="preserve">я кассовых расходов </w:t>
      </w:r>
      <w:r w:rsidR="002C04C0" w:rsidRPr="009E57B6">
        <w:rPr>
          <w:rFonts w:asciiTheme="majorHAnsi" w:hAnsiTheme="majorHAnsi" w:cstheme="majorHAnsi"/>
          <w:sz w:val="24"/>
          <w:szCs w:val="24"/>
          <w:lang w:val="ru-MD"/>
        </w:rPr>
        <w:t xml:space="preserve">обусловил </w:t>
      </w:r>
      <w:r w:rsidRPr="009E57B6">
        <w:rPr>
          <w:rFonts w:asciiTheme="majorHAnsi" w:hAnsiTheme="majorHAnsi" w:cstheme="majorHAnsi"/>
          <w:sz w:val="24"/>
          <w:szCs w:val="24"/>
          <w:lang w:val="ru-MD"/>
        </w:rPr>
        <w:t xml:space="preserve">наличие остатка неосвоенных ассигнований в 2018 году в общем размере 3 323,6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Анализ неосвоенных ассигнований показывает, что в отчетном году </w:t>
      </w:r>
      <w:r w:rsidR="006D5BF4" w:rsidRPr="009E57B6">
        <w:rPr>
          <w:rFonts w:asciiTheme="majorHAnsi" w:hAnsiTheme="majorHAnsi" w:cstheme="majorHAnsi"/>
          <w:sz w:val="24"/>
          <w:szCs w:val="24"/>
          <w:lang w:val="ru-MD"/>
        </w:rPr>
        <w:t xml:space="preserve">он занимает </w:t>
      </w:r>
      <w:r w:rsidR="006D5BF4" w:rsidRPr="009E57B6">
        <w:rPr>
          <w:rFonts w:asciiTheme="majorHAnsi" w:hAnsiTheme="majorHAnsi" w:cs="Times New Roman"/>
          <w:sz w:val="24"/>
          <w:szCs w:val="24"/>
          <w:lang w:val="ru-MD"/>
        </w:rPr>
        <w:t xml:space="preserve">удельный вес </w:t>
      </w:r>
      <w:r w:rsidR="006D5BF4" w:rsidRPr="009E57B6">
        <w:rPr>
          <w:rFonts w:asciiTheme="majorHAnsi" w:hAnsiTheme="majorHAnsi" w:cstheme="majorHAnsi"/>
          <w:sz w:val="24"/>
          <w:szCs w:val="24"/>
          <w:lang w:val="ru-MD"/>
        </w:rPr>
        <w:t xml:space="preserve">7,9% от общей суммы уточненных расходов. Неполное освоение ассигнований было </w:t>
      </w:r>
      <w:r w:rsidR="006D5BF4" w:rsidRPr="009E57B6">
        <w:rPr>
          <w:rFonts w:asciiTheme="majorHAnsi" w:eastAsia="Times New Roman" w:hAnsiTheme="majorHAnsi" w:cstheme="majorHAnsi"/>
          <w:sz w:val="24"/>
          <w:szCs w:val="24"/>
          <w:lang w:val="ru-MD" w:eastAsia="ru-RU"/>
        </w:rPr>
        <w:t>обусловлено недостаточным уровнем планирования лимитов расходов и обстоятельств, связанных с нефинансированием внешних грантов на запланированном уровне.</w:t>
      </w:r>
    </w:p>
    <w:p w:rsidR="00AC2A81" w:rsidRPr="009E57B6" w:rsidRDefault="006D5BF4" w:rsidP="006D5BF4">
      <w:pPr>
        <w:spacing w:line="276" w:lineRule="auto"/>
        <w:ind w:firstLine="709"/>
        <w:contextualSpacing/>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lastRenderedPageBreak/>
        <w:t xml:space="preserve">На основании анализа кассовых расходов, </w:t>
      </w:r>
      <w:r w:rsidRPr="009E57B6">
        <w:rPr>
          <w:rFonts w:asciiTheme="majorHAnsi" w:eastAsia="Times New Roman" w:hAnsiTheme="majorHAnsi" w:cstheme="majorHAnsi"/>
          <w:sz w:val="24"/>
          <w:szCs w:val="24"/>
          <w:lang w:val="ru-MD"/>
        </w:rPr>
        <w:t xml:space="preserve">исполненных в ГБ в 2018 году в аспекте </w:t>
      </w:r>
      <w:r w:rsidRPr="009E57B6">
        <w:rPr>
          <w:rFonts w:asciiTheme="majorHAnsi" w:eastAsia="Times New Roman" w:hAnsiTheme="majorHAnsi" w:cstheme="majorHAnsi"/>
          <w:bCs/>
          <w:sz w:val="24"/>
          <w:szCs w:val="24"/>
          <w:lang w:val="ru-MD"/>
        </w:rPr>
        <w:t>экономическ</w:t>
      </w:r>
      <w:r w:rsidRPr="009E57B6">
        <w:rPr>
          <w:rFonts w:asciiTheme="majorHAnsi" w:eastAsia="Times New Roman" w:hAnsiTheme="majorHAnsi" w:cstheme="majorHAnsi"/>
          <w:sz w:val="24"/>
          <w:szCs w:val="24"/>
          <w:lang w:val="ru-MD"/>
        </w:rPr>
        <w:t xml:space="preserve">ой классификации, аудит </w:t>
      </w:r>
      <w:r w:rsidRPr="009E57B6">
        <w:rPr>
          <w:rFonts w:asciiTheme="majorHAnsi" w:eastAsia="Times New Roman" w:hAnsiTheme="majorHAnsi" w:cstheme="majorHAnsi"/>
          <w:bCs/>
          <w:sz w:val="24"/>
          <w:szCs w:val="24"/>
          <w:lang w:val="ru-MD" w:eastAsia="ro-RO"/>
        </w:rPr>
        <w:t xml:space="preserve">отмечает, что самый низкий уровень исполнения был </w:t>
      </w:r>
      <w:r w:rsidRPr="009E57B6">
        <w:rPr>
          <w:rFonts w:asciiTheme="majorHAnsi" w:eastAsia="Times New Roman" w:hAnsiTheme="majorHAnsi" w:cstheme="majorHAnsi"/>
          <w:bCs/>
          <w:sz w:val="24"/>
          <w:szCs w:val="24"/>
          <w:lang w:val="ru-MD" w:eastAsia="ru-RU"/>
        </w:rPr>
        <w:t>зарегистрирован</w:t>
      </w:r>
      <w:r w:rsidRPr="009E57B6">
        <w:rPr>
          <w:rFonts w:asciiTheme="majorHAnsi" w:eastAsia="Times New Roman" w:hAnsiTheme="majorHAnsi" w:cstheme="majorHAnsi"/>
          <w:bCs/>
          <w:sz w:val="24"/>
          <w:szCs w:val="24"/>
          <w:lang w:val="ru-MD" w:eastAsia="ro-RO"/>
        </w:rPr>
        <w:t xml:space="preserve"> по разделу ,,Основные средства</w:t>
      </w:r>
      <w:r w:rsidRPr="009E57B6">
        <w:rPr>
          <w:rFonts w:asciiTheme="majorHAnsi" w:hAnsiTheme="majorHAnsi" w:cstheme="majorHAnsi"/>
          <w:sz w:val="24"/>
          <w:szCs w:val="24"/>
          <w:lang w:val="ru-MD"/>
        </w:rPr>
        <w:t xml:space="preserve">” – 58,9%, из которых </w:t>
      </w:r>
      <w:r w:rsidR="000C5B1E" w:rsidRPr="009E57B6">
        <w:rPr>
          <w:rFonts w:asciiTheme="majorHAnsi" w:hAnsiTheme="majorHAnsi" w:cstheme="majorHAnsi"/>
          <w:sz w:val="24"/>
          <w:szCs w:val="24"/>
          <w:lang w:val="ru-MD"/>
        </w:rPr>
        <w:t>по ,,Незавершенным</w:t>
      </w:r>
      <w:r w:rsidRPr="009E57B6">
        <w:rPr>
          <w:rFonts w:asciiTheme="majorHAnsi" w:hAnsiTheme="majorHAnsi" w:cstheme="majorHAnsi"/>
          <w:sz w:val="24"/>
          <w:szCs w:val="24"/>
          <w:lang w:val="ru-MD"/>
        </w:rPr>
        <w:t xml:space="preserve"> </w:t>
      </w:r>
      <w:r w:rsidRPr="009E57B6">
        <w:rPr>
          <w:rFonts w:asciiTheme="majorHAnsi" w:hAnsiTheme="majorHAnsi" w:cs="Times New Roman"/>
          <w:sz w:val="24"/>
          <w:szCs w:val="24"/>
          <w:lang w:val="ru-MD"/>
        </w:rPr>
        <w:t>капитальны</w:t>
      </w:r>
      <w:r w:rsidR="000C5B1E" w:rsidRPr="009E57B6">
        <w:rPr>
          <w:rFonts w:asciiTheme="majorHAnsi" w:hAnsiTheme="majorHAnsi" w:cs="Times New Roman"/>
          <w:sz w:val="24"/>
          <w:szCs w:val="24"/>
          <w:lang w:val="ru-MD"/>
        </w:rPr>
        <w:t>м</w:t>
      </w:r>
      <w:r w:rsidRPr="009E57B6">
        <w:rPr>
          <w:rFonts w:asciiTheme="majorHAnsi" w:hAnsiTheme="majorHAnsi" w:cs="Times New Roman"/>
          <w:sz w:val="24"/>
          <w:szCs w:val="24"/>
          <w:lang w:val="ru-MD"/>
        </w:rPr>
        <w:t xml:space="preserve"> вложения</w:t>
      </w:r>
      <w:r w:rsidR="000C5B1E" w:rsidRPr="009E57B6">
        <w:rPr>
          <w:rFonts w:asciiTheme="majorHAnsi" w:hAnsiTheme="majorHAnsi" w:cs="Times New Roman"/>
          <w:sz w:val="24"/>
          <w:szCs w:val="24"/>
          <w:lang w:val="ru-MD"/>
        </w:rPr>
        <w:t>м</w:t>
      </w:r>
      <w:r w:rsidRPr="009E57B6">
        <w:rPr>
          <w:rFonts w:asciiTheme="majorHAnsi" w:hAnsiTheme="majorHAnsi" w:cs="Times New Roman"/>
          <w:sz w:val="24"/>
          <w:szCs w:val="24"/>
          <w:lang w:val="ru-MD"/>
        </w:rPr>
        <w:t xml:space="preserve"> в активы</w:t>
      </w:r>
      <w:r w:rsidRPr="009E57B6">
        <w:rPr>
          <w:rFonts w:asciiTheme="majorHAnsi" w:hAnsiTheme="majorHAnsi" w:cstheme="majorHAnsi"/>
          <w:sz w:val="24"/>
          <w:szCs w:val="24"/>
          <w:lang w:val="ru-MD"/>
        </w:rPr>
        <w:t>” составил</w:t>
      </w:r>
      <w:r w:rsidR="00AC2A81" w:rsidRPr="009E57B6">
        <w:rPr>
          <w:rFonts w:asciiTheme="majorHAnsi" w:hAnsiTheme="majorHAnsi" w:cstheme="majorHAnsi"/>
          <w:sz w:val="24"/>
          <w:szCs w:val="24"/>
          <w:lang w:val="ru-MD"/>
        </w:rPr>
        <w:t xml:space="preserve"> </w:t>
      </w:r>
      <w:r w:rsidRPr="009E57B6">
        <w:rPr>
          <w:rFonts w:asciiTheme="majorHAnsi" w:hAnsiTheme="majorHAnsi" w:cstheme="majorHAnsi"/>
          <w:sz w:val="24"/>
          <w:szCs w:val="24"/>
          <w:lang w:val="ru-MD"/>
        </w:rPr>
        <w:t xml:space="preserve">44,6%, а против предыдущего года были </w:t>
      </w:r>
      <w:r w:rsidRPr="009E57B6">
        <w:rPr>
          <w:rFonts w:asciiTheme="majorHAnsi" w:eastAsia="Times New Roman" w:hAnsiTheme="majorHAnsi" w:cstheme="majorHAnsi"/>
          <w:sz w:val="24"/>
          <w:szCs w:val="24"/>
          <w:lang w:val="ru-MD"/>
        </w:rPr>
        <w:t xml:space="preserve">исполнены на </w:t>
      </w:r>
      <w:r w:rsidRPr="009E57B6">
        <w:rPr>
          <w:rFonts w:asciiTheme="majorHAnsi" w:hAnsiTheme="majorHAnsi" w:cstheme="majorHAnsi"/>
          <w:sz w:val="24"/>
          <w:szCs w:val="24"/>
          <w:lang w:val="ru-MD"/>
        </w:rPr>
        <w:t xml:space="preserve">87,7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(на 4,7%) больше. </w:t>
      </w:r>
      <w:r w:rsidRPr="009E57B6">
        <w:rPr>
          <w:rFonts w:asciiTheme="majorHAnsi" w:hAnsiTheme="majorHAnsi" w:cstheme="majorHAnsi"/>
          <w:i/>
          <w:sz w:val="24"/>
          <w:szCs w:val="24"/>
          <w:lang w:val="ru-MD"/>
        </w:rPr>
        <w:t xml:space="preserve">Анализ </w:t>
      </w:r>
      <w:r w:rsidRPr="009E57B6">
        <w:rPr>
          <w:rFonts w:asciiTheme="majorHAnsi" w:eastAsia="Times New Roman" w:hAnsiTheme="majorHAnsi" w:cstheme="majorHAnsi"/>
          <w:i/>
          <w:sz w:val="24"/>
          <w:szCs w:val="24"/>
          <w:lang w:val="ru-MD"/>
        </w:rPr>
        <w:t>исполнени</w:t>
      </w:r>
      <w:r w:rsidRPr="009E57B6">
        <w:rPr>
          <w:rFonts w:asciiTheme="majorHAnsi" w:hAnsiTheme="majorHAnsi" w:cstheme="majorHAnsi"/>
          <w:i/>
          <w:sz w:val="24"/>
          <w:szCs w:val="24"/>
          <w:lang w:val="ru-MD"/>
        </w:rPr>
        <w:t xml:space="preserve">я в отчетном году кассовых расходов государственного </w:t>
      </w:r>
      <w:r w:rsidRPr="009E57B6">
        <w:rPr>
          <w:rFonts w:asciiTheme="majorHAnsi" w:eastAsia="Times New Roman" w:hAnsiTheme="majorHAnsi" w:cstheme="majorHAnsi"/>
          <w:i/>
          <w:sz w:val="24"/>
          <w:szCs w:val="24"/>
          <w:lang w:val="ru-MD"/>
        </w:rPr>
        <w:t>бюджет</w:t>
      </w:r>
      <w:r w:rsidRPr="009E57B6">
        <w:rPr>
          <w:rFonts w:asciiTheme="majorHAnsi" w:hAnsiTheme="majorHAnsi" w:cstheme="majorHAnsi"/>
          <w:i/>
          <w:sz w:val="24"/>
          <w:szCs w:val="24"/>
          <w:lang w:val="ru-MD"/>
        </w:rPr>
        <w:t>а</w:t>
      </w:r>
      <w:r w:rsidR="000C5B1E" w:rsidRPr="009E57B6">
        <w:rPr>
          <w:rFonts w:asciiTheme="majorHAnsi" w:hAnsiTheme="majorHAnsi" w:cstheme="majorHAnsi"/>
          <w:i/>
          <w:sz w:val="24"/>
          <w:szCs w:val="24"/>
          <w:lang w:val="ru-MD"/>
        </w:rPr>
        <w:t>,</w:t>
      </w:r>
      <w:r w:rsidRPr="009E57B6">
        <w:rPr>
          <w:rFonts w:asciiTheme="majorHAnsi" w:hAnsiTheme="majorHAnsi" w:cstheme="majorHAnsi"/>
          <w:i/>
          <w:sz w:val="24"/>
          <w:szCs w:val="24"/>
          <w:lang w:val="ru-MD"/>
        </w:rPr>
        <w:t xml:space="preserve"> </w:t>
      </w:r>
      <w:r w:rsidRPr="009E57B6">
        <w:rPr>
          <w:rFonts w:asciiTheme="majorHAnsi" w:eastAsia="Times New Roman" w:hAnsiTheme="majorHAnsi" w:cstheme="majorHAnsi"/>
          <w:i/>
          <w:sz w:val="24"/>
          <w:szCs w:val="24"/>
          <w:lang w:val="ru-MD"/>
        </w:rPr>
        <w:t xml:space="preserve">в аспекте </w:t>
      </w:r>
      <w:r w:rsidRPr="009E57B6">
        <w:rPr>
          <w:rFonts w:asciiTheme="majorHAnsi" w:eastAsia="Times New Roman" w:hAnsiTheme="majorHAnsi" w:cstheme="majorHAnsi"/>
          <w:bCs/>
          <w:i/>
          <w:sz w:val="24"/>
          <w:szCs w:val="24"/>
          <w:lang w:val="ru-MD"/>
        </w:rPr>
        <w:t>экономическ</w:t>
      </w:r>
      <w:r w:rsidRPr="009E57B6">
        <w:rPr>
          <w:rFonts w:asciiTheme="majorHAnsi" w:eastAsia="Times New Roman" w:hAnsiTheme="majorHAnsi" w:cstheme="majorHAnsi"/>
          <w:i/>
          <w:sz w:val="24"/>
          <w:szCs w:val="24"/>
          <w:lang w:val="ru-MD"/>
        </w:rPr>
        <w:t>ой классификации, по сравнению с 2017 годом</w:t>
      </w:r>
      <w:r w:rsidR="000C5B1E" w:rsidRPr="009E57B6">
        <w:rPr>
          <w:rFonts w:asciiTheme="majorHAnsi" w:eastAsia="Times New Roman" w:hAnsiTheme="majorHAnsi" w:cstheme="majorHAnsi"/>
          <w:i/>
          <w:sz w:val="24"/>
          <w:szCs w:val="24"/>
          <w:lang w:val="ru-MD"/>
        </w:rPr>
        <w:t xml:space="preserve"> представлен в таблице №12.</w:t>
      </w:r>
    </w:p>
    <w:p w:rsidR="00AC2A81" w:rsidRPr="009E57B6" w:rsidRDefault="00DA10D6" w:rsidP="00AC2A81">
      <w:pPr>
        <w:spacing w:after="0" w:line="276" w:lineRule="auto"/>
        <w:ind w:firstLine="709"/>
        <w:jc w:val="right"/>
        <w:rPr>
          <w:rFonts w:asciiTheme="majorHAnsi" w:eastAsia="Times New Roman" w:hAnsiTheme="majorHAnsi" w:cstheme="majorHAnsi"/>
          <w:i/>
          <w:sz w:val="24"/>
          <w:szCs w:val="24"/>
          <w:lang w:val="ru-MD" w:eastAsia="ru-RU"/>
        </w:rPr>
      </w:pPr>
      <w:r w:rsidRPr="009E57B6">
        <w:rPr>
          <w:rFonts w:asciiTheme="majorHAnsi" w:eastAsia="MS Mincho" w:hAnsiTheme="majorHAnsi" w:cstheme="majorHAnsi"/>
          <w:i/>
          <w:sz w:val="24"/>
          <w:szCs w:val="24"/>
          <w:lang w:val="ru-MD" w:eastAsia="ja-JP"/>
        </w:rPr>
        <w:t>Таблица №</w:t>
      </w:r>
      <w:r w:rsidR="00AC2A81" w:rsidRPr="009E57B6">
        <w:rPr>
          <w:rFonts w:asciiTheme="majorHAnsi" w:eastAsia="Times New Roman" w:hAnsiTheme="majorHAnsi" w:cstheme="majorHAnsi"/>
          <w:i/>
          <w:sz w:val="24"/>
          <w:szCs w:val="24"/>
          <w:lang w:val="ru-MD" w:eastAsia="ru-RU"/>
        </w:rPr>
        <w:t>12</w:t>
      </w:r>
    </w:p>
    <w:p w:rsidR="000C5B1E" w:rsidRPr="009E57B6" w:rsidRDefault="000C5B1E" w:rsidP="000C5B1E">
      <w:pPr>
        <w:spacing w:after="0" w:line="276" w:lineRule="auto"/>
        <w:jc w:val="center"/>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xml:space="preserve">Анализ исполнения расходов государственного бюджета в аспекте экономической классификации за 2018 год по сравнению с 2017 годом </w:t>
      </w:r>
    </w:p>
    <w:p w:rsidR="00AC2A81" w:rsidRPr="009E57B6" w:rsidRDefault="000C5B1E" w:rsidP="00AC2A81">
      <w:pPr>
        <w:spacing w:after="0" w:line="276" w:lineRule="auto"/>
        <w:jc w:val="right"/>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xml:space="preserve"> </w:t>
      </w:r>
      <w:r w:rsidR="00AC2A81" w:rsidRPr="009E57B6">
        <w:rPr>
          <w:rFonts w:asciiTheme="majorHAnsi" w:eastAsia="Times New Roman" w:hAnsiTheme="majorHAnsi" w:cstheme="majorHAnsi"/>
          <w:b/>
          <w:sz w:val="24"/>
          <w:szCs w:val="24"/>
          <w:lang w:val="ru-MD" w:eastAsia="ru-RU"/>
        </w:rPr>
        <w:t>(</w:t>
      </w:r>
      <w:r w:rsidRPr="009E57B6">
        <w:rPr>
          <w:rFonts w:asciiTheme="majorHAnsi" w:eastAsia="Times New Roman" w:hAnsiTheme="majorHAnsi" w:cstheme="majorHAnsi"/>
          <w:b/>
          <w:sz w:val="24"/>
          <w:szCs w:val="24"/>
          <w:lang w:val="ru-MD" w:eastAsia="ro-MD"/>
        </w:rPr>
        <w:t>млн. МДЛ</w:t>
      </w:r>
      <w:r w:rsidR="00AC2A81" w:rsidRPr="009E57B6">
        <w:rPr>
          <w:rFonts w:asciiTheme="majorHAnsi" w:eastAsia="Times New Roman" w:hAnsiTheme="majorHAnsi" w:cstheme="majorHAnsi"/>
          <w:b/>
          <w:sz w:val="24"/>
          <w:szCs w:val="24"/>
          <w:lang w:val="ru-MD" w:eastAsia="ru-RU"/>
        </w:rPr>
        <w:t>)</w:t>
      </w:r>
    </w:p>
    <w:tbl>
      <w:tblPr>
        <w:tblStyle w:val="GridTable1Light1"/>
        <w:tblW w:w="9781" w:type="dxa"/>
        <w:tblLayout w:type="fixed"/>
        <w:tblLook w:val="04A0" w:firstRow="1" w:lastRow="0" w:firstColumn="1" w:lastColumn="0" w:noHBand="0" w:noVBand="1"/>
      </w:tblPr>
      <w:tblGrid>
        <w:gridCol w:w="2836"/>
        <w:gridCol w:w="992"/>
        <w:gridCol w:w="844"/>
        <w:gridCol w:w="968"/>
        <w:gridCol w:w="881"/>
        <w:gridCol w:w="709"/>
        <w:gridCol w:w="992"/>
        <w:gridCol w:w="851"/>
        <w:gridCol w:w="708"/>
      </w:tblGrid>
      <w:tr w:rsidR="00AC2A81" w:rsidRPr="009E57B6" w:rsidTr="00A92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vMerge w:val="restart"/>
            <w:vAlign w:val="center"/>
          </w:tcPr>
          <w:p w:rsidR="00AC2A81" w:rsidRPr="009E57B6" w:rsidRDefault="000C5B1E" w:rsidP="00CA5B2B">
            <w:pPr>
              <w:jc w:val="center"/>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bCs w:val="0"/>
                <w:sz w:val="24"/>
                <w:szCs w:val="24"/>
                <w:lang w:val="ru-MD" w:eastAsia="ru-RU"/>
              </w:rPr>
              <w:t>Расход</w:t>
            </w:r>
            <w:r w:rsidRPr="009E57B6">
              <w:rPr>
                <w:rFonts w:asciiTheme="majorHAnsi" w:eastAsia="Times New Roman" w:hAnsiTheme="majorHAnsi" w:cstheme="majorHAnsi"/>
                <w:sz w:val="24"/>
                <w:szCs w:val="24"/>
                <w:lang w:val="ru-MD" w:eastAsia="ru-RU"/>
              </w:rPr>
              <w:t xml:space="preserve">ы </w:t>
            </w:r>
          </w:p>
        </w:tc>
        <w:tc>
          <w:tcPr>
            <w:tcW w:w="992" w:type="dxa"/>
            <w:vMerge w:val="restart"/>
            <w:vAlign w:val="center"/>
          </w:tcPr>
          <w:p w:rsidR="000C5B1E" w:rsidRPr="009E57B6" w:rsidRDefault="000C5B1E" w:rsidP="00CA5B2B">
            <w:pPr>
              <w:ind w:left="-11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Утверд-дено на год</w:t>
            </w:r>
          </w:p>
          <w:p w:rsidR="00AC2A81" w:rsidRPr="009E57B6" w:rsidRDefault="00AC2A81" w:rsidP="00CA5B2B">
            <w:pPr>
              <w:ind w:left="-11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p>
        </w:tc>
        <w:tc>
          <w:tcPr>
            <w:tcW w:w="844" w:type="dxa"/>
            <w:vMerge w:val="restart"/>
            <w:vAlign w:val="center"/>
          </w:tcPr>
          <w:p w:rsidR="000C5B1E" w:rsidRPr="009E57B6" w:rsidRDefault="000C5B1E" w:rsidP="00CA5B2B">
            <w:pPr>
              <w:ind w:left="-108"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Уточне-но на год</w:t>
            </w:r>
          </w:p>
          <w:p w:rsidR="00AC2A81" w:rsidRPr="009E57B6" w:rsidRDefault="00AC2A81" w:rsidP="00CA5B2B">
            <w:pPr>
              <w:ind w:left="-108"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p>
        </w:tc>
        <w:tc>
          <w:tcPr>
            <w:tcW w:w="968" w:type="dxa"/>
            <w:vMerge w:val="restart"/>
            <w:vAlign w:val="center"/>
          </w:tcPr>
          <w:p w:rsidR="000C5B1E" w:rsidRPr="009E57B6" w:rsidRDefault="000C5B1E" w:rsidP="00CA5B2B">
            <w:pPr>
              <w:ind w:left="-117" w:right="-12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Исполне-но в текущем году</w:t>
            </w:r>
          </w:p>
          <w:p w:rsidR="00AC2A81" w:rsidRPr="009E57B6" w:rsidRDefault="00AC2A81" w:rsidP="00CA5B2B">
            <w:pPr>
              <w:ind w:left="-117" w:right="-12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p>
        </w:tc>
        <w:tc>
          <w:tcPr>
            <w:tcW w:w="1590" w:type="dxa"/>
            <w:gridSpan w:val="2"/>
            <w:vAlign w:val="center"/>
          </w:tcPr>
          <w:p w:rsidR="00AC2A81" w:rsidRPr="009E57B6" w:rsidRDefault="000C5B1E" w:rsidP="000C5B1E">
            <w:pPr>
              <w:ind w:left="-80" w:right="-106"/>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Исполнено против уточненного на год</w:t>
            </w:r>
          </w:p>
        </w:tc>
        <w:tc>
          <w:tcPr>
            <w:tcW w:w="992" w:type="dxa"/>
            <w:vMerge w:val="restart"/>
            <w:vAlign w:val="center"/>
          </w:tcPr>
          <w:p w:rsidR="00AC2A81" w:rsidRPr="009E57B6" w:rsidRDefault="000C5B1E" w:rsidP="00CA5B2B">
            <w:pPr>
              <w:ind w:left="-98" w:right="-11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Исполне-но в предыду-щем году</w:t>
            </w:r>
          </w:p>
        </w:tc>
        <w:tc>
          <w:tcPr>
            <w:tcW w:w="1559" w:type="dxa"/>
            <w:gridSpan w:val="2"/>
            <w:vAlign w:val="center"/>
          </w:tcPr>
          <w:p w:rsidR="00AC2A81" w:rsidRPr="009E57B6" w:rsidRDefault="000C5B1E" w:rsidP="000C5B1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Исполнено в текущем году против  предыдущего года</w:t>
            </w:r>
          </w:p>
        </w:tc>
      </w:tr>
      <w:tr w:rsidR="00AC2A81" w:rsidRPr="009E57B6" w:rsidTr="00A92EB2">
        <w:tc>
          <w:tcPr>
            <w:cnfStyle w:val="001000000000" w:firstRow="0" w:lastRow="0" w:firstColumn="1" w:lastColumn="0" w:oddVBand="0" w:evenVBand="0" w:oddHBand="0" w:evenHBand="0" w:firstRowFirstColumn="0" w:firstRowLastColumn="0" w:lastRowFirstColumn="0" w:lastRowLastColumn="0"/>
            <w:tcW w:w="2836" w:type="dxa"/>
            <w:vMerge/>
            <w:vAlign w:val="center"/>
          </w:tcPr>
          <w:p w:rsidR="00AC2A81" w:rsidRPr="009E57B6" w:rsidRDefault="00AC2A81" w:rsidP="00CA5B2B">
            <w:pPr>
              <w:jc w:val="center"/>
              <w:rPr>
                <w:rFonts w:asciiTheme="majorHAnsi" w:eastAsia="Times New Roman" w:hAnsiTheme="majorHAnsi" w:cstheme="majorHAnsi"/>
                <w:lang w:val="ru-MD" w:eastAsia="ru-RU"/>
              </w:rPr>
            </w:pPr>
          </w:p>
        </w:tc>
        <w:tc>
          <w:tcPr>
            <w:tcW w:w="992" w:type="dxa"/>
            <w:vMerge/>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p>
        </w:tc>
        <w:tc>
          <w:tcPr>
            <w:tcW w:w="844" w:type="dxa"/>
            <w:vMerge/>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p>
        </w:tc>
        <w:tc>
          <w:tcPr>
            <w:tcW w:w="968" w:type="dxa"/>
            <w:vMerge/>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p>
        </w:tc>
        <w:tc>
          <w:tcPr>
            <w:tcW w:w="881" w:type="dxa"/>
            <w:vAlign w:val="center"/>
          </w:tcPr>
          <w:p w:rsidR="00AC2A81" w:rsidRPr="009E57B6" w:rsidRDefault="000C5B1E" w:rsidP="00CA5B2B">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r w:rsidRPr="009E57B6">
              <w:rPr>
                <w:rFonts w:asciiTheme="majorHAnsi" w:eastAsia="Times New Roman" w:hAnsiTheme="majorHAnsi" w:cstheme="majorHAnsi"/>
                <w:b/>
                <w:lang w:val="ru-MD" w:eastAsia="ru-RU"/>
              </w:rPr>
              <w:t>отклоне-ния</w:t>
            </w:r>
            <w:r w:rsidR="00AC2A81" w:rsidRPr="009E57B6">
              <w:rPr>
                <w:rFonts w:asciiTheme="majorHAnsi" w:eastAsia="Times New Roman" w:hAnsiTheme="majorHAnsi" w:cstheme="majorHAnsi"/>
                <w:b/>
                <w:lang w:val="ru-MD" w:eastAsia="ru-RU"/>
              </w:rPr>
              <w:t xml:space="preserve"> (+/-)</w:t>
            </w:r>
          </w:p>
        </w:tc>
        <w:tc>
          <w:tcPr>
            <w:tcW w:w="709" w:type="dxa"/>
            <w:vAlign w:val="center"/>
          </w:tcPr>
          <w:p w:rsidR="00AC2A81" w:rsidRPr="009E57B6" w:rsidRDefault="000C5B1E"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r w:rsidRPr="009E57B6">
              <w:rPr>
                <w:rFonts w:asciiTheme="majorHAnsi" w:eastAsia="Times New Roman" w:hAnsiTheme="majorHAnsi" w:cstheme="majorHAnsi"/>
                <w:b/>
                <w:lang w:val="ru-MD" w:eastAsia="ru-RU"/>
              </w:rPr>
              <w:t>в</w:t>
            </w:r>
            <w:r w:rsidR="00AC2A81" w:rsidRPr="009E57B6">
              <w:rPr>
                <w:rFonts w:asciiTheme="majorHAnsi" w:eastAsia="Times New Roman" w:hAnsiTheme="majorHAnsi" w:cstheme="majorHAnsi"/>
                <w:b/>
                <w:lang w:val="ru-MD" w:eastAsia="ru-RU"/>
              </w:rPr>
              <w:t xml:space="preserve"> %</w:t>
            </w:r>
          </w:p>
        </w:tc>
        <w:tc>
          <w:tcPr>
            <w:tcW w:w="992" w:type="dxa"/>
            <w:vMerge/>
            <w:vAlign w:val="center"/>
          </w:tcPr>
          <w:p w:rsidR="00AC2A81" w:rsidRPr="009E57B6" w:rsidRDefault="00AC2A81" w:rsidP="00CA5B2B">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p>
        </w:tc>
        <w:tc>
          <w:tcPr>
            <w:tcW w:w="851" w:type="dxa"/>
            <w:vAlign w:val="center"/>
          </w:tcPr>
          <w:p w:rsidR="00AC2A81" w:rsidRPr="009E57B6" w:rsidRDefault="000C5B1E" w:rsidP="00CA5B2B">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r w:rsidRPr="009E57B6">
              <w:rPr>
                <w:rFonts w:asciiTheme="majorHAnsi" w:eastAsia="Times New Roman" w:hAnsiTheme="majorHAnsi" w:cstheme="majorHAnsi"/>
                <w:b/>
                <w:lang w:val="ru-MD" w:eastAsia="ru-RU"/>
              </w:rPr>
              <w:t>отклоне-ния</w:t>
            </w:r>
            <w:r w:rsidR="00AC2A81" w:rsidRPr="009E57B6">
              <w:rPr>
                <w:rFonts w:asciiTheme="majorHAnsi" w:eastAsia="Times New Roman" w:hAnsiTheme="majorHAnsi" w:cstheme="majorHAnsi"/>
                <w:b/>
                <w:lang w:val="ru-MD" w:eastAsia="ru-RU"/>
              </w:rPr>
              <w:t xml:space="preserve"> (+/-)</w:t>
            </w:r>
          </w:p>
        </w:tc>
        <w:tc>
          <w:tcPr>
            <w:tcW w:w="708" w:type="dxa"/>
            <w:vAlign w:val="center"/>
          </w:tcPr>
          <w:p w:rsidR="00AC2A81" w:rsidRPr="009E57B6" w:rsidRDefault="000C5B1E"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r w:rsidRPr="009E57B6">
              <w:rPr>
                <w:rFonts w:asciiTheme="majorHAnsi" w:eastAsia="Times New Roman" w:hAnsiTheme="majorHAnsi" w:cstheme="majorHAnsi"/>
                <w:b/>
                <w:lang w:val="ru-MD" w:eastAsia="ru-RU"/>
              </w:rPr>
              <w:t>в</w:t>
            </w:r>
            <w:r w:rsidR="00AC2A81" w:rsidRPr="009E57B6">
              <w:rPr>
                <w:rFonts w:asciiTheme="majorHAnsi" w:eastAsia="Times New Roman" w:hAnsiTheme="majorHAnsi" w:cstheme="majorHAnsi"/>
                <w:b/>
                <w:lang w:val="ru-MD" w:eastAsia="ru-RU"/>
              </w:rPr>
              <w:t xml:space="preserve">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AC2A81" w:rsidP="00CA5B2B">
            <w:pPr>
              <w:ind w:right="-105"/>
              <w:jc w:val="center"/>
              <w:rPr>
                <w:rFonts w:asciiTheme="majorHAnsi" w:eastAsia="Times New Roman" w:hAnsiTheme="majorHAnsi" w:cstheme="majorHAnsi"/>
                <w:b w:val="0"/>
                <w:i/>
                <w:sz w:val="16"/>
                <w:szCs w:val="16"/>
                <w:lang w:val="ru-MD" w:eastAsia="ru-RU"/>
              </w:rPr>
            </w:pPr>
            <w:r w:rsidRPr="009E57B6">
              <w:rPr>
                <w:rFonts w:asciiTheme="majorHAnsi" w:eastAsia="Times New Roman" w:hAnsiTheme="majorHAnsi" w:cstheme="majorHAnsi"/>
                <w:b w:val="0"/>
                <w:i/>
                <w:sz w:val="16"/>
                <w:szCs w:val="16"/>
                <w:lang w:val="ru-MD" w:eastAsia="ru-RU"/>
              </w:rPr>
              <w:t>1</w:t>
            </w:r>
          </w:p>
        </w:tc>
        <w:tc>
          <w:tcPr>
            <w:tcW w:w="992"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u-MD" w:eastAsia="ru-RU"/>
              </w:rPr>
            </w:pPr>
            <w:r w:rsidRPr="009E57B6">
              <w:rPr>
                <w:rFonts w:asciiTheme="majorHAnsi" w:eastAsia="Times New Roman" w:hAnsiTheme="majorHAnsi" w:cstheme="majorHAnsi"/>
                <w:i/>
                <w:sz w:val="16"/>
                <w:szCs w:val="16"/>
                <w:lang w:val="ru-MD" w:eastAsia="ru-RU"/>
              </w:rPr>
              <w:t>2</w:t>
            </w:r>
          </w:p>
        </w:tc>
        <w:tc>
          <w:tcPr>
            <w:tcW w:w="844"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u-MD"/>
              </w:rPr>
            </w:pPr>
            <w:r w:rsidRPr="009E57B6">
              <w:rPr>
                <w:rFonts w:asciiTheme="majorHAnsi" w:eastAsia="Times New Roman" w:hAnsiTheme="majorHAnsi" w:cstheme="majorHAnsi"/>
                <w:i/>
                <w:color w:val="000000"/>
                <w:sz w:val="16"/>
                <w:szCs w:val="16"/>
                <w:lang w:val="ru-MD"/>
              </w:rPr>
              <w:t>3</w:t>
            </w:r>
          </w:p>
        </w:tc>
        <w:tc>
          <w:tcPr>
            <w:tcW w:w="968"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u-MD" w:eastAsia="ru-RU"/>
              </w:rPr>
            </w:pPr>
            <w:r w:rsidRPr="009E57B6">
              <w:rPr>
                <w:rFonts w:asciiTheme="majorHAnsi" w:eastAsia="Times New Roman" w:hAnsiTheme="majorHAnsi" w:cstheme="majorHAnsi"/>
                <w:i/>
                <w:sz w:val="16"/>
                <w:szCs w:val="16"/>
                <w:lang w:val="ru-MD" w:eastAsia="ru-RU"/>
              </w:rPr>
              <w:t>4</w:t>
            </w:r>
          </w:p>
        </w:tc>
        <w:tc>
          <w:tcPr>
            <w:tcW w:w="881" w:type="dxa"/>
          </w:tcPr>
          <w:p w:rsidR="00AC2A81" w:rsidRPr="009E57B6" w:rsidRDefault="00AC2A81" w:rsidP="00CA5B2B">
            <w:pPr>
              <w:ind w:left="-97" w:right="-3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rPr>
            </w:pPr>
            <w:r w:rsidRPr="009E57B6">
              <w:rPr>
                <w:rFonts w:asciiTheme="majorHAnsi" w:eastAsia="Times New Roman" w:hAnsiTheme="majorHAnsi" w:cstheme="majorHAnsi"/>
                <w:bCs/>
                <w:i/>
                <w:color w:val="000000"/>
                <w:sz w:val="16"/>
                <w:szCs w:val="16"/>
                <w:lang w:val="ru-MD"/>
              </w:rPr>
              <w:t>5=4-3</w:t>
            </w:r>
          </w:p>
        </w:tc>
        <w:tc>
          <w:tcPr>
            <w:tcW w:w="70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u-MD"/>
              </w:rPr>
            </w:pPr>
            <w:r w:rsidRPr="009E57B6">
              <w:rPr>
                <w:rFonts w:asciiTheme="majorHAnsi" w:hAnsiTheme="majorHAnsi" w:cstheme="majorHAnsi"/>
                <w:i/>
                <w:sz w:val="16"/>
                <w:szCs w:val="16"/>
                <w:lang w:val="ru-MD"/>
              </w:rPr>
              <w:t>6=4/3*100</w:t>
            </w:r>
          </w:p>
        </w:tc>
        <w:tc>
          <w:tcPr>
            <w:tcW w:w="992" w:type="dxa"/>
          </w:tcPr>
          <w:p w:rsidR="00AC2A81" w:rsidRPr="009E57B6" w:rsidRDefault="00AC2A81" w:rsidP="00CA5B2B">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u-MD"/>
              </w:rPr>
            </w:pPr>
            <w:r w:rsidRPr="009E57B6">
              <w:rPr>
                <w:rFonts w:asciiTheme="majorHAnsi" w:hAnsiTheme="majorHAnsi" w:cstheme="majorHAnsi"/>
                <w:i/>
                <w:sz w:val="16"/>
                <w:szCs w:val="16"/>
                <w:lang w:val="ru-MD"/>
              </w:rPr>
              <w:t>7</w:t>
            </w:r>
          </w:p>
        </w:tc>
        <w:tc>
          <w:tcPr>
            <w:tcW w:w="851" w:type="dxa"/>
          </w:tcPr>
          <w:p w:rsidR="00AC2A81" w:rsidRPr="009E57B6" w:rsidRDefault="00AC2A81" w:rsidP="00CA5B2B">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u-MD"/>
              </w:rPr>
            </w:pPr>
            <w:r w:rsidRPr="009E57B6">
              <w:rPr>
                <w:rFonts w:asciiTheme="majorHAnsi" w:hAnsiTheme="majorHAnsi" w:cstheme="majorHAnsi"/>
                <w:i/>
                <w:sz w:val="16"/>
                <w:szCs w:val="16"/>
                <w:lang w:val="ru-MD"/>
              </w:rPr>
              <w:t>8=4-7</w:t>
            </w:r>
          </w:p>
        </w:tc>
        <w:tc>
          <w:tcPr>
            <w:tcW w:w="708"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u-MD"/>
              </w:rPr>
            </w:pPr>
            <w:r w:rsidRPr="009E57B6">
              <w:rPr>
                <w:rFonts w:asciiTheme="majorHAnsi" w:hAnsiTheme="majorHAnsi" w:cstheme="majorHAnsi"/>
                <w:i/>
                <w:sz w:val="16"/>
                <w:szCs w:val="16"/>
                <w:lang w:val="ru-MD"/>
              </w:rPr>
              <w:t>9=4/7*100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0C5B1E" w:rsidP="000C5B1E">
            <w:pPr>
              <w:ind w:right="-105"/>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РАСХОДЫ И НЕФИНАНСО</w:t>
            </w:r>
            <w:r w:rsidR="009E57B6">
              <w:rPr>
                <w:rFonts w:asciiTheme="majorHAnsi" w:eastAsia="Times New Roman" w:hAnsiTheme="majorHAnsi" w:cstheme="majorHAnsi"/>
                <w:lang w:val="ru-MD" w:eastAsia="ru-RU"/>
              </w:rPr>
              <w:t>-</w:t>
            </w:r>
            <w:r w:rsidRPr="009E57B6">
              <w:rPr>
                <w:rFonts w:asciiTheme="majorHAnsi" w:eastAsia="Times New Roman" w:hAnsiTheme="majorHAnsi" w:cstheme="majorHAnsi"/>
                <w:lang w:val="ru-MD" w:eastAsia="ru-RU"/>
              </w:rPr>
              <w:t>ВЫЕ АКТИВЫ, всего</w:t>
            </w:r>
            <w:r w:rsidR="00AC2A81" w:rsidRPr="009E57B6">
              <w:rPr>
                <w:rFonts w:asciiTheme="majorHAnsi" w:eastAsia="Times New Roman" w:hAnsiTheme="majorHAnsi" w:cstheme="majorHAnsi"/>
                <w:lang w:val="ru-MD" w:eastAsia="ru-RU"/>
              </w:rPr>
              <w:t>:</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u-MD" w:eastAsia="ru-RU"/>
              </w:rPr>
            </w:pPr>
            <w:r w:rsidRPr="009E57B6">
              <w:rPr>
                <w:rFonts w:asciiTheme="majorHAnsi" w:eastAsia="Times New Roman" w:hAnsiTheme="majorHAnsi" w:cstheme="majorHAnsi"/>
                <w:b/>
                <w:sz w:val="20"/>
                <w:szCs w:val="20"/>
                <w:lang w:val="ru-MD" w:eastAsia="ru-RU"/>
              </w:rPr>
              <w:t>41 332,4</w:t>
            </w:r>
          </w:p>
        </w:tc>
        <w:tc>
          <w:tcPr>
            <w:tcW w:w="844" w:type="dxa"/>
          </w:tcPr>
          <w:p w:rsidR="00AC2A81" w:rsidRPr="009E57B6" w:rsidRDefault="00AC2A81" w:rsidP="00CA5B2B">
            <w:pPr>
              <w:ind w:left="-108" w:right="-106"/>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rPr>
            </w:pPr>
            <w:r w:rsidRPr="009E57B6">
              <w:rPr>
                <w:rFonts w:asciiTheme="majorHAnsi" w:eastAsia="Times New Roman" w:hAnsiTheme="majorHAnsi" w:cstheme="majorHAnsi"/>
                <w:b/>
                <w:color w:val="000000"/>
                <w:sz w:val="20"/>
                <w:szCs w:val="20"/>
                <w:lang w:val="ru-MD"/>
              </w:rPr>
              <w:t>42 031,9</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u-MD" w:eastAsia="ru-RU"/>
              </w:rPr>
            </w:pPr>
            <w:r w:rsidRPr="009E57B6">
              <w:rPr>
                <w:rFonts w:asciiTheme="majorHAnsi" w:eastAsia="Times New Roman" w:hAnsiTheme="majorHAnsi" w:cstheme="majorHAnsi"/>
                <w:b/>
                <w:sz w:val="20"/>
                <w:szCs w:val="20"/>
                <w:lang w:val="ru-MD" w:eastAsia="ru-RU"/>
              </w:rPr>
              <w:t>38 708,3</w:t>
            </w:r>
          </w:p>
        </w:tc>
        <w:tc>
          <w:tcPr>
            <w:tcW w:w="881" w:type="dxa"/>
          </w:tcPr>
          <w:p w:rsidR="00AC2A81" w:rsidRPr="009E57B6" w:rsidRDefault="00AC2A81" w:rsidP="00CA5B2B">
            <w:pPr>
              <w:ind w:left="-97" w:right="-3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- 3 323,6</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92,1</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eastAsia="ru-RU"/>
              </w:rPr>
            </w:pPr>
            <w:r w:rsidRPr="009E57B6">
              <w:rPr>
                <w:rFonts w:asciiTheme="majorHAnsi" w:eastAsia="Times New Roman" w:hAnsiTheme="majorHAnsi" w:cstheme="majorHAnsi"/>
                <w:b/>
                <w:color w:val="000000"/>
                <w:sz w:val="20"/>
                <w:szCs w:val="20"/>
                <w:lang w:val="ru-MD" w:eastAsia="ru-RU"/>
              </w:rPr>
              <w:t>35 479,1</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eastAsia="ru-RU"/>
              </w:rPr>
            </w:pPr>
            <w:r w:rsidRPr="009E57B6">
              <w:rPr>
                <w:rFonts w:asciiTheme="majorHAnsi" w:eastAsia="Times New Roman" w:hAnsiTheme="majorHAnsi" w:cstheme="majorHAnsi"/>
                <w:b/>
                <w:color w:val="000000"/>
                <w:sz w:val="20"/>
                <w:szCs w:val="20"/>
                <w:lang w:val="ru-MD" w:eastAsia="ru-RU"/>
              </w:rPr>
              <w:t>3 229,2</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eastAsia="ru-RU"/>
              </w:rPr>
            </w:pPr>
            <w:r w:rsidRPr="009E57B6">
              <w:rPr>
                <w:rFonts w:asciiTheme="majorHAnsi" w:eastAsia="Times New Roman" w:hAnsiTheme="majorHAnsi" w:cstheme="majorHAnsi"/>
                <w:b/>
                <w:color w:val="000000"/>
                <w:sz w:val="20"/>
                <w:szCs w:val="20"/>
                <w:lang w:val="ru-MD" w:eastAsia="ru-RU"/>
              </w:rPr>
              <w:t>109,1</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0C5B1E" w:rsidP="00CA5B2B">
            <w:pPr>
              <w:ind w:right="-105"/>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РАСХОДЫ</w:t>
            </w:r>
            <w:r w:rsidR="00AC2A81" w:rsidRPr="009E57B6">
              <w:rPr>
                <w:rFonts w:asciiTheme="majorHAnsi" w:eastAsia="Times New Roman" w:hAnsiTheme="majorHAnsi" w:cstheme="majorHAnsi"/>
                <w:lang w:val="ru-MD" w:eastAsia="ru-RU"/>
              </w:rPr>
              <w:t xml:space="preserve">, </w:t>
            </w:r>
            <w:r w:rsidRPr="009E57B6">
              <w:rPr>
                <w:rFonts w:asciiTheme="majorHAnsi" w:eastAsia="Times New Roman" w:hAnsiTheme="majorHAnsi" w:cstheme="majorHAnsi"/>
                <w:lang w:val="ru-MD" w:eastAsia="ru-RU"/>
              </w:rPr>
              <w:t>ВСЕГО</w:t>
            </w:r>
            <w:r w:rsidR="00AC2A81" w:rsidRPr="009E57B6">
              <w:rPr>
                <w:rFonts w:asciiTheme="majorHAnsi" w:eastAsia="Times New Roman" w:hAnsiTheme="majorHAnsi" w:cstheme="majorHAnsi"/>
                <w:lang w:val="ru-MD" w:eastAsia="ru-RU"/>
              </w:rPr>
              <w:t xml:space="preserve">, </w:t>
            </w:r>
          </w:p>
          <w:p w:rsidR="00AC2A81" w:rsidRPr="009E57B6" w:rsidRDefault="000C5B1E" w:rsidP="000C5B1E">
            <w:pPr>
              <w:ind w:right="-105"/>
              <w:rPr>
                <w:rFonts w:asciiTheme="majorHAnsi" w:eastAsia="Times New Roman" w:hAnsiTheme="majorHAnsi" w:cstheme="majorHAnsi"/>
                <w:i/>
                <w:lang w:val="ru-MD" w:eastAsia="ru-RU"/>
              </w:rPr>
            </w:pPr>
            <w:r w:rsidRPr="009E57B6">
              <w:rPr>
                <w:rFonts w:asciiTheme="majorHAnsi" w:eastAsia="Times New Roman" w:hAnsiTheme="majorHAnsi" w:cstheme="majorHAnsi"/>
                <w:i/>
                <w:lang w:val="ru-MD" w:eastAsia="ru-RU"/>
              </w:rPr>
              <w:t>из которых</w:t>
            </w:r>
            <w:r w:rsidR="00AC2A81" w:rsidRPr="009E57B6">
              <w:rPr>
                <w:rFonts w:asciiTheme="majorHAnsi" w:eastAsia="Times New Roman" w:hAnsiTheme="majorHAnsi" w:cstheme="majorHAnsi"/>
                <w:i/>
                <w:lang w:val="ru-MD" w:eastAsia="ru-RU"/>
              </w:rPr>
              <w:t>:</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u-MD" w:eastAsia="ru-RU"/>
              </w:rPr>
            </w:pPr>
            <w:r w:rsidRPr="009E57B6">
              <w:rPr>
                <w:rFonts w:asciiTheme="majorHAnsi" w:eastAsia="Times New Roman" w:hAnsiTheme="majorHAnsi" w:cstheme="majorHAnsi"/>
                <w:b/>
                <w:sz w:val="20"/>
                <w:szCs w:val="20"/>
                <w:lang w:val="ru-MD" w:eastAsia="ru-RU"/>
              </w:rPr>
              <w:t>35 615,7</w:t>
            </w:r>
          </w:p>
        </w:tc>
        <w:tc>
          <w:tcPr>
            <w:tcW w:w="844" w:type="dxa"/>
          </w:tcPr>
          <w:p w:rsidR="00AC2A81" w:rsidRPr="009E57B6" w:rsidRDefault="00AC2A81" w:rsidP="00CA5B2B">
            <w:pPr>
              <w:ind w:left="-108" w:right="-106"/>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rPr>
            </w:pPr>
            <w:r w:rsidRPr="009E57B6">
              <w:rPr>
                <w:rFonts w:asciiTheme="majorHAnsi" w:eastAsia="Times New Roman" w:hAnsiTheme="majorHAnsi" w:cstheme="majorHAnsi"/>
                <w:b/>
                <w:color w:val="000000"/>
                <w:sz w:val="20"/>
                <w:szCs w:val="20"/>
                <w:lang w:val="ru-MD"/>
              </w:rPr>
              <w:t>37 676,4</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u-MD" w:eastAsia="ru-RU"/>
              </w:rPr>
            </w:pPr>
            <w:r w:rsidRPr="009E57B6">
              <w:rPr>
                <w:rFonts w:asciiTheme="majorHAnsi" w:eastAsia="Times New Roman" w:hAnsiTheme="majorHAnsi" w:cstheme="majorHAnsi"/>
                <w:b/>
                <w:sz w:val="20"/>
                <w:szCs w:val="20"/>
                <w:lang w:val="ru-MD" w:eastAsia="ru-RU"/>
              </w:rPr>
              <w:t>35 841,7</w:t>
            </w:r>
          </w:p>
        </w:tc>
        <w:tc>
          <w:tcPr>
            <w:tcW w:w="881" w:type="dxa"/>
          </w:tcPr>
          <w:p w:rsidR="00AC2A81" w:rsidRPr="009E57B6" w:rsidRDefault="00AC2A81" w:rsidP="00CA5B2B">
            <w:pPr>
              <w:ind w:left="-97"/>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eastAsia="ru-RU"/>
              </w:rPr>
            </w:pPr>
            <w:r w:rsidRPr="009E57B6">
              <w:rPr>
                <w:rFonts w:asciiTheme="majorHAnsi" w:eastAsia="Times New Roman" w:hAnsiTheme="majorHAnsi" w:cstheme="majorHAnsi"/>
                <w:b/>
                <w:bCs/>
                <w:color w:val="000000"/>
                <w:sz w:val="20"/>
                <w:szCs w:val="20"/>
                <w:lang w:val="ru-MD" w:eastAsia="ru-RU"/>
              </w:rPr>
              <w:t>-1 834,7</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eastAsia="ru-RU"/>
              </w:rPr>
            </w:pPr>
            <w:r w:rsidRPr="009E57B6">
              <w:rPr>
                <w:rFonts w:asciiTheme="majorHAnsi" w:eastAsia="Times New Roman" w:hAnsiTheme="majorHAnsi" w:cstheme="majorHAnsi"/>
                <w:b/>
                <w:bCs/>
                <w:color w:val="000000"/>
                <w:sz w:val="20"/>
                <w:szCs w:val="20"/>
                <w:lang w:val="ru-MD" w:eastAsia="ru-RU"/>
              </w:rPr>
              <w:t>95,1</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eastAsia="ru-RU"/>
              </w:rPr>
            </w:pPr>
            <w:r w:rsidRPr="009E57B6">
              <w:rPr>
                <w:rFonts w:asciiTheme="majorHAnsi" w:eastAsia="Times New Roman" w:hAnsiTheme="majorHAnsi" w:cstheme="majorHAnsi"/>
                <w:b/>
                <w:color w:val="000000"/>
                <w:sz w:val="20"/>
                <w:szCs w:val="20"/>
                <w:lang w:val="ru-MD" w:eastAsia="ru-RU"/>
              </w:rPr>
              <w:t>32 636,2</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eastAsia="ru-RU"/>
              </w:rPr>
            </w:pPr>
            <w:r w:rsidRPr="009E57B6">
              <w:rPr>
                <w:rFonts w:asciiTheme="majorHAnsi" w:eastAsia="Times New Roman" w:hAnsiTheme="majorHAnsi" w:cstheme="majorHAnsi"/>
                <w:b/>
                <w:color w:val="000000"/>
                <w:sz w:val="20"/>
                <w:szCs w:val="20"/>
                <w:lang w:val="ru-MD" w:eastAsia="ru-RU"/>
              </w:rPr>
              <w:t>3 205,6</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eastAsia="ru-RU"/>
              </w:rPr>
            </w:pPr>
            <w:r w:rsidRPr="009E57B6">
              <w:rPr>
                <w:rFonts w:asciiTheme="majorHAnsi" w:eastAsia="Times New Roman" w:hAnsiTheme="majorHAnsi" w:cstheme="majorHAnsi"/>
                <w:b/>
                <w:color w:val="000000"/>
                <w:sz w:val="20"/>
                <w:szCs w:val="20"/>
                <w:lang w:val="ru-MD" w:eastAsia="ru-RU"/>
              </w:rPr>
              <w:t>109,8</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0C5B1E" w:rsidP="000C5B1E">
            <w:pPr>
              <w:rPr>
                <w:rFonts w:asciiTheme="majorHAnsi" w:eastAsia="Times New Roman" w:hAnsiTheme="majorHAnsi" w:cstheme="majorHAnsi"/>
                <w:b w:val="0"/>
                <w:lang w:val="ru-MD" w:eastAsia="ru-RU"/>
              </w:rPr>
            </w:pPr>
            <w:r w:rsidRPr="009E57B6">
              <w:rPr>
                <w:rFonts w:asciiTheme="majorHAnsi" w:eastAsia="Times New Roman" w:hAnsiTheme="majorHAnsi" w:cstheme="majorHAnsi"/>
                <w:b w:val="0"/>
                <w:bCs w:val="0"/>
                <w:lang w:val="ru-MD" w:eastAsia="ru-RU"/>
              </w:rPr>
              <w:t>Расход</w:t>
            </w:r>
            <w:r w:rsidRPr="009E57B6">
              <w:rPr>
                <w:rFonts w:asciiTheme="majorHAnsi" w:eastAsia="Times New Roman" w:hAnsiTheme="majorHAnsi" w:cstheme="majorHAnsi"/>
                <w:b w:val="0"/>
                <w:lang w:val="ru-MD" w:eastAsia="ru-RU"/>
              </w:rPr>
              <w:t xml:space="preserve">ы на персонал </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6 717,2</w:t>
            </w:r>
          </w:p>
        </w:tc>
        <w:tc>
          <w:tcPr>
            <w:tcW w:w="844" w:type="dxa"/>
          </w:tcPr>
          <w:p w:rsidR="00AC2A81" w:rsidRPr="009E57B6" w:rsidRDefault="00AC2A81" w:rsidP="00CA5B2B">
            <w:pPr>
              <w:ind w:left="-100" w:right="3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6 750,0</w:t>
            </w:r>
          </w:p>
        </w:tc>
        <w:tc>
          <w:tcPr>
            <w:tcW w:w="968" w:type="dxa"/>
          </w:tcPr>
          <w:p w:rsidR="00AC2A81" w:rsidRPr="009E57B6" w:rsidRDefault="00AC2A81" w:rsidP="00CA5B2B">
            <w:pPr>
              <w:ind w:left="-98" w:right="-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6 601,7</w:t>
            </w:r>
          </w:p>
        </w:tc>
        <w:tc>
          <w:tcPr>
            <w:tcW w:w="881" w:type="dxa"/>
          </w:tcPr>
          <w:p w:rsidR="00AC2A81" w:rsidRPr="009E57B6" w:rsidRDefault="00AC2A81" w:rsidP="00CA5B2B">
            <w:pPr>
              <w:ind w:left="-80" w:right="41"/>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-148,3</w:t>
            </w:r>
          </w:p>
        </w:tc>
        <w:tc>
          <w:tcPr>
            <w:tcW w:w="709" w:type="dxa"/>
          </w:tcPr>
          <w:p w:rsidR="00AC2A81" w:rsidRPr="009E57B6" w:rsidRDefault="00AC2A81" w:rsidP="00CA5B2B">
            <w:pPr>
              <w:ind w:left="-101"/>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97,8</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6 077,7</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524,0</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108,6</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0C5B1E" w:rsidP="000C5B1E">
            <w:pPr>
              <w:rPr>
                <w:rFonts w:asciiTheme="majorHAnsi" w:eastAsia="Times New Roman" w:hAnsiTheme="majorHAnsi" w:cstheme="majorHAnsi"/>
                <w:b w:val="0"/>
                <w:lang w:val="ru-MD" w:eastAsia="ru-RU"/>
              </w:rPr>
            </w:pPr>
            <w:r w:rsidRPr="009E57B6">
              <w:rPr>
                <w:rFonts w:asciiTheme="majorHAnsi" w:eastAsia="Times New Roman" w:hAnsiTheme="majorHAnsi" w:cstheme="majorHAnsi"/>
                <w:b w:val="0"/>
                <w:lang w:val="ru-MD" w:eastAsia="ru-RU"/>
              </w:rPr>
              <w:t xml:space="preserve">Товары и услуги  </w:t>
            </w:r>
          </w:p>
        </w:tc>
        <w:tc>
          <w:tcPr>
            <w:tcW w:w="992" w:type="dxa"/>
          </w:tcPr>
          <w:p w:rsidR="00AC2A81" w:rsidRPr="009E57B6" w:rsidRDefault="00AC2A81" w:rsidP="00CA5B2B">
            <w:pPr>
              <w:ind w:left="-10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2 213,5</w:t>
            </w:r>
          </w:p>
        </w:tc>
        <w:tc>
          <w:tcPr>
            <w:tcW w:w="844" w:type="dxa"/>
          </w:tcPr>
          <w:p w:rsidR="00AC2A81" w:rsidRPr="009E57B6" w:rsidRDefault="00AC2A81" w:rsidP="00CA5B2B">
            <w:pPr>
              <w:ind w:left="-10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2 317,6</w:t>
            </w:r>
          </w:p>
        </w:tc>
        <w:tc>
          <w:tcPr>
            <w:tcW w:w="968" w:type="dxa"/>
          </w:tcPr>
          <w:p w:rsidR="00AC2A81" w:rsidRPr="009E57B6" w:rsidRDefault="00AC2A81" w:rsidP="00CA5B2B">
            <w:pPr>
              <w:ind w:left="-98" w:right="-2"/>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1 756,1</w:t>
            </w:r>
          </w:p>
        </w:tc>
        <w:tc>
          <w:tcPr>
            <w:tcW w:w="881" w:type="dxa"/>
          </w:tcPr>
          <w:p w:rsidR="00AC2A81" w:rsidRPr="009E57B6" w:rsidRDefault="00AC2A81" w:rsidP="00CA5B2B">
            <w:pPr>
              <w:ind w:left="-80" w:right="-10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-561,5</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75,8</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1 689,1</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67,0</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104,0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0C5B1E" w:rsidP="000C5B1E">
            <w:pPr>
              <w:rPr>
                <w:rFonts w:asciiTheme="majorHAnsi" w:eastAsia="Times New Roman" w:hAnsiTheme="majorHAnsi" w:cstheme="majorHAnsi"/>
                <w:b w:val="0"/>
                <w:lang w:val="ru-MD" w:eastAsia="ru-RU"/>
              </w:rPr>
            </w:pPr>
            <w:r w:rsidRPr="009E57B6">
              <w:rPr>
                <w:rFonts w:asciiTheme="majorHAnsi" w:eastAsia="Times New Roman" w:hAnsiTheme="majorHAnsi" w:cstheme="majorHAnsi"/>
                <w:b w:val="0"/>
                <w:lang w:val="ru-MD" w:eastAsia="ru-RU"/>
              </w:rPr>
              <w:t xml:space="preserve">Проценты </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1 819,5</w:t>
            </w:r>
          </w:p>
        </w:tc>
        <w:tc>
          <w:tcPr>
            <w:tcW w:w="84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1 509,2</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1 504,8</w:t>
            </w:r>
          </w:p>
        </w:tc>
        <w:tc>
          <w:tcPr>
            <w:tcW w:w="88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-4,4</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99,7</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1 929,0</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-424,2</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78,0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0C5B1E" w:rsidP="005033C1">
            <w:pPr>
              <w:rPr>
                <w:rFonts w:asciiTheme="majorHAnsi" w:eastAsia="Times New Roman" w:hAnsiTheme="majorHAnsi" w:cstheme="majorHAnsi"/>
                <w:b w:val="0"/>
                <w:lang w:val="ru-MD" w:eastAsia="ru-RU"/>
              </w:rPr>
            </w:pPr>
            <w:r w:rsidRPr="009E57B6">
              <w:rPr>
                <w:rFonts w:asciiTheme="majorHAnsi" w:eastAsia="Times New Roman" w:hAnsiTheme="majorHAnsi" w:cstheme="majorHAnsi"/>
                <w:b w:val="0"/>
                <w:lang w:val="ru-MD" w:eastAsia="ru-RU"/>
              </w:rPr>
              <w:t>С</w:t>
            </w:r>
            <w:r w:rsidR="005033C1" w:rsidRPr="009E57B6">
              <w:rPr>
                <w:rFonts w:asciiTheme="majorHAnsi" w:eastAsia="Times New Roman" w:hAnsiTheme="majorHAnsi" w:cstheme="majorHAnsi"/>
                <w:b w:val="0"/>
                <w:lang w:val="ru-MD" w:eastAsia="ru-RU"/>
              </w:rPr>
              <w:t xml:space="preserve">убсидии </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2 885,5</w:t>
            </w:r>
          </w:p>
        </w:tc>
        <w:tc>
          <w:tcPr>
            <w:tcW w:w="84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4 257,5</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4 041,9</w:t>
            </w:r>
          </w:p>
        </w:tc>
        <w:tc>
          <w:tcPr>
            <w:tcW w:w="88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-215,5</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94,9</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3 036,0</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1 006,0</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133,1</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5033C1" w:rsidP="005033C1">
            <w:pPr>
              <w:rPr>
                <w:rFonts w:asciiTheme="majorHAnsi" w:eastAsia="Times New Roman" w:hAnsiTheme="majorHAnsi" w:cstheme="majorHAnsi"/>
                <w:b w:val="0"/>
                <w:lang w:val="ru-MD" w:eastAsia="ru-RU"/>
              </w:rPr>
            </w:pPr>
            <w:r w:rsidRPr="009E57B6">
              <w:rPr>
                <w:rFonts w:asciiTheme="majorHAnsi" w:eastAsia="Times New Roman" w:hAnsiTheme="majorHAnsi" w:cstheme="majorHAnsi"/>
                <w:b w:val="0"/>
                <w:lang w:val="ru-MD" w:eastAsia="ru-RU"/>
              </w:rPr>
              <w:t xml:space="preserve">Предоставленные гранты  </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91,8</w:t>
            </w:r>
          </w:p>
        </w:tc>
        <w:tc>
          <w:tcPr>
            <w:tcW w:w="84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34,8</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21,5</w:t>
            </w:r>
          </w:p>
        </w:tc>
        <w:tc>
          <w:tcPr>
            <w:tcW w:w="88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-13,3</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61,9</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27,6</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-6,1</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78,0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5033C1" w:rsidP="005033C1">
            <w:pPr>
              <w:rPr>
                <w:rFonts w:asciiTheme="majorHAnsi" w:eastAsia="Times New Roman" w:hAnsiTheme="majorHAnsi" w:cstheme="majorHAnsi"/>
                <w:b w:val="0"/>
                <w:lang w:val="ru-MD" w:eastAsia="ru-RU"/>
              </w:rPr>
            </w:pPr>
            <w:r w:rsidRPr="009E57B6">
              <w:rPr>
                <w:rFonts w:asciiTheme="majorHAnsi" w:eastAsia="Times New Roman" w:hAnsiTheme="majorHAnsi" w:cstheme="majorHAnsi"/>
                <w:b w:val="0"/>
                <w:lang w:val="ru-MD" w:eastAsia="ru-RU"/>
              </w:rPr>
              <w:t xml:space="preserve">Социальные пособия  </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370,3</w:t>
            </w:r>
          </w:p>
        </w:tc>
        <w:tc>
          <w:tcPr>
            <w:tcW w:w="84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370,7</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342,3</w:t>
            </w:r>
          </w:p>
        </w:tc>
        <w:tc>
          <w:tcPr>
            <w:tcW w:w="88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-28,4</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92,3</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275,0</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67,3</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124,5</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5033C1" w:rsidP="005033C1">
            <w:pPr>
              <w:rPr>
                <w:rFonts w:asciiTheme="majorHAnsi" w:eastAsia="Times New Roman" w:hAnsiTheme="majorHAnsi" w:cstheme="majorHAnsi"/>
                <w:b w:val="0"/>
                <w:lang w:val="ru-MD" w:eastAsia="ru-RU"/>
              </w:rPr>
            </w:pPr>
            <w:r w:rsidRPr="009E57B6">
              <w:rPr>
                <w:rFonts w:asciiTheme="majorHAnsi" w:eastAsia="Times New Roman" w:hAnsiTheme="majorHAnsi" w:cstheme="majorHAnsi"/>
                <w:b w:val="0"/>
                <w:lang w:val="ru-MD" w:eastAsia="ru-RU"/>
              </w:rPr>
              <w:t xml:space="preserve">Другие </w:t>
            </w:r>
            <w:r w:rsidRPr="009E57B6">
              <w:rPr>
                <w:rFonts w:asciiTheme="majorHAnsi" w:eastAsia="Times New Roman" w:hAnsiTheme="majorHAnsi" w:cstheme="majorHAnsi"/>
                <w:b w:val="0"/>
                <w:bCs w:val="0"/>
                <w:lang w:val="ru-MD" w:eastAsia="ru-RU"/>
              </w:rPr>
              <w:t>расход</w:t>
            </w:r>
            <w:r w:rsidRPr="009E57B6">
              <w:rPr>
                <w:rFonts w:asciiTheme="majorHAnsi" w:eastAsia="Times New Roman" w:hAnsiTheme="majorHAnsi" w:cstheme="majorHAnsi"/>
                <w:b w:val="0"/>
                <w:lang w:val="ru-MD" w:eastAsia="ru-RU"/>
              </w:rPr>
              <w:t xml:space="preserve">ы  </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2 088,0</w:t>
            </w:r>
          </w:p>
        </w:tc>
        <w:tc>
          <w:tcPr>
            <w:tcW w:w="84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2 485,7</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1 817,7</w:t>
            </w:r>
          </w:p>
        </w:tc>
        <w:tc>
          <w:tcPr>
            <w:tcW w:w="88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-668,0</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73,1</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1 515,2</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302,5</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120,0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5033C1" w:rsidP="005033C1">
            <w:pPr>
              <w:rPr>
                <w:rFonts w:asciiTheme="majorHAnsi" w:eastAsia="Times New Roman" w:hAnsiTheme="majorHAnsi" w:cstheme="majorHAnsi"/>
                <w:b w:val="0"/>
                <w:lang w:val="ru-MD" w:eastAsia="ru-RU"/>
              </w:rPr>
            </w:pPr>
            <w:r w:rsidRPr="009E57B6">
              <w:rPr>
                <w:rFonts w:asciiTheme="majorHAnsi" w:eastAsia="Times New Roman" w:hAnsiTheme="majorHAnsi" w:cs="Times New Roman"/>
                <w:bCs w:val="0"/>
                <w:lang w:val="ru-MD" w:eastAsia="ru-RU"/>
              </w:rPr>
              <w:t>Трансферты, предостав-ленные в рамках НПБ</w:t>
            </w:r>
            <w:r w:rsidRPr="009E57B6">
              <w:rPr>
                <w:rFonts w:asciiTheme="majorHAnsi" w:eastAsia="Times New Roman" w:hAnsiTheme="majorHAnsi" w:cstheme="majorHAnsi"/>
                <w:b w:val="0"/>
                <w:lang w:val="ru-MD" w:eastAsia="ru-RU"/>
              </w:rPr>
              <w:t xml:space="preserve"> </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19 429,9</w:t>
            </w:r>
          </w:p>
        </w:tc>
        <w:tc>
          <w:tcPr>
            <w:tcW w:w="844" w:type="dxa"/>
          </w:tcPr>
          <w:p w:rsidR="00AC2A81" w:rsidRPr="009E57B6" w:rsidRDefault="00AC2A81" w:rsidP="00CA5B2B">
            <w:pPr>
              <w:ind w:right="-111"/>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19 950,9</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19 755,6</w:t>
            </w:r>
          </w:p>
        </w:tc>
        <w:tc>
          <w:tcPr>
            <w:tcW w:w="88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-195,3</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99,0</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18 086,5</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1 669,1</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109,2</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5033C1" w:rsidP="00CA5B2B">
            <w:pPr>
              <w:ind w:right="-115"/>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НЕФИНАНСОВЫЕ АКТИВЫ</w:t>
            </w:r>
            <w:r w:rsidR="00AC2A81" w:rsidRPr="009E57B6">
              <w:rPr>
                <w:rFonts w:asciiTheme="majorHAnsi" w:eastAsia="Times New Roman" w:hAnsiTheme="majorHAnsi" w:cstheme="majorHAnsi"/>
                <w:lang w:val="ru-MD" w:eastAsia="ru-RU"/>
              </w:rPr>
              <w:t xml:space="preserve">, </w:t>
            </w:r>
          </w:p>
          <w:p w:rsidR="00AC2A81" w:rsidRPr="009E57B6" w:rsidRDefault="005033C1" w:rsidP="005033C1">
            <w:pPr>
              <w:ind w:right="-115"/>
              <w:rPr>
                <w:rFonts w:asciiTheme="majorHAnsi" w:eastAsia="Times New Roman" w:hAnsiTheme="majorHAnsi" w:cstheme="majorHAnsi"/>
                <w:i/>
                <w:lang w:val="ru-MD" w:eastAsia="ru-RU"/>
              </w:rPr>
            </w:pPr>
            <w:r w:rsidRPr="009E57B6">
              <w:rPr>
                <w:rFonts w:asciiTheme="majorHAnsi" w:eastAsia="Times New Roman" w:hAnsiTheme="majorHAnsi" w:cstheme="majorHAnsi"/>
                <w:i/>
                <w:lang w:val="ru-MD" w:eastAsia="ru-RU"/>
              </w:rPr>
              <w:t>из которых</w:t>
            </w:r>
            <w:r w:rsidR="00AC2A81" w:rsidRPr="009E57B6">
              <w:rPr>
                <w:rFonts w:asciiTheme="majorHAnsi" w:eastAsia="Times New Roman" w:hAnsiTheme="majorHAnsi" w:cstheme="majorHAnsi"/>
                <w:i/>
                <w:lang w:val="ru-MD" w:eastAsia="ru-RU"/>
              </w:rPr>
              <w:t>:</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u-MD" w:eastAsia="ru-RU"/>
              </w:rPr>
            </w:pPr>
            <w:r w:rsidRPr="009E57B6">
              <w:rPr>
                <w:rFonts w:asciiTheme="majorHAnsi" w:eastAsia="Times New Roman" w:hAnsiTheme="majorHAnsi" w:cstheme="majorHAnsi"/>
                <w:b/>
                <w:sz w:val="20"/>
                <w:szCs w:val="20"/>
                <w:lang w:val="ru-MD" w:eastAsia="ru-RU"/>
              </w:rPr>
              <w:t>5 716,7</w:t>
            </w:r>
          </w:p>
        </w:tc>
        <w:tc>
          <w:tcPr>
            <w:tcW w:w="84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eastAsia="ru-RU"/>
              </w:rPr>
            </w:pPr>
            <w:r w:rsidRPr="009E57B6">
              <w:rPr>
                <w:rFonts w:asciiTheme="majorHAnsi" w:eastAsia="Times New Roman" w:hAnsiTheme="majorHAnsi" w:cstheme="majorHAnsi"/>
                <w:b/>
                <w:color w:val="000000"/>
                <w:sz w:val="20"/>
                <w:szCs w:val="20"/>
                <w:lang w:val="ru-MD" w:eastAsia="ru-RU"/>
              </w:rPr>
              <w:t>4 355,5</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u-MD" w:eastAsia="ru-RU"/>
              </w:rPr>
            </w:pPr>
            <w:r w:rsidRPr="009E57B6">
              <w:rPr>
                <w:rFonts w:asciiTheme="majorHAnsi" w:eastAsia="Times New Roman" w:hAnsiTheme="majorHAnsi" w:cstheme="majorHAnsi"/>
                <w:b/>
                <w:sz w:val="20"/>
                <w:szCs w:val="20"/>
                <w:lang w:val="ru-MD" w:eastAsia="ru-RU"/>
              </w:rPr>
              <w:t>2 866,6</w:t>
            </w:r>
          </w:p>
        </w:tc>
        <w:tc>
          <w:tcPr>
            <w:tcW w:w="88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eastAsia="ru-RU"/>
              </w:rPr>
            </w:pPr>
            <w:r w:rsidRPr="009E57B6">
              <w:rPr>
                <w:rFonts w:asciiTheme="majorHAnsi" w:eastAsia="Times New Roman" w:hAnsiTheme="majorHAnsi" w:cstheme="majorHAnsi"/>
                <w:b/>
                <w:bCs/>
                <w:color w:val="000000"/>
                <w:sz w:val="20"/>
                <w:szCs w:val="20"/>
                <w:lang w:val="ru-MD" w:eastAsia="ru-RU"/>
              </w:rPr>
              <w:t>-1 488,9</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eastAsia="ru-RU"/>
              </w:rPr>
            </w:pPr>
            <w:r w:rsidRPr="009E57B6">
              <w:rPr>
                <w:rFonts w:asciiTheme="majorHAnsi" w:eastAsia="Times New Roman" w:hAnsiTheme="majorHAnsi" w:cstheme="majorHAnsi"/>
                <w:b/>
                <w:bCs/>
                <w:color w:val="000000"/>
                <w:sz w:val="20"/>
                <w:szCs w:val="20"/>
                <w:lang w:val="ru-MD" w:eastAsia="ru-RU"/>
              </w:rPr>
              <w:t>65,8</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eastAsia="ru-RU"/>
              </w:rPr>
            </w:pPr>
            <w:r w:rsidRPr="009E57B6">
              <w:rPr>
                <w:rFonts w:asciiTheme="majorHAnsi" w:eastAsia="Times New Roman" w:hAnsiTheme="majorHAnsi" w:cstheme="majorHAnsi"/>
                <w:b/>
                <w:color w:val="000000"/>
                <w:sz w:val="20"/>
                <w:szCs w:val="20"/>
                <w:lang w:val="ru-MD" w:eastAsia="ru-RU"/>
              </w:rPr>
              <w:t>2 843,0</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eastAsia="ru-RU"/>
              </w:rPr>
            </w:pPr>
            <w:r w:rsidRPr="009E57B6">
              <w:rPr>
                <w:rFonts w:asciiTheme="majorHAnsi" w:eastAsia="Times New Roman" w:hAnsiTheme="majorHAnsi" w:cstheme="majorHAnsi"/>
                <w:b/>
                <w:color w:val="000000"/>
                <w:sz w:val="20"/>
                <w:szCs w:val="20"/>
                <w:lang w:val="ru-MD" w:eastAsia="ru-RU"/>
              </w:rPr>
              <w:t>23,6</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eastAsia="ru-RU"/>
              </w:rPr>
            </w:pPr>
            <w:r w:rsidRPr="009E57B6">
              <w:rPr>
                <w:rFonts w:asciiTheme="majorHAnsi" w:eastAsia="Times New Roman" w:hAnsiTheme="majorHAnsi" w:cstheme="majorHAnsi"/>
                <w:b/>
                <w:color w:val="000000"/>
                <w:sz w:val="20"/>
                <w:szCs w:val="20"/>
                <w:lang w:val="ru-MD" w:eastAsia="ru-RU"/>
              </w:rPr>
              <w:t>100,8</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5033C1" w:rsidP="005033C1">
            <w:pPr>
              <w:rPr>
                <w:rFonts w:asciiTheme="majorHAnsi" w:eastAsia="Times New Roman" w:hAnsiTheme="majorHAnsi" w:cstheme="majorHAnsi"/>
                <w:lang w:val="ru-MD" w:eastAsia="ru-RU"/>
              </w:rPr>
            </w:pPr>
            <w:r w:rsidRPr="009E57B6">
              <w:rPr>
                <w:rFonts w:asciiTheme="majorHAnsi" w:eastAsia="Times New Roman" w:hAnsiTheme="majorHAnsi" w:cstheme="majorHAnsi"/>
                <w:bCs w:val="0"/>
                <w:lang w:val="ru-MD" w:eastAsia="ru-RU"/>
              </w:rPr>
              <w:t>Основные средства</w:t>
            </w:r>
            <w:r w:rsidRPr="009E57B6">
              <w:rPr>
                <w:rFonts w:asciiTheme="majorHAnsi" w:eastAsia="Times New Roman" w:hAnsiTheme="majorHAnsi" w:cstheme="majorHAnsi"/>
                <w:lang w:val="ru-MD" w:eastAsia="ru-RU"/>
              </w:rPr>
              <w:t xml:space="preserve">, </w:t>
            </w:r>
            <w:r w:rsidRPr="009E57B6">
              <w:rPr>
                <w:rFonts w:asciiTheme="majorHAnsi" w:eastAsia="Times New Roman" w:hAnsiTheme="majorHAnsi" w:cstheme="majorHAnsi"/>
                <w:bCs w:val="0"/>
                <w:i/>
                <w:lang w:val="ru-MD" w:eastAsia="ru-RU"/>
              </w:rPr>
              <w:t>в том числе</w:t>
            </w:r>
            <w:r w:rsidR="00AC2A81" w:rsidRPr="009E57B6">
              <w:rPr>
                <w:rFonts w:asciiTheme="majorHAnsi" w:eastAsia="Times New Roman" w:hAnsiTheme="majorHAnsi" w:cstheme="majorHAnsi"/>
                <w:i/>
                <w:lang w:val="ru-MD" w:eastAsia="ru-RU"/>
              </w:rPr>
              <w:t>:</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4 565,8</w:t>
            </w:r>
          </w:p>
        </w:tc>
        <w:tc>
          <w:tcPr>
            <w:tcW w:w="84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3 335,5</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1 964,1</w:t>
            </w:r>
          </w:p>
        </w:tc>
        <w:tc>
          <w:tcPr>
            <w:tcW w:w="88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-1 371,5</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58,9</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1 876,4</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87,7</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104,7</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5033C1" w:rsidP="005033C1">
            <w:pPr>
              <w:ind w:left="456" w:right="-114"/>
              <w:rPr>
                <w:rFonts w:asciiTheme="majorHAnsi" w:eastAsia="Times New Roman" w:hAnsiTheme="majorHAnsi" w:cstheme="majorHAnsi"/>
                <w:i/>
                <w:lang w:val="ru-MD" w:eastAsia="ru-RU"/>
              </w:rPr>
            </w:pPr>
            <w:r w:rsidRPr="009E57B6">
              <w:rPr>
                <w:rFonts w:asciiTheme="majorHAnsi" w:eastAsia="Times New Roman" w:hAnsiTheme="majorHAnsi" w:cstheme="majorHAnsi"/>
                <w:i/>
                <w:lang w:val="ru-MD" w:eastAsia="ru-RU"/>
              </w:rPr>
              <w:t xml:space="preserve">незавершенные капитальные вложения в активы </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u-MD" w:eastAsia="ru-RU"/>
              </w:rPr>
            </w:pPr>
            <w:r w:rsidRPr="009E57B6">
              <w:rPr>
                <w:rFonts w:asciiTheme="majorHAnsi" w:eastAsia="Times New Roman" w:hAnsiTheme="majorHAnsi" w:cstheme="majorHAnsi"/>
                <w:i/>
                <w:sz w:val="20"/>
                <w:szCs w:val="20"/>
                <w:lang w:val="ru-MD" w:eastAsia="ru-RU"/>
              </w:rPr>
              <w:t>3 336,7</w:t>
            </w:r>
          </w:p>
        </w:tc>
        <w:tc>
          <w:tcPr>
            <w:tcW w:w="84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u-MD" w:eastAsia="ru-RU"/>
              </w:rPr>
            </w:pPr>
            <w:r w:rsidRPr="009E57B6">
              <w:rPr>
                <w:rFonts w:asciiTheme="majorHAnsi" w:eastAsia="Times New Roman" w:hAnsiTheme="majorHAnsi" w:cstheme="majorHAnsi"/>
                <w:i/>
                <w:color w:val="000000"/>
                <w:sz w:val="20"/>
                <w:szCs w:val="20"/>
                <w:lang w:val="ru-MD" w:eastAsia="ru-RU"/>
              </w:rPr>
              <w:t>1 907,1</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u-MD" w:eastAsia="ru-RU"/>
              </w:rPr>
            </w:pPr>
            <w:r w:rsidRPr="009E57B6">
              <w:rPr>
                <w:rFonts w:asciiTheme="majorHAnsi" w:eastAsia="Times New Roman" w:hAnsiTheme="majorHAnsi" w:cstheme="majorHAnsi"/>
                <w:i/>
                <w:sz w:val="20"/>
                <w:szCs w:val="20"/>
                <w:lang w:val="ru-MD" w:eastAsia="ru-RU"/>
              </w:rPr>
              <w:t>850,3</w:t>
            </w:r>
          </w:p>
        </w:tc>
        <w:tc>
          <w:tcPr>
            <w:tcW w:w="88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20"/>
                <w:szCs w:val="20"/>
                <w:lang w:val="ru-MD" w:eastAsia="ru-RU"/>
              </w:rPr>
            </w:pPr>
            <w:r w:rsidRPr="009E57B6">
              <w:rPr>
                <w:rFonts w:asciiTheme="majorHAnsi" w:eastAsia="Times New Roman" w:hAnsiTheme="majorHAnsi" w:cstheme="majorHAnsi"/>
                <w:bCs/>
                <w:i/>
                <w:color w:val="000000"/>
                <w:sz w:val="20"/>
                <w:szCs w:val="20"/>
                <w:lang w:val="ru-MD" w:eastAsia="ru-RU"/>
              </w:rPr>
              <w:t>-1 056,9</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20"/>
                <w:szCs w:val="20"/>
                <w:lang w:val="ru-MD" w:eastAsia="ru-RU"/>
              </w:rPr>
            </w:pPr>
            <w:r w:rsidRPr="009E57B6">
              <w:rPr>
                <w:rFonts w:asciiTheme="majorHAnsi" w:eastAsia="Times New Roman" w:hAnsiTheme="majorHAnsi" w:cstheme="majorHAnsi"/>
                <w:bCs/>
                <w:i/>
                <w:color w:val="000000"/>
                <w:sz w:val="20"/>
                <w:szCs w:val="20"/>
                <w:lang w:val="ru-MD" w:eastAsia="ru-RU"/>
              </w:rPr>
              <w:t>44,6</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u-MD" w:eastAsia="ru-RU"/>
              </w:rPr>
            </w:pPr>
            <w:r w:rsidRPr="009E57B6">
              <w:rPr>
                <w:rFonts w:asciiTheme="majorHAnsi" w:eastAsia="Times New Roman" w:hAnsiTheme="majorHAnsi" w:cstheme="majorHAnsi"/>
                <w:i/>
                <w:color w:val="000000"/>
                <w:sz w:val="20"/>
                <w:szCs w:val="20"/>
                <w:lang w:val="ru-MD" w:eastAsia="ru-RU"/>
              </w:rPr>
              <w:t>824,4</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u-MD" w:eastAsia="ru-RU"/>
              </w:rPr>
            </w:pPr>
            <w:r w:rsidRPr="009E57B6">
              <w:rPr>
                <w:rFonts w:asciiTheme="majorHAnsi" w:eastAsia="Times New Roman" w:hAnsiTheme="majorHAnsi" w:cstheme="majorHAnsi"/>
                <w:i/>
                <w:color w:val="000000"/>
                <w:sz w:val="20"/>
                <w:szCs w:val="20"/>
                <w:lang w:val="ru-MD" w:eastAsia="ru-RU"/>
              </w:rPr>
              <w:t>25,9</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0"/>
                <w:lang w:val="ru-MD" w:eastAsia="ru-RU"/>
              </w:rPr>
            </w:pPr>
            <w:r w:rsidRPr="009E57B6">
              <w:rPr>
                <w:rFonts w:asciiTheme="majorHAnsi" w:eastAsia="Times New Roman" w:hAnsiTheme="majorHAnsi" w:cstheme="majorHAnsi"/>
                <w:i/>
                <w:color w:val="000000"/>
                <w:sz w:val="20"/>
                <w:szCs w:val="20"/>
                <w:lang w:val="ru-MD" w:eastAsia="ru-RU"/>
              </w:rPr>
              <w:t>103,1</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200B1E" w:rsidP="00200B1E">
            <w:pPr>
              <w:rPr>
                <w:rFonts w:asciiTheme="majorHAnsi" w:eastAsia="Times New Roman" w:hAnsiTheme="majorHAnsi" w:cstheme="majorHAnsi"/>
                <w:b w:val="0"/>
                <w:lang w:val="ru-MD" w:eastAsia="ru-RU"/>
              </w:rPr>
            </w:pPr>
            <w:r w:rsidRPr="009E57B6">
              <w:rPr>
                <w:rFonts w:asciiTheme="majorHAnsi" w:eastAsia="Times New Roman" w:hAnsiTheme="majorHAnsi" w:cstheme="majorHAnsi"/>
                <w:b w:val="0"/>
                <w:lang w:val="ru-MD" w:eastAsia="ru-RU"/>
              </w:rPr>
              <w:t>Оборотные материальные запасы</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1 151,1</w:t>
            </w:r>
          </w:p>
        </w:tc>
        <w:tc>
          <w:tcPr>
            <w:tcW w:w="84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1 010,8</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913,1</w:t>
            </w:r>
          </w:p>
        </w:tc>
        <w:tc>
          <w:tcPr>
            <w:tcW w:w="88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-97,7</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90,3</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968,9</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-55,9</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94,2</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A92EB2" w:rsidP="004A3C93">
            <w:pPr>
              <w:ind w:right="-97"/>
              <w:rPr>
                <w:rFonts w:asciiTheme="majorHAnsi" w:eastAsia="Times New Roman" w:hAnsiTheme="majorHAnsi" w:cstheme="majorHAnsi"/>
                <w:b w:val="0"/>
                <w:lang w:val="ru-MD" w:eastAsia="ru-RU"/>
              </w:rPr>
            </w:pPr>
            <w:r w:rsidRPr="009E57B6">
              <w:rPr>
                <w:rFonts w:asciiTheme="majorHAnsi" w:eastAsia="Times New Roman" w:hAnsiTheme="majorHAnsi" w:cstheme="majorHAnsi"/>
                <w:b w:val="0"/>
                <w:lang w:val="ru-MD" w:eastAsia="ru-RU"/>
              </w:rPr>
              <w:t xml:space="preserve">Незавершенное производство, готовая продукция, молодняк животных на откорме </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-22,6</w:t>
            </w:r>
          </w:p>
        </w:tc>
        <w:tc>
          <w:tcPr>
            <w:tcW w:w="84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-23,3</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-15,6</w:t>
            </w:r>
          </w:p>
        </w:tc>
        <w:tc>
          <w:tcPr>
            <w:tcW w:w="881" w:type="dxa"/>
          </w:tcPr>
          <w:p w:rsidR="00AC2A81" w:rsidRPr="009E57B6" w:rsidRDefault="00AC2A81" w:rsidP="00CA5B2B">
            <w:pPr>
              <w:ind w:left="-10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7,7</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67,1</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-16,6</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 xml:space="preserve"> 0,9</w:t>
            </w:r>
          </w:p>
        </w:tc>
        <w:tc>
          <w:tcPr>
            <w:tcW w:w="70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94,3</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A92EB2" w:rsidP="00A92EB2">
            <w:pPr>
              <w:rPr>
                <w:rFonts w:asciiTheme="majorHAnsi" w:eastAsia="Times New Roman" w:hAnsiTheme="majorHAnsi" w:cstheme="majorHAnsi"/>
                <w:b w:val="0"/>
                <w:lang w:val="ru-MD" w:eastAsia="ru-RU"/>
              </w:rPr>
            </w:pPr>
            <w:r w:rsidRPr="009E57B6">
              <w:rPr>
                <w:rFonts w:asciiTheme="majorHAnsi" w:eastAsia="Times New Roman" w:hAnsiTheme="majorHAnsi" w:cstheme="majorHAnsi"/>
                <w:b w:val="0"/>
                <w:lang w:val="ru-MD" w:eastAsia="ru-RU"/>
              </w:rPr>
              <w:t xml:space="preserve">Товары </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w:t>
            </w:r>
          </w:p>
        </w:tc>
        <w:tc>
          <w:tcPr>
            <w:tcW w:w="84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7,0</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w:t>
            </w:r>
          </w:p>
        </w:tc>
        <w:tc>
          <w:tcPr>
            <w:tcW w:w="88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-7,0</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w:t>
            </w:r>
          </w:p>
        </w:tc>
        <w:tc>
          <w:tcPr>
            <w:tcW w:w="708"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2836" w:type="dxa"/>
          </w:tcPr>
          <w:p w:rsidR="00AC2A81" w:rsidRPr="009E57B6" w:rsidRDefault="00A92EB2" w:rsidP="00A92EB2">
            <w:pPr>
              <w:rPr>
                <w:rFonts w:asciiTheme="majorHAnsi" w:eastAsia="Times New Roman" w:hAnsiTheme="majorHAnsi" w:cstheme="majorHAnsi"/>
                <w:b w:val="0"/>
                <w:lang w:val="ru-MD" w:eastAsia="ru-RU"/>
              </w:rPr>
            </w:pPr>
            <w:r w:rsidRPr="009E57B6">
              <w:rPr>
                <w:rFonts w:asciiTheme="majorHAnsi" w:eastAsia="Times New Roman" w:hAnsiTheme="majorHAnsi" w:cstheme="majorHAnsi"/>
                <w:b w:val="0"/>
                <w:lang w:val="ru-MD" w:eastAsia="ru-RU"/>
              </w:rPr>
              <w:t xml:space="preserve">Ценности </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0,005</w:t>
            </w:r>
          </w:p>
        </w:tc>
        <w:tc>
          <w:tcPr>
            <w:tcW w:w="844"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w:t>
            </w:r>
          </w:p>
        </w:tc>
        <w:tc>
          <w:tcPr>
            <w:tcW w:w="968"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w:t>
            </w:r>
          </w:p>
        </w:tc>
        <w:tc>
          <w:tcPr>
            <w:tcW w:w="88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w:t>
            </w:r>
          </w:p>
        </w:tc>
        <w:tc>
          <w:tcPr>
            <w:tcW w:w="709"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w:t>
            </w:r>
          </w:p>
        </w:tc>
        <w:tc>
          <w:tcPr>
            <w:tcW w:w="992"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w:t>
            </w:r>
          </w:p>
        </w:tc>
        <w:tc>
          <w:tcPr>
            <w:tcW w:w="85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w:t>
            </w:r>
          </w:p>
        </w:tc>
        <w:tc>
          <w:tcPr>
            <w:tcW w:w="708" w:type="dxa"/>
          </w:tcPr>
          <w:p w:rsidR="00AC2A81" w:rsidRPr="009E57B6" w:rsidRDefault="00AC2A81" w:rsidP="00CA5B2B">
            <w:pPr>
              <w:ind w:left="-89"/>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0"/>
                <w:lang w:val="ru-MD" w:eastAsia="ru-RU"/>
              </w:rPr>
            </w:pPr>
            <w:r w:rsidRPr="009E57B6">
              <w:rPr>
                <w:rFonts w:asciiTheme="majorHAnsi" w:eastAsia="Times New Roman" w:hAnsiTheme="majorHAnsi" w:cstheme="majorHAnsi"/>
                <w:bCs/>
                <w:color w:val="000000"/>
                <w:sz w:val="20"/>
                <w:szCs w:val="20"/>
                <w:lang w:val="ru-MD" w:eastAsia="ru-RU"/>
              </w:rPr>
              <w:t>-</w:t>
            </w:r>
          </w:p>
        </w:tc>
      </w:tr>
    </w:tbl>
    <w:p w:rsidR="00A22EA9" w:rsidRPr="009E57B6" w:rsidRDefault="00A22EA9" w:rsidP="00A22EA9">
      <w:pPr>
        <w:spacing w:after="0" w:line="276" w:lineRule="auto"/>
        <w:jc w:val="both"/>
        <w:rPr>
          <w:rFonts w:asciiTheme="majorHAnsi" w:eastAsia="Times New Roman" w:hAnsiTheme="majorHAnsi" w:cstheme="majorHAnsi"/>
          <w:b/>
          <w:i/>
          <w:sz w:val="20"/>
          <w:szCs w:val="24"/>
          <w:lang w:val="ru-MD" w:eastAsia="ru-RU"/>
        </w:rPr>
      </w:pPr>
      <w:r w:rsidRPr="009E57B6">
        <w:rPr>
          <w:rFonts w:asciiTheme="majorHAnsi" w:eastAsia="Times New Roman" w:hAnsiTheme="majorHAnsi" w:cstheme="majorHAnsi"/>
          <w:b/>
          <w:i/>
          <w:color w:val="000000"/>
          <w:sz w:val="20"/>
          <w:szCs w:val="20"/>
          <w:lang w:val="ru-MD"/>
        </w:rPr>
        <w:lastRenderedPageBreak/>
        <w:t>Источник:</w:t>
      </w:r>
      <w:r w:rsidRPr="009E57B6">
        <w:rPr>
          <w:rFonts w:asciiTheme="majorHAnsi" w:eastAsia="Times New Roman" w:hAnsiTheme="majorHAnsi" w:cstheme="majorHAnsi"/>
          <w:i/>
          <w:color w:val="000000"/>
          <w:sz w:val="20"/>
          <w:szCs w:val="20"/>
          <w:lang w:val="ru-MD"/>
        </w:rPr>
        <w:t xml:space="preserve"> Данные</w:t>
      </w:r>
      <w:r w:rsidRPr="009E57B6">
        <w:rPr>
          <w:rFonts w:asciiTheme="majorHAnsi" w:hAnsiTheme="majorHAnsi" w:cstheme="majorHAnsi"/>
          <w:i/>
          <w:sz w:val="20"/>
          <w:szCs w:val="20"/>
          <w:lang w:val="ru-MD"/>
        </w:rPr>
        <w:t xml:space="preserve"> обобщены </w:t>
      </w:r>
      <w:r w:rsidRPr="009E57B6">
        <w:rPr>
          <w:rFonts w:asciiTheme="majorHAnsi" w:eastAsia="Calibri" w:hAnsiTheme="majorHAnsi" w:cs="Times New Roman"/>
          <w:i/>
          <w:sz w:val="20"/>
          <w:szCs w:val="20"/>
          <w:lang w:val="ru-MD"/>
        </w:rPr>
        <w:t xml:space="preserve">аудиторской группой согласно Отчету об </w:t>
      </w:r>
      <w:r w:rsidRPr="009E57B6">
        <w:rPr>
          <w:rFonts w:asciiTheme="majorHAnsi" w:eastAsia="Times New Roman" w:hAnsiTheme="majorHAnsi" w:cs="Times New Roman"/>
          <w:i/>
          <w:sz w:val="20"/>
          <w:szCs w:val="20"/>
          <w:lang w:val="ru-MD"/>
        </w:rPr>
        <w:t>исполнени</w:t>
      </w:r>
      <w:r w:rsidRPr="009E57B6">
        <w:rPr>
          <w:rFonts w:asciiTheme="majorHAnsi" w:eastAsia="Calibri" w:hAnsiTheme="majorHAnsi" w:cs="Times New Roman"/>
          <w:i/>
          <w:sz w:val="20"/>
          <w:szCs w:val="20"/>
          <w:lang w:val="ru-MD"/>
        </w:rPr>
        <w:t xml:space="preserve">и государственного </w:t>
      </w:r>
      <w:r w:rsidRPr="009E57B6">
        <w:rPr>
          <w:rFonts w:asciiTheme="majorHAnsi" w:eastAsia="Times New Roman" w:hAnsiTheme="majorHAnsi" w:cs="Times New Roman"/>
          <w:i/>
          <w:sz w:val="20"/>
          <w:szCs w:val="20"/>
          <w:lang w:val="ru-MD"/>
        </w:rPr>
        <w:t>бюджет</w:t>
      </w:r>
      <w:r w:rsidRPr="009E57B6">
        <w:rPr>
          <w:rFonts w:asciiTheme="majorHAnsi" w:eastAsia="Calibri" w:hAnsiTheme="majorHAnsi" w:cs="Times New Roman"/>
          <w:i/>
          <w:sz w:val="20"/>
          <w:szCs w:val="20"/>
          <w:lang w:val="ru-MD"/>
        </w:rPr>
        <w:t xml:space="preserve">а за </w:t>
      </w:r>
      <w:r w:rsidRPr="009E57B6">
        <w:rPr>
          <w:rFonts w:asciiTheme="majorHAnsi" w:eastAsia="Times New Roman" w:hAnsiTheme="majorHAnsi" w:cstheme="majorHAnsi"/>
          <w:i/>
          <w:sz w:val="20"/>
          <w:szCs w:val="24"/>
          <w:lang w:val="ru-MD" w:eastAsia="ru-RU"/>
        </w:rPr>
        <w:t>2018 год, Форма №6.</w:t>
      </w:r>
    </w:p>
    <w:p w:rsidR="00AC2A81" w:rsidRPr="009E57B6" w:rsidRDefault="00AC2A81" w:rsidP="00AC2A81">
      <w:pPr>
        <w:spacing w:after="0" w:line="276" w:lineRule="auto"/>
        <w:jc w:val="both"/>
        <w:rPr>
          <w:rFonts w:asciiTheme="majorHAnsi" w:eastAsia="Times New Roman" w:hAnsiTheme="majorHAnsi" w:cstheme="majorHAnsi"/>
          <w:sz w:val="16"/>
          <w:szCs w:val="16"/>
          <w:lang w:val="ru-MD" w:eastAsia="ru-RU"/>
        </w:rPr>
      </w:pPr>
    </w:p>
    <w:p w:rsidR="00A92EB2" w:rsidRPr="009E57B6" w:rsidRDefault="00A92EB2" w:rsidP="001E729C">
      <w:pPr>
        <w:spacing w:line="276" w:lineRule="auto"/>
        <w:ind w:firstLine="709"/>
        <w:contextualSpacing/>
        <w:jc w:val="both"/>
        <w:rPr>
          <w:rFonts w:asciiTheme="majorHAnsi" w:eastAsiaTheme="minorEastAsia" w:hAnsiTheme="majorHAnsi" w:cstheme="majorHAnsi"/>
          <w:bCs/>
          <w:iCs/>
          <w:sz w:val="24"/>
          <w:szCs w:val="24"/>
          <w:lang w:val="ru-MD" w:eastAsia="ru-RU"/>
        </w:rPr>
      </w:pPr>
      <w:r w:rsidRPr="009E57B6">
        <w:rPr>
          <w:rFonts w:asciiTheme="majorHAnsi" w:eastAsiaTheme="minorEastAsia" w:hAnsiTheme="majorHAnsi" w:cstheme="majorHAnsi"/>
          <w:bCs/>
          <w:iCs/>
          <w:sz w:val="24"/>
          <w:szCs w:val="24"/>
          <w:lang w:val="ru-MD" w:eastAsia="ru-RU"/>
        </w:rPr>
        <w:t xml:space="preserve">Данные из таблицы показывают, что наиболее </w:t>
      </w:r>
      <w:r w:rsidRPr="009E57B6">
        <w:rPr>
          <w:rFonts w:asciiTheme="majorHAnsi" w:eastAsia="Times New Roman" w:hAnsiTheme="majorHAnsi" w:cstheme="majorHAnsi"/>
          <w:bCs/>
          <w:iCs/>
          <w:sz w:val="24"/>
          <w:szCs w:val="24"/>
          <w:lang w:val="ru-MD" w:eastAsia="ru-RU"/>
        </w:rPr>
        <w:t>существенн</w:t>
      </w:r>
      <w:r w:rsidRPr="009E57B6">
        <w:rPr>
          <w:rFonts w:asciiTheme="majorHAnsi" w:eastAsiaTheme="minorEastAsia" w:hAnsiTheme="majorHAnsi" w:cstheme="majorHAnsi"/>
          <w:bCs/>
          <w:iCs/>
          <w:sz w:val="24"/>
          <w:szCs w:val="24"/>
          <w:lang w:val="ru-MD" w:eastAsia="ru-RU"/>
        </w:rPr>
        <w:t xml:space="preserve">ый рост </w:t>
      </w:r>
      <w:r w:rsidRPr="009E57B6">
        <w:rPr>
          <w:rFonts w:asciiTheme="majorHAnsi" w:eastAsia="Times New Roman" w:hAnsiTheme="majorHAnsi" w:cstheme="majorHAnsi"/>
          <w:bCs/>
          <w:iCs/>
          <w:sz w:val="24"/>
          <w:szCs w:val="24"/>
          <w:lang w:val="ru-MD" w:eastAsia="ru-RU"/>
        </w:rPr>
        <w:t xml:space="preserve">исполненных расходов в </w:t>
      </w:r>
      <w:r w:rsidRPr="009E57B6">
        <w:rPr>
          <w:rFonts w:asciiTheme="majorHAnsi" w:eastAsiaTheme="minorEastAsia" w:hAnsiTheme="majorHAnsi" w:cstheme="majorHAnsi"/>
          <w:bCs/>
          <w:iCs/>
          <w:sz w:val="24"/>
          <w:szCs w:val="24"/>
          <w:lang w:val="ru-MD" w:eastAsia="ru-RU"/>
        </w:rPr>
        <w:t xml:space="preserve">2018 году по сравнению с 2017 годом зарегистрирован по: </w:t>
      </w:r>
      <w:r w:rsidRPr="009E57B6">
        <w:rPr>
          <w:rFonts w:asciiTheme="majorHAnsi" w:eastAsiaTheme="minorEastAsia" w:hAnsiTheme="majorHAnsi" w:cstheme="majorHAnsi"/>
          <w:bCs/>
          <w:i/>
          <w:iCs/>
          <w:sz w:val="24"/>
          <w:szCs w:val="24"/>
          <w:lang w:val="ru-MD" w:eastAsia="ru-RU"/>
        </w:rPr>
        <w:t>i) „Субсидиям”</w:t>
      </w:r>
      <w:r w:rsidRPr="009E57B6">
        <w:rPr>
          <w:rFonts w:asciiTheme="majorHAnsi" w:eastAsiaTheme="minorEastAsia" w:hAnsiTheme="majorHAnsi" w:cstheme="majorHAnsi"/>
          <w:bCs/>
          <w:iCs/>
          <w:sz w:val="24"/>
          <w:szCs w:val="24"/>
          <w:lang w:val="ru-MD" w:eastAsia="ru-RU"/>
        </w:rPr>
        <w:t xml:space="preserve"> – на 33,1% или на 1 006,0 </w:t>
      </w:r>
      <w:r w:rsidRPr="009E57B6">
        <w:rPr>
          <w:rFonts w:asciiTheme="majorHAnsi" w:eastAsia="Times New Roman" w:hAnsiTheme="majorHAnsi" w:cstheme="majorHAnsi"/>
          <w:bCs/>
          <w:iCs/>
          <w:sz w:val="24"/>
          <w:szCs w:val="24"/>
          <w:lang w:val="ru-MD" w:eastAsia="ro-MD"/>
        </w:rPr>
        <w:t>млн. МДЛ</w:t>
      </w:r>
      <w:r w:rsidRPr="009E57B6">
        <w:rPr>
          <w:rFonts w:asciiTheme="majorHAnsi" w:eastAsiaTheme="minorEastAsia" w:hAnsiTheme="majorHAnsi" w:cstheme="majorHAnsi"/>
          <w:bCs/>
          <w:iCs/>
          <w:sz w:val="24"/>
          <w:szCs w:val="24"/>
          <w:lang w:val="ru-MD" w:eastAsia="ru-RU"/>
        </w:rPr>
        <w:t xml:space="preserve"> больше, </w:t>
      </w:r>
      <w:r w:rsidRPr="009E57B6">
        <w:rPr>
          <w:rFonts w:asciiTheme="majorHAnsi" w:eastAsiaTheme="minorEastAsia" w:hAnsiTheme="majorHAnsi" w:cstheme="majorHAnsi"/>
          <w:bCs/>
          <w:i/>
          <w:iCs/>
          <w:sz w:val="24"/>
          <w:szCs w:val="24"/>
          <w:lang w:val="ru-MD" w:eastAsia="ru-RU"/>
        </w:rPr>
        <w:t>ii)</w:t>
      </w:r>
      <w:r w:rsidRPr="009E57B6">
        <w:rPr>
          <w:rFonts w:asciiTheme="majorHAnsi" w:eastAsiaTheme="minorEastAsia" w:hAnsiTheme="majorHAnsi" w:cstheme="majorHAnsi"/>
          <w:bCs/>
          <w:iCs/>
          <w:sz w:val="24"/>
          <w:szCs w:val="24"/>
          <w:lang w:val="ru-MD" w:eastAsia="ru-RU"/>
        </w:rPr>
        <w:t xml:space="preserve"> </w:t>
      </w:r>
      <w:r w:rsidRPr="009E57B6">
        <w:rPr>
          <w:rFonts w:asciiTheme="majorHAnsi" w:eastAsiaTheme="minorEastAsia" w:hAnsiTheme="majorHAnsi" w:cstheme="majorHAnsi"/>
          <w:bCs/>
          <w:i/>
          <w:iCs/>
          <w:sz w:val="24"/>
          <w:szCs w:val="24"/>
          <w:lang w:val="ru-MD" w:eastAsia="ru-RU"/>
        </w:rPr>
        <w:t xml:space="preserve">„Социальным пособиям” </w:t>
      </w:r>
      <w:r w:rsidRPr="009E57B6">
        <w:rPr>
          <w:rFonts w:asciiTheme="majorHAnsi" w:eastAsiaTheme="minorEastAsia" w:hAnsiTheme="majorHAnsi" w:cstheme="majorHAnsi"/>
          <w:bCs/>
          <w:iCs/>
          <w:sz w:val="24"/>
          <w:szCs w:val="24"/>
          <w:lang w:val="ru-MD" w:eastAsia="ru-RU"/>
        </w:rPr>
        <w:t xml:space="preserve">– на 24,5% или на 67,3 </w:t>
      </w:r>
      <w:r w:rsidR="001E729C" w:rsidRPr="009E57B6">
        <w:rPr>
          <w:rFonts w:asciiTheme="majorHAnsi" w:eastAsia="Times New Roman" w:hAnsiTheme="majorHAnsi" w:cstheme="majorHAnsi"/>
          <w:bCs/>
          <w:iCs/>
          <w:sz w:val="24"/>
          <w:szCs w:val="24"/>
          <w:lang w:val="ru-MD" w:eastAsia="ro-MD"/>
        </w:rPr>
        <w:t>млн. МДЛ</w:t>
      </w:r>
      <w:r w:rsidR="001E729C" w:rsidRPr="009E57B6">
        <w:rPr>
          <w:rFonts w:asciiTheme="majorHAnsi" w:eastAsiaTheme="minorEastAsia" w:hAnsiTheme="majorHAnsi" w:cstheme="majorHAnsi"/>
          <w:bCs/>
          <w:iCs/>
          <w:sz w:val="24"/>
          <w:szCs w:val="24"/>
          <w:lang w:val="ru-MD" w:eastAsia="ru-RU"/>
        </w:rPr>
        <w:t xml:space="preserve"> больше, а также по </w:t>
      </w:r>
      <w:r w:rsidR="001E729C" w:rsidRPr="009E57B6">
        <w:rPr>
          <w:rFonts w:asciiTheme="majorHAnsi" w:eastAsiaTheme="minorEastAsia" w:hAnsiTheme="majorHAnsi" w:cstheme="majorHAnsi"/>
          <w:bCs/>
          <w:i/>
          <w:iCs/>
          <w:sz w:val="24"/>
          <w:szCs w:val="24"/>
          <w:lang w:val="ru-MD" w:eastAsia="ru-RU"/>
        </w:rPr>
        <w:t>iii) „Другим расходам”</w:t>
      </w:r>
      <w:r w:rsidR="001E729C" w:rsidRPr="009E57B6">
        <w:rPr>
          <w:rFonts w:asciiTheme="majorHAnsi" w:eastAsiaTheme="minorEastAsia" w:hAnsiTheme="majorHAnsi" w:cstheme="majorHAnsi"/>
          <w:bCs/>
          <w:iCs/>
          <w:sz w:val="24"/>
          <w:szCs w:val="24"/>
          <w:lang w:val="ru-MD" w:eastAsia="ru-RU"/>
        </w:rPr>
        <w:t xml:space="preserve"> – на 20,0% или на 302,5 </w:t>
      </w:r>
      <w:r w:rsidR="001E729C" w:rsidRPr="009E57B6">
        <w:rPr>
          <w:rFonts w:asciiTheme="majorHAnsi" w:eastAsia="Times New Roman" w:hAnsiTheme="majorHAnsi" w:cstheme="majorHAnsi"/>
          <w:bCs/>
          <w:iCs/>
          <w:sz w:val="24"/>
          <w:szCs w:val="24"/>
          <w:lang w:val="ru-MD" w:eastAsia="ro-MD"/>
        </w:rPr>
        <w:t>млн. МДЛ</w:t>
      </w:r>
      <w:r w:rsidR="001E729C" w:rsidRPr="009E57B6">
        <w:rPr>
          <w:rFonts w:asciiTheme="majorHAnsi" w:eastAsiaTheme="minorEastAsia" w:hAnsiTheme="majorHAnsi" w:cstheme="majorHAnsi"/>
          <w:bCs/>
          <w:iCs/>
          <w:sz w:val="24"/>
          <w:szCs w:val="24"/>
          <w:lang w:val="ru-MD" w:eastAsia="ru-RU"/>
        </w:rPr>
        <w:t xml:space="preserve"> больше.</w:t>
      </w:r>
    </w:p>
    <w:p w:rsidR="001E729C" w:rsidRPr="009E57B6" w:rsidRDefault="001E729C" w:rsidP="001E729C">
      <w:pPr>
        <w:spacing w:line="276" w:lineRule="auto"/>
        <w:ind w:firstLine="709"/>
        <w:contextualSpacing/>
        <w:jc w:val="both"/>
        <w:rPr>
          <w:rFonts w:asciiTheme="majorHAnsi" w:eastAsiaTheme="minorEastAsia" w:hAnsiTheme="majorHAnsi" w:cstheme="majorHAnsi"/>
          <w:bCs/>
          <w:iCs/>
          <w:sz w:val="24"/>
          <w:szCs w:val="24"/>
          <w:lang w:val="ru-MD" w:eastAsia="ru-RU"/>
        </w:rPr>
      </w:pPr>
      <w:r w:rsidRPr="009E57B6">
        <w:rPr>
          <w:rFonts w:asciiTheme="majorHAnsi" w:eastAsia="Times New Roman" w:hAnsiTheme="majorHAnsi" w:cs="Times New Roman"/>
          <w:bCs/>
          <w:iCs/>
          <w:sz w:val="24"/>
          <w:szCs w:val="24"/>
          <w:lang w:val="ru-MD" w:eastAsia="ru-RU"/>
        </w:rPr>
        <w:t>Вместе с тем</w:t>
      </w:r>
      <w:r w:rsidRPr="009E57B6">
        <w:rPr>
          <w:rFonts w:asciiTheme="majorHAnsi" w:eastAsiaTheme="minorEastAsia" w:hAnsiTheme="majorHAnsi" w:cstheme="majorHAnsi"/>
          <w:bCs/>
          <w:iCs/>
          <w:sz w:val="24"/>
          <w:szCs w:val="24"/>
          <w:lang w:val="ru-MD" w:eastAsia="ru-RU"/>
        </w:rPr>
        <w:t xml:space="preserve">, </w:t>
      </w:r>
      <w:r w:rsidRPr="009E57B6">
        <w:rPr>
          <w:rFonts w:asciiTheme="majorHAnsi" w:eastAsiaTheme="minorEastAsia" w:hAnsiTheme="majorHAnsi" w:cstheme="majorHAnsi"/>
          <w:bCs/>
          <w:iCs/>
          <w:sz w:val="24"/>
          <w:szCs w:val="24"/>
          <w:lang w:val="ru-MD" w:eastAsia="ro-RO"/>
        </w:rPr>
        <w:t>отмечается</w:t>
      </w:r>
      <w:r w:rsidRPr="009E57B6">
        <w:rPr>
          <w:rFonts w:asciiTheme="majorHAnsi" w:eastAsiaTheme="minorEastAsia" w:hAnsiTheme="majorHAnsi" w:cstheme="majorHAnsi"/>
          <w:bCs/>
          <w:iCs/>
          <w:sz w:val="24"/>
          <w:szCs w:val="24"/>
          <w:lang w:val="ru-MD" w:eastAsia="ru-RU"/>
        </w:rPr>
        <w:t xml:space="preserve"> снижение некоторых расходов, из которых по: </w:t>
      </w:r>
      <w:r w:rsidRPr="009E57B6">
        <w:rPr>
          <w:rFonts w:asciiTheme="majorHAnsi" w:eastAsiaTheme="minorEastAsia" w:hAnsiTheme="majorHAnsi" w:cstheme="majorHAnsi"/>
          <w:bCs/>
          <w:i/>
          <w:iCs/>
          <w:sz w:val="24"/>
          <w:szCs w:val="24"/>
          <w:lang w:val="ru-MD" w:eastAsia="ru-RU"/>
        </w:rPr>
        <w:t>i)</w:t>
      </w:r>
      <w:r w:rsidRPr="009E57B6">
        <w:rPr>
          <w:rFonts w:asciiTheme="majorHAnsi" w:eastAsiaTheme="minorEastAsia" w:hAnsiTheme="majorHAnsi" w:cstheme="majorHAnsi"/>
          <w:bCs/>
          <w:iCs/>
          <w:sz w:val="24"/>
          <w:szCs w:val="24"/>
          <w:lang w:val="ru-MD" w:eastAsia="ru-RU"/>
        </w:rPr>
        <w:t xml:space="preserve"> </w:t>
      </w:r>
      <w:r w:rsidRPr="009E57B6">
        <w:rPr>
          <w:rFonts w:asciiTheme="majorHAnsi" w:eastAsiaTheme="minorEastAsia" w:hAnsiTheme="majorHAnsi" w:cstheme="majorHAnsi"/>
          <w:bCs/>
          <w:i/>
          <w:iCs/>
          <w:sz w:val="24"/>
          <w:szCs w:val="24"/>
          <w:lang w:val="ru-MD" w:eastAsia="ru-RU"/>
        </w:rPr>
        <w:t xml:space="preserve">„Процентам” </w:t>
      </w:r>
      <w:r w:rsidRPr="009E57B6">
        <w:rPr>
          <w:rFonts w:asciiTheme="majorHAnsi" w:eastAsiaTheme="minorEastAsia" w:hAnsiTheme="majorHAnsi" w:cstheme="majorHAnsi"/>
          <w:bCs/>
          <w:iCs/>
          <w:sz w:val="24"/>
          <w:szCs w:val="24"/>
          <w:lang w:val="ru-MD" w:eastAsia="ru-RU"/>
        </w:rPr>
        <w:t xml:space="preserve">– на 22,0% или (-424,2) </w:t>
      </w:r>
      <w:r w:rsidRPr="009E57B6">
        <w:rPr>
          <w:rFonts w:asciiTheme="majorHAnsi" w:eastAsia="Times New Roman" w:hAnsiTheme="majorHAnsi" w:cstheme="majorHAnsi"/>
          <w:bCs/>
          <w:iCs/>
          <w:sz w:val="24"/>
          <w:szCs w:val="24"/>
          <w:lang w:val="ru-MD" w:eastAsia="ro-MD"/>
        </w:rPr>
        <w:t>млн. МДЛ</w:t>
      </w:r>
      <w:r w:rsidRPr="009E57B6">
        <w:rPr>
          <w:rFonts w:asciiTheme="majorHAnsi" w:eastAsiaTheme="minorEastAsia" w:hAnsiTheme="majorHAnsi" w:cstheme="majorHAnsi"/>
          <w:bCs/>
          <w:iCs/>
          <w:sz w:val="24"/>
          <w:szCs w:val="24"/>
          <w:lang w:val="ru-MD" w:eastAsia="ru-RU"/>
        </w:rPr>
        <w:t xml:space="preserve">; </w:t>
      </w:r>
      <w:r w:rsidRPr="009E57B6">
        <w:rPr>
          <w:rFonts w:asciiTheme="majorHAnsi" w:eastAsiaTheme="minorEastAsia" w:hAnsiTheme="majorHAnsi" w:cstheme="majorHAnsi"/>
          <w:bCs/>
          <w:i/>
          <w:iCs/>
          <w:sz w:val="24"/>
          <w:szCs w:val="24"/>
          <w:lang w:val="ru-MD" w:eastAsia="ru-RU"/>
        </w:rPr>
        <w:t>ii)</w:t>
      </w:r>
      <w:r w:rsidRPr="009E57B6">
        <w:rPr>
          <w:rFonts w:asciiTheme="majorHAnsi" w:eastAsiaTheme="minorEastAsia" w:hAnsiTheme="majorHAnsi" w:cstheme="majorHAnsi"/>
          <w:bCs/>
          <w:iCs/>
          <w:sz w:val="24"/>
          <w:szCs w:val="24"/>
          <w:lang w:val="ru-MD" w:eastAsia="ru-RU"/>
        </w:rPr>
        <w:t xml:space="preserve"> </w:t>
      </w:r>
      <w:r w:rsidRPr="009E57B6">
        <w:rPr>
          <w:rFonts w:asciiTheme="majorHAnsi" w:eastAsiaTheme="minorEastAsia" w:hAnsiTheme="majorHAnsi" w:cstheme="majorHAnsi"/>
          <w:bCs/>
          <w:i/>
          <w:iCs/>
          <w:sz w:val="24"/>
          <w:szCs w:val="24"/>
          <w:lang w:val="ru-MD" w:eastAsia="ru-RU"/>
        </w:rPr>
        <w:t>„Предоставленным грантам”</w:t>
      </w:r>
      <w:r w:rsidRPr="009E57B6">
        <w:rPr>
          <w:rFonts w:asciiTheme="majorHAnsi" w:eastAsiaTheme="minorEastAsia" w:hAnsiTheme="majorHAnsi" w:cstheme="majorHAnsi"/>
          <w:bCs/>
          <w:iCs/>
          <w:sz w:val="24"/>
          <w:szCs w:val="24"/>
          <w:lang w:val="ru-MD" w:eastAsia="ru-RU"/>
        </w:rPr>
        <w:t xml:space="preserve"> – на 22,0% или (-6,1) </w:t>
      </w:r>
      <w:r w:rsidRPr="009E57B6">
        <w:rPr>
          <w:rFonts w:asciiTheme="majorHAnsi" w:eastAsia="Times New Roman" w:hAnsiTheme="majorHAnsi" w:cstheme="majorHAnsi"/>
          <w:bCs/>
          <w:iCs/>
          <w:sz w:val="24"/>
          <w:szCs w:val="24"/>
          <w:lang w:val="ru-MD" w:eastAsia="ro-MD"/>
        </w:rPr>
        <w:t>млн. МДЛ</w:t>
      </w:r>
      <w:r w:rsidRPr="009E57B6">
        <w:rPr>
          <w:rFonts w:asciiTheme="majorHAnsi" w:eastAsiaTheme="minorEastAsia" w:hAnsiTheme="majorHAnsi" w:cstheme="majorHAnsi"/>
          <w:bCs/>
          <w:iCs/>
          <w:sz w:val="24"/>
          <w:szCs w:val="24"/>
          <w:lang w:val="ru-MD" w:eastAsia="ru-RU"/>
        </w:rPr>
        <w:t>.</w:t>
      </w:r>
      <w:r w:rsidRPr="009E57B6">
        <w:rPr>
          <w:rFonts w:asciiTheme="majorHAnsi" w:eastAsiaTheme="minorEastAsia" w:hAnsiTheme="majorHAnsi" w:cstheme="majorHAnsi"/>
          <w:bCs/>
          <w:i/>
          <w:iCs/>
          <w:sz w:val="24"/>
          <w:szCs w:val="24"/>
          <w:lang w:val="ru-MD" w:eastAsia="ru-RU"/>
        </w:rPr>
        <w:t xml:space="preserve">  </w:t>
      </w:r>
    </w:p>
    <w:p w:rsidR="001E729C" w:rsidRPr="009E57B6" w:rsidRDefault="006D5EE1" w:rsidP="00D32ED8">
      <w:pPr>
        <w:tabs>
          <w:tab w:val="left" w:pos="993"/>
        </w:tabs>
        <w:spacing w:after="0" w:line="276" w:lineRule="auto"/>
        <w:ind w:firstLine="709"/>
        <w:contextualSpacing/>
        <w:jc w:val="both"/>
        <w:rPr>
          <w:rFonts w:asciiTheme="majorHAnsi" w:eastAsiaTheme="minorEastAsia" w:hAnsiTheme="majorHAnsi" w:cstheme="majorHAnsi"/>
          <w:bCs/>
          <w:iCs/>
          <w:sz w:val="24"/>
          <w:szCs w:val="24"/>
          <w:lang w:val="ru-MD" w:eastAsia="ru-RU"/>
        </w:rPr>
      </w:pPr>
      <w:r w:rsidRPr="009E57B6">
        <w:rPr>
          <w:rFonts w:asciiTheme="majorHAnsi" w:eastAsiaTheme="minorEastAsia" w:hAnsiTheme="majorHAnsi" w:cstheme="majorHAnsi"/>
          <w:bCs/>
          <w:iCs/>
          <w:sz w:val="24"/>
          <w:szCs w:val="24"/>
          <w:lang w:val="ru-MD" w:eastAsia="ru-RU"/>
        </w:rPr>
        <w:t xml:space="preserve">Проверки аудита </w:t>
      </w:r>
      <w:r w:rsidR="00D32ED8" w:rsidRPr="009E57B6">
        <w:rPr>
          <w:rFonts w:asciiTheme="majorHAnsi" w:eastAsiaTheme="minorEastAsia" w:hAnsiTheme="majorHAnsi" w:cs="Times New Roman"/>
          <w:bCs/>
          <w:iCs/>
          <w:sz w:val="24"/>
          <w:szCs w:val="24"/>
          <w:lang w:val="ru-MD" w:eastAsia="ru-RU"/>
        </w:rPr>
        <w:t>свидетельству</w:t>
      </w:r>
      <w:r w:rsidRPr="009E57B6">
        <w:rPr>
          <w:rFonts w:asciiTheme="majorHAnsi" w:eastAsiaTheme="minorEastAsia" w:hAnsiTheme="majorHAnsi" w:cstheme="majorHAnsi"/>
          <w:bCs/>
          <w:iCs/>
          <w:sz w:val="24"/>
          <w:szCs w:val="24"/>
          <w:lang w:val="ru-MD" w:eastAsia="ro-RO"/>
        </w:rPr>
        <w:t xml:space="preserve">ют, что в течение 2018 года за счет </w:t>
      </w:r>
      <w:r w:rsidRPr="009E57B6">
        <w:rPr>
          <w:rFonts w:asciiTheme="majorHAnsi" w:eastAsia="Times New Roman" w:hAnsiTheme="majorHAnsi" w:cstheme="majorHAnsi"/>
          <w:bCs/>
          <w:iCs/>
          <w:sz w:val="24"/>
          <w:szCs w:val="24"/>
          <w:lang w:val="ru-MD" w:eastAsia="ro-RO"/>
        </w:rPr>
        <w:t>бюджет</w:t>
      </w:r>
      <w:r w:rsidRPr="009E57B6">
        <w:rPr>
          <w:rFonts w:asciiTheme="majorHAnsi" w:eastAsiaTheme="minorEastAsia" w:hAnsiTheme="majorHAnsi" w:cstheme="majorHAnsi"/>
          <w:bCs/>
          <w:iCs/>
          <w:sz w:val="24"/>
          <w:szCs w:val="24"/>
          <w:lang w:val="ru-MD" w:eastAsia="ro-RO"/>
        </w:rPr>
        <w:t xml:space="preserve">ных средств 10 ЦПО (МВД; МЗТСЗ; МФ; МОКИ; ЦИК; МЮ; МО; Секретариат Парламента; </w:t>
      </w:r>
      <w:r w:rsidRPr="009E57B6">
        <w:rPr>
          <w:rFonts w:asciiTheme="majorHAnsi" w:eastAsiaTheme="minorEastAsia" w:hAnsiTheme="majorHAnsi" w:cs="Times New Roman"/>
          <w:bCs/>
          <w:iCs/>
          <w:sz w:val="24"/>
          <w:szCs w:val="28"/>
          <w:lang w:val="ru-MD" w:eastAsia="ro-RO"/>
        </w:rPr>
        <w:t>Государственная канцеляр</w:t>
      </w:r>
      <w:r w:rsidRPr="009E57B6">
        <w:rPr>
          <w:rFonts w:asciiTheme="majorHAnsi" w:eastAsiaTheme="minorEastAsia" w:hAnsiTheme="majorHAnsi" w:cstheme="majorHAnsi"/>
          <w:bCs/>
          <w:iCs/>
          <w:sz w:val="24"/>
          <w:szCs w:val="24"/>
          <w:lang w:val="ru-MD" w:eastAsia="ro-RO"/>
        </w:rPr>
        <w:t xml:space="preserve">ия; Агентство по энергетической </w:t>
      </w:r>
      <w:r w:rsidRPr="009E57B6">
        <w:rPr>
          <w:rFonts w:asciiTheme="majorHAnsi" w:eastAsia="Times New Roman" w:hAnsiTheme="majorHAnsi" w:cstheme="majorHAnsi"/>
          <w:bCs/>
          <w:iCs/>
          <w:sz w:val="24"/>
          <w:szCs w:val="24"/>
          <w:lang w:val="ru-MD" w:eastAsia="ru-RU"/>
        </w:rPr>
        <w:t>эффективност</w:t>
      </w:r>
      <w:r w:rsidRPr="009E57B6">
        <w:rPr>
          <w:rFonts w:asciiTheme="majorHAnsi" w:eastAsiaTheme="minorEastAsia" w:hAnsiTheme="majorHAnsi" w:cstheme="majorHAnsi"/>
          <w:bCs/>
          <w:iCs/>
          <w:sz w:val="24"/>
          <w:szCs w:val="24"/>
          <w:lang w:val="ru-MD" w:eastAsia="ro-RO"/>
        </w:rPr>
        <w:t xml:space="preserve">и, </w:t>
      </w:r>
      <w:r w:rsidR="00D32ED8" w:rsidRPr="009E57B6">
        <w:rPr>
          <w:rFonts w:asciiTheme="majorHAnsi" w:eastAsia="Times New Roman" w:hAnsiTheme="majorHAnsi" w:cstheme="majorHAnsi"/>
          <w:bCs/>
          <w:iCs/>
          <w:sz w:val="24"/>
          <w:szCs w:val="24"/>
          <w:lang w:val="ru-MD" w:eastAsia="ro-RO"/>
        </w:rPr>
        <w:t>в том числе</w:t>
      </w:r>
      <w:r w:rsidR="00D32ED8" w:rsidRPr="009E57B6">
        <w:rPr>
          <w:rFonts w:asciiTheme="majorHAnsi" w:eastAsiaTheme="minorEastAsia" w:hAnsiTheme="majorHAnsi" w:cstheme="majorHAnsi"/>
          <w:bCs/>
          <w:iCs/>
          <w:sz w:val="24"/>
          <w:szCs w:val="24"/>
          <w:lang w:val="ru-MD" w:eastAsia="ro-RO"/>
        </w:rPr>
        <w:t xml:space="preserve"> подведомственные </w:t>
      </w:r>
      <w:r w:rsidR="00D32ED8" w:rsidRPr="009E57B6">
        <w:rPr>
          <w:rFonts w:asciiTheme="majorHAnsi" w:eastAsia="Times New Roman" w:hAnsiTheme="majorHAnsi" w:cstheme="majorHAnsi"/>
          <w:bCs/>
          <w:iCs/>
          <w:sz w:val="24"/>
          <w:szCs w:val="24"/>
          <w:lang w:val="ru-MD" w:eastAsia="ru-RU"/>
        </w:rPr>
        <w:t xml:space="preserve">учреждения) произвели авансовые платежи ПОНР для закупки различных товаров, услуг и др. </w:t>
      </w:r>
      <w:r w:rsidR="00D32ED8" w:rsidRPr="009E57B6">
        <w:rPr>
          <w:rFonts w:asciiTheme="majorHAnsi" w:eastAsia="Times New Roman" w:hAnsiTheme="majorHAnsi" w:cs="Times New Roman"/>
          <w:bCs/>
          <w:iCs/>
          <w:sz w:val="24"/>
          <w:szCs w:val="24"/>
          <w:lang w:val="ru-MD" w:eastAsia="ru-RU"/>
        </w:rPr>
        <w:t>на общую сумму</w:t>
      </w:r>
      <w:r w:rsidR="00D32ED8" w:rsidRPr="009E57B6">
        <w:rPr>
          <w:rFonts w:asciiTheme="majorHAnsi" w:eastAsia="Times New Roman" w:hAnsiTheme="majorHAnsi" w:cstheme="majorHAnsi"/>
          <w:bCs/>
          <w:iCs/>
          <w:sz w:val="24"/>
          <w:szCs w:val="24"/>
          <w:lang w:val="ru-MD" w:eastAsia="ru-RU"/>
        </w:rPr>
        <w:t xml:space="preserve"> </w:t>
      </w:r>
      <w:r w:rsidR="00D32ED8" w:rsidRPr="009E57B6">
        <w:rPr>
          <w:rFonts w:asciiTheme="majorHAnsi" w:eastAsia="Times New Roman" w:hAnsiTheme="majorHAnsi" w:cs="Times New Roman"/>
          <w:bCs/>
          <w:sz w:val="24"/>
          <w:szCs w:val="24"/>
          <w:lang w:val="ru-MD"/>
        </w:rPr>
        <w:t xml:space="preserve">72,6 </w:t>
      </w:r>
      <w:r w:rsidR="00D32ED8" w:rsidRPr="009E57B6">
        <w:rPr>
          <w:rFonts w:asciiTheme="majorHAnsi" w:eastAsia="Times New Roman" w:hAnsiTheme="majorHAnsi" w:cstheme="majorHAnsi"/>
          <w:bCs/>
          <w:sz w:val="24"/>
          <w:szCs w:val="24"/>
          <w:lang w:val="ru-MD" w:eastAsia="ro-MD"/>
        </w:rPr>
        <w:t>млн. МДЛ</w:t>
      </w:r>
      <w:r w:rsidR="00D32ED8" w:rsidRPr="009E57B6">
        <w:rPr>
          <w:rFonts w:asciiTheme="majorHAnsi" w:eastAsia="Times New Roman" w:hAnsiTheme="majorHAnsi" w:cs="Times New Roman"/>
          <w:bCs/>
          <w:sz w:val="24"/>
          <w:szCs w:val="24"/>
          <w:lang w:val="ru-MD"/>
        </w:rPr>
        <w:t xml:space="preserve">, генерируя иммобилизацию публичных средств в </w:t>
      </w:r>
      <w:r w:rsidR="00D32ED8" w:rsidRPr="009E57B6">
        <w:rPr>
          <w:rFonts w:asciiTheme="majorHAnsi" w:eastAsia="Times New Roman" w:hAnsiTheme="majorHAnsi" w:cs="Times New Roman"/>
          <w:bCs/>
          <w:sz w:val="24"/>
          <w:szCs w:val="24"/>
          <w:lang w:val="ru-MD" w:eastAsia="ru-RU"/>
        </w:rPr>
        <w:t xml:space="preserve">финансирование </w:t>
      </w:r>
      <w:r w:rsidR="00D32ED8" w:rsidRPr="009E57B6">
        <w:rPr>
          <w:rFonts w:asciiTheme="majorHAnsi" w:eastAsia="Times New Roman" w:hAnsiTheme="majorHAnsi" w:cstheme="majorHAnsi"/>
          <w:bCs/>
          <w:sz w:val="24"/>
          <w:szCs w:val="24"/>
          <w:lang w:val="ru-MD" w:eastAsia="ru-RU"/>
        </w:rPr>
        <w:t>обязательств</w:t>
      </w:r>
      <w:r w:rsidR="00D32ED8" w:rsidRPr="009E57B6">
        <w:rPr>
          <w:rFonts w:asciiTheme="majorHAnsi" w:eastAsia="Times New Roman" w:hAnsiTheme="majorHAnsi" w:cs="Times New Roman"/>
          <w:bCs/>
          <w:sz w:val="24"/>
          <w:szCs w:val="24"/>
          <w:lang w:val="ru-MD" w:eastAsia="ru-RU"/>
        </w:rPr>
        <w:t>.</w:t>
      </w:r>
    </w:p>
    <w:p w:rsidR="00D32ED8" w:rsidRPr="009E57B6" w:rsidRDefault="00D32ED8" w:rsidP="00D32ED8">
      <w:pPr>
        <w:tabs>
          <w:tab w:val="left" w:pos="993"/>
        </w:tabs>
        <w:spacing w:after="0" w:line="276" w:lineRule="auto"/>
        <w:ind w:firstLine="709"/>
        <w:contextualSpacing/>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В этом контексте </w:t>
      </w:r>
      <w:r w:rsidRPr="009E57B6">
        <w:rPr>
          <w:rFonts w:asciiTheme="majorHAnsi" w:hAnsiTheme="majorHAnsi" w:cstheme="majorHAnsi"/>
          <w:bCs/>
          <w:sz w:val="24"/>
          <w:szCs w:val="24"/>
          <w:lang w:val="ru-MD" w:eastAsia="ro-RO"/>
        </w:rPr>
        <w:t>отмечается</w:t>
      </w:r>
      <w:r w:rsidRPr="009E57B6">
        <w:rPr>
          <w:rFonts w:asciiTheme="majorHAnsi" w:hAnsiTheme="majorHAnsi" w:cstheme="majorHAnsi"/>
          <w:sz w:val="24"/>
          <w:szCs w:val="24"/>
          <w:lang w:val="ru-MD"/>
        </w:rPr>
        <w:t xml:space="preserve">, что согласно отчетным данным, в 2018 году </w:t>
      </w:r>
      <w:r w:rsidRPr="009E57B6">
        <w:rPr>
          <w:rFonts w:asciiTheme="majorHAnsi" w:hAnsiTheme="majorHAnsi" w:cstheme="majorHAnsi"/>
          <w:b/>
          <w:i/>
          <w:sz w:val="24"/>
          <w:szCs w:val="24"/>
          <w:lang w:val="ru-MD"/>
        </w:rPr>
        <w:t xml:space="preserve">взнос государства </w:t>
      </w:r>
      <w:r w:rsidRPr="009E57B6">
        <w:rPr>
          <w:rFonts w:asciiTheme="majorHAnsi" w:hAnsiTheme="majorHAnsi" w:cstheme="majorHAnsi"/>
          <w:sz w:val="24"/>
          <w:szCs w:val="24"/>
          <w:lang w:val="ru-MD"/>
        </w:rPr>
        <w:t xml:space="preserve">во </w:t>
      </w:r>
      <w:r w:rsidRPr="009E57B6">
        <w:rPr>
          <w:rFonts w:asciiTheme="majorHAnsi" w:eastAsia="Times New Roman" w:hAnsiTheme="majorHAnsi" w:cstheme="majorHAnsi"/>
          <w:bCs/>
          <w:iCs/>
          <w:sz w:val="24"/>
          <w:szCs w:val="24"/>
          <w:lang w:val="ru-MD" w:eastAsia="ru-RU"/>
        </w:rPr>
        <w:t>внедрени</w:t>
      </w:r>
      <w:r w:rsidRPr="009E57B6">
        <w:rPr>
          <w:rFonts w:asciiTheme="majorHAnsi" w:hAnsiTheme="majorHAnsi" w:cstheme="majorHAnsi"/>
          <w:sz w:val="24"/>
          <w:szCs w:val="24"/>
          <w:lang w:val="ru-MD"/>
        </w:rPr>
        <w:t xml:space="preserve">е различных проектов был равен 30,2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что составляет 44,3% от уточненного объема в годовом законе о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 xml:space="preserve">е (68,2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w:t>
      </w:r>
    </w:p>
    <w:p w:rsidR="00AC2A81" w:rsidRPr="009E57B6" w:rsidRDefault="00D32ED8" w:rsidP="00A12B00">
      <w:pPr>
        <w:tabs>
          <w:tab w:val="left" w:pos="993"/>
        </w:tabs>
        <w:spacing w:after="0" w:line="276" w:lineRule="auto"/>
        <w:ind w:firstLine="709"/>
        <w:contextualSpacing/>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На 2018 год в ГБ первоначально были </w:t>
      </w:r>
      <w:r w:rsidRPr="009E57B6">
        <w:rPr>
          <w:rFonts w:asciiTheme="majorHAnsi" w:eastAsia="Times New Roman" w:hAnsiTheme="majorHAnsi" w:cs="Times New Roman"/>
          <w:sz w:val="24"/>
          <w:szCs w:val="24"/>
          <w:lang w:val="ru-MD" w:eastAsia="ru-RU"/>
        </w:rPr>
        <w:t xml:space="preserve">утверждены субсидии в размере </w:t>
      </w:r>
      <w:r w:rsidRPr="009E57B6">
        <w:rPr>
          <w:rFonts w:asciiTheme="majorHAnsi" w:hAnsiTheme="majorHAnsi" w:cstheme="majorHAnsi"/>
          <w:sz w:val="24"/>
          <w:szCs w:val="24"/>
          <w:lang w:val="ru-MD"/>
        </w:rPr>
        <w:t xml:space="preserve">2 885,5 </w:t>
      </w:r>
      <w:r w:rsidRPr="009E57B6">
        <w:rPr>
          <w:rFonts w:asciiTheme="majorHAnsi" w:eastAsia="Times New Roman" w:hAnsiTheme="majorHAnsi" w:cstheme="majorHAnsi"/>
          <w:sz w:val="24"/>
          <w:szCs w:val="24"/>
          <w:lang w:val="ru-MD" w:eastAsia="ro-MD"/>
        </w:rPr>
        <w:t>млн. МДЛ</w:t>
      </w:r>
      <w:r w:rsidR="00AC2A81" w:rsidRPr="009E57B6">
        <w:rPr>
          <w:rFonts w:asciiTheme="majorHAnsi" w:hAnsiTheme="majorHAnsi" w:cstheme="majorHAnsi"/>
          <w:sz w:val="24"/>
          <w:szCs w:val="24"/>
          <w:lang w:val="ru-MD"/>
        </w:rPr>
        <w:t>.</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sz w:val="24"/>
          <w:szCs w:val="24"/>
          <w:lang w:val="ru-MD"/>
        </w:rPr>
        <w:t xml:space="preserve">В результате </w:t>
      </w:r>
      <w:r w:rsidRPr="009E57B6">
        <w:rPr>
          <w:rFonts w:asciiTheme="majorHAnsi" w:hAnsiTheme="majorHAnsi" w:cstheme="majorHAnsi"/>
          <w:sz w:val="24"/>
          <w:szCs w:val="24"/>
          <w:lang w:val="ru-MD"/>
        </w:rPr>
        <w:t xml:space="preserve">внесенных в течение года изменений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 xml:space="preserve">ные ассигнования для субсидий были уточнены на (+1 372,0)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кассовые расходы составили 4 041,9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или 94,9% по сравнению с уточненной суммой. Из общего размера субсидий, выделенных в 2018 году, наиболее </w:t>
      </w:r>
      <w:r w:rsidRPr="009E57B6">
        <w:rPr>
          <w:rFonts w:asciiTheme="majorHAnsi" w:eastAsia="Times New Roman" w:hAnsiTheme="majorHAnsi" w:cstheme="majorHAnsi"/>
          <w:sz w:val="24"/>
          <w:szCs w:val="24"/>
          <w:lang w:val="ru-MD" w:eastAsia="ru-RU"/>
        </w:rPr>
        <w:t>существенн</w:t>
      </w:r>
      <w:r w:rsidRPr="009E57B6">
        <w:rPr>
          <w:rFonts w:asciiTheme="majorHAnsi" w:hAnsiTheme="majorHAnsi" w:cstheme="majorHAnsi"/>
          <w:sz w:val="24"/>
          <w:szCs w:val="24"/>
          <w:lang w:val="ru-MD"/>
        </w:rPr>
        <w:t xml:space="preserve">ый </w:t>
      </w:r>
      <w:r w:rsidRPr="009E57B6">
        <w:rPr>
          <w:rFonts w:asciiTheme="majorHAnsi" w:hAnsiTheme="majorHAnsi" w:cs="Times New Roman"/>
          <w:sz w:val="24"/>
          <w:szCs w:val="24"/>
          <w:lang w:val="ru-MD"/>
        </w:rPr>
        <w:t xml:space="preserve">удельный вес </w:t>
      </w:r>
      <w:r w:rsidRPr="009E57B6">
        <w:rPr>
          <w:rFonts w:asciiTheme="majorHAnsi" w:hAnsiTheme="majorHAnsi" w:cstheme="majorHAnsi"/>
          <w:sz w:val="24"/>
          <w:szCs w:val="24"/>
          <w:lang w:val="ru-MD"/>
        </w:rPr>
        <w:t xml:space="preserve">приходится на МЭИ </w:t>
      </w:r>
      <w:r w:rsidR="00A12B00" w:rsidRPr="009E57B6">
        <w:rPr>
          <w:rFonts w:asciiTheme="majorHAnsi" w:hAnsiTheme="majorHAnsi" w:cstheme="majorHAnsi"/>
          <w:sz w:val="24"/>
          <w:szCs w:val="24"/>
          <w:lang w:val="ru-MD"/>
        </w:rPr>
        <w:t>– 62,1% или 2 509,0</w:t>
      </w:r>
      <w:r w:rsidRPr="009E57B6">
        <w:rPr>
          <w:rFonts w:asciiTheme="majorHAnsi" w:hAnsiTheme="majorHAnsi" w:cstheme="majorHAnsi"/>
          <w:sz w:val="24"/>
          <w:szCs w:val="24"/>
          <w:lang w:val="ru-MD"/>
        </w:rPr>
        <w:t xml:space="preserve"> </w:t>
      </w:r>
      <w:r w:rsidR="00A12B00" w:rsidRPr="009E57B6">
        <w:rPr>
          <w:rFonts w:asciiTheme="majorHAnsi" w:eastAsia="Times New Roman" w:hAnsiTheme="majorHAnsi" w:cstheme="majorHAnsi"/>
          <w:sz w:val="24"/>
          <w:szCs w:val="24"/>
          <w:lang w:val="ru-MD" w:eastAsia="ro-MD"/>
        </w:rPr>
        <w:t>млн. МДЛ;</w:t>
      </w:r>
      <w:r w:rsidR="00A12B00" w:rsidRPr="009E57B6">
        <w:rPr>
          <w:rFonts w:asciiTheme="majorHAnsi" w:hAnsiTheme="majorHAnsi" w:cstheme="majorHAnsi"/>
          <w:sz w:val="24"/>
          <w:szCs w:val="24"/>
          <w:lang w:val="ru-MD"/>
        </w:rPr>
        <w:t xml:space="preserve"> далее следовали МСХРРОС – 24,4% или 987,6 </w:t>
      </w:r>
      <w:r w:rsidR="00A12B00" w:rsidRPr="009E57B6">
        <w:rPr>
          <w:rFonts w:asciiTheme="majorHAnsi" w:eastAsia="Times New Roman" w:hAnsiTheme="majorHAnsi" w:cstheme="majorHAnsi"/>
          <w:sz w:val="24"/>
          <w:szCs w:val="24"/>
          <w:lang w:val="ru-MD" w:eastAsia="ro-MD"/>
        </w:rPr>
        <w:t>млн. МДЛ;</w:t>
      </w:r>
      <w:r w:rsidR="00A12B00" w:rsidRPr="009E57B6">
        <w:rPr>
          <w:rFonts w:asciiTheme="majorHAnsi" w:hAnsiTheme="majorHAnsi" w:cstheme="majorHAnsi"/>
          <w:sz w:val="24"/>
          <w:szCs w:val="24"/>
          <w:lang w:val="ru-MD"/>
        </w:rPr>
        <w:t xml:space="preserve"> МОКИ – 4,6% или 185,4 </w:t>
      </w:r>
      <w:r w:rsidR="00A12B00" w:rsidRPr="009E57B6">
        <w:rPr>
          <w:rFonts w:asciiTheme="majorHAnsi" w:eastAsia="Times New Roman" w:hAnsiTheme="majorHAnsi" w:cstheme="majorHAnsi"/>
          <w:sz w:val="24"/>
          <w:szCs w:val="24"/>
          <w:lang w:val="ru-MD" w:eastAsia="ro-MD"/>
        </w:rPr>
        <w:t>млн. МДЛ</w:t>
      </w:r>
      <w:r w:rsidR="00A12B00" w:rsidRPr="009E57B6">
        <w:rPr>
          <w:rFonts w:asciiTheme="majorHAnsi" w:hAnsiTheme="majorHAnsi" w:cstheme="majorHAnsi"/>
          <w:sz w:val="24"/>
          <w:szCs w:val="24"/>
          <w:lang w:val="ru-MD"/>
        </w:rPr>
        <w:t xml:space="preserve"> и др.</w:t>
      </w:r>
    </w:p>
    <w:p w:rsidR="00AC2A81" w:rsidRPr="009E57B6" w:rsidRDefault="00A12B00" w:rsidP="00A12B00">
      <w:pPr>
        <w:tabs>
          <w:tab w:val="left" w:pos="993"/>
        </w:tabs>
        <w:spacing w:after="0" w:line="276" w:lineRule="auto"/>
        <w:ind w:firstLine="709"/>
        <w:contextualSpacing/>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Также, согласно отчетным данным МФ, в 2018 году из ГБ были выделены субсидии политическим партиям в размере 40,0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В </w:t>
      </w:r>
      <w:r w:rsidRPr="009E57B6">
        <w:rPr>
          <w:rFonts w:asciiTheme="majorHAnsi" w:eastAsia="Times New Roman" w:hAnsiTheme="majorHAnsi" w:cstheme="majorHAnsi"/>
          <w:sz w:val="24"/>
          <w:szCs w:val="24"/>
          <w:lang w:val="ru-MD" w:eastAsia="ru-RU"/>
        </w:rPr>
        <w:t xml:space="preserve">соответствии с ,,Информацией об исполнении субсидий, предоставленных из бюджета </w:t>
      </w:r>
      <w:r w:rsidRPr="009E57B6">
        <w:rPr>
          <w:rFonts w:asciiTheme="majorHAnsi" w:eastAsia="Times New Roman" w:hAnsiTheme="majorHAnsi" w:cstheme="majorHAnsi"/>
          <w:bCs/>
          <w:color w:val="000000"/>
          <w:sz w:val="24"/>
          <w:szCs w:val="24"/>
          <w:lang w:val="ru-MD" w:eastAsia="ru-RU"/>
        </w:rPr>
        <w:t>по состоянию на</w:t>
      </w:r>
      <w:r w:rsidRPr="009E57B6">
        <w:rPr>
          <w:rFonts w:ascii="Times New Roman" w:eastAsia="Times New Roman" w:hAnsi="Times New Roman" w:cs="Times New Roman"/>
          <w:bCs/>
          <w:color w:val="000000"/>
          <w:sz w:val="28"/>
          <w:szCs w:val="28"/>
          <w:lang w:val="ru-MD" w:eastAsia="ru-RU"/>
        </w:rPr>
        <w:t xml:space="preserve"> </w:t>
      </w:r>
      <w:r w:rsidRPr="009E57B6">
        <w:rPr>
          <w:rFonts w:asciiTheme="majorHAnsi" w:eastAsia="Times New Roman" w:hAnsiTheme="majorHAnsi" w:cstheme="majorHAnsi"/>
          <w:sz w:val="24"/>
          <w:szCs w:val="24"/>
          <w:lang w:val="ru-MD" w:eastAsia="ru-RU"/>
        </w:rPr>
        <w:t xml:space="preserve">31 декабря </w:t>
      </w:r>
      <w:r w:rsidRPr="009E57B6">
        <w:rPr>
          <w:rFonts w:asciiTheme="majorHAnsi" w:hAnsiTheme="majorHAnsi" w:cstheme="majorHAnsi"/>
          <w:sz w:val="24"/>
          <w:szCs w:val="24"/>
          <w:lang w:val="ru-MD"/>
        </w:rPr>
        <w:t xml:space="preserve">2018 года”, предоставленной ЦИК, политическим партиям были перечислены 39,8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расходы были </w:t>
      </w:r>
      <w:r w:rsidRPr="009E57B6">
        <w:rPr>
          <w:rFonts w:asciiTheme="majorHAnsi" w:eastAsia="Times New Roman" w:hAnsiTheme="majorHAnsi" w:cstheme="majorHAnsi"/>
          <w:sz w:val="24"/>
          <w:szCs w:val="24"/>
          <w:lang w:val="ru-MD"/>
        </w:rPr>
        <w:t xml:space="preserve">исполнены в объеме </w:t>
      </w:r>
      <w:r w:rsidRPr="009E57B6">
        <w:rPr>
          <w:rFonts w:asciiTheme="majorHAnsi" w:hAnsiTheme="majorHAnsi" w:cstheme="majorHAnsi"/>
          <w:sz w:val="24"/>
          <w:szCs w:val="24"/>
          <w:lang w:val="ru-MD"/>
        </w:rPr>
        <w:t xml:space="preserve">33,1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w:t>
      </w:r>
      <w:r w:rsidRPr="009E57B6">
        <w:rPr>
          <w:rFonts w:asciiTheme="majorHAnsi" w:hAnsiTheme="majorHAnsi" w:cstheme="majorHAnsi"/>
          <w:bCs/>
          <w:sz w:val="24"/>
          <w:szCs w:val="24"/>
          <w:lang w:val="ru-MD" w:eastAsia="ro-RO"/>
        </w:rPr>
        <w:t>Отмечается</w:t>
      </w:r>
      <w:r w:rsidRPr="009E57B6">
        <w:rPr>
          <w:rFonts w:asciiTheme="majorHAnsi" w:hAnsiTheme="majorHAnsi" w:cstheme="majorHAnsi"/>
          <w:sz w:val="24"/>
          <w:szCs w:val="24"/>
          <w:lang w:val="ru-MD"/>
        </w:rPr>
        <w:t xml:space="preserve">, что </w:t>
      </w:r>
      <w:r w:rsidRPr="009E57B6">
        <w:rPr>
          <w:rFonts w:asciiTheme="majorHAnsi" w:eastAsia="Times New Roman" w:hAnsiTheme="majorHAnsi" w:cstheme="majorHAnsi"/>
          <w:bCs/>
          <w:color w:val="000000"/>
          <w:sz w:val="24"/>
          <w:szCs w:val="24"/>
          <w:lang w:val="ru-MD" w:eastAsia="ru-RU"/>
        </w:rPr>
        <w:t>по состоянию на</w:t>
      </w:r>
      <w:r w:rsidRPr="009E57B6">
        <w:rPr>
          <w:rFonts w:ascii="Times New Roman" w:eastAsia="Times New Roman" w:hAnsi="Times New Roman" w:cs="Times New Roman"/>
          <w:bCs/>
          <w:color w:val="000000"/>
          <w:sz w:val="28"/>
          <w:szCs w:val="28"/>
          <w:lang w:val="ru-MD" w:eastAsia="ru-RU"/>
        </w:rPr>
        <w:t xml:space="preserve"> </w:t>
      </w:r>
      <w:r w:rsidRPr="009E57B6">
        <w:rPr>
          <w:rFonts w:asciiTheme="majorHAnsi" w:hAnsiTheme="majorHAnsi" w:cstheme="majorHAnsi"/>
          <w:sz w:val="24"/>
          <w:szCs w:val="24"/>
          <w:lang w:val="ru-MD"/>
        </w:rPr>
        <w:t xml:space="preserve">01.01.2018 за политическими партиями были </w:t>
      </w:r>
      <w:r w:rsidRPr="009E57B6">
        <w:rPr>
          <w:rFonts w:asciiTheme="majorHAnsi" w:hAnsiTheme="majorHAnsi" w:cstheme="majorHAnsi"/>
          <w:sz w:val="24"/>
          <w:szCs w:val="24"/>
          <w:lang w:val="ru-MD" w:eastAsia="ru-RU"/>
        </w:rPr>
        <w:t>зарегистрирован</w:t>
      </w:r>
      <w:r w:rsidRPr="009E57B6">
        <w:rPr>
          <w:rFonts w:asciiTheme="majorHAnsi" w:hAnsiTheme="majorHAnsi" w:cstheme="majorHAnsi"/>
          <w:sz w:val="24"/>
          <w:szCs w:val="24"/>
          <w:lang w:val="ru-MD"/>
        </w:rPr>
        <w:t xml:space="preserve">ы остатки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 xml:space="preserve">ных средств в сумме 40,2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 xml:space="preserve">, а на 31.12.2018 – в сумме 46,9 </w:t>
      </w:r>
      <w:r w:rsidRPr="009E57B6">
        <w:rPr>
          <w:rFonts w:asciiTheme="majorHAnsi" w:eastAsia="Times New Roman" w:hAnsiTheme="majorHAnsi" w:cstheme="majorHAnsi"/>
          <w:sz w:val="24"/>
          <w:szCs w:val="24"/>
          <w:lang w:val="ru-MD" w:eastAsia="ro-MD"/>
        </w:rPr>
        <w:t>млн. МДЛ</w:t>
      </w:r>
      <w:r w:rsidRPr="009E57B6">
        <w:rPr>
          <w:rFonts w:asciiTheme="majorHAnsi" w:hAnsiTheme="majorHAnsi" w:cstheme="majorHAnsi"/>
          <w:sz w:val="24"/>
          <w:szCs w:val="24"/>
          <w:lang w:val="ru-MD"/>
        </w:rPr>
        <w:t>.</w:t>
      </w:r>
    </w:p>
    <w:p w:rsidR="00AC2A81" w:rsidRPr="009E57B6" w:rsidRDefault="00A12B00" w:rsidP="000C4156">
      <w:pPr>
        <w:tabs>
          <w:tab w:val="left" w:pos="993"/>
        </w:tabs>
        <w:spacing w:after="0" w:line="276" w:lineRule="auto"/>
        <w:ind w:firstLine="709"/>
        <w:contextualSpacing/>
        <w:jc w:val="both"/>
        <w:rPr>
          <w:rFonts w:asciiTheme="majorHAnsi" w:hAnsiTheme="majorHAnsi" w:cstheme="majorHAnsi"/>
          <w:i/>
          <w:sz w:val="24"/>
          <w:szCs w:val="24"/>
          <w:lang w:val="ru-MD"/>
        </w:rPr>
      </w:pPr>
      <w:r w:rsidRPr="009E57B6">
        <w:rPr>
          <w:rFonts w:asciiTheme="majorHAnsi" w:hAnsiTheme="majorHAnsi" w:cstheme="majorHAnsi"/>
          <w:sz w:val="24"/>
          <w:szCs w:val="24"/>
          <w:lang w:val="ru-MD"/>
        </w:rPr>
        <w:t xml:space="preserve">Анализ расходов в аспекте функциональной классификации </w:t>
      </w:r>
      <w:r w:rsidRPr="009E57B6">
        <w:rPr>
          <w:rFonts w:asciiTheme="majorHAnsi" w:hAnsiTheme="majorHAnsi" w:cs="Times New Roman"/>
          <w:sz w:val="24"/>
          <w:szCs w:val="24"/>
          <w:lang w:val="ru-MD"/>
        </w:rPr>
        <w:t>свидетельствует</w:t>
      </w:r>
      <w:r w:rsidR="00DC511F" w:rsidRPr="009E57B6">
        <w:rPr>
          <w:rFonts w:asciiTheme="majorHAnsi" w:hAnsiTheme="majorHAnsi" w:cstheme="majorHAnsi"/>
          <w:sz w:val="24"/>
          <w:szCs w:val="24"/>
          <w:lang w:val="ru-MD"/>
        </w:rPr>
        <w:t xml:space="preserve">, что лимиты ассигнований, уточненные на год для осуществления расходов, не были полностью освоены на </w:t>
      </w:r>
      <w:r w:rsidR="00DC511F" w:rsidRPr="009E57B6">
        <w:rPr>
          <w:rFonts w:asciiTheme="majorHAnsi" w:eastAsia="Times New Roman" w:hAnsiTheme="majorHAnsi" w:cs="Times New Roman"/>
          <w:bCs/>
          <w:sz w:val="24"/>
          <w:szCs w:val="24"/>
          <w:lang w:val="ru-MD"/>
        </w:rPr>
        <w:t xml:space="preserve">общую сумму </w:t>
      </w:r>
      <w:r w:rsidR="00DC511F" w:rsidRPr="009E57B6">
        <w:rPr>
          <w:rFonts w:asciiTheme="majorHAnsi" w:eastAsiaTheme="minorEastAsia" w:hAnsiTheme="majorHAnsi" w:cstheme="majorHAnsi"/>
          <w:bCs/>
          <w:iCs/>
          <w:sz w:val="24"/>
          <w:szCs w:val="24"/>
          <w:lang w:val="ru-MD" w:eastAsia="ru-RU"/>
        </w:rPr>
        <w:t xml:space="preserve">3 323,6 </w:t>
      </w:r>
      <w:r w:rsidR="00DC511F" w:rsidRPr="009E57B6">
        <w:rPr>
          <w:rFonts w:asciiTheme="majorHAnsi" w:eastAsia="Times New Roman" w:hAnsiTheme="majorHAnsi" w:cstheme="majorHAnsi"/>
          <w:bCs/>
          <w:iCs/>
          <w:sz w:val="24"/>
          <w:szCs w:val="24"/>
          <w:lang w:val="ru-MD" w:eastAsia="ro-MD"/>
        </w:rPr>
        <w:t>млн. МДЛ</w:t>
      </w:r>
      <w:r w:rsidR="00DC511F" w:rsidRPr="009E57B6">
        <w:rPr>
          <w:rFonts w:asciiTheme="majorHAnsi" w:eastAsiaTheme="minorEastAsia" w:hAnsiTheme="majorHAnsi" w:cstheme="majorHAnsi"/>
          <w:bCs/>
          <w:iCs/>
          <w:sz w:val="24"/>
          <w:szCs w:val="24"/>
          <w:lang w:val="ru-MD" w:eastAsia="ru-RU"/>
        </w:rPr>
        <w:t xml:space="preserve"> и, </w:t>
      </w:r>
      <w:r w:rsidR="00DC511F" w:rsidRPr="009E57B6">
        <w:rPr>
          <w:rFonts w:asciiTheme="majorHAnsi" w:eastAsia="Times New Roman" w:hAnsiTheme="majorHAnsi" w:cstheme="majorHAnsi"/>
          <w:bCs/>
          <w:iCs/>
          <w:sz w:val="24"/>
          <w:szCs w:val="24"/>
          <w:lang w:val="ru-MD" w:eastAsia="ru-RU"/>
        </w:rPr>
        <w:t xml:space="preserve">соответственно, ни по одной из основных групп расходов. </w:t>
      </w:r>
      <w:r w:rsidR="00DC511F" w:rsidRPr="009E57B6">
        <w:rPr>
          <w:rFonts w:asciiTheme="majorHAnsi" w:eastAsia="Times New Roman" w:hAnsiTheme="majorHAnsi" w:cstheme="majorHAnsi"/>
          <w:bCs/>
          <w:i/>
          <w:iCs/>
          <w:sz w:val="24"/>
          <w:szCs w:val="24"/>
          <w:lang w:val="ru-MD" w:eastAsia="ru-RU"/>
        </w:rPr>
        <w:t>Проанализированная ситуация представлена в таблице №13.</w:t>
      </w:r>
    </w:p>
    <w:p w:rsidR="004A3C93" w:rsidRPr="009E57B6" w:rsidRDefault="004A3C93" w:rsidP="00AC2A81">
      <w:pPr>
        <w:spacing w:after="0" w:line="240" w:lineRule="auto"/>
        <w:ind w:firstLine="709"/>
        <w:jc w:val="right"/>
        <w:rPr>
          <w:rFonts w:asciiTheme="majorHAnsi" w:eastAsia="MS Mincho" w:hAnsiTheme="majorHAnsi" w:cstheme="majorHAnsi"/>
          <w:i/>
          <w:sz w:val="24"/>
          <w:szCs w:val="24"/>
          <w:lang w:val="ru-MD" w:eastAsia="ja-JP"/>
        </w:rPr>
      </w:pPr>
    </w:p>
    <w:p w:rsidR="004A3C93" w:rsidRPr="009E57B6" w:rsidRDefault="004A3C93" w:rsidP="00AC2A81">
      <w:pPr>
        <w:spacing w:after="0" w:line="240" w:lineRule="auto"/>
        <w:ind w:firstLine="709"/>
        <w:jc w:val="right"/>
        <w:rPr>
          <w:rFonts w:asciiTheme="majorHAnsi" w:eastAsia="MS Mincho" w:hAnsiTheme="majorHAnsi" w:cstheme="majorHAnsi"/>
          <w:i/>
          <w:sz w:val="24"/>
          <w:szCs w:val="24"/>
          <w:lang w:val="ru-MD" w:eastAsia="ja-JP"/>
        </w:rPr>
      </w:pPr>
    </w:p>
    <w:p w:rsidR="004A3C93" w:rsidRPr="009E57B6" w:rsidRDefault="004A3C93" w:rsidP="00AC2A81">
      <w:pPr>
        <w:spacing w:after="0" w:line="240" w:lineRule="auto"/>
        <w:ind w:firstLine="709"/>
        <w:jc w:val="right"/>
        <w:rPr>
          <w:rFonts w:asciiTheme="majorHAnsi" w:eastAsia="MS Mincho" w:hAnsiTheme="majorHAnsi" w:cstheme="majorHAnsi"/>
          <w:i/>
          <w:sz w:val="24"/>
          <w:szCs w:val="24"/>
          <w:lang w:val="ru-MD" w:eastAsia="ja-JP"/>
        </w:rPr>
      </w:pPr>
    </w:p>
    <w:p w:rsidR="009E57B6" w:rsidRDefault="009E57B6" w:rsidP="00AC2A81">
      <w:pPr>
        <w:spacing w:after="0" w:line="240" w:lineRule="auto"/>
        <w:ind w:firstLine="709"/>
        <w:jc w:val="right"/>
        <w:rPr>
          <w:rFonts w:asciiTheme="majorHAnsi" w:eastAsia="MS Mincho" w:hAnsiTheme="majorHAnsi" w:cstheme="majorHAnsi"/>
          <w:i/>
          <w:sz w:val="24"/>
          <w:szCs w:val="24"/>
          <w:lang w:val="ru-MD" w:eastAsia="ja-JP"/>
        </w:rPr>
      </w:pPr>
    </w:p>
    <w:p w:rsidR="009E57B6" w:rsidRDefault="009E57B6" w:rsidP="00AC2A81">
      <w:pPr>
        <w:spacing w:after="0" w:line="240" w:lineRule="auto"/>
        <w:ind w:firstLine="709"/>
        <w:jc w:val="right"/>
        <w:rPr>
          <w:rFonts w:asciiTheme="majorHAnsi" w:eastAsia="MS Mincho" w:hAnsiTheme="majorHAnsi" w:cstheme="majorHAnsi"/>
          <w:i/>
          <w:sz w:val="24"/>
          <w:szCs w:val="24"/>
          <w:lang w:val="ru-MD" w:eastAsia="ja-JP"/>
        </w:rPr>
      </w:pPr>
    </w:p>
    <w:p w:rsidR="009E57B6" w:rsidRDefault="009E57B6" w:rsidP="00AC2A81">
      <w:pPr>
        <w:spacing w:after="0" w:line="240" w:lineRule="auto"/>
        <w:ind w:firstLine="709"/>
        <w:jc w:val="right"/>
        <w:rPr>
          <w:rFonts w:asciiTheme="majorHAnsi" w:eastAsia="MS Mincho" w:hAnsiTheme="majorHAnsi" w:cstheme="majorHAnsi"/>
          <w:i/>
          <w:sz w:val="24"/>
          <w:szCs w:val="24"/>
          <w:lang w:val="ru-MD" w:eastAsia="ja-JP"/>
        </w:rPr>
      </w:pPr>
    </w:p>
    <w:p w:rsidR="00AC2A81" w:rsidRPr="009E57B6" w:rsidRDefault="00DA10D6" w:rsidP="00AC2A81">
      <w:pPr>
        <w:spacing w:after="0" w:line="240" w:lineRule="auto"/>
        <w:ind w:firstLine="709"/>
        <w:jc w:val="right"/>
        <w:rPr>
          <w:rFonts w:asciiTheme="majorHAnsi" w:eastAsia="Times New Roman" w:hAnsiTheme="majorHAnsi" w:cstheme="majorHAnsi"/>
          <w:i/>
          <w:sz w:val="24"/>
          <w:szCs w:val="24"/>
          <w:lang w:val="ru-MD" w:eastAsia="ru-RU"/>
        </w:rPr>
      </w:pPr>
      <w:r w:rsidRPr="009E57B6">
        <w:rPr>
          <w:rFonts w:asciiTheme="majorHAnsi" w:eastAsia="MS Mincho" w:hAnsiTheme="majorHAnsi" w:cstheme="majorHAnsi"/>
          <w:i/>
          <w:sz w:val="24"/>
          <w:szCs w:val="24"/>
          <w:lang w:val="ru-MD" w:eastAsia="ja-JP"/>
        </w:rPr>
        <w:lastRenderedPageBreak/>
        <w:t>Таблица №</w:t>
      </w:r>
      <w:r w:rsidR="00AC2A81" w:rsidRPr="009E57B6">
        <w:rPr>
          <w:rFonts w:asciiTheme="majorHAnsi" w:eastAsia="Times New Roman" w:hAnsiTheme="majorHAnsi" w:cstheme="majorHAnsi"/>
          <w:i/>
          <w:sz w:val="24"/>
          <w:szCs w:val="24"/>
          <w:lang w:val="ru-MD" w:eastAsia="ru-RU"/>
        </w:rPr>
        <w:t>13</w:t>
      </w:r>
    </w:p>
    <w:p w:rsidR="00DC511F" w:rsidRPr="009E57B6" w:rsidRDefault="00DC511F" w:rsidP="00DC511F">
      <w:pPr>
        <w:spacing w:after="0" w:line="276" w:lineRule="auto"/>
        <w:jc w:val="center"/>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xml:space="preserve">Анализ исполнения расходов государственного бюджета в аспекте функциональной классификации за 2018 год по сравнению с 2017 годом </w:t>
      </w:r>
    </w:p>
    <w:p w:rsidR="00AC2A81" w:rsidRPr="009E57B6" w:rsidRDefault="00DC511F" w:rsidP="00AC2A81">
      <w:pPr>
        <w:spacing w:after="0" w:line="240" w:lineRule="auto"/>
        <w:jc w:val="right"/>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xml:space="preserve"> </w:t>
      </w:r>
      <w:r w:rsidR="00AC2A81" w:rsidRPr="009E57B6">
        <w:rPr>
          <w:rFonts w:asciiTheme="majorHAnsi" w:eastAsia="Times New Roman" w:hAnsiTheme="majorHAnsi" w:cstheme="majorHAnsi"/>
          <w:b/>
          <w:sz w:val="24"/>
          <w:szCs w:val="24"/>
          <w:lang w:val="ru-MD" w:eastAsia="ru-RU"/>
        </w:rPr>
        <w:t>(</w:t>
      </w:r>
      <w:r w:rsidRPr="009E57B6">
        <w:rPr>
          <w:rFonts w:asciiTheme="majorHAnsi" w:eastAsia="Times New Roman" w:hAnsiTheme="majorHAnsi" w:cstheme="majorHAnsi"/>
          <w:b/>
          <w:sz w:val="24"/>
          <w:szCs w:val="24"/>
          <w:lang w:val="ru-MD" w:eastAsia="ro-MD"/>
        </w:rPr>
        <w:t>млн. МДЛ</w:t>
      </w:r>
      <w:r w:rsidR="00AC2A81" w:rsidRPr="009E57B6">
        <w:rPr>
          <w:rFonts w:asciiTheme="majorHAnsi" w:eastAsia="Times New Roman" w:hAnsiTheme="majorHAnsi" w:cstheme="majorHAnsi"/>
          <w:b/>
          <w:sz w:val="24"/>
          <w:szCs w:val="24"/>
          <w:lang w:val="ru-MD" w:eastAsia="ru-RU"/>
        </w:rPr>
        <w:t>)</w:t>
      </w:r>
    </w:p>
    <w:tbl>
      <w:tblPr>
        <w:tblStyle w:val="GridTable1Light1"/>
        <w:tblW w:w="9631" w:type="dxa"/>
        <w:tblLayout w:type="fixed"/>
        <w:tblLook w:val="04A0" w:firstRow="1" w:lastRow="0" w:firstColumn="1" w:lastColumn="0" w:noHBand="0" w:noVBand="1"/>
      </w:tblPr>
      <w:tblGrid>
        <w:gridCol w:w="3256"/>
        <w:gridCol w:w="845"/>
        <w:gridCol w:w="968"/>
        <w:gridCol w:w="992"/>
        <w:gridCol w:w="739"/>
        <w:gridCol w:w="1130"/>
        <w:gridCol w:w="851"/>
        <w:gridCol w:w="850"/>
      </w:tblGrid>
      <w:tr w:rsidR="00DC511F" w:rsidRPr="009E57B6" w:rsidTr="00DD6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Merge w:val="restart"/>
            <w:vAlign w:val="center"/>
          </w:tcPr>
          <w:p w:rsidR="00DC511F" w:rsidRPr="009E57B6" w:rsidRDefault="00DC511F" w:rsidP="00DC511F">
            <w:pPr>
              <w:jc w:val="center"/>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br w:type="page"/>
            </w:r>
            <w:r w:rsidRPr="009E57B6">
              <w:rPr>
                <w:rFonts w:asciiTheme="majorHAnsi" w:eastAsia="Times New Roman" w:hAnsiTheme="majorHAnsi" w:cs="Times New Roman"/>
                <w:bCs w:val="0"/>
                <w:lang w:val="ru-MD" w:eastAsia="ru-RU"/>
              </w:rPr>
              <w:t>Показател</w:t>
            </w:r>
            <w:r w:rsidRPr="009E57B6">
              <w:rPr>
                <w:rFonts w:asciiTheme="majorHAnsi" w:eastAsia="Times New Roman" w:hAnsiTheme="majorHAnsi" w:cstheme="majorHAnsi"/>
                <w:lang w:val="ru-MD" w:eastAsia="ru-RU"/>
              </w:rPr>
              <w:t xml:space="preserve">и </w:t>
            </w:r>
          </w:p>
        </w:tc>
        <w:tc>
          <w:tcPr>
            <w:tcW w:w="845" w:type="dxa"/>
            <w:vMerge w:val="restart"/>
            <w:vAlign w:val="center"/>
          </w:tcPr>
          <w:p w:rsidR="00DC511F" w:rsidRPr="009E57B6" w:rsidRDefault="00DC511F" w:rsidP="00DC511F">
            <w:pPr>
              <w:ind w:left="-108"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Уточне-но на год</w:t>
            </w:r>
          </w:p>
          <w:p w:rsidR="00DC511F" w:rsidRPr="009E57B6" w:rsidRDefault="00DC511F" w:rsidP="00DC511F">
            <w:pPr>
              <w:ind w:left="-108" w:right="-1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p>
        </w:tc>
        <w:tc>
          <w:tcPr>
            <w:tcW w:w="968" w:type="dxa"/>
            <w:vMerge w:val="restart"/>
            <w:vAlign w:val="center"/>
          </w:tcPr>
          <w:p w:rsidR="00DC511F" w:rsidRPr="009E57B6" w:rsidRDefault="00DC511F" w:rsidP="00DC511F">
            <w:pPr>
              <w:ind w:left="-117" w:right="-12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Исполне-но в текущем году</w:t>
            </w:r>
          </w:p>
          <w:p w:rsidR="00DC511F" w:rsidRPr="009E57B6" w:rsidRDefault="00DC511F" w:rsidP="00DC511F">
            <w:pPr>
              <w:ind w:left="-117" w:right="-12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p>
        </w:tc>
        <w:tc>
          <w:tcPr>
            <w:tcW w:w="1731" w:type="dxa"/>
            <w:gridSpan w:val="2"/>
            <w:vAlign w:val="center"/>
          </w:tcPr>
          <w:p w:rsidR="00DC511F" w:rsidRPr="009E57B6" w:rsidRDefault="00DC511F" w:rsidP="00DC511F">
            <w:pPr>
              <w:ind w:left="-80" w:right="-106"/>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Исполнено против уточненного на год</w:t>
            </w:r>
          </w:p>
        </w:tc>
        <w:tc>
          <w:tcPr>
            <w:tcW w:w="1130" w:type="dxa"/>
            <w:vMerge w:val="restart"/>
            <w:vAlign w:val="center"/>
          </w:tcPr>
          <w:p w:rsidR="00DC511F" w:rsidRPr="009E57B6" w:rsidRDefault="00DC511F" w:rsidP="00DC511F">
            <w:pPr>
              <w:ind w:left="-98" w:right="-11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lang w:val="ru-MD" w:eastAsia="ru-RU"/>
              </w:rPr>
            </w:pPr>
            <w:r w:rsidRPr="009E57B6">
              <w:rPr>
                <w:rFonts w:asciiTheme="majorHAnsi" w:eastAsia="Times New Roman" w:hAnsiTheme="majorHAnsi" w:cstheme="majorHAnsi"/>
                <w:lang w:val="ru-MD" w:eastAsia="ru-RU"/>
              </w:rPr>
              <w:t>Исполнено в предыду-щем году</w:t>
            </w:r>
          </w:p>
          <w:p w:rsidR="00DC511F" w:rsidRPr="009E57B6" w:rsidRDefault="00DC511F" w:rsidP="00DC511F">
            <w:pPr>
              <w:ind w:left="-98" w:right="-114"/>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p>
        </w:tc>
        <w:tc>
          <w:tcPr>
            <w:tcW w:w="1701" w:type="dxa"/>
            <w:gridSpan w:val="2"/>
            <w:vAlign w:val="center"/>
          </w:tcPr>
          <w:p w:rsidR="00DC511F" w:rsidRPr="009E57B6" w:rsidRDefault="00DC511F" w:rsidP="00DC511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Исполнено в текущем году против  предыдущего года</w:t>
            </w:r>
          </w:p>
        </w:tc>
      </w:tr>
      <w:tr w:rsidR="00DC511F" w:rsidRPr="009E57B6" w:rsidTr="00DD656D">
        <w:tc>
          <w:tcPr>
            <w:cnfStyle w:val="001000000000" w:firstRow="0" w:lastRow="0" w:firstColumn="1" w:lastColumn="0" w:oddVBand="0" w:evenVBand="0" w:oddHBand="0" w:evenHBand="0" w:firstRowFirstColumn="0" w:firstRowLastColumn="0" w:lastRowFirstColumn="0" w:lastRowLastColumn="0"/>
            <w:tcW w:w="3256" w:type="dxa"/>
            <w:vMerge/>
          </w:tcPr>
          <w:p w:rsidR="00DC511F" w:rsidRPr="009E57B6" w:rsidRDefault="00DC511F" w:rsidP="00DC511F">
            <w:pPr>
              <w:jc w:val="center"/>
              <w:rPr>
                <w:rFonts w:asciiTheme="majorHAnsi" w:eastAsia="Times New Roman" w:hAnsiTheme="majorHAnsi" w:cstheme="majorHAnsi"/>
                <w:lang w:val="ru-MD" w:eastAsia="ru-RU"/>
              </w:rPr>
            </w:pPr>
          </w:p>
        </w:tc>
        <w:tc>
          <w:tcPr>
            <w:tcW w:w="845" w:type="dxa"/>
            <w:vMerge/>
            <w:vAlign w:val="center"/>
          </w:tcPr>
          <w:p w:rsidR="00DC511F" w:rsidRPr="009E57B6" w:rsidRDefault="00DC511F" w:rsidP="00DC511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p>
        </w:tc>
        <w:tc>
          <w:tcPr>
            <w:tcW w:w="968" w:type="dxa"/>
            <w:vMerge/>
            <w:vAlign w:val="center"/>
          </w:tcPr>
          <w:p w:rsidR="00DC511F" w:rsidRPr="009E57B6" w:rsidRDefault="00DC511F" w:rsidP="00DC511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p>
        </w:tc>
        <w:tc>
          <w:tcPr>
            <w:tcW w:w="992" w:type="dxa"/>
            <w:vAlign w:val="center"/>
          </w:tcPr>
          <w:p w:rsidR="00DC511F" w:rsidRPr="009E57B6" w:rsidRDefault="00DC511F" w:rsidP="00DC511F">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r w:rsidRPr="009E57B6">
              <w:rPr>
                <w:rFonts w:asciiTheme="majorHAnsi" w:eastAsia="Times New Roman" w:hAnsiTheme="majorHAnsi" w:cstheme="majorHAnsi"/>
                <w:b/>
                <w:lang w:val="ru-MD" w:eastAsia="ru-RU"/>
              </w:rPr>
              <w:t>отклоне-ния (+/-)</w:t>
            </w:r>
          </w:p>
        </w:tc>
        <w:tc>
          <w:tcPr>
            <w:tcW w:w="739" w:type="dxa"/>
            <w:vAlign w:val="center"/>
          </w:tcPr>
          <w:p w:rsidR="00DC511F" w:rsidRPr="009E57B6" w:rsidRDefault="00DC511F" w:rsidP="00DC511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r w:rsidRPr="009E57B6">
              <w:rPr>
                <w:rFonts w:asciiTheme="majorHAnsi" w:eastAsia="Times New Roman" w:hAnsiTheme="majorHAnsi" w:cstheme="majorHAnsi"/>
                <w:b/>
                <w:lang w:val="ru-MD" w:eastAsia="ru-RU"/>
              </w:rPr>
              <w:t>в %</w:t>
            </w:r>
          </w:p>
        </w:tc>
        <w:tc>
          <w:tcPr>
            <w:tcW w:w="1130" w:type="dxa"/>
            <w:vMerge/>
            <w:vAlign w:val="center"/>
          </w:tcPr>
          <w:p w:rsidR="00DC511F" w:rsidRPr="009E57B6" w:rsidRDefault="00DC511F" w:rsidP="00DC511F">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p>
        </w:tc>
        <w:tc>
          <w:tcPr>
            <w:tcW w:w="851" w:type="dxa"/>
            <w:vAlign w:val="center"/>
          </w:tcPr>
          <w:p w:rsidR="00DC511F" w:rsidRPr="009E57B6" w:rsidRDefault="00DC511F" w:rsidP="00DC511F">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r w:rsidRPr="009E57B6">
              <w:rPr>
                <w:rFonts w:asciiTheme="majorHAnsi" w:eastAsia="Times New Roman" w:hAnsiTheme="majorHAnsi" w:cstheme="majorHAnsi"/>
                <w:b/>
                <w:lang w:val="ru-MD" w:eastAsia="ru-RU"/>
              </w:rPr>
              <w:t>отклоне-ния (+/-)</w:t>
            </w:r>
          </w:p>
        </w:tc>
        <w:tc>
          <w:tcPr>
            <w:tcW w:w="850" w:type="dxa"/>
          </w:tcPr>
          <w:p w:rsidR="00DC511F" w:rsidRPr="009E57B6" w:rsidRDefault="00DC511F" w:rsidP="00DC511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lang w:val="ru-MD" w:eastAsia="ru-RU"/>
              </w:rPr>
            </w:pPr>
            <w:r w:rsidRPr="009E57B6">
              <w:rPr>
                <w:rFonts w:asciiTheme="majorHAnsi" w:eastAsia="Times New Roman" w:hAnsiTheme="majorHAnsi" w:cstheme="majorHAnsi"/>
                <w:b/>
                <w:lang w:val="ru-MD" w:eastAsia="ru-RU"/>
              </w:rPr>
              <w:t>в %</w:t>
            </w:r>
          </w:p>
        </w:tc>
      </w:tr>
      <w:tr w:rsidR="00DC511F" w:rsidRPr="009E57B6" w:rsidTr="00CA5B2B">
        <w:tc>
          <w:tcPr>
            <w:cnfStyle w:val="001000000000" w:firstRow="0" w:lastRow="0" w:firstColumn="1" w:lastColumn="0" w:oddVBand="0" w:evenVBand="0" w:oddHBand="0" w:evenHBand="0" w:firstRowFirstColumn="0" w:firstRowLastColumn="0" w:lastRowFirstColumn="0" w:lastRowLastColumn="0"/>
            <w:tcW w:w="3256" w:type="dxa"/>
          </w:tcPr>
          <w:p w:rsidR="00DC511F" w:rsidRPr="009E57B6" w:rsidRDefault="00DC511F" w:rsidP="00DC511F">
            <w:pPr>
              <w:ind w:right="-105"/>
              <w:jc w:val="center"/>
              <w:rPr>
                <w:rFonts w:asciiTheme="majorHAnsi" w:eastAsia="Times New Roman" w:hAnsiTheme="majorHAnsi" w:cstheme="majorHAnsi"/>
                <w:b w:val="0"/>
                <w:i/>
                <w:sz w:val="16"/>
                <w:szCs w:val="16"/>
                <w:lang w:val="ru-MD" w:eastAsia="ru-RU"/>
              </w:rPr>
            </w:pPr>
            <w:r w:rsidRPr="009E57B6">
              <w:rPr>
                <w:rFonts w:asciiTheme="majorHAnsi" w:eastAsia="Times New Roman" w:hAnsiTheme="majorHAnsi" w:cstheme="majorHAnsi"/>
                <w:b w:val="0"/>
                <w:i/>
                <w:sz w:val="16"/>
                <w:szCs w:val="16"/>
                <w:lang w:val="ru-MD" w:eastAsia="ru-RU"/>
              </w:rPr>
              <w:t>1</w:t>
            </w:r>
          </w:p>
        </w:tc>
        <w:tc>
          <w:tcPr>
            <w:tcW w:w="845" w:type="dxa"/>
          </w:tcPr>
          <w:p w:rsidR="00DC511F" w:rsidRPr="009E57B6" w:rsidRDefault="00DC511F" w:rsidP="00DC511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6"/>
                <w:szCs w:val="16"/>
                <w:lang w:val="ru-MD"/>
              </w:rPr>
            </w:pPr>
            <w:r w:rsidRPr="009E57B6">
              <w:rPr>
                <w:rFonts w:asciiTheme="majorHAnsi" w:eastAsia="Times New Roman" w:hAnsiTheme="majorHAnsi" w:cstheme="majorHAnsi"/>
                <w:i/>
                <w:color w:val="000000"/>
                <w:sz w:val="16"/>
                <w:szCs w:val="16"/>
                <w:lang w:val="ru-MD"/>
              </w:rPr>
              <w:t>2</w:t>
            </w:r>
          </w:p>
        </w:tc>
        <w:tc>
          <w:tcPr>
            <w:tcW w:w="968" w:type="dxa"/>
          </w:tcPr>
          <w:p w:rsidR="00DC511F" w:rsidRPr="009E57B6" w:rsidRDefault="00DC511F" w:rsidP="00DC511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u-MD" w:eastAsia="ru-RU"/>
              </w:rPr>
            </w:pPr>
            <w:r w:rsidRPr="009E57B6">
              <w:rPr>
                <w:rFonts w:asciiTheme="majorHAnsi" w:eastAsia="Times New Roman" w:hAnsiTheme="majorHAnsi" w:cstheme="majorHAnsi"/>
                <w:i/>
                <w:sz w:val="16"/>
                <w:szCs w:val="16"/>
                <w:lang w:val="ru-MD" w:eastAsia="ru-RU"/>
              </w:rPr>
              <w:t>3</w:t>
            </w:r>
          </w:p>
        </w:tc>
        <w:tc>
          <w:tcPr>
            <w:tcW w:w="992" w:type="dxa"/>
          </w:tcPr>
          <w:p w:rsidR="00DC511F" w:rsidRPr="009E57B6" w:rsidRDefault="00DC511F" w:rsidP="00DC511F">
            <w:pPr>
              <w:ind w:left="-97" w:right="-3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rPr>
            </w:pPr>
            <w:r w:rsidRPr="009E57B6">
              <w:rPr>
                <w:rFonts w:asciiTheme="majorHAnsi" w:eastAsia="Times New Roman" w:hAnsiTheme="majorHAnsi" w:cstheme="majorHAnsi"/>
                <w:bCs/>
                <w:i/>
                <w:color w:val="000000"/>
                <w:sz w:val="16"/>
                <w:szCs w:val="16"/>
                <w:lang w:val="ru-MD"/>
              </w:rPr>
              <w:t>4=3-2</w:t>
            </w:r>
          </w:p>
        </w:tc>
        <w:tc>
          <w:tcPr>
            <w:tcW w:w="739" w:type="dxa"/>
          </w:tcPr>
          <w:p w:rsidR="00DC511F" w:rsidRPr="009E57B6" w:rsidRDefault="00DC511F" w:rsidP="00DC511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u-MD"/>
              </w:rPr>
            </w:pPr>
            <w:r w:rsidRPr="009E57B6">
              <w:rPr>
                <w:rFonts w:asciiTheme="majorHAnsi" w:hAnsiTheme="majorHAnsi" w:cstheme="majorHAnsi"/>
                <w:i/>
                <w:sz w:val="16"/>
                <w:szCs w:val="16"/>
                <w:lang w:val="ru-MD"/>
              </w:rPr>
              <w:t>5=3/2*100</w:t>
            </w:r>
          </w:p>
        </w:tc>
        <w:tc>
          <w:tcPr>
            <w:tcW w:w="1130" w:type="dxa"/>
          </w:tcPr>
          <w:p w:rsidR="00DC511F" w:rsidRPr="009E57B6" w:rsidRDefault="00DC511F" w:rsidP="00DC511F">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u-MD"/>
              </w:rPr>
            </w:pPr>
            <w:r w:rsidRPr="009E57B6">
              <w:rPr>
                <w:rFonts w:asciiTheme="majorHAnsi" w:hAnsiTheme="majorHAnsi" w:cstheme="majorHAnsi"/>
                <w:i/>
                <w:sz w:val="16"/>
                <w:szCs w:val="16"/>
                <w:lang w:val="ru-MD"/>
              </w:rPr>
              <w:t>6</w:t>
            </w:r>
          </w:p>
        </w:tc>
        <w:tc>
          <w:tcPr>
            <w:tcW w:w="851" w:type="dxa"/>
          </w:tcPr>
          <w:p w:rsidR="00DC511F" w:rsidRPr="009E57B6" w:rsidRDefault="00DC511F" w:rsidP="00DC511F">
            <w:pPr>
              <w:ind w:left="-113" w:right="-11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u-MD"/>
              </w:rPr>
            </w:pPr>
            <w:r w:rsidRPr="009E57B6">
              <w:rPr>
                <w:rFonts w:asciiTheme="majorHAnsi" w:hAnsiTheme="majorHAnsi" w:cstheme="majorHAnsi"/>
                <w:i/>
                <w:sz w:val="16"/>
                <w:szCs w:val="16"/>
                <w:lang w:val="ru-MD"/>
              </w:rPr>
              <w:t>7=3-6</w:t>
            </w:r>
          </w:p>
        </w:tc>
        <w:tc>
          <w:tcPr>
            <w:tcW w:w="850" w:type="dxa"/>
          </w:tcPr>
          <w:p w:rsidR="00DC511F" w:rsidRPr="009E57B6" w:rsidRDefault="00DC511F" w:rsidP="00DC511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6"/>
                <w:szCs w:val="16"/>
                <w:lang w:val="ru-MD"/>
              </w:rPr>
            </w:pPr>
            <w:r w:rsidRPr="009E57B6">
              <w:rPr>
                <w:rFonts w:asciiTheme="majorHAnsi" w:hAnsiTheme="majorHAnsi" w:cstheme="majorHAnsi"/>
                <w:i/>
                <w:sz w:val="16"/>
                <w:szCs w:val="16"/>
                <w:lang w:val="ru-MD"/>
              </w:rPr>
              <w:t>8=3/6*100</w:t>
            </w:r>
          </w:p>
        </w:tc>
      </w:tr>
      <w:tr w:rsidR="00DC511F" w:rsidRPr="009E57B6" w:rsidTr="00CA5B2B">
        <w:tc>
          <w:tcPr>
            <w:cnfStyle w:val="001000000000" w:firstRow="0" w:lastRow="0" w:firstColumn="1" w:lastColumn="0" w:oddVBand="0" w:evenVBand="0" w:oddHBand="0" w:evenHBand="0" w:firstRowFirstColumn="0" w:firstRowLastColumn="0" w:lastRowFirstColumn="0" w:lastRowLastColumn="0"/>
            <w:tcW w:w="3256" w:type="dxa"/>
          </w:tcPr>
          <w:p w:rsidR="00DC511F" w:rsidRPr="009E57B6" w:rsidRDefault="00DC511F" w:rsidP="00DC511F">
            <w:pPr>
              <w:ind w:right="-105"/>
              <w:rPr>
                <w:rFonts w:asciiTheme="majorHAnsi" w:eastAsia="Times New Roman" w:hAnsiTheme="majorHAnsi" w:cstheme="majorHAnsi"/>
                <w:b w:val="0"/>
                <w:lang w:val="ru-MD" w:eastAsia="ru-RU"/>
              </w:rPr>
            </w:pPr>
            <w:r w:rsidRPr="009E57B6">
              <w:rPr>
                <w:rFonts w:asciiTheme="majorHAnsi" w:eastAsia="Times New Roman" w:hAnsiTheme="majorHAnsi" w:cstheme="majorHAnsi"/>
                <w:lang w:val="ru-MD" w:eastAsia="ru-RU"/>
              </w:rPr>
              <w:t>РАСХОДЫ, всего:</w:t>
            </w:r>
          </w:p>
        </w:tc>
        <w:tc>
          <w:tcPr>
            <w:tcW w:w="845" w:type="dxa"/>
          </w:tcPr>
          <w:p w:rsidR="00DC511F" w:rsidRPr="009E57B6" w:rsidRDefault="00DC511F" w:rsidP="00DC511F">
            <w:pPr>
              <w:ind w:left="-104"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u-MD"/>
              </w:rPr>
            </w:pPr>
            <w:r w:rsidRPr="009E57B6">
              <w:rPr>
                <w:rFonts w:asciiTheme="majorHAnsi" w:eastAsia="Times New Roman" w:hAnsiTheme="majorHAnsi" w:cstheme="majorHAnsi"/>
                <w:b/>
                <w:color w:val="000000"/>
                <w:sz w:val="20"/>
                <w:szCs w:val="20"/>
                <w:lang w:val="ru-MD"/>
              </w:rPr>
              <w:t>42 031,9</w:t>
            </w:r>
          </w:p>
        </w:tc>
        <w:tc>
          <w:tcPr>
            <w:tcW w:w="968"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u-MD" w:eastAsia="ru-RU"/>
              </w:rPr>
            </w:pPr>
            <w:r w:rsidRPr="009E57B6">
              <w:rPr>
                <w:rFonts w:asciiTheme="majorHAnsi" w:eastAsia="Times New Roman" w:hAnsiTheme="majorHAnsi" w:cstheme="majorHAnsi"/>
                <w:b/>
                <w:sz w:val="20"/>
                <w:szCs w:val="20"/>
                <w:lang w:val="ru-MD" w:eastAsia="ru-RU"/>
              </w:rPr>
              <w:t>38 708,3</w:t>
            </w:r>
          </w:p>
        </w:tc>
        <w:tc>
          <w:tcPr>
            <w:tcW w:w="992"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lang w:val="ru-MD"/>
              </w:rPr>
            </w:pPr>
            <w:r w:rsidRPr="009E57B6">
              <w:rPr>
                <w:rFonts w:asciiTheme="majorHAnsi" w:hAnsiTheme="majorHAnsi" w:cstheme="majorHAnsi"/>
                <w:b/>
                <w:color w:val="000000"/>
                <w:lang w:val="ru-MD"/>
              </w:rPr>
              <w:t>-3 323,6</w:t>
            </w:r>
          </w:p>
        </w:tc>
        <w:tc>
          <w:tcPr>
            <w:tcW w:w="739"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lang w:val="ru-MD"/>
              </w:rPr>
            </w:pPr>
            <w:r w:rsidRPr="009E57B6">
              <w:rPr>
                <w:rFonts w:asciiTheme="majorHAnsi" w:hAnsiTheme="majorHAnsi" w:cstheme="majorHAnsi"/>
                <w:b/>
                <w:color w:val="000000"/>
                <w:lang w:val="ru-MD"/>
              </w:rPr>
              <w:t>92,1</w:t>
            </w:r>
          </w:p>
        </w:tc>
        <w:tc>
          <w:tcPr>
            <w:tcW w:w="113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u-MD" w:eastAsia="ru-RU"/>
              </w:rPr>
            </w:pPr>
            <w:r w:rsidRPr="009E57B6">
              <w:rPr>
                <w:rFonts w:asciiTheme="majorHAnsi" w:eastAsia="Times New Roman" w:hAnsiTheme="majorHAnsi" w:cstheme="majorHAnsi"/>
                <w:b/>
                <w:sz w:val="20"/>
                <w:szCs w:val="20"/>
                <w:lang w:val="ru-MD" w:eastAsia="ru-RU"/>
              </w:rPr>
              <w:t>35479,1</w:t>
            </w:r>
          </w:p>
        </w:tc>
        <w:tc>
          <w:tcPr>
            <w:tcW w:w="851"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lang w:val="ru-MD"/>
              </w:rPr>
            </w:pPr>
            <w:r w:rsidRPr="009E57B6">
              <w:rPr>
                <w:rFonts w:asciiTheme="majorHAnsi" w:hAnsiTheme="majorHAnsi" w:cstheme="majorHAnsi"/>
                <w:b/>
                <w:color w:val="000000"/>
                <w:lang w:val="ru-MD"/>
              </w:rPr>
              <w:t>3229,2</w:t>
            </w:r>
          </w:p>
        </w:tc>
        <w:tc>
          <w:tcPr>
            <w:tcW w:w="85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000000"/>
                <w:lang w:val="ru-MD"/>
              </w:rPr>
            </w:pPr>
            <w:r w:rsidRPr="009E57B6">
              <w:rPr>
                <w:rFonts w:asciiTheme="majorHAnsi" w:hAnsiTheme="majorHAnsi" w:cstheme="majorHAnsi"/>
                <w:b/>
                <w:color w:val="000000"/>
                <w:lang w:val="ru-MD"/>
              </w:rPr>
              <w:t>109,1</w:t>
            </w:r>
          </w:p>
        </w:tc>
      </w:tr>
      <w:tr w:rsidR="00DC511F" w:rsidRPr="009E57B6" w:rsidTr="00DD656D">
        <w:tc>
          <w:tcPr>
            <w:cnfStyle w:val="001000000000" w:firstRow="0" w:lastRow="0" w:firstColumn="1" w:lastColumn="0" w:oddVBand="0" w:evenVBand="0" w:oddHBand="0" w:evenHBand="0" w:firstRowFirstColumn="0" w:firstRowLastColumn="0" w:lastRowFirstColumn="0" w:lastRowLastColumn="0"/>
            <w:tcW w:w="3256" w:type="dxa"/>
            <w:vAlign w:val="bottom"/>
          </w:tcPr>
          <w:p w:rsidR="00DC511F" w:rsidRPr="009E57B6" w:rsidRDefault="00DC511F" w:rsidP="00DC511F">
            <w:pPr>
              <w:jc w:val="both"/>
              <w:rPr>
                <w:rFonts w:asciiTheme="majorHAnsi" w:eastAsia="Times New Roman" w:hAnsiTheme="majorHAnsi" w:cs="Times New Roman"/>
                <w:b w:val="0"/>
                <w:color w:val="000000"/>
                <w:lang w:val="ru-MD"/>
              </w:rPr>
            </w:pPr>
            <w:r w:rsidRPr="009E57B6">
              <w:rPr>
                <w:rFonts w:asciiTheme="majorHAnsi" w:eastAsia="Times New Roman" w:hAnsiTheme="majorHAnsi" w:cs="Times New Roman"/>
                <w:b w:val="0"/>
                <w:color w:val="000000"/>
                <w:lang w:val="ru-MD" w:eastAsia="ru-RU"/>
              </w:rPr>
              <w:t xml:space="preserve">Государственные услуги общего назначения  </w:t>
            </w:r>
          </w:p>
        </w:tc>
        <w:tc>
          <w:tcPr>
            <w:tcW w:w="845" w:type="dxa"/>
          </w:tcPr>
          <w:p w:rsidR="00DC511F" w:rsidRPr="009E57B6" w:rsidRDefault="00DC511F" w:rsidP="00DC511F">
            <w:pPr>
              <w:ind w:left="-100"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6 439,6</w:t>
            </w:r>
          </w:p>
        </w:tc>
        <w:tc>
          <w:tcPr>
            <w:tcW w:w="968" w:type="dxa"/>
          </w:tcPr>
          <w:p w:rsidR="00DC511F" w:rsidRPr="009E57B6" w:rsidRDefault="00DC511F" w:rsidP="00DC511F">
            <w:pPr>
              <w:ind w:left="-98" w:right="-2"/>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5 926,9</w:t>
            </w:r>
          </w:p>
        </w:tc>
        <w:tc>
          <w:tcPr>
            <w:tcW w:w="992"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-512,7</w:t>
            </w:r>
          </w:p>
        </w:tc>
        <w:tc>
          <w:tcPr>
            <w:tcW w:w="739"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92,0</w:t>
            </w:r>
          </w:p>
        </w:tc>
        <w:tc>
          <w:tcPr>
            <w:tcW w:w="1130" w:type="dxa"/>
          </w:tcPr>
          <w:p w:rsidR="00DC511F" w:rsidRPr="009E57B6" w:rsidRDefault="00DC511F" w:rsidP="00DC511F">
            <w:pPr>
              <w:ind w:left="-98" w:right="-2"/>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5896,5</w:t>
            </w:r>
          </w:p>
        </w:tc>
        <w:tc>
          <w:tcPr>
            <w:tcW w:w="851"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30,4</w:t>
            </w:r>
          </w:p>
        </w:tc>
        <w:tc>
          <w:tcPr>
            <w:tcW w:w="85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100,5</w:t>
            </w:r>
          </w:p>
        </w:tc>
      </w:tr>
      <w:tr w:rsidR="00DC511F" w:rsidRPr="009E57B6" w:rsidTr="00DD656D">
        <w:tc>
          <w:tcPr>
            <w:cnfStyle w:val="001000000000" w:firstRow="0" w:lastRow="0" w:firstColumn="1" w:lastColumn="0" w:oddVBand="0" w:evenVBand="0" w:oddHBand="0" w:evenHBand="0" w:firstRowFirstColumn="0" w:firstRowLastColumn="0" w:lastRowFirstColumn="0" w:lastRowLastColumn="0"/>
            <w:tcW w:w="3256" w:type="dxa"/>
            <w:vAlign w:val="bottom"/>
          </w:tcPr>
          <w:p w:rsidR="00DC511F" w:rsidRPr="009E57B6" w:rsidRDefault="00DC511F" w:rsidP="00DC511F">
            <w:pPr>
              <w:jc w:val="both"/>
              <w:rPr>
                <w:rFonts w:asciiTheme="majorHAnsi" w:eastAsia="Times New Roman" w:hAnsiTheme="majorHAnsi" w:cs="Times New Roman"/>
                <w:b w:val="0"/>
                <w:color w:val="000000"/>
                <w:lang w:val="ru-MD"/>
              </w:rPr>
            </w:pPr>
            <w:r w:rsidRPr="009E57B6">
              <w:rPr>
                <w:rFonts w:asciiTheme="majorHAnsi" w:eastAsia="Times New Roman" w:hAnsiTheme="majorHAnsi" w:cs="Times New Roman"/>
                <w:b w:val="0"/>
                <w:color w:val="000000"/>
                <w:lang w:val="ru-MD" w:eastAsia="ru-RU"/>
              </w:rPr>
              <w:t>Национальная оборона</w:t>
            </w:r>
            <w:r w:rsidRPr="009E57B6">
              <w:rPr>
                <w:rFonts w:asciiTheme="majorHAnsi" w:eastAsia="Times New Roman" w:hAnsiTheme="majorHAnsi" w:cs="Times New Roman"/>
                <w:b w:val="0"/>
                <w:color w:val="000000"/>
                <w:lang w:val="ru-MD"/>
              </w:rPr>
              <w:t xml:space="preserve"> </w:t>
            </w:r>
          </w:p>
        </w:tc>
        <w:tc>
          <w:tcPr>
            <w:tcW w:w="845" w:type="dxa"/>
          </w:tcPr>
          <w:p w:rsidR="00DC511F" w:rsidRPr="009E57B6" w:rsidRDefault="00DC511F" w:rsidP="00DC511F">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639,7</w:t>
            </w:r>
          </w:p>
        </w:tc>
        <w:tc>
          <w:tcPr>
            <w:tcW w:w="968"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631,7</w:t>
            </w:r>
          </w:p>
        </w:tc>
        <w:tc>
          <w:tcPr>
            <w:tcW w:w="992"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-8,0</w:t>
            </w:r>
          </w:p>
        </w:tc>
        <w:tc>
          <w:tcPr>
            <w:tcW w:w="739"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98,7</w:t>
            </w:r>
          </w:p>
        </w:tc>
        <w:tc>
          <w:tcPr>
            <w:tcW w:w="113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557,4</w:t>
            </w:r>
          </w:p>
        </w:tc>
        <w:tc>
          <w:tcPr>
            <w:tcW w:w="851"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74,3</w:t>
            </w:r>
          </w:p>
        </w:tc>
        <w:tc>
          <w:tcPr>
            <w:tcW w:w="85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113,3</w:t>
            </w:r>
          </w:p>
        </w:tc>
      </w:tr>
      <w:tr w:rsidR="00DC511F" w:rsidRPr="009E57B6" w:rsidTr="00DD656D">
        <w:tc>
          <w:tcPr>
            <w:cnfStyle w:val="001000000000" w:firstRow="0" w:lastRow="0" w:firstColumn="1" w:lastColumn="0" w:oddVBand="0" w:evenVBand="0" w:oddHBand="0" w:evenHBand="0" w:firstRowFirstColumn="0" w:firstRowLastColumn="0" w:lastRowFirstColumn="0" w:lastRowLastColumn="0"/>
            <w:tcW w:w="3256" w:type="dxa"/>
            <w:vAlign w:val="bottom"/>
          </w:tcPr>
          <w:p w:rsidR="00DC511F" w:rsidRPr="009E57B6" w:rsidRDefault="00DC511F" w:rsidP="00DC511F">
            <w:pPr>
              <w:jc w:val="both"/>
              <w:rPr>
                <w:rFonts w:asciiTheme="majorHAnsi" w:eastAsia="Times New Roman" w:hAnsiTheme="majorHAnsi" w:cs="Times New Roman"/>
                <w:b w:val="0"/>
                <w:color w:val="000000"/>
                <w:lang w:val="ru-MD"/>
              </w:rPr>
            </w:pPr>
            <w:r w:rsidRPr="009E57B6">
              <w:rPr>
                <w:rFonts w:asciiTheme="majorHAnsi" w:eastAsia="Times New Roman" w:hAnsiTheme="majorHAnsi" w:cs="Times New Roman"/>
                <w:b w:val="0"/>
                <w:color w:val="000000"/>
                <w:lang w:val="ru-MD" w:eastAsia="ru-RU"/>
              </w:rPr>
              <w:t xml:space="preserve">Общественный порядок и национальная безопасность  </w:t>
            </w:r>
          </w:p>
        </w:tc>
        <w:tc>
          <w:tcPr>
            <w:tcW w:w="845" w:type="dxa"/>
          </w:tcPr>
          <w:p w:rsidR="00DC511F" w:rsidRPr="009E57B6" w:rsidRDefault="00DC511F" w:rsidP="00DC511F">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4 583,7</w:t>
            </w:r>
          </w:p>
        </w:tc>
        <w:tc>
          <w:tcPr>
            <w:tcW w:w="968"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4 357,6</w:t>
            </w:r>
          </w:p>
        </w:tc>
        <w:tc>
          <w:tcPr>
            <w:tcW w:w="992"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-226,1</w:t>
            </w:r>
          </w:p>
        </w:tc>
        <w:tc>
          <w:tcPr>
            <w:tcW w:w="739"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95,1</w:t>
            </w:r>
          </w:p>
        </w:tc>
        <w:tc>
          <w:tcPr>
            <w:tcW w:w="113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4021,1</w:t>
            </w:r>
          </w:p>
        </w:tc>
        <w:tc>
          <w:tcPr>
            <w:tcW w:w="851"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336,5</w:t>
            </w:r>
          </w:p>
        </w:tc>
        <w:tc>
          <w:tcPr>
            <w:tcW w:w="85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108,4</w:t>
            </w:r>
          </w:p>
        </w:tc>
      </w:tr>
      <w:tr w:rsidR="00DC511F" w:rsidRPr="009E57B6" w:rsidTr="00DD656D">
        <w:tc>
          <w:tcPr>
            <w:cnfStyle w:val="001000000000" w:firstRow="0" w:lastRow="0" w:firstColumn="1" w:lastColumn="0" w:oddVBand="0" w:evenVBand="0" w:oddHBand="0" w:evenHBand="0" w:firstRowFirstColumn="0" w:firstRowLastColumn="0" w:lastRowFirstColumn="0" w:lastRowLastColumn="0"/>
            <w:tcW w:w="3256" w:type="dxa"/>
            <w:vAlign w:val="bottom"/>
          </w:tcPr>
          <w:p w:rsidR="00DC511F" w:rsidRPr="009E57B6" w:rsidRDefault="00DC511F" w:rsidP="00DC511F">
            <w:pPr>
              <w:jc w:val="both"/>
              <w:rPr>
                <w:rFonts w:asciiTheme="majorHAnsi" w:eastAsia="Times New Roman" w:hAnsiTheme="majorHAnsi" w:cs="Times New Roman"/>
                <w:b w:val="0"/>
                <w:color w:val="000000"/>
                <w:lang w:val="ru-MD"/>
              </w:rPr>
            </w:pPr>
            <w:r w:rsidRPr="009E57B6">
              <w:rPr>
                <w:rFonts w:asciiTheme="majorHAnsi" w:eastAsia="Times New Roman" w:hAnsiTheme="majorHAnsi" w:cs="Times New Roman"/>
                <w:b w:val="0"/>
                <w:color w:val="000000"/>
                <w:lang w:val="ru-MD"/>
              </w:rPr>
              <w:t xml:space="preserve">Услуги в области экономики </w:t>
            </w:r>
          </w:p>
        </w:tc>
        <w:tc>
          <w:tcPr>
            <w:tcW w:w="845" w:type="dxa"/>
          </w:tcPr>
          <w:p w:rsidR="00DC511F" w:rsidRPr="009E57B6" w:rsidRDefault="00DC511F" w:rsidP="00DC511F">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7 461,5</w:t>
            </w:r>
          </w:p>
        </w:tc>
        <w:tc>
          <w:tcPr>
            <w:tcW w:w="968"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5 807,6</w:t>
            </w:r>
          </w:p>
        </w:tc>
        <w:tc>
          <w:tcPr>
            <w:tcW w:w="992"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-1 653,9</w:t>
            </w:r>
          </w:p>
        </w:tc>
        <w:tc>
          <w:tcPr>
            <w:tcW w:w="739"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77,8</w:t>
            </w:r>
          </w:p>
        </w:tc>
        <w:tc>
          <w:tcPr>
            <w:tcW w:w="113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4769,8</w:t>
            </w:r>
          </w:p>
        </w:tc>
        <w:tc>
          <w:tcPr>
            <w:tcW w:w="851"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1037,8</w:t>
            </w:r>
          </w:p>
        </w:tc>
        <w:tc>
          <w:tcPr>
            <w:tcW w:w="85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121,8</w:t>
            </w:r>
          </w:p>
        </w:tc>
      </w:tr>
      <w:tr w:rsidR="00DC511F" w:rsidRPr="009E57B6" w:rsidTr="00DD656D">
        <w:tc>
          <w:tcPr>
            <w:cnfStyle w:val="001000000000" w:firstRow="0" w:lastRow="0" w:firstColumn="1" w:lastColumn="0" w:oddVBand="0" w:evenVBand="0" w:oddHBand="0" w:evenHBand="0" w:firstRowFirstColumn="0" w:firstRowLastColumn="0" w:lastRowFirstColumn="0" w:lastRowLastColumn="0"/>
            <w:tcW w:w="3256" w:type="dxa"/>
            <w:vAlign w:val="bottom"/>
          </w:tcPr>
          <w:p w:rsidR="00DC511F" w:rsidRPr="009E57B6" w:rsidRDefault="00DC511F" w:rsidP="00DC511F">
            <w:pPr>
              <w:jc w:val="both"/>
              <w:rPr>
                <w:rFonts w:asciiTheme="majorHAnsi" w:eastAsia="Times New Roman" w:hAnsiTheme="majorHAnsi" w:cs="Times New Roman"/>
                <w:b w:val="0"/>
                <w:color w:val="000000"/>
                <w:lang w:val="ru-MD"/>
              </w:rPr>
            </w:pPr>
            <w:r w:rsidRPr="009E57B6">
              <w:rPr>
                <w:rFonts w:asciiTheme="majorHAnsi" w:eastAsia="Times New Roman" w:hAnsiTheme="majorHAnsi" w:cs="Times New Roman"/>
                <w:b w:val="0"/>
                <w:color w:val="000000"/>
                <w:lang w:val="ru-MD"/>
              </w:rPr>
              <w:t xml:space="preserve">Охрана окружающей среды  </w:t>
            </w:r>
          </w:p>
        </w:tc>
        <w:tc>
          <w:tcPr>
            <w:tcW w:w="845" w:type="dxa"/>
          </w:tcPr>
          <w:p w:rsidR="00DC511F" w:rsidRPr="009E57B6" w:rsidRDefault="00DC511F" w:rsidP="00DC511F">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110,5</w:t>
            </w:r>
          </w:p>
        </w:tc>
        <w:tc>
          <w:tcPr>
            <w:tcW w:w="968"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99,5</w:t>
            </w:r>
          </w:p>
        </w:tc>
        <w:tc>
          <w:tcPr>
            <w:tcW w:w="992"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-11,0</w:t>
            </w:r>
          </w:p>
        </w:tc>
        <w:tc>
          <w:tcPr>
            <w:tcW w:w="739"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90,0</w:t>
            </w:r>
          </w:p>
        </w:tc>
        <w:tc>
          <w:tcPr>
            <w:tcW w:w="113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104,2</w:t>
            </w:r>
          </w:p>
        </w:tc>
        <w:tc>
          <w:tcPr>
            <w:tcW w:w="851"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-4,7</w:t>
            </w:r>
          </w:p>
        </w:tc>
        <w:tc>
          <w:tcPr>
            <w:tcW w:w="85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95,5</w:t>
            </w:r>
          </w:p>
        </w:tc>
      </w:tr>
      <w:tr w:rsidR="00DC511F" w:rsidRPr="009E57B6" w:rsidTr="00DD656D">
        <w:tc>
          <w:tcPr>
            <w:cnfStyle w:val="001000000000" w:firstRow="0" w:lastRow="0" w:firstColumn="1" w:lastColumn="0" w:oddVBand="0" w:evenVBand="0" w:oddHBand="0" w:evenHBand="0" w:firstRowFirstColumn="0" w:firstRowLastColumn="0" w:lastRowFirstColumn="0" w:lastRowLastColumn="0"/>
            <w:tcW w:w="3256" w:type="dxa"/>
            <w:vAlign w:val="bottom"/>
          </w:tcPr>
          <w:p w:rsidR="00DC511F" w:rsidRPr="009E57B6" w:rsidRDefault="00DC511F" w:rsidP="00DC511F">
            <w:pPr>
              <w:jc w:val="both"/>
              <w:rPr>
                <w:rFonts w:asciiTheme="majorHAnsi" w:eastAsia="Times New Roman" w:hAnsiTheme="majorHAnsi" w:cs="Times New Roman"/>
                <w:b w:val="0"/>
                <w:color w:val="000000"/>
                <w:lang w:val="ru-MD"/>
              </w:rPr>
            </w:pPr>
            <w:r w:rsidRPr="009E57B6">
              <w:rPr>
                <w:rFonts w:asciiTheme="majorHAnsi" w:eastAsia="Times New Roman" w:hAnsiTheme="majorHAnsi" w:cs="Times New Roman"/>
                <w:b w:val="0"/>
                <w:color w:val="000000"/>
                <w:lang w:val="ru-MD" w:eastAsia="ru-RU"/>
              </w:rPr>
              <w:t>Жилищно-коммунальное хозяйство</w:t>
            </w:r>
            <w:r w:rsidRPr="009E57B6">
              <w:rPr>
                <w:rFonts w:asciiTheme="majorHAnsi" w:eastAsia="Times New Roman" w:hAnsiTheme="majorHAnsi" w:cs="Times New Roman"/>
                <w:b w:val="0"/>
                <w:color w:val="000000"/>
                <w:lang w:val="ru-MD"/>
              </w:rPr>
              <w:t xml:space="preserve"> </w:t>
            </w:r>
          </w:p>
        </w:tc>
        <w:tc>
          <w:tcPr>
            <w:tcW w:w="845" w:type="dxa"/>
          </w:tcPr>
          <w:p w:rsidR="00DC511F" w:rsidRPr="009E57B6" w:rsidRDefault="00DC511F" w:rsidP="00DC511F">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459,2</w:t>
            </w:r>
          </w:p>
        </w:tc>
        <w:tc>
          <w:tcPr>
            <w:tcW w:w="968"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371,9</w:t>
            </w:r>
          </w:p>
        </w:tc>
        <w:tc>
          <w:tcPr>
            <w:tcW w:w="992"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-87,3</w:t>
            </w:r>
          </w:p>
        </w:tc>
        <w:tc>
          <w:tcPr>
            <w:tcW w:w="739"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81,0</w:t>
            </w:r>
          </w:p>
        </w:tc>
        <w:tc>
          <w:tcPr>
            <w:tcW w:w="113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356,3</w:t>
            </w:r>
          </w:p>
        </w:tc>
        <w:tc>
          <w:tcPr>
            <w:tcW w:w="851"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15,6</w:t>
            </w:r>
          </w:p>
        </w:tc>
        <w:tc>
          <w:tcPr>
            <w:tcW w:w="85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104,4</w:t>
            </w:r>
          </w:p>
        </w:tc>
      </w:tr>
      <w:tr w:rsidR="00DC511F" w:rsidRPr="009E57B6" w:rsidTr="00DD656D">
        <w:tc>
          <w:tcPr>
            <w:cnfStyle w:val="001000000000" w:firstRow="0" w:lastRow="0" w:firstColumn="1" w:lastColumn="0" w:oddVBand="0" w:evenVBand="0" w:oddHBand="0" w:evenHBand="0" w:firstRowFirstColumn="0" w:firstRowLastColumn="0" w:lastRowFirstColumn="0" w:lastRowLastColumn="0"/>
            <w:tcW w:w="3256" w:type="dxa"/>
            <w:vAlign w:val="bottom"/>
          </w:tcPr>
          <w:p w:rsidR="00DC511F" w:rsidRPr="009E57B6" w:rsidRDefault="00DC511F" w:rsidP="00DC511F">
            <w:pPr>
              <w:jc w:val="both"/>
              <w:rPr>
                <w:rFonts w:asciiTheme="majorHAnsi" w:eastAsia="Times New Roman" w:hAnsiTheme="majorHAnsi" w:cs="Times New Roman"/>
                <w:b w:val="0"/>
                <w:color w:val="000000"/>
                <w:lang w:val="ru-MD"/>
              </w:rPr>
            </w:pPr>
            <w:r w:rsidRPr="009E57B6">
              <w:rPr>
                <w:rFonts w:asciiTheme="majorHAnsi" w:eastAsia="Times New Roman" w:hAnsiTheme="majorHAnsi" w:cs="Times New Roman"/>
                <w:b w:val="0"/>
                <w:color w:val="000000"/>
                <w:lang w:val="ru-MD" w:eastAsia="ru-RU"/>
              </w:rPr>
              <w:t xml:space="preserve">Здравоохранение  </w:t>
            </w:r>
          </w:p>
        </w:tc>
        <w:tc>
          <w:tcPr>
            <w:tcW w:w="845" w:type="dxa"/>
          </w:tcPr>
          <w:p w:rsidR="00DC511F" w:rsidRPr="009E57B6" w:rsidRDefault="00DC511F" w:rsidP="00DC511F">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4 016,1</w:t>
            </w:r>
          </w:p>
        </w:tc>
        <w:tc>
          <w:tcPr>
            <w:tcW w:w="968"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3 646,0</w:t>
            </w:r>
          </w:p>
        </w:tc>
        <w:tc>
          <w:tcPr>
            <w:tcW w:w="992"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-370,1</w:t>
            </w:r>
          </w:p>
        </w:tc>
        <w:tc>
          <w:tcPr>
            <w:tcW w:w="739"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90,8</w:t>
            </w:r>
          </w:p>
        </w:tc>
        <w:tc>
          <w:tcPr>
            <w:tcW w:w="113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3459,6</w:t>
            </w:r>
          </w:p>
        </w:tc>
        <w:tc>
          <w:tcPr>
            <w:tcW w:w="851"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186,4</w:t>
            </w:r>
          </w:p>
        </w:tc>
        <w:tc>
          <w:tcPr>
            <w:tcW w:w="85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105,4</w:t>
            </w:r>
          </w:p>
        </w:tc>
      </w:tr>
      <w:tr w:rsidR="00DC511F" w:rsidRPr="009E57B6" w:rsidTr="00DD656D">
        <w:tc>
          <w:tcPr>
            <w:cnfStyle w:val="001000000000" w:firstRow="0" w:lastRow="0" w:firstColumn="1" w:lastColumn="0" w:oddVBand="0" w:evenVBand="0" w:oddHBand="0" w:evenHBand="0" w:firstRowFirstColumn="0" w:firstRowLastColumn="0" w:lastRowFirstColumn="0" w:lastRowLastColumn="0"/>
            <w:tcW w:w="3256" w:type="dxa"/>
            <w:vAlign w:val="bottom"/>
          </w:tcPr>
          <w:p w:rsidR="00DC511F" w:rsidRPr="009E57B6" w:rsidRDefault="00DC511F" w:rsidP="00DC511F">
            <w:pPr>
              <w:jc w:val="both"/>
              <w:rPr>
                <w:rFonts w:asciiTheme="majorHAnsi" w:eastAsia="Times New Roman" w:hAnsiTheme="majorHAnsi" w:cs="Times New Roman"/>
                <w:b w:val="0"/>
                <w:color w:val="000000"/>
                <w:lang w:val="ru-MD"/>
              </w:rPr>
            </w:pPr>
            <w:r w:rsidRPr="009E57B6">
              <w:rPr>
                <w:rFonts w:asciiTheme="majorHAnsi" w:eastAsia="Times New Roman" w:hAnsiTheme="majorHAnsi" w:cs="Times New Roman"/>
                <w:b w:val="0"/>
                <w:color w:val="000000"/>
                <w:lang w:val="ru-MD"/>
              </w:rPr>
              <w:t xml:space="preserve">Культура, спорт, молодежь, культы и отдых </w:t>
            </w:r>
          </w:p>
        </w:tc>
        <w:tc>
          <w:tcPr>
            <w:tcW w:w="845" w:type="dxa"/>
          </w:tcPr>
          <w:p w:rsidR="00DC511F" w:rsidRPr="009E57B6" w:rsidRDefault="00DC511F" w:rsidP="00DC511F">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735,4</w:t>
            </w:r>
          </w:p>
        </w:tc>
        <w:tc>
          <w:tcPr>
            <w:tcW w:w="968"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700,2</w:t>
            </w:r>
          </w:p>
        </w:tc>
        <w:tc>
          <w:tcPr>
            <w:tcW w:w="992"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-35,2</w:t>
            </w:r>
          </w:p>
        </w:tc>
        <w:tc>
          <w:tcPr>
            <w:tcW w:w="739"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95,2</w:t>
            </w:r>
          </w:p>
        </w:tc>
        <w:tc>
          <w:tcPr>
            <w:tcW w:w="113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658,8</w:t>
            </w:r>
          </w:p>
        </w:tc>
        <w:tc>
          <w:tcPr>
            <w:tcW w:w="851"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41,4</w:t>
            </w:r>
          </w:p>
        </w:tc>
        <w:tc>
          <w:tcPr>
            <w:tcW w:w="85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106,3</w:t>
            </w:r>
          </w:p>
        </w:tc>
      </w:tr>
      <w:tr w:rsidR="00DC511F" w:rsidRPr="009E57B6" w:rsidTr="00DD656D">
        <w:tc>
          <w:tcPr>
            <w:cnfStyle w:val="001000000000" w:firstRow="0" w:lastRow="0" w:firstColumn="1" w:lastColumn="0" w:oddVBand="0" w:evenVBand="0" w:oddHBand="0" w:evenHBand="0" w:firstRowFirstColumn="0" w:firstRowLastColumn="0" w:lastRowFirstColumn="0" w:lastRowLastColumn="0"/>
            <w:tcW w:w="3256" w:type="dxa"/>
            <w:vAlign w:val="bottom"/>
          </w:tcPr>
          <w:p w:rsidR="00DC511F" w:rsidRPr="009E57B6" w:rsidRDefault="00DC511F" w:rsidP="00DC511F">
            <w:pPr>
              <w:jc w:val="both"/>
              <w:rPr>
                <w:rFonts w:asciiTheme="majorHAnsi" w:eastAsia="Times New Roman" w:hAnsiTheme="majorHAnsi" w:cs="Times New Roman"/>
                <w:b w:val="0"/>
                <w:color w:val="000000"/>
                <w:lang w:val="ru-MD"/>
              </w:rPr>
            </w:pPr>
            <w:r w:rsidRPr="009E57B6">
              <w:rPr>
                <w:rFonts w:asciiTheme="majorHAnsi" w:eastAsia="Times New Roman" w:hAnsiTheme="majorHAnsi" w:cs="Times New Roman"/>
                <w:b w:val="0"/>
                <w:color w:val="000000"/>
                <w:lang w:val="ru-MD"/>
              </w:rPr>
              <w:t xml:space="preserve">Образование  </w:t>
            </w:r>
          </w:p>
        </w:tc>
        <w:tc>
          <w:tcPr>
            <w:tcW w:w="845" w:type="dxa"/>
          </w:tcPr>
          <w:p w:rsidR="00DC511F" w:rsidRPr="009E57B6" w:rsidRDefault="00DC511F" w:rsidP="00DC511F">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9 964,3</w:t>
            </w:r>
          </w:p>
        </w:tc>
        <w:tc>
          <w:tcPr>
            <w:tcW w:w="968"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9 730,8</w:t>
            </w:r>
          </w:p>
        </w:tc>
        <w:tc>
          <w:tcPr>
            <w:tcW w:w="992"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-233,5</w:t>
            </w:r>
          </w:p>
        </w:tc>
        <w:tc>
          <w:tcPr>
            <w:tcW w:w="739"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97,7</w:t>
            </w:r>
          </w:p>
        </w:tc>
        <w:tc>
          <w:tcPr>
            <w:tcW w:w="113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9001,7</w:t>
            </w:r>
          </w:p>
        </w:tc>
        <w:tc>
          <w:tcPr>
            <w:tcW w:w="851"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729,1</w:t>
            </w:r>
          </w:p>
        </w:tc>
        <w:tc>
          <w:tcPr>
            <w:tcW w:w="85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108,1</w:t>
            </w:r>
          </w:p>
        </w:tc>
      </w:tr>
      <w:tr w:rsidR="00DC511F" w:rsidRPr="009E57B6" w:rsidTr="00DD656D">
        <w:tc>
          <w:tcPr>
            <w:cnfStyle w:val="001000000000" w:firstRow="0" w:lastRow="0" w:firstColumn="1" w:lastColumn="0" w:oddVBand="0" w:evenVBand="0" w:oddHBand="0" w:evenHBand="0" w:firstRowFirstColumn="0" w:firstRowLastColumn="0" w:lastRowFirstColumn="0" w:lastRowLastColumn="0"/>
            <w:tcW w:w="3256" w:type="dxa"/>
            <w:vAlign w:val="bottom"/>
          </w:tcPr>
          <w:p w:rsidR="00DC511F" w:rsidRPr="009E57B6" w:rsidRDefault="00DC511F" w:rsidP="00DC511F">
            <w:pPr>
              <w:jc w:val="both"/>
              <w:rPr>
                <w:rFonts w:asciiTheme="majorHAnsi" w:eastAsia="Times New Roman" w:hAnsiTheme="majorHAnsi" w:cs="Times New Roman"/>
                <w:b w:val="0"/>
                <w:color w:val="000000"/>
                <w:lang w:val="ru-MD"/>
              </w:rPr>
            </w:pPr>
            <w:r w:rsidRPr="009E57B6">
              <w:rPr>
                <w:rFonts w:asciiTheme="majorHAnsi" w:eastAsia="Times New Roman" w:hAnsiTheme="majorHAnsi" w:cs="Times New Roman"/>
                <w:b w:val="0"/>
                <w:color w:val="000000"/>
                <w:lang w:val="ru-MD"/>
              </w:rPr>
              <w:t xml:space="preserve">Социальная защита </w:t>
            </w:r>
          </w:p>
        </w:tc>
        <w:tc>
          <w:tcPr>
            <w:tcW w:w="845" w:type="dxa"/>
          </w:tcPr>
          <w:p w:rsidR="00DC511F" w:rsidRPr="009E57B6" w:rsidRDefault="00DC511F" w:rsidP="00DC511F">
            <w:pPr>
              <w:ind w:right="-108"/>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eastAsia="ru-RU"/>
              </w:rPr>
            </w:pPr>
            <w:r w:rsidRPr="009E57B6">
              <w:rPr>
                <w:rFonts w:asciiTheme="majorHAnsi" w:eastAsia="Times New Roman" w:hAnsiTheme="majorHAnsi" w:cstheme="majorHAnsi"/>
                <w:color w:val="000000"/>
                <w:sz w:val="20"/>
                <w:szCs w:val="20"/>
                <w:lang w:val="ru-MD" w:eastAsia="ru-RU"/>
              </w:rPr>
              <w:t>7 621,9</w:t>
            </w:r>
          </w:p>
        </w:tc>
        <w:tc>
          <w:tcPr>
            <w:tcW w:w="968"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7 436,1</w:t>
            </w:r>
          </w:p>
        </w:tc>
        <w:tc>
          <w:tcPr>
            <w:tcW w:w="992"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-185,8</w:t>
            </w:r>
          </w:p>
        </w:tc>
        <w:tc>
          <w:tcPr>
            <w:tcW w:w="739"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97,6</w:t>
            </w:r>
          </w:p>
        </w:tc>
        <w:tc>
          <w:tcPr>
            <w:tcW w:w="113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u-MD" w:eastAsia="ru-RU"/>
              </w:rPr>
            </w:pPr>
            <w:r w:rsidRPr="009E57B6">
              <w:rPr>
                <w:rFonts w:asciiTheme="majorHAnsi" w:eastAsia="Times New Roman" w:hAnsiTheme="majorHAnsi" w:cstheme="majorHAnsi"/>
                <w:sz w:val="20"/>
                <w:szCs w:val="20"/>
                <w:lang w:val="ru-MD" w:eastAsia="ru-RU"/>
              </w:rPr>
              <w:t>6653,7</w:t>
            </w:r>
          </w:p>
        </w:tc>
        <w:tc>
          <w:tcPr>
            <w:tcW w:w="851"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782,4</w:t>
            </w:r>
          </w:p>
        </w:tc>
        <w:tc>
          <w:tcPr>
            <w:tcW w:w="850" w:type="dxa"/>
          </w:tcPr>
          <w:p w:rsidR="00DC511F" w:rsidRPr="009E57B6" w:rsidRDefault="00DC511F" w:rsidP="00DC511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ru-MD"/>
              </w:rPr>
            </w:pPr>
            <w:r w:rsidRPr="009E57B6">
              <w:rPr>
                <w:rFonts w:asciiTheme="majorHAnsi" w:hAnsiTheme="majorHAnsi" w:cstheme="majorHAnsi"/>
                <w:color w:val="000000"/>
                <w:lang w:val="ru-MD"/>
              </w:rPr>
              <w:t>111,8</w:t>
            </w:r>
          </w:p>
        </w:tc>
      </w:tr>
    </w:tbl>
    <w:p w:rsidR="00A22EA9" w:rsidRPr="009E57B6" w:rsidRDefault="00A22EA9" w:rsidP="00AC2A81">
      <w:pPr>
        <w:spacing w:after="0" w:line="240" w:lineRule="auto"/>
        <w:jc w:val="both"/>
        <w:rPr>
          <w:rFonts w:asciiTheme="majorHAnsi" w:eastAsia="Times New Roman" w:hAnsiTheme="majorHAnsi" w:cstheme="majorHAnsi"/>
          <w:b/>
          <w:i/>
          <w:sz w:val="12"/>
          <w:szCs w:val="12"/>
          <w:lang w:val="ru-MD" w:eastAsia="ru-RU"/>
        </w:rPr>
      </w:pPr>
    </w:p>
    <w:p w:rsidR="00A22EA9" w:rsidRPr="009E57B6" w:rsidRDefault="00A22EA9" w:rsidP="00A22EA9">
      <w:pPr>
        <w:spacing w:after="0" w:line="240" w:lineRule="auto"/>
        <w:jc w:val="both"/>
        <w:rPr>
          <w:rFonts w:asciiTheme="majorHAnsi" w:eastAsia="Times New Roman" w:hAnsiTheme="majorHAnsi" w:cstheme="majorHAnsi"/>
          <w:b/>
          <w:i/>
          <w:sz w:val="20"/>
          <w:szCs w:val="24"/>
          <w:lang w:val="ru-MD" w:eastAsia="ru-RU"/>
        </w:rPr>
      </w:pPr>
      <w:r w:rsidRPr="009E57B6">
        <w:rPr>
          <w:rFonts w:asciiTheme="majorHAnsi" w:eastAsia="Times New Roman" w:hAnsiTheme="majorHAnsi" w:cstheme="majorHAnsi"/>
          <w:b/>
          <w:i/>
          <w:color w:val="000000"/>
          <w:sz w:val="20"/>
          <w:szCs w:val="20"/>
          <w:lang w:val="ru-MD"/>
        </w:rPr>
        <w:t>Источник:</w:t>
      </w:r>
      <w:r w:rsidRPr="009E57B6">
        <w:rPr>
          <w:rFonts w:asciiTheme="majorHAnsi" w:eastAsia="Times New Roman" w:hAnsiTheme="majorHAnsi" w:cstheme="majorHAnsi"/>
          <w:i/>
          <w:color w:val="000000"/>
          <w:sz w:val="20"/>
          <w:szCs w:val="20"/>
          <w:lang w:val="ru-MD"/>
        </w:rPr>
        <w:t xml:space="preserve"> </w:t>
      </w:r>
      <w:r w:rsidRPr="009E57B6">
        <w:rPr>
          <w:rFonts w:asciiTheme="majorHAnsi" w:hAnsiTheme="majorHAnsi" w:cstheme="majorHAnsi"/>
          <w:i/>
          <w:sz w:val="20"/>
          <w:szCs w:val="20"/>
          <w:lang w:val="ru-MD"/>
        </w:rPr>
        <w:t xml:space="preserve">Информация обобщена </w:t>
      </w:r>
      <w:r w:rsidRPr="009E57B6">
        <w:rPr>
          <w:rFonts w:asciiTheme="majorHAnsi" w:eastAsia="Calibri" w:hAnsiTheme="majorHAnsi" w:cs="Times New Roman"/>
          <w:i/>
          <w:sz w:val="20"/>
          <w:szCs w:val="20"/>
          <w:lang w:val="ru-MD"/>
        </w:rPr>
        <w:t xml:space="preserve">аудиторской группой согласно Отчету об </w:t>
      </w:r>
      <w:r w:rsidRPr="009E57B6">
        <w:rPr>
          <w:rFonts w:asciiTheme="majorHAnsi" w:eastAsia="Times New Roman" w:hAnsiTheme="majorHAnsi" w:cs="Times New Roman"/>
          <w:i/>
          <w:sz w:val="20"/>
          <w:szCs w:val="20"/>
          <w:lang w:val="ru-MD"/>
        </w:rPr>
        <w:t>исполнени</w:t>
      </w:r>
      <w:r w:rsidRPr="009E57B6">
        <w:rPr>
          <w:rFonts w:asciiTheme="majorHAnsi" w:eastAsia="Calibri" w:hAnsiTheme="majorHAnsi" w:cs="Times New Roman"/>
          <w:i/>
          <w:sz w:val="20"/>
          <w:szCs w:val="20"/>
          <w:lang w:val="ru-MD"/>
        </w:rPr>
        <w:t xml:space="preserve">и государственного </w:t>
      </w:r>
      <w:r w:rsidRPr="009E57B6">
        <w:rPr>
          <w:rFonts w:asciiTheme="majorHAnsi" w:eastAsia="Times New Roman" w:hAnsiTheme="majorHAnsi" w:cs="Times New Roman"/>
          <w:i/>
          <w:sz w:val="20"/>
          <w:szCs w:val="20"/>
          <w:lang w:val="ru-MD"/>
        </w:rPr>
        <w:t>бюджет</w:t>
      </w:r>
      <w:r w:rsidRPr="009E57B6">
        <w:rPr>
          <w:rFonts w:asciiTheme="majorHAnsi" w:eastAsia="Calibri" w:hAnsiTheme="majorHAnsi" w:cs="Times New Roman"/>
          <w:i/>
          <w:sz w:val="20"/>
          <w:szCs w:val="20"/>
          <w:lang w:val="ru-MD"/>
        </w:rPr>
        <w:t xml:space="preserve">а за </w:t>
      </w:r>
      <w:r w:rsidRPr="009E57B6">
        <w:rPr>
          <w:rFonts w:asciiTheme="majorHAnsi" w:eastAsia="Times New Roman" w:hAnsiTheme="majorHAnsi" w:cstheme="majorHAnsi"/>
          <w:i/>
          <w:sz w:val="20"/>
          <w:szCs w:val="24"/>
          <w:lang w:val="ru-MD" w:eastAsia="ru-RU"/>
        </w:rPr>
        <w:t>2018 год, Форма №11.</w:t>
      </w:r>
    </w:p>
    <w:p w:rsidR="00AC2A81" w:rsidRPr="009E57B6" w:rsidRDefault="00AC2A81" w:rsidP="00AC2A81">
      <w:pPr>
        <w:spacing w:after="0" w:line="240" w:lineRule="auto"/>
        <w:jc w:val="both"/>
        <w:rPr>
          <w:rFonts w:asciiTheme="majorHAnsi" w:eastAsia="Times New Roman" w:hAnsiTheme="majorHAnsi" w:cstheme="majorHAnsi"/>
          <w:szCs w:val="24"/>
          <w:lang w:val="ru-MD" w:eastAsia="ru-RU"/>
        </w:rPr>
      </w:pPr>
    </w:p>
    <w:p w:rsidR="00DC511F" w:rsidRPr="009E57B6" w:rsidRDefault="00DC511F" w:rsidP="00F91355">
      <w:pPr>
        <w:spacing w:after="0" w:line="276" w:lineRule="auto"/>
        <w:ind w:firstLine="709"/>
        <w:contextualSpacing/>
        <w:jc w:val="both"/>
        <w:rPr>
          <w:rFonts w:asciiTheme="majorHAnsi" w:eastAsiaTheme="minorEastAsia" w:hAnsiTheme="majorHAnsi" w:cstheme="majorHAnsi"/>
          <w:bCs/>
          <w:iCs/>
          <w:sz w:val="24"/>
          <w:szCs w:val="24"/>
          <w:lang w:val="ru-MD" w:eastAsia="ru-RU"/>
        </w:rPr>
      </w:pPr>
      <w:r w:rsidRPr="009E57B6">
        <w:rPr>
          <w:rFonts w:asciiTheme="majorHAnsi" w:eastAsiaTheme="minorEastAsia" w:hAnsiTheme="majorHAnsi" w:cstheme="majorHAnsi"/>
          <w:bCs/>
          <w:iCs/>
          <w:sz w:val="24"/>
          <w:szCs w:val="24"/>
          <w:lang w:val="ru-MD" w:eastAsia="ru-RU"/>
        </w:rPr>
        <w:t>Данные из таблицы показывают, что наиболее низкий уровень</w:t>
      </w:r>
      <w:r w:rsidR="00F91355" w:rsidRPr="009E57B6">
        <w:rPr>
          <w:rFonts w:asciiTheme="majorHAnsi" w:eastAsiaTheme="minorEastAsia" w:hAnsiTheme="majorHAnsi" w:cstheme="majorHAnsi"/>
          <w:bCs/>
          <w:iCs/>
          <w:sz w:val="24"/>
          <w:szCs w:val="24"/>
          <w:lang w:val="ru-MD" w:eastAsia="ru-RU"/>
        </w:rPr>
        <w:t xml:space="preserve"> реализации</w:t>
      </w:r>
      <w:r w:rsidRPr="009E57B6">
        <w:rPr>
          <w:rFonts w:asciiTheme="majorHAnsi" w:eastAsiaTheme="minorEastAsia" w:hAnsiTheme="majorHAnsi" w:cstheme="majorHAnsi"/>
          <w:bCs/>
          <w:iCs/>
          <w:sz w:val="24"/>
          <w:szCs w:val="24"/>
          <w:lang w:val="ru-MD" w:eastAsia="ru-RU"/>
        </w:rPr>
        <w:t xml:space="preserve"> </w:t>
      </w:r>
      <w:r w:rsidR="00F91355" w:rsidRPr="009E57B6">
        <w:rPr>
          <w:rFonts w:asciiTheme="majorHAnsi" w:eastAsiaTheme="minorEastAsia" w:hAnsiTheme="majorHAnsi" w:cstheme="majorHAnsi"/>
          <w:bCs/>
          <w:iCs/>
          <w:sz w:val="24"/>
          <w:szCs w:val="24"/>
          <w:lang w:val="ru-MD" w:eastAsia="ru-RU"/>
        </w:rPr>
        <w:t xml:space="preserve">уточненных расходов на год </w:t>
      </w:r>
      <w:r w:rsidR="00F91355" w:rsidRPr="009E57B6">
        <w:rPr>
          <w:rFonts w:asciiTheme="majorHAnsi" w:eastAsiaTheme="minorEastAsia" w:hAnsiTheme="majorHAnsi" w:cstheme="majorHAnsi"/>
          <w:bCs/>
          <w:iCs/>
          <w:sz w:val="24"/>
          <w:szCs w:val="24"/>
          <w:lang w:val="ru-MD" w:eastAsia="ro-RO"/>
        </w:rPr>
        <w:t>отмечается</w:t>
      </w:r>
      <w:r w:rsidR="00F91355" w:rsidRPr="009E57B6">
        <w:rPr>
          <w:rFonts w:asciiTheme="majorHAnsi" w:eastAsiaTheme="minorEastAsia" w:hAnsiTheme="majorHAnsi" w:cstheme="majorHAnsi"/>
          <w:bCs/>
          <w:iCs/>
          <w:sz w:val="24"/>
          <w:szCs w:val="24"/>
          <w:lang w:val="ru-MD" w:eastAsia="ru-RU"/>
        </w:rPr>
        <w:t xml:space="preserve"> по ,,Услугам в области экономики</w:t>
      </w:r>
      <w:r w:rsidR="00F91355" w:rsidRPr="009E57B6">
        <w:rPr>
          <w:rFonts w:asciiTheme="majorHAnsi" w:eastAsia="Times New Roman" w:hAnsiTheme="majorHAnsi" w:cstheme="majorHAnsi"/>
          <w:sz w:val="24"/>
          <w:szCs w:val="24"/>
          <w:lang w:val="ru-MD" w:eastAsia="ru-RU"/>
        </w:rPr>
        <w:t xml:space="preserve">” (77,8%), </w:t>
      </w:r>
      <w:r w:rsidR="00F91355" w:rsidRPr="009E57B6">
        <w:rPr>
          <w:rFonts w:asciiTheme="majorHAnsi" w:eastAsiaTheme="minorEastAsia" w:hAnsiTheme="majorHAnsi" w:cstheme="majorHAnsi"/>
          <w:bCs/>
          <w:iCs/>
          <w:sz w:val="24"/>
          <w:szCs w:val="24"/>
          <w:lang w:val="ru-MD" w:eastAsia="ru-RU"/>
        </w:rPr>
        <w:t>„Жилищно-коммунальному хозяйству” (81,0%) и ,,Охране окружающей среды” (90,0%).</w:t>
      </w:r>
    </w:p>
    <w:p w:rsidR="00F350FA" w:rsidRPr="009E57B6" w:rsidRDefault="00F91355" w:rsidP="0067748C">
      <w:pPr>
        <w:spacing w:after="0" w:line="276" w:lineRule="auto"/>
        <w:ind w:firstLine="709"/>
        <w:contextualSpacing/>
        <w:jc w:val="both"/>
        <w:rPr>
          <w:rFonts w:asciiTheme="majorHAnsi" w:hAnsiTheme="majorHAnsi" w:cstheme="majorHAnsi"/>
          <w:i/>
          <w:sz w:val="24"/>
          <w:szCs w:val="24"/>
          <w:lang w:val="ru-MD"/>
        </w:rPr>
      </w:pPr>
      <w:r w:rsidRPr="009E57B6">
        <w:rPr>
          <w:rFonts w:asciiTheme="majorHAnsi" w:eastAsiaTheme="minorEastAsia" w:hAnsiTheme="majorHAnsi" w:cstheme="majorHAnsi"/>
          <w:bCs/>
          <w:iCs/>
          <w:sz w:val="24"/>
          <w:szCs w:val="24"/>
          <w:lang w:val="ru-MD" w:eastAsia="ru-RU"/>
        </w:rPr>
        <w:t xml:space="preserve">Сравнивая </w:t>
      </w:r>
      <w:r w:rsidRPr="009E57B6">
        <w:rPr>
          <w:rFonts w:asciiTheme="majorHAnsi" w:eastAsia="Times New Roman" w:hAnsiTheme="majorHAnsi" w:cstheme="majorHAnsi"/>
          <w:bCs/>
          <w:iCs/>
          <w:sz w:val="24"/>
          <w:szCs w:val="24"/>
          <w:lang w:val="ru-MD" w:eastAsia="ru-RU"/>
        </w:rPr>
        <w:t xml:space="preserve">исполненные расходы в 2018 году по сравнению с </w:t>
      </w:r>
      <w:r w:rsidRPr="009E57B6">
        <w:rPr>
          <w:rFonts w:asciiTheme="majorHAnsi" w:eastAsiaTheme="minorEastAsia" w:hAnsiTheme="majorHAnsi" w:cstheme="majorHAnsi"/>
          <w:bCs/>
          <w:iCs/>
          <w:sz w:val="24"/>
          <w:szCs w:val="24"/>
          <w:lang w:val="ru-MD" w:eastAsia="ru-RU"/>
        </w:rPr>
        <w:t xml:space="preserve">2017 годом, </w:t>
      </w:r>
      <w:r w:rsidRPr="009E57B6">
        <w:rPr>
          <w:rFonts w:asciiTheme="majorHAnsi" w:eastAsiaTheme="minorEastAsia" w:hAnsiTheme="majorHAnsi" w:cstheme="majorHAnsi"/>
          <w:bCs/>
          <w:iCs/>
          <w:sz w:val="24"/>
          <w:szCs w:val="24"/>
          <w:lang w:val="ru-MD" w:eastAsia="ro-RO"/>
        </w:rPr>
        <w:t>отмечается</w:t>
      </w:r>
      <w:r w:rsidRPr="009E57B6">
        <w:rPr>
          <w:rFonts w:asciiTheme="majorHAnsi" w:eastAsiaTheme="minorEastAsia" w:hAnsiTheme="majorHAnsi" w:cstheme="majorHAnsi"/>
          <w:bCs/>
          <w:iCs/>
          <w:sz w:val="24"/>
          <w:szCs w:val="24"/>
          <w:lang w:val="ru-MD" w:eastAsia="ru-RU"/>
        </w:rPr>
        <w:t xml:space="preserve">, что наиболее </w:t>
      </w:r>
      <w:r w:rsidRPr="009E57B6">
        <w:rPr>
          <w:rFonts w:asciiTheme="majorHAnsi" w:eastAsia="Times New Roman" w:hAnsiTheme="majorHAnsi" w:cstheme="majorHAnsi"/>
          <w:bCs/>
          <w:iCs/>
          <w:sz w:val="24"/>
          <w:szCs w:val="24"/>
          <w:lang w:val="ru-MD" w:eastAsia="ru-RU"/>
        </w:rPr>
        <w:t>существенн</w:t>
      </w:r>
      <w:r w:rsidRPr="009E57B6">
        <w:rPr>
          <w:rFonts w:asciiTheme="majorHAnsi" w:eastAsiaTheme="minorEastAsia" w:hAnsiTheme="majorHAnsi" w:cstheme="majorHAnsi"/>
          <w:bCs/>
          <w:iCs/>
          <w:sz w:val="24"/>
          <w:szCs w:val="24"/>
          <w:lang w:val="ru-MD" w:eastAsia="ru-RU"/>
        </w:rPr>
        <w:t>ый рост был зарегистрирован по ,,Услугам в области экономики</w:t>
      </w:r>
      <w:r w:rsidRPr="009E57B6">
        <w:rPr>
          <w:rFonts w:asciiTheme="majorHAnsi" w:eastAsia="Times New Roman" w:hAnsiTheme="majorHAnsi" w:cstheme="majorHAnsi"/>
          <w:sz w:val="24"/>
          <w:szCs w:val="24"/>
          <w:lang w:val="ru-MD" w:eastAsia="ru-RU"/>
        </w:rPr>
        <w:t>”</w:t>
      </w:r>
      <w:r w:rsidRPr="009E57B6">
        <w:rPr>
          <w:rFonts w:asciiTheme="majorHAnsi" w:eastAsiaTheme="minorEastAsia" w:hAnsiTheme="majorHAnsi" w:cstheme="majorHAnsi"/>
          <w:bCs/>
          <w:iCs/>
          <w:sz w:val="24"/>
          <w:szCs w:val="24"/>
          <w:lang w:val="ru-MD" w:eastAsia="ru-RU"/>
        </w:rPr>
        <w:t xml:space="preserve"> – на 21,8% или 1 037,8 </w:t>
      </w:r>
      <w:r w:rsidRPr="009E57B6">
        <w:rPr>
          <w:rFonts w:asciiTheme="majorHAnsi" w:eastAsia="Times New Roman" w:hAnsiTheme="majorHAnsi" w:cstheme="majorHAnsi"/>
          <w:bCs/>
          <w:iCs/>
          <w:sz w:val="24"/>
          <w:szCs w:val="24"/>
          <w:lang w:val="ru-MD" w:eastAsia="ro-MD"/>
        </w:rPr>
        <w:t>млн. МДЛ</w:t>
      </w:r>
      <w:r w:rsidRPr="009E57B6">
        <w:rPr>
          <w:rFonts w:asciiTheme="majorHAnsi" w:eastAsiaTheme="minorEastAsia" w:hAnsiTheme="majorHAnsi" w:cstheme="majorHAnsi"/>
          <w:bCs/>
          <w:iCs/>
          <w:sz w:val="24"/>
          <w:szCs w:val="24"/>
          <w:lang w:val="ru-MD" w:eastAsia="ru-RU"/>
        </w:rPr>
        <w:t xml:space="preserve">, далее </w:t>
      </w:r>
      <w:r w:rsidRPr="009E57B6">
        <w:rPr>
          <w:rFonts w:asciiTheme="majorHAnsi" w:eastAsia="Times New Roman" w:hAnsiTheme="majorHAnsi" w:cstheme="majorHAnsi"/>
          <w:bCs/>
          <w:iCs/>
          <w:sz w:val="24"/>
          <w:szCs w:val="24"/>
          <w:lang w:val="ru-MD" w:eastAsia="ru-RU"/>
        </w:rPr>
        <w:t xml:space="preserve">исполненным по </w:t>
      </w:r>
      <w:r w:rsidRPr="009E57B6">
        <w:rPr>
          <w:rFonts w:asciiTheme="majorHAnsi" w:eastAsiaTheme="minorEastAsia" w:hAnsiTheme="majorHAnsi" w:cstheme="majorHAnsi"/>
          <w:bCs/>
          <w:iCs/>
          <w:sz w:val="24"/>
          <w:szCs w:val="24"/>
          <w:lang w:val="ru-MD" w:eastAsia="ru-RU"/>
        </w:rPr>
        <w:t>разделам ,,</w:t>
      </w:r>
      <w:r w:rsidRPr="009E57B6">
        <w:rPr>
          <w:lang w:val="ru-MD"/>
        </w:rPr>
        <w:t xml:space="preserve"> </w:t>
      </w:r>
      <w:r w:rsidRPr="009E57B6">
        <w:rPr>
          <w:rFonts w:asciiTheme="majorHAnsi" w:eastAsiaTheme="minorEastAsia" w:hAnsiTheme="majorHAnsi" w:cstheme="majorHAnsi"/>
          <w:bCs/>
          <w:iCs/>
          <w:sz w:val="24"/>
          <w:szCs w:val="24"/>
          <w:lang w:val="ru-MD" w:eastAsia="ru-RU"/>
        </w:rPr>
        <w:t xml:space="preserve">Национальная оборона” – на 13,3% или 74,3 </w:t>
      </w:r>
      <w:r w:rsidRPr="009E57B6">
        <w:rPr>
          <w:rFonts w:asciiTheme="majorHAnsi" w:eastAsia="Times New Roman" w:hAnsiTheme="majorHAnsi" w:cstheme="majorHAnsi"/>
          <w:bCs/>
          <w:iCs/>
          <w:sz w:val="24"/>
          <w:szCs w:val="24"/>
          <w:lang w:val="ru-MD" w:eastAsia="ro-MD"/>
        </w:rPr>
        <w:t>млн. МДЛ</w:t>
      </w:r>
      <w:r w:rsidRPr="009E57B6">
        <w:rPr>
          <w:rFonts w:asciiTheme="majorHAnsi" w:eastAsiaTheme="minorEastAsia" w:hAnsiTheme="majorHAnsi" w:cstheme="majorHAnsi"/>
          <w:bCs/>
          <w:iCs/>
          <w:sz w:val="24"/>
          <w:szCs w:val="24"/>
          <w:lang w:val="ru-MD" w:eastAsia="ru-RU"/>
        </w:rPr>
        <w:t xml:space="preserve"> и ,,Общественный порядок и национальная безопасность” – на 8,4% или 336,5 </w:t>
      </w:r>
      <w:r w:rsidRPr="009E57B6">
        <w:rPr>
          <w:rFonts w:asciiTheme="majorHAnsi" w:eastAsia="Times New Roman" w:hAnsiTheme="majorHAnsi" w:cstheme="majorHAnsi"/>
          <w:bCs/>
          <w:iCs/>
          <w:sz w:val="24"/>
          <w:szCs w:val="24"/>
          <w:lang w:val="ru-MD" w:eastAsia="ro-MD"/>
        </w:rPr>
        <w:t>млн. МДЛ</w:t>
      </w:r>
      <w:r w:rsidRPr="009E57B6">
        <w:rPr>
          <w:rFonts w:asciiTheme="majorHAnsi" w:eastAsiaTheme="minorEastAsia" w:hAnsiTheme="majorHAnsi" w:cstheme="majorHAnsi"/>
          <w:bCs/>
          <w:iCs/>
          <w:sz w:val="24"/>
          <w:szCs w:val="24"/>
          <w:lang w:val="ru-MD" w:eastAsia="ru-RU"/>
        </w:rPr>
        <w:t xml:space="preserve">. Одновременно, для ,,Охраны окружающей среды” расходы снизились на 4,7 </w:t>
      </w:r>
      <w:r w:rsidRPr="009E57B6">
        <w:rPr>
          <w:rFonts w:asciiTheme="majorHAnsi" w:eastAsia="Times New Roman" w:hAnsiTheme="majorHAnsi" w:cstheme="majorHAnsi"/>
          <w:bCs/>
          <w:iCs/>
          <w:sz w:val="24"/>
          <w:szCs w:val="24"/>
          <w:lang w:val="ru-MD" w:eastAsia="ro-MD"/>
        </w:rPr>
        <w:t>млн. МДЛ</w:t>
      </w:r>
      <w:r w:rsidRPr="009E57B6">
        <w:rPr>
          <w:rFonts w:asciiTheme="majorHAnsi" w:eastAsiaTheme="minorEastAsia" w:hAnsiTheme="majorHAnsi" w:cstheme="majorHAnsi"/>
          <w:bCs/>
          <w:iCs/>
          <w:sz w:val="24"/>
          <w:szCs w:val="24"/>
          <w:lang w:val="ru-MD" w:eastAsia="ru-RU"/>
        </w:rPr>
        <w:t xml:space="preserve"> или на 4,5%.</w:t>
      </w:r>
      <w:r w:rsidR="00F350FA" w:rsidRPr="009E57B6">
        <w:rPr>
          <w:rFonts w:asciiTheme="majorHAnsi" w:eastAsiaTheme="minorEastAsia" w:hAnsiTheme="majorHAnsi" w:cstheme="majorHAnsi"/>
          <w:bCs/>
          <w:iCs/>
          <w:sz w:val="24"/>
          <w:szCs w:val="24"/>
          <w:lang w:val="ru-MD" w:eastAsia="ru-RU"/>
        </w:rPr>
        <w:t xml:space="preserve"> </w:t>
      </w:r>
      <w:r w:rsidR="00F350FA" w:rsidRPr="009E57B6">
        <w:rPr>
          <w:rFonts w:asciiTheme="majorHAnsi" w:eastAsiaTheme="minorEastAsia" w:hAnsiTheme="majorHAnsi" w:cstheme="majorHAnsi"/>
          <w:bCs/>
          <w:i/>
          <w:iCs/>
          <w:sz w:val="24"/>
          <w:szCs w:val="24"/>
          <w:lang w:val="ru-MD" w:eastAsia="ru-RU"/>
        </w:rPr>
        <w:t xml:space="preserve">Анализ аудита относительно </w:t>
      </w:r>
      <w:r w:rsidR="00F350FA" w:rsidRPr="009E57B6">
        <w:rPr>
          <w:rFonts w:asciiTheme="majorHAnsi" w:eastAsiaTheme="minorEastAsia" w:hAnsiTheme="majorHAnsi" w:cs="Times New Roman"/>
          <w:bCs/>
          <w:i/>
          <w:iCs/>
          <w:sz w:val="24"/>
          <w:szCs w:val="24"/>
          <w:lang w:val="ru-MD" w:eastAsia="ru-RU"/>
        </w:rPr>
        <w:t xml:space="preserve">удельного веса расходов государственного </w:t>
      </w:r>
      <w:r w:rsidR="00F350FA" w:rsidRPr="009E57B6">
        <w:rPr>
          <w:rFonts w:asciiTheme="majorHAnsi" w:eastAsia="Times New Roman" w:hAnsiTheme="majorHAnsi" w:cs="Times New Roman"/>
          <w:bCs/>
          <w:i/>
          <w:iCs/>
          <w:sz w:val="24"/>
          <w:szCs w:val="24"/>
          <w:lang w:val="ru-MD" w:eastAsia="ru-RU"/>
        </w:rPr>
        <w:t>бюджет</w:t>
      </w:r>
      <w:r w:rsidR="00F350FA" w:rsidRPr="009E57B6">
        <w:rPr>
          <w:rFonts w:asciiTheme="majorHAnsi" w:eastAsiaTheme="minorEastAsia" w:hAnsiTheme="majorHAnsi" w:cs="Times New Roman"/>
          <w:bCs/>
          <w:i/>
          <w:iCs/>
          <w:sz w:val="24"/>
          <w:szCs w:val="24"/>
          <w:lang w:val="ru-MD" w:eastAsia="ru-RU"/>
        </w:rPr>
        <w:t xml:space="preserve">а, </w:t>
      </w:r>
      <w:r w:rsidR="00F350FA" w:rsidRPr="009E57B6">
        <w:rPr>
          <w:rFonts w:asciiTheme="majorHAnsi" w:hAnsiTheme="majorHAnsi" w:cstheme="majorHAnsi"/>
          <w:i/>
          <w:sz w:val="24"/>
          <w:szCs w:val="24"/>
          <w:lang w:val="ru-MD"/>
        </w:rPr>
        <w:t xml:space="preserve">в функциональном аспекте, представлен на диаграмме №8. </w:t>
      </w:r>
    </w:p>
    <w:p w:rsidR="00F350FA" w:rsidRPr="009E57B6" w:rsidRDefault="00F350FA" w:rsidP="00F350FA">
      <w:pPr>
        <w:spacing w:after="0" w:line="276" w:lineRule="auto"/>
        <w:ind w:firstLine="709"/>
        <w:contextualSpacing/>
        <w:jc w:val="both"/>
        <w:rPr>
          <w:rFonts w:asciiTheme="majorHAnsi" w:eastAsiaTheme="minorEastAsia" w:hAnsiTheme="majorHAnsi" w:cstheme="majorHAnsi"/>
          <w:bCs/>
          <w:i/>
          <w:iCs/>
          <w:sz w:val="24"/>
          <w:szCs w:val="24"/>
          <w:lang w:val="ru-MD" w:eastAsia="ru-RU"/>
        </w:rPr>
      </w:pPr>
    </w:p>
    <w:p w:rsidR="000C4156" w:rsidRPr="009E57B6" w:rsidRDefault="000C4156" w:rsidP="00AC2A81">
      <w:pPr>
        <w:spacing w:line="276" w:lineRule="auto"/>
        <w:ind w:firstLine="709"/>
        <w:contextualSpacing/>
        <w:jc w:val="right"/>
        <w:rPr>
          <w:rFonts w:asciiTheme="majorHAnsi" w:hAnsiTheme="majorHAnsi" w:cstheme="majorHAnsi"/>
          <w:i/>
          <w:sz w:val="24"/>
          <w:szCs w:val="24"/>
          <w:lang w:val="ru-MD"/>
        </w:rPr>
      </w:pPr>
    </w:p>
    <w:p w:rsidR="000C4156" w:rsidRPr="009E57B6" w:rsidRDefault="000C4156" w:rsidP="00AC2A81">
      <w:pPr>
        <w:spacing w:line="276" w:lineRule="auto"/>
        <w:ind w:firstLine="709"/>
        <w:contextualSpacing/>
        <w:jc w:val="right"/>
        <w:rPr>
          <w:rFonts w:asciiTheme="majorHAnsi" w:hAnsiTheme="majorHAnsi" w:cstheme="majorHAnsi"/>
          <w:i/>
          <w:sz w:val="24"/>
          <w:szCs w:val="24"/>
          <w:lang w:val="ru-MD"/>
        </w:rPr>
      </w:pPr>
    </w:p>
    <w:p w:rsidR="000C4156" w:rsidRPr="009E57B6" w:rsidRDefault="000C4156" w:rsidP="00AC2A81">
      <w:pPr>
        <w:spacing w:line="276" w:lineRule="auto"/>
        <w:ind w:firstLine="709"/>
        <w:contextualSpacing/>
        <w:jc w:val="right"/>
        <w:rPr>
          <w:rFonts w:asciiTheme="majorHAnsi" w:hAnsiTheme="majorHAnsi" w:cstheme="majorHAnsi"/>
          <w:i/>
          <w:sz w:val="24"/>
          <w:szCs w:val="24"/>
          <w:lang w:val="ru-MD"/>
        </w:rPr>
      </w:pPr>
    </w:p>
    <w:p w:rsidR="000C4156" w:rsidRPr="009E57B6" w:rsidRDefault="000C4156" w:rsidP="00AC2A81">
      <w:pPr>
        <w:spacing w:line="276" w:lineRule="auto"/>
        <w:ind w:firstLine="709"/>
        <w:contextualSpacing/>
        <w:jc w:val="right"/>
        <w:rPr>
          <w:rFonts w:asciiTheme="majorHAnsi" w:hAnsiTheme="majorHAnsi" w:cstheme="majorHAnsi"/>
          <w:i/>
          <w:sz w:val="24"/>
          <w:szCs w:val="24"/>
          <w:lang w:val="ru-MD"/>
        </w:rPr>
      </w:pPr>
    </w:p>
    <w:p w:rsidR="00AC2A81" w:rsidRPr="009E57B6" w:rsidRDefault="00F350FA" w:rsidP="00AC2A81">
      <w:pPr>
        <w:spacing w:line="276" w:lineRule="auto"/>
        <w:ind w:firstLine="709"/>
        <w:contextualSpacing/>
        <w:jc w:val="right"/>
        <w:rPr>
          <w:rFonts w:asciiTheme="majorHAnsi" w:eastAsiaTheme="minorEastAsia" w:hAnsiTheme="majorHAnsi" w:cstheme="majorHAnsi"/>
          <w:bCs/>
          <w:i/>
          <w:iCs/>
          <w:sz w:val="24"/>
          <w:szCs w:val="24"/>
          <w:lang w:val="ru-MD" w:eastAsia="ru-RU"/>
        </w:rPr>
      </w:pPr>
      <w:r w:rsidRPr="009E57B6">
        <w:rPr>
          <w:rFonts w:asciiTheme="majorHAnsi" w:hAnsiTheme="majorHAnsi" w:cstheme="majorHAnsi"/>
          <w:i/>
          <w:sz w:val="24"/>
          <w:szCs w:val="24"/>
          <w:lang w:val="ru-MD"/>
        </w:rPr>
        <w:lastRenderedPageBreak/>
        <w:t>Диаграмма №</w:t>
      </w:r>
      <w:r w:rsidR="00AC2A81" w:rsidRPr="009E57B6">
        <w:rPr>
          <w:rFonts w:asciiTheme="majorHAnsi" w:eastAsiaTheme="minorEastAsia" w:hAnsiTheme="majorHAnsi" w:cstheme="majorHAnsi"/>
          <w:bCs/>
          <w:i/>
          <w:iCs/>
          <w:sz w:val="24"/>
          <w:szCs w:val="24"/>
          <w:lang w:val="ru-MD" w:eastAsia="ru-RU"/>
        </w:rPr>
        <w:t>8</w:t>
      </w:r>
    </w:p>
    <w:p w:rsidR="00AC2A81" w:rsidRPr="009E57B6" w:rsidRDefault="00F350FA" w:rsidP="00AC2A81">
      <w:pPr>
        <w:spacing w:line="276" w:lineRule="auto"/>
        <w:ind w:firstLine="709"/>
        <w:contextualSpacing/>
        <w:jc w:val="center"/>
        <w:rPr>
          <w:rFonts w:asciiTheme="majorHAnsi" w:eastAsiaTheme="minorEastAsia" w:hAnsiTheme="majorHAnsi" w:cstheme="majorHAnsi"/>
          <w:b/>
          <w:bCs/>
          <w:iCs/>
          <w:sz w:val="24"/>
          <w:szCs w:val="24"/>
          <w:lang w:val="ru-MD" w:eastAsia="ru-RU"/>
        </w:rPr>
      </w:pPr>
      <w:r w:rsidRPr="009E57B6">
        <w:rPr>
          <w:rFonts w:asciiTheme="majorHAnsi" w:eastAsiaTheme="minorEastAsia" w:hAnsiTheme="majorHAnsi" w:cstheme="majorHAnsi"/>
          <w:b/>
          <w:bCs/>
          <w:iCs/>
          <w:sz w:val="24"/>
          <w:szCs w:val="24"/>
          <w:lang w:val="ru-MD" w:eastAsia="ru-RU"/>
        </w:rPr>
        <w:t xml:space="preserve">Удельный вес расходов государственного бюджета в функциональном аспекте </w:t>
      </w:r>
    </w:p>
    <w:p w:rsidR="00A22EA9" w:rsidRPr="009E57B6" w:rsidRDefault="00AC2A81" w:rsidP="000C4156">
      <w:pPr>
        <w:spacing w:line="276" w:lineRule="auto"/>
        <w:contextualSpacing/>
        <w:jc w:val="center"/>
        <w:rPr>
          <w:rFonts w:ascii="Times New Roman" w:eastAsiaTheme="minorEastAsia" w:hAnsi="Times New Roman" w:cs="Times New Roman"/>
          <w:bCs/>
          <w:i/>
          <w:iCs/>
          <w:sz w:val="28"/>
          <w:szCs w:val="28"/>
          <w:lang w:val="ru-MD" w:eastAsia="ru-RU"/>
        </w:rPr>
      </w:pPr>
      <w:r w:rsidRPr="009E57B6">
        <w:rPr>
          <w:rFonts w:ascii="Times New Roman" w:eastAsiaTheme="minorEastAsia" w:hAnsi="Times New Roman" w:cs="Times New Roman"/>
          <w:bCs/>
          <w:iCs/>
          <w:noProof/>
          <w:color w:val="000000" w:themeColor="text1"/>
          <w:sz w:val="28"/>
          <w:szCs w:val="28"/>
          <w:lang w:val="ru-RU" w:eastAsia="ru-RU"/>
        </w:rPr>
        <w:drawing>
          <wp:inline distT="0" distB="0" distL="0" distR="0" wp14:anchorId="0ACB9B52" wp14:editId="401245BF">
            <wp:extent cx="5958840" cy="2865600"/>
            <wp:effectExtent l="0" t="0" r="381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2EA9" w:rsidRPr="009E57B6" w:rsidRDefault="00A22EA9" w:rsidP="00A22EA9">
      <w:pPr>
        <w:spacing w:after="0" w:line="240" w:lineRule="auto"/>
        <w:jc w:val="both"/>
        <w:rPr>
          <w:rFonts w:asciiTheme="majorHAnsi" w:eastAsia="Times New Roman" w:hAnsiTheme="majorHAnsi" w:cstheme="majorHAnsi"/>
          <w:b/>
          <w:i/>
          <w:sz w:val="20"/>
          <w:szCs w:val="24"/>
          <w:lang w:val="ru-MD" w:eastAsia="ru-RU"/>
        </w:rPr>
      </w:pPr>
      <w:r w:rsidRPr="009E57B6">
        <w:rPr>
          <w:rFonts w:asciiTheme="majorHAnsi" w:eastAsia="Times New Roman" w:hAnsiTheme="majorHAnsi" w:cstheme="majorHAnsi"/>
          <w:b/>
          <w:i/>
          <w:color w:val="000000"/>
          <w:sz w:val="20"/>
          <w:szCs w:val="20"/>
          <w:lang w:val="ru-MD"/>
        </w:rPr>
        <w:t>Источник:</w:t>
      </w:r>
      <w:r w:rsidRPr="009E57B6">
        <w:rPr>
          <w:rFonts w:asciiTheme="majorHAnsi" w:eastAsia="Times New Roman" w:hAnsiTheme="majorHAnsi" w:cstheme="majorHAnsi"/>
          <w:i/>
          <w:color w:val="000000"/>
          <w:sz w:val="20"/>
          <w:szCs w:val="20"/>
          <w:lang w:val="ru-MD"/>
        </w:rPr>
        <w:t xml:space="preserve"> </w:t>
      </w:r>
      <w:r w:rsidRPr="009E57B6">
        <w:rPr>
          <w:rFonts w:asciiTheme="majorHAnsi" w:hAnsiTheme="majorHAnsi" w:cstheme="majorHAnsi"/>
          <w:i/>
          <w:sz w:val="20"/>
          <w:szCs w:val="20"/>
          <w:lang w:val="ru-MD"/>
        </w:rPr>
        <w:t xml:space="preserve">Информация обобщена </w:t>
      </w:r>
      <w:r w:rsidRPr="009E57B6">
        <w:rPr>
          <w:rFonts w:asciiTheme="majorHAnsi" w:eastAsia="Calibri" w:hAnsiTheme="majorHAnsi" w:cs="Times New Roman"/>
          <w:i/>
          <w:sz w:val="20"/>
          <w:szCs w:val="20"/>
          <w:lang w:val="ru-MD"/>
        </w:rPr>
        <w:t xml:space="preserve">аудиторской группой согласно Отчету об </w:t>
      </w:r>
      <w:r w:rsidRPr="009E57B6">
        <w:rPr>
          <w:rFonts w:asciiTheme="majorHAnsi" w:eastAsia="Times New Roman" w:hAnsiTheme="majorHAnsi" w:cs="Times New Roman"/>
          <w:i/>
          <w:sz w:val="20"/>
          <w:szCs w:val="20"/>
          <w:lang w:val="ru-MD"/>
        </w:rPr>
        <w:t>исполнени</w:t>
      </w:r>
      <w:r w:rsidRPr="009E57B6">
        <w:rPr>
          <w:rFonts w:asciiTheme="majorHAnsi" w:eastAsia="Calibri" w:hAnsiTheme="majorHAnsi" w:cs="Times New Roman"/>
          <w:i/>
          <w:sz w:val="20"/>
          <w:szCs w:val="20"/>
          <w:lang w:val="ru-MD"/>
        </w:rPr>
        <w:t xml:space="preserve">и государственного </w:t>
      </w:r>
      <w:r w:rsidRPr="009E57B6">
        <w:rPr>
          <w:rFonts w:asciiTheme="majorHAnsi" w:eastAsia="Times New Roman" w:hAnsiTheme="majorHAnsi" w:cs="Times New Roman"/>
          <w:i/>
          <w:sz w:val="20"/>
          <w:szCs w:val="20"/>
          <w:lang w:val="ru-MD"/>
        </w:rPr>
        <w:t>бюджет</w:t>
      </w:r>
      <w:r w:rsidRPr="009E57B6">
        <w:rPr>
          <w:rFonts w:asciiTheme="majorHAnsi" w:eastAsia="Calibri" w:hAnsiTheme="majorHAnsi" w:cs="Times New Roman"/>
          <w:i/>
          <w:sz w:val="20"/>
          <w:szCs w:val="20"/>
          <w:lang w:val="ru-MD"/>
        </w:rPr>
        <w:t xml:space="preserve">а за </w:t>
      </w:r>
      <w:r w:rsidRPr="009E57B6">
        <w:rPr>
          <w:rFonts w:asciiTheme="majorHAnsi" w:eastAsia="Times New Roman" w:hAnsiTheme="majorHAnsi" w:cstheme="majorHAnsi"/>
          <w:i/>
          <w:sz w:val="20"/>
          <w:szCs w:val="24"/>
          <w:lang w:val="ru-MD" w:eastAsia="ru-RU"/>
        </w:rPr>
        <w:t>2018 год.</w:t>
      </w:r>
    </w:p>
    <w:p w:rsidR="00AC2A81" w:rsidRPr="009E57B6" w:rsidRDefault="00AC2A81" w:rsidP="00AC2A81">
      <w:pPr>
        <w:spacing w:line="276" w:lineRule="auto"/>
        <w:ind w:right="283"/>
        <w:contextualSpacing/>
        <w:jc w:val="both"/>
        <w:rPr>
          <w:rFonts w:asciiTheme="majorHAnsi" w:eastAsiaTheme="minorEastAsia" w:hAnsiTheme="majorHAnsi" w:cstheme="majorHAnsi"/>
          <w:bCs/>
          <w:iCs/>
          <w:sz w:val="24"/>
          <w:szCs w:val="24"/>
          <w:lang w:val="ru-MD" w:eastAsia="ru-RU"/>
        </w:rPr>
      </w:pPr>
    </w:p>
    <w:p w:rsidR="00122D1C" w:rsidRPr="009E57B6" w:rsidRDefault="00122D1C" w:rsidP="00122D1C">
      <w:pPr>
        <w:spacing w:after="0" w:line="276" w:lineRule="auto"/>
        <w:ind w:firstLine="567"/>
        <w:jc w:val="both"/>
        <w:rPr>
          <w:rFonts w:asciiTheme="majorHAnsi" w:eastAsiaTheme="minorEastAsia" w:hAnsiTheme="majorHAnsi" w:cstheme="majorHAnsi"/>
          <w:bCs/>
          <w:iCs/>
          <w:sz w:val="24"/>
          <w:szCs w:val="24"/>
          <w:lang w:val="ru-MD" w:eastAsia="ru-RU"/>
        </w:rPr>
      </w:pPr>
      <w:r w:rsidRPr="009E57B6">
        <w:rPr>
          <w:rFonts w:asciiTheme="majorHAnsi" w:eastAsiaTheme="minorEastAsia" w:hAnsiTheme="majorHAnsi" w:cstheme="majorHAnsi"/>
          <w:bCs/>
          <w:iCs/>
          <w:sz w:val="24"/>
          <w:szCs w:val="24"/>
          <w:lang w:val="ru-MD" w:eastAsia="ru-RU"/>
        </w:rPr>
        <w:t xml:space="preserve">Аудит подчеркивает, что наибольший </w:t>
      </w:r>
      <w:r w:rsidRPr="009E57B6">
        <w:rPr>
          <w:rFonts w:asciiTheme="majorHAnsi" w:eastAsiaTheme="minorEastAsia" w:hAnsiTheme="majorHAnsi" w:cs="Times New Roman"/>
          <w:bCs/>
          <w:iCs/>
          <w:sz w:val="24"/>
          <w:szCs w:val="24"/>
          <w:lang w:val="ru-MD" w:eastAsia="ru-RU"/>
        </w:rPr>
        <w:t xml:space="preserve">удельный вес в общих расходах ГБ приходится на </w:t>
      </w:r>
      <w:r w:rsidRPr="009E57B6">
        <w:rPr>
          <w:rFonts w:asciiTheme="majorHAnsi" w:eastAsia="Times New Roman" w:hAnsiTheme="majorHAnsi" w:cs="Times New Roman"/>
          <w:bCs/>
          <w:iCs/>
          <w:sz w:val="24"/>
          <w:szCs w:val="24"/>
          <w:lang w:val="ru-MD" w:eastAsia="ru-RU"/>
        </w:rPr>
        <w:t>исполненные</w:t>
      </w:r>
      <w:r w:rsidRPr="009E57B6">
        <w:rPr>
          <w:rFonts w:asciiTheme="majorHAnsi" w:eastAsiaTheme="minorEastAsia" w:hAnsiTheme="majorHAnsi" w:cs="Times New Roman"/>
          <w:bCs/>
          <w:iCs/>
          <w:sz w:val="24"/>
          <w:szCs w:val="24"/>
          <w:lang w:val="ru-MD" w:eastAsia="ru-RU"/>
        </w:rPr>
        <w:t xml:space="preserve"> расходы</w:t>
      </w:r>
      <w:r w:rsidRPr="009E57B6">
        <w:rPr>
          <w:rFonts w:asciiTheme="majorHAnsi" w:eastAsiaTheme="minorEastAsia" w:hAnsiTheme="majorHAnsi" w:cstheme="majorHAnsi"/>
          <w:bCs/>
          <w:iCs/>
          <w:sz w:val="24"/>
          <w:szCs w:val="24"/>
          <w:lang w:val="ru-MD" w:eastAsia="ru-RU"/>
        </w:rPr>
        <w:t xml:space="preserve"> по ,,Образованию” – 25,1% или 9 730,8 </w:t>
      </w:r>
      <w:r w:rsidRPr="009E57B6">
        <w:rPr>
          <w:rFonts w:asciiTheme="majorHAnsi" w:eastAsia="Times New Roman" w:hAnsiTheme="majorHAnsi" w:cstheme="majorHAnsi"/>
          <w:bCs/>
          <w:iCs/>
          <w:sz w:val="24"/>
          <w:szCs w:val="24"/>
          <w:lang w:val="ru-MD" w:eastAsia="ro-MD"/>
        </w:rPr>
        <w:t>млн. МДЛ</w:t>
      </w:r>
      <w:r w:rsidRPr="009E57B6">
        <w:rPr>
          <w:rFonts w:asciiTheme="majorHAnsi" w:eastAsiaTheme="minorEastAsia" w:hAnsiTheme="majorHAnsi" w:cstheme="majorHAnsi"/>
          <w:bCs/>
          <w:iCs/>
          <w:sz w:val="24"/>
          <w:szCs w:val="24"/>
          <w:lang w:val="ru-MD" w:eastAsia="ru-RU"/>
        </w:rPr>
        <w:t xml:space="preserve">, далее следуют расходы по ,,Социальной защите” – 19,2% или 7 436,1 </w:t>
      </w:r>
      <w:r w:rsidRPr="009E57B6">
        <w:rPr>
          <w:rFonts w:asciiTheme="majorHAnsi" w:eastAsia="Times New Roman" w:hAnsiTheme="majorHAnsi" w:cstheme="majorHAnsi"/>
          <w:bCs/>
          <w:iCs/>
          <w:sz w:val="24"/>
          <w:szCs w:val="24"/>
          <w:lang w:val="ru-MD" w:eastAsia="ro-MD"/>
        </w:rPr>
        <w:t>млн. МДЛ</w:t>
      </w:r>
      <w:r w:rsidRPr="009E57B6">
        <w:rPr>
          <w:rFonts w:asciiTheme="majorHAnsi" w:eastAsiaTheme="minorEastAsia" w:hAnsiTheme="majorHAnsi" w:cstheme="majorHAnsi"/>
          <w:bCs/>
          <w:iCs/>
          <w:sz w:val="24"/>
          <w:szCs w:val="24"/>
          <w:lang w:val="ru-MD" w:eastAsia="ru-RU"/>
        </w:rPr>
        <w:t xml:space="preserve"> и по ,,Государственным услугам общего назначения” – 15,3% или 5 926,9 </w:t>
      </w:r>
      <w:r w:rsidRPr="009E57B6">
        <w:rPr>
          <w:rFonts w:asciiTheme="majorHAnsi" w:eastAsia="Times New Roman" w:hAnsiTheme="majorHAnsi" w:cstheme="majorHAnsi"/>
          <w:bCs/>
          <w:iCs/>
          <w:sz w:val="24"/>
          <w:szCs w:val="24"/>
          <w:lang w:val="ru-MD" w:eastAsia="ro-MD"/>
        </w:rPr>
        <w:t>млн. МДЛ.</w:t>
      </w:r>
    </w:p>
    <w:p w:rsidR="00AC2A81" w:rsidRPr="009E57B6" w:rsidRDefault="00AC2A81" w:rsidP="00AC2A81">
      <w:pPr>
        <w:spacing w:before="240" w:after="0" w:line="276" w:lineRule="auto"/>
        <w:ind w:firstLine="709"/>
        <w:contextualSpacing/>
        <w:jc w:val="both"/>
        <w:rPr>
          <w:rFonts w:asciiTheme="majorHAnsi" w:hAnsiTheme="majorHAnsi" w:cstheme="majorHAnsi"/>
          <w:color w:val="FF0000"/>
          <w:sz w:val="16"/>
          <w:szCs w:val="16"/>
          <w:lang w:val="ru-MD"/>
        </w:rPr>
      </w:pPr>
    </w:p>
    <w:p w:rsidR="00C80B91" w:rsidRPr="009E57B6" w:rsidRDefault="00AC2A81" w:rsidP="001223A0">
      <w:pPr>
        <w:pStyle w:val="a4"/>
        <w:tabs>
          <w:tab w:val="left" w:pos="993"/>
        </w:tabs>
        <w:spacing w:after="0" w:line="276" w:lineRule="auto"/>
        <w:ind w:left="0"/>
        <w:jc w:val="both"/>
        <w:outlineLvl w:val="2"/>
        <w:rPr>
          <w:rFonts w:asciiTheme="majorHAnsi" w:hAnsiTheme="majorHAnsi" w:cstheme="majorHAnsi"/>
          <w:b/>
          <w:sz w:val="24"/>
          <w:szCs w:val="24"/>
          <w:lang w:val="ru-MD"/>
        </w:rPr>
      </w:pPr>
      <w:bookmarkStart w:id="26" w:name="_Toc12028784"/>
      <w:r w:rsidRPr="009E57B6">
        <w:rPr>
          <w:rFonts w:asciiTheme="majorHAnsi" w:hAnsiTheme="majorHAnsi" w:cstheme="majorHAnsi"/>
          <w:b/>
          <w:sz w:val="24"/>
          <w:szCs w:val="24"/>
          <w:lang w:val="ru-MD"/>
        </w:rPr>
        <w:t xml:space="preserve">3.3.5 </w:t>
      </w:r>
      <w:r w:rsidR="00C80B91" w:rsidRPr="009E57B6">
        <w:rPr>
          <w:rFonts w:asciiTheme="majorHAnsi" w:hAnsiTheme="majorHAnsi" w:cstheme="majorHAnsi"/>
          <w:b/>
          <w:sz w:val="24"/>
          <w:szCs w:val="24"/>
          <w:lang w:val="ru-MD"/>
        </w:rPr>
        <w:t xml:space="preserve">Ассигнования, </w:t>
      </w:r>
      <w:r w:rsidR="00C80B91" w:rsidRPr="009E57B6">
        <w:rPr>
          <w:rFonts w:asciiTheme="majorHAnsi" w:eastAsia="Times New Roman" w:hAnsiTheme="majorHAnsi" w:cs="Times New Roman"/>
          <w:b/>
          <w:sz w:val="24"/>
          <w:szCs w:val="24"/>
          <w:lang w:val="ru-MD" w:eastAsia="ru-RU"/>
        </w:rPr>
        <w:t>утвержденные для Программы ,,</w:t>
      </w:r>
      <w:r w:rsidR="00C07C6F" w:rsidRPr="009E57B6">
        <w:rPr>
          <w:rFonts w:asciiTheme="majorHAnsi" w:eastAsia="Times New Roman" w:hAnsiTheme="majorHAnsi" w:cs="Times New Roman"/>
          <w:b/>
          <w:sz w:val="24"/>
          <w:szCs w:val="24"/>
          <w:lang w:val="ru-MD" w:eastAsia="ru-RU"/>
        </w:rPr>
        <w:t>Первый дом</w:t>
      </w:r>
      <w:r w:rsidR="001223A0" w:rsidRPr="009E57B6">
        <w:rPr>
          <w:rFonts w:asciiTheme="majorHAnsi" w:hAnsiTheme="majorHAnsi" w:cstheme="majorHAnsi"/>
          <w:b/>
          <w:sz w:val="24"/>
          <w:szCs w:val="24"/>
          <w:lang w:val="ru-MD"/>
        </w:rPr>
        <w:t>”, не были освоены в полной мере.</w:t>
      </w:r>
      <w:bookmarkEnd w:id="26"/>
    </w:p>
    <w:p w:rsidR="001223A0" w:rsidRPr="009E57B6" w:rsidRDefault="001223A0" w:rsidP="001223A0">
      <w:pPr>
        <w:pStyle w:val="a4"/>
        <w:tabs>
          <w:tab w:val="left" w:pos="993"/>
        </w:tabs>
        <w:spacing w:after="0" w:line="276" w:lineRule="auto"/>
        <w:ind w:left="0"/>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Государственная программа „</w:t>
      </w:r>
      <w:r w:rsidR="00C07C6F" w:rsidRPr="009E57B6">
        <w:rPr>
          <w:rFonts w:asciiTheme="majorHAnsi" w:hAnsiTheme="majorHAnsi" w:cstheme="majorHAnsi"/>
          <w:sz w:val="24"/>
          <w:szCs w:val="24"/>
          <w:lang w:val="ru-MD"/>
        </w:rPr>
        <w:t>Первый дом</w:t>
      </w:r>
      <w:r w:rsidRPr="009E57B6">
        <w:rPr>
          <w:rFonts w:asciiTheme="majorHAnsi" w:hAnsiTheme="majorHAnsi" w:cstheme="majorHAnsi"/>
          <w:sz w:val="24"/>
          <w:szCs w:val="24"/>
          <w:lang w:val="ru-MD"/>
        </w:rPr>
        <w:t xml:space="preserve">” была </w:t>
      </w:r>
      <w:r w:rsidRPr="009E57B6">
        <w:rPr>
          <w:rFonts w:asciiTheme="majorHAnsi" w:eastAsia="Calibri" w:hAnsiTheme="majorHAnsi" w:cs="Times New Roman"/>
          <w:sz w:val="24"/>
          <w:szCs w:val="24"/>
          <w:lang w:val="ru-MD"/>
        </w:rPr>
        <w:t xml:space="preserve">инициирована с целью поддержки семей с детьми и работников публичных </w:t>
      </w:r>
      <w:r w:rsidRPr="009E57B6">
        <w:rPr>
          <w:rFonts w:asciiTheme="majorHAnsi" w:eastAsia="Times New Roman" w:hAnsiTheme="majorHAnsi" w:cs="Times New Roman"/>
          <w:sz w:val="24"/>
          <w:szCs w:val="24"/>
          <w:lang w:val="ru-MD" w:eastAsia="ru-RU"/>
        </w:rPr>
        <w:t>учреждений</w:t>
      </w:r>
      <w:r w:rsidRPr="009E57B6">
        <w:rPr>
          <w:rFonts w:asciiTheme="majorHAnsi" w:eastAsia="Calibri" w:hAnsiTheme="majorHAnsi" w:cs="Times New Roman"/>
          <w:sz w:val="24"/>
          <w:szCs w:val="24"/>
          <w:lang w:val="ru-MD"/>
        </w:rPr>
        <w:t xml:space="preserve"> путем облегчения доступа к закупке жилья путем </w:t>
      </w:r>
      <w:r w:rsidRPr="009E57B6">
        <w:rPr>
          <w:rStyle w:val="FontStyle22"/>
          <w:rFonts w:asciiTheme="majorHAnsi" w:eastAsia="Times New Roman" w:hAnsiTheme="majorHAnsi" w:cs="Times New Roman"/>
          <w:sz w:val="24"/>
          <w:szCs w:val="24"/>
          <w:lang w:val="ru-MD" w:eastAsia="ru-RU"/>
        </w:rPr>
        <w:t xml:space="preserve">контрактации кредитов, частично гарантируемых государством. Денежная компенсация предоставляется для частичного покрытия расходов, которые несет </w:t>
      </w:r>
      <w:r w:rsidRPr="009E57B6">
        <w:rPr>
          <w:rStyle w:val="FontStyle22"/>
          <w:rFonts w:asciiTheme="majorHAnsi" w:eastAsia="Times New Roman" w:hAnsiTheme="majorHAnsi" w:cstheme="majorHAnsi"/>
          <w:bCs/>
          <w:sz w:val="24"/>
          <w:szCs w:val="24"/>
          <w:lang w:val="ru-MD" w:eastAsia="ru-RU"/>
        </w:rPr>
        <w:t>бенефициар</w:t>
      </w:r>
      <w:r w:rsidRPr="009E57B6">
        <w:rPr>
          <w:rStyle w:val="FontStyle22"/>
          <w:rFonts w:asciiTheme="majorHAnsi" w:eastAsia="Times New Roman" w:hAnsiTheme="majorHAnsi" w:cs="Times New Roman"/>
          <w:sz w:val="24"/>
          <w:szCs w:val="24"/>
          <w:lang w:val="ru-MD" w:eastAsia="ru-RU"/>
        </w:rPr>
        <w:t xml:space="preserve"> для выплаты ипотечного кредита в рамках </w:t>
      </w:r>
      <w:r w:rsidR="00C07C6F" w:rsidRPr="009E57B6">
        <w:rPr>
          <w:rStyle w:val="FontStyle22"/>
          <w:rFonts w:asciiTheme="majorHAnsi" w:eastAsia="Times New Roman" w:hAnsiTheme="majorHAnsi" w:cs="Times New Roman"/>
          <w:sz w:val="24"/>
          <w:szCs w:val="24"/>
          <w:lang w:val="ru-MD" w:eastAsia="ru-RU"/>
        </w:rPr>
        <w:t>г</w:t>
      </w:r>
      <w:r w:rsidRPr="009E57B6">
        <w:rPr>
          <w:rFonts w:asciiTheme="majorHAnsi" w:hAnsiTheme="majorHAnsi" w:cstheme="majorHAnsi"/>
          <w:sz w:val="24"/>
          <w:szCs w:val="24"/>
          <w:lang w:val="ru-MD"/>
        </w:rPr>
        <w:t>осударственной программы „</w:t>
      </w:r>
      <w:r w:rsidR="00C07C6F" w:rsidRPr="009E57B6">
        <w:rPr>
          <w:rFonts w:asciiTheme="majorHAnsi" w:hAnsiTheme="majorHAnsi" w:cstheme="majorHAnsi"/>
          <w:sz w:val="24"/>
          <w:szCs w:val="24"/>
          <w:lang w:val="ru-MD"/>
        </w:rPr>
        <w:t>Первый дом</w:t>
      </w:r>
      <w:r w:rsidRPr="009E57B6">
        <w:rPr>
          <w:rFonts w:asciiTheme="majorHAnsi" w:hAnsiTheme="majorHAnsi" w:cstheme="majorHAnsi"/>
          <w:sz w:val="24"/>
          <w:szCs w:val="24"/>
          <w:lang w:val="ru-MD"/>
        </w:rPr>
        <w:t>”.</w:t>
      </w:r>
    </w:p>
    <w:p w:rsidR="001223A0" w:rsidRPr="009E57B6" w:rsidRDefault="000A11E3" w:rsidP="000A11E3">
      <w:pPr>
        <w:pStyle w:val="a4"/>
        <w:tabs>
          <w:tab w:val="left" w:pos="993"/>
        </w:tabs>
        <w:spacing w:after="0" w:line="276" w:lineRule="auto"/>
        <w:ind w:left="0" w:firstLine="709"/>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Перечисление денежной компенсации осуществляется ежемесячно, в течение </w:t>
      </w:r>
      <w:r w:rsidRPr="009E57B6">
        <w:rPr>
          <w:rFonts w:asciiTheme="majorHAnsi" w:eastAsia="Times New Roman" w:hAnsiTheme="majorHAnsi" w:cstheme="majorHAnsi"/>
          <w:sz w:val="24"/>
          <w:szCs w:val="24"/>
          <w:lang w:val="ru-MD"/>
        </w:rPr>
        <w:t>бюджет</w:t>
      </w:r>
      <w:r w:rsidRPr="009E57B6">
        <w:rPr>
          <w:rFonts w:asciiTheme="majorHAnsi" w:hAnsiTheme="majorHAnsi" w:cstheme="majorHAnsi"/>
          <w:sz w:val="24"/>
          <w:szCs w:val="24"/>
          <w:lang w:val="ru-MD"/>
        </w:rPr>
        <w:t xml:space="preserve">ного года, </w:t>
      </w:r>
      <w:r w:rsidRPr="009E57B6">
        <w:rPr>
          <w:rFonts w:asciiTheme="majorHAnsi" w:hAnsiTheme="majorHAnsi" w:cs="Times New Roman"/>
          <w:sz w:val="24"/>
          <w:szCs w:val="24"/>
          <w:lang w:val="ru-MD"/>
        </w:rPr>
        <w:t xml:space="preserve">Министерством финансов прямо на счет, </w:t>
      </w:r>
      <w:r w:rsidRPr="009E57B6">
        <w:rPr>
          <w:rFonts w:asciiTheme="majorHAnsi" w:eastAsia="Times New Roman" w:hAnsiTheme="majorHAnsi" w:cs="Times New Roman"/>
          <w:sz w:val="24"/>
          <w:szCs w:val="24"/>
          <w:lang w:val="ru-MD" w:eastAsia="ru-RU"/>
        </w:rPr>
        <w:t xml:space="preserve">используемый </w:t>
      </w:r>
      <w:r w:rsidRPr="009E57B6">
        <w:rPr>
          <w:rFonts w:asciiTheme="majorHAnsi" w:eastAsia="Times New Roman" w:hAnsiTheme="majorHAnsi" w:cstheme="majorHAnsi"/>
          <w:bCs/>
          <w:sz w:val="24"/>
          <w:szCs w:val="24"/>
          <w:lang w:val="ru-MD" w:eastAsia="ru-RU"/>
        </w:rPr>
        <w:t>бенефициар</w:t>
      </w:r>
      <w:r w:rsidRPr="009E57B6">
        <w:rPr>
          <w:rFonts w:asciiTheme="majorHAnsi" w:eastAsia="Times New Roman" w:hAnsiTheme="majorHAnsi" w:cs="Times New Roman"/>
          <w:sz w:val="24"/>
          <w:szCs w:val="24"/>
          <w:lang w:val="ru-MD" w:eastAsia="ru-RU"/>
        </w:rPr>
        <w:t xml:space="preserve">ом в кредитном учреждении для расчетов по </w:t>
      </w:r>
      <w:r w:rsidRPr="009E57B6">
        <w:rPr>
          <w:rStyle w:val="FontStyle22"/>
          <w:rFonts w:asciiTheme="majorHAnsi" w:eastAsia="Times New Roman" w:hAnsiTheme="majorHAnsi" w:cs="Times New Roman"/>
          <w:sz w:val="24"/>
          <w:szCs w:val="24"/>
          <w:lang w:val="ru-MD" w:eastAsia="ru-RU"/>
        </w:rPr>
        <w:t xml:space="preserve">ипотечному кредиту. В случае предварительного погашения ипотечного кредита, предоставление </w:t>
      </w:r>
      <w:r w:rsidRPr="009E57B6">
        <w:rPr>
          <w:rFonts w:asciiTheme="majorHAnsi" w:hAnsiTheme="majorHAnsi" w:cstheme="majorHAnsi"/>
          <w:sz w:val="24"/>
          <w:szCs w:val="24"/>
          <w:lang w:val="ru-MD"/>
        </w:rPr>
        <w:t xml:space="preserve">денежной компенсации приостанавливается на момент оплаты </w:t>
      </w:r>
      <w:r w:rsidRPr="009E57B6">
        <w:rPr>
          <w:rFonts w:asciiTheme="majorHAnsi" w:eastAsia="Times New Roman" w:hAnsiTheme="majorHAnsi" w:cstheme="majorHAnsi"/>
          <w:bCs/>
          <w:sz w:val="24"/>
          <w:szCs w:val="24"/>
          <w:lang w:val="ru-MD" w:eastAsia="ru-RU"/>
        </w:rPr>
        <w:t>бенефициар</w:t>
      </w:r>
      <w:r w:rsidRPr="009E57B6">
        <w:rPr>
          <w:rFonts w:asciiTheme="majorHAnsi" w:hAnsiTheme="majorHAnsi" w:cstheme="majorHAnsi"/>
          <w:sz w:val="24"/>
          <w:szCs w:val="24"/>
          <w:lang w:val="ru-MD"/>
        </w:rPr>
        <w:t>ом последнего взноса.</w:t>
      </w:r>
    </w:p>
    <w:p w:rsidR="000A11E3" w:rsidRPr="009E57B6" w:rsidRDefault="000A11E3" w:rsidP="00C07C6F">
      <w:pPr>
        <w:spacing w:after="0" w:line="276" w:lineRule="auto"/>
        <w:ind w:firstLine="709"/>
        <w:jc w:val="both"/>
        <w:rPr>
          <w:rFonts w:asciiTheme="majorHAnsi" w:eastAsia="Times New Roman" w:hAnsiTheme="majorHAnsi" w:cstheme="majorHAnsi"/>
          <w:bCs/>
          <w:sz w:val="24"/>
          <w:szCs w:val="24"/>
          <w:lang w:val="ru-MD"/>
        </w:rPr>
      </w:pPr>
      <w:r w:rsidRPr="009E57B6">
        <w:rPr>
          <w:rFonts w:asciiTheme="majorHAnsi" w:eastAsia="Times New Roman" w:hAnsiTheme="majorHAnsi" w:cstheme="majorHAnsi"/>
          <w:bCs/>
          <w:sz w:val="24"/>
          <w:szCs w:val="24"/>
          <w:lang w:val="ru-MD"/>
        </w:rPr>
        <w:t>Согласно Закону о государственном бюджете на 2018 год</w:t>
      </w:r>
      <w:r w:rsidRPr="009E57B6">
        <w:rPr>
          <w:rFonts w:asciiTheme="majorHAnsi" w:eastAsia="Times New Roman" w:hAnsiTheme="majorHAnsi" w:cstheme="majorHAnsi"/>
          <w:bCs/>
          <w:sz w:val="24"/>
          <w:szCs w:val="24"/>
          <w:vertAlign w:val="superscript"/>
          <w:lang w:val="ru-MD"/>
        </w:rPr>
        <w:footnoteReference w:id="53"/>
      </w:r>
      <w:r w:rsidRPr="009E57B6">
        <w:rPr>
          <w:rFonts w:asciiTheme="majorHAnsi" w:eastAsia="Times New Roman" w:hAnsiTheme="majorHAnsi" w:cstheme="majorHAnsi"/>
          <w:bCs/>
          <w:sz w:val="24"/>
          <w:szCs w:val="24"/>
          <w:lang w:val="ru-MD"/>
        </w:rPr>
        <w:t xml:space="preserve">, для </w:t>
      </w:r>
      <w:r w:rsidRPr="009E57B6">
        <w:rPr>
          <w:rFonts w:asciiTheme="majorHAnsi" w:eastAsia="Times New Roman" w:hAnsiTheme="majorHAnsi" w:cstheme="majorHAnsi"/>
          <w:bCs/>
          <w:iCs/>
          <w:sz w:val="24"/>
          <w:szCs w:val="24"/>
          <w:lang w:val="ru-MD" w:eastAsia="ru-RU"/>
        </w:rPr>
        <w:t>внедрени</w:t>
      </w:r>
      <w:r w:rsidRPr="009E57B6">
        <w:rPr>
          <w:rFonts w:asciiTheme="majorHAnsi" w:eastAsia="Times New Roman" w:hAnsiTheme="majorHAnsi" w:cstheme="majorHAnsi"/>
          <w:bCs/>
          <w:sz w:val="24"/>
          <w:szCs w:val="24"/>
          <w:lang w:val="ru-MD"/>
        </w:rPr>
        <w:t xml:space="preserve">я </w:t>
      </w:r>
      <w:r w:rsidR="00637DE3" w:rsidRPr="009E57B6">
        <w:rPr>
          <w:rFonts w:asciiTheme="majorHAnsi" w:eastAsia="Times New Roman" w:hAnsiTheme="majorHAnsi" w:cstheme="majorHAnsi"/>
          <w:bCs/>
          <w:sz w:val="24"/>
          <w:szCs w:val="24"/>
          <w:lang w:val="ru-MD"/>
        </w:rPr>
        <w:t>Г</w:t>
      </w:r>
      <w:r w:rsidRPr="009E57B6">
        <w:rPr>
          <w:rFonts w:asciiTheme="majorHAnsi" w:hAnsiTheme="majorHAnsi" w:cstheme="majorHAnsi"/>
          <w:sz w:val="24"/>
          <w:szCs w:val="24"/>
          <w:lang w:val="ru-MD"/>
        </w:rPr>
        <w:t>осударственной программы „</w:t>
      </w:r>
      <w:r w:rsidR="00C07C6F" w:rsidRPr="009E57B6">
        <w:rPr>
          <w:rFonts w:asciiTheme="majorHAnsi" w:hAnsiTheme="majorHAnsi" w:cstheme="majorHAnsi"/>
          <w:sz w:val="24"/>
          <w:szCs w:val="24"/>
          <w:lang w:val="ru-MD"/>
        </w:rPr>
        <w:t>Первый дом</w:t>
      </w:r>
      <w:r w:rsidRPr="009E57B6">
        <w:rPr>
          <w:rFonts w:asciiTheme="majorHAnsi" w:hAnsiTheme="majorHAnsi" w:cstheme="majorHAnsi"/>
          <w:sz w:val="24"/>
          <w:szCs w:val="24"/>
          <w:lang w:val="ru-MD"/>
        </w:rPr>
        <w:t xml:space="preserve">” были предусмотрены ассигнования в сумме </w:t>
      </w:r>
      <w:r w:rsidRPr="009E57B6">
        <w:rPr>
          <w:rFonts w:asciiTheme="majorHAnsi" w:eastAsia="Times New Roman" w:hAnsiTheme="majorHAnsi" w:cstheme="majorHAnsi"/>
          <w:sz w:val="24"/>
          <w:szCs w:val="24"/>
          <w:lang w:val="ru-MD"/>
        </w:rPr>
        <w:t xml:space="preserve">55,0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из которых для: </w:t>
      </w:r>
      <w:r w:rsidRPr="009E57B6">
        <w:rPr>
          <w:rFonts w:asciiTheme="majorHAnsi" w:eastAsia="Times New Roman" w:hAnsiTheme="majorHAnsi" w:cstheme="majorHAnsi"/>
          <w:sz w:val="24"/>
          <w:szCs w:val="24"/>
          <w:lang w:val="ru-MD" w:eastAsia="ru-RU"/>
        </w:rPr>
        <w:t>внутренн</w:t>
      </w:r>
      <w:r w:rsidRPr="009E57B6">
        <w:rPr>
          <w:rFonts w:asciiTheme="majorHAnsi" w:eastAsia="Times New Roman" w:hAnsiTheme="majorHAnsi" w:cstheme="majorHAnsi"/>
          <w:sz w:val="24"/>
          <w:szCs w:val="24"/>
          <w:lang w:val="ru-MD"/>
        </w:rPr>
        <w:t xml:space="preserve">их государственных гарантий (514) в сумме 50, 0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w:t>
      </w:r>
      <w:r w:rsidR="00C07C6F" w:rsidRPr="009E57B6">
        <w:rPr>
          <w:rFonts w:asciiTheme="majorHAnsi" w:eastAsia="Times New Roman" w:hAnsiTheme="majorHAnsi" w:cstheme="majorHAnsi"/>
          <w:sz w:val="24"/>
          <w:szCs w:val="24"/>
          <w:lang w:val="ru-MD"/>
        </w:rPr>
        <w:lastRenderedPageBreak/>
        <w:t xml:space="preserve">защиты в области обеспечения жильем (9009) в сумме 8,5 </w:t>
      </w:r>
      <w:r w:rsidR="00C07C6F" w:rsidRPr="009E57B6">
        <w:rPr>
          <w:rFonts w:asciiTheme="majorHAnsi" w:eastAsia="Times New Roman" w:hAnsiTheme="majorHAnsi" w:cstheme="majorHAnsi"/>
          <w:sz w:val="24"/>
          <w:szCs w:val="24"/>
          <w:lang w:val="ru-MD" w:eastAsia="ro-MD"/>
        </w:rPr>
        <w:t>млн. МДЛ</w:t>
      </w:r>
      <w:r w:rsidR="00C07C6F" w:rsidRPr="009E57B6">
        <w:rPr>
          <w:rFonts w:asciiTheme="majorHAnsi" w:eastAsia="Times New Roman" w:hAnsiTheme="majorHAnsi" w:cstheme="majorHAnsi"/>
          <w:sz w:val="24"/>
          <w:szCs w:val="24"/>
          <w:lang w:val="ru-MD"/>
        </w:rPr>
        <w:t xml:space="preserve">, в том числе 5,0 </w:t>
      </w:r>
      <w:r w:rsidR="00C07C6F" w:rsidRPr="009E57B6">
        <w:rPr>
          <w:rFonts w:asciiTheme="majorHAnsi" w:eastAsia="Times New Roman" w:hAnsiTheme="majorHAnsi" w:cstheme="majorHAnsi"/>
          <w:sz w:val="24"/>
          <w:szCs w:val="24"/>
          <w:lang w:val="ru-MD" w:eastAsia="ro-MD"/>
        </w:rPr>
        <w:t>млн. МДЛ</w:t>
      </w:r>
      <w:r w:rsidR="00C07C6F" w:rsidRPr="009E57B6">
        <w:rPr>
          <w:rFonts w:asciiTheme="majorHAnsi" w:eastAsia="Times New Roman" w:hAnsiTheme="majorHAnsi" w:cstheme="majorHAnsi"/>
          <w:sz w:val="24"/>
          <w:szCs w:val="24"/>
          <w:lang w:val="ru-MD"/>
        </w:rPr>
        <w:t xml:space="preserve"> для </w:t>
      </w:r>
      <w:r w:rsidR="00637DE3" w:rsidRPr="009E57B6">
        <w:rPr>
          <w:rFonts w:asciiTheme="majorHAnsi" w:eastAsia="Times New Roman" w:hAnsiTheme="majorHAnsi" w:cstheme="majorHAnsi"/>
          <w:sz w:val="24"/>
          <w:szCs w:val="24"/>
          <w:lang w:val="ru-MD"/>
        </w:rPr>
        <w:t>Г</w:t>
      </w:r>
      <w:r w:rsidR="00C07C6F" w:rsidRPr="009E57B6">
        <w:rPr>
          <w:rFonts w:asciiTheme="majorHAnsi" w:hAnsiTheme="majorHAnsi" w:cstheme="majorHAnsi"/>
          <w:sz w:val="24"/>
          <w:szCs w:val="24"/>
          <w:lang w:val="ru-MD"/>
        </w:rPr>
        <w:t xml:space="preserve">осударственной программы </w:t>
      </w:r>
      <w:r w:rsidR="00C07C6F" w:rsidRPr="009E57B6">
        <w:rPr>
          <w:rFonts w:asciiTheme="majorHAnsi" w:eastAsia="Times New Roman" w:hAnsiTheme="majorHAnsi" w:cstheme="majorHAnsi"/>
          <w:sz w:val="24"/>
          <w:szCs w:val="24"/>
          <w:lang w:val="ru-MD"/>
        </w:rPr>
        <w:t>„</w:t>
      </w:r>
      <w:r w:rsidR="00C07C6F" w:rsidRPr="009E57B6">
        <w:rPr>
          <w:rFonts w:asciiTheme="majorHAnsi" w:hAnsiTheme="majorHAnsi" w:cstheme="majorHAnsi"/>
          <w:sz w:val="24"/>
          <w:szCs w:val="24"/>
          <w:lang w:val="ru-MD"/>
        </w:rPr>
        <w:t>Первый дом</w:t>
      </w:r>
      <w:r w:rsidR="00C07C6F" w:rsidRPr="009E57B6">
        <w:rPr>
          <w:rFonts w:asciiTheme="majorHAnsi" w:eastAsia="Times New Roman" w:hAnsiTheme="majorHAnsi" w:cstheme="majorHAnsi"/>
          <w:sz w:val="24"/>
          <w:szCs w:val="24"/>
          <w:lang w:val="ru-MD"/>
        </w:rPr>
        <w:t>”.</w:t>
      </w:r>
    </w:p>
    <w:p w:rsidR="00AC2A81" w:rsidRPr="009E57B6" w:rsidRDefault="00C07C6F" w:rsidP="00C07C6F">
      <w:pPr>
        <w:spacing w:after="0" w:line="276" w:lineRule="auto"/>
        <w:ind w:firstLine="709"/>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В</w:t>
      </w:r>
      <w:r w:rsidR="00AC2A81" w:rsidRPr="009E57B6">
        <w:rPr>
          <w:rFonts w:asciiTheme="majorHAnsi" w:eastAsia="Times New Roman" w:hAnsiTheme="majorHAnsi" w:cstheme="majorHAnsi"/>
          <w:sz w:val="24"/>
          <w:szCs w:val="24"/>
          <w:lang w:val="ru-MD"/>
        </w:rPr>
        <w:t xml:space="preserve"> </w:t>
      </w:r>
      <w:r w:rsidRPr="009E57B6">
        <w:rPr>
          <w:rFonts w:asciiTheme="majorHAnsi" w:eastAsia="Times New Roman" w:hAnsiTheme="majorHAnsi" w:cstheme="majorHAnsi"/>
          <w:sz w:val="24"/>
          <w:szCs w:val="24"/>
          <w:lang w:val="ru-MD" w:eastAsia="ro-RO"/>
        </w:rPr>
        <w:t xml:space="preserve">2018 году (август-декабрь) в рамках Программы из государственного бюджета получили денежные компенсации </w:t>
      </w:r>
      <w:r w:rsidRPr="009E57B6">
        <w:rPr>
          <w:rFonts w:asciiTheme="majorHAnsi" w:eastAsia="Times New Roman" w:hAnsiTheme="majorHAnsi" w:cstheme="majorHAnsi"/>
          <w:sz w:val="24"/>
          <w:szCs w:val="24"/>
          <w:lang w:val="ru-MD"/>
        </w:rPr>
        <w:t xml:space="preserve">246 лиц </w:t>
      </w:r>
      <w:r w:rsidRPr="009E57B6">
        <w:rPr>
          <w:rFonts w:asciiTheme="majorHAnsi" w:eastAsia="Times New Roman" w:hAnsiTheme="majorHAnsi" w:cs="Times New Roman"/>
          <w:bCs/>
          <w:sz w:val="24"/>
          <w:szCs w:val="24"/>
          <w:lang w:val="ru-MD"/>
        </w:rPr>
        <w:t xml:space="preserve">на общую сумму </w:t>
      </w:r>
      <w:r w:rsidRPr="009E57B6">
        <w:rPr>
          <w:rFonts w:asciiTheme="majorHAnsi" w:eastAsia="Times New Roman" w:hAnsiTheme="majorHAnsi" w:cstheme="majorHAnsi"/>
          <w:sz w:val="24"/>
          <w:szCs w:val="24"/>
          <w:lang w:val="ru-MD"/>
        </w:rPr>
        <w:t xml:space="preserve">0,4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или 8,2% от уточненной суммы (5,0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w:t>
      </w:r>
    </w:p>
    <w:p w:rsidR="00C07C6F" w:rsidRPr="009E57B6" w:rsidRDefault="00C07C6F" w:rsidP="00DD656D">
      <w:pPr>
        <w:spacing w:after="0" w:line="276" w:lineRule="auto"/>
        <w:ind w:firstLine="709"/>
        <w:jc w:val="both"/>
        <w:rPr>
          <w:rFonts w:asciiTheme="majorHAnsi" w:eastAsia="Times New Roman" w:hAnsiTheme="majorHAnsi" w:cstheme="majorHAnsi"/>
          <w:sz w:val="24"/>
          <w:szCs w:val="24"/>
          <w:lang w:val="ru-MD" w:eastAsia="ro-RO"/>
        </w:rPr>
      </w:pPr>
      <w:r w:rsidRPr="009E57B6">
        <w:rPr>
          <w:rFonts w:asciiTheme="majorHAnsi" w:eastAsia="Times New Roman" w:hAnsiTheme="majorHAnsi" w:cstheme="majorHAnsi"/>
          <w:sz w:val="24"/>
          <w:szCs w:val="24"/>
          <w:lang w:val="ru-MD" w:eastAsia="ro-RO"/>
        </w:rPr>
        <w:t xml:space="preserve">Так, из 309 </w:t>
      </w:r>
      <w:r w:rsidRPr="009E57B6">
        <w:rPr>
          <w:rFonts w:asciiTheme="majorHAnsi" w:eastAsia="Times New Roman" w:hAnsiTheme="majorHAnsi" w:cstheme="majorHAnsi"/>
          <w:sz w:val="24"/>
          <w:szCs w:val="24"/>
          <w:lang w:val="ru-MD" w:eastAsia="ru-RU"/>
        </w:rPr>
        <w:t>зарегистрирован</w:t>
      </w:r>
      <w:r w:rsidRPr="009E57B6">
        <w:rPr>
          <w:rFonts w:asciiTheme="majorHAnsi" w:eastAsia="Times New Roman" w:hAnsiTheme="majorHAnsi" w:cstheme="majorHAnsi"/>
          <w:sz w:val="24"/>
          <w:szCs w:val="24"/>
          <w:lang w:val="ru-MD" w:eastAsia="ro-RO"/>
        </w:rPr>
        <w:t>ных заявлений</w:t>
      </w:r>
      <w:r w:rsidR="00DD656D" w:rsidRPr="009E57B6">
        <w:rPr>
          <w:rFonts w:asciiTheme="majorHAnsi" w:eastAsia="Times New Roman" w:hAnsiTheme="majorHAnsi" w:cstheme="majorHAnsi"/>
          <w:sz w:val="24"/>
          <w:szCs w:val="24"/>
          <w:lang w:val="ru-MD" w:eastAsia="ro-RO"/>
        </w:rPr>
        <w:t>,</w:t>
      </w:r>
      <w:r w:rsidRPr="009E57B6">
        <w:rPr>
          <w:rFonts w:asciiTheme="majorHAnsi" w:eastAsia="Times New Roman" w:hAnsiTheme="majorHAnsi" w:cstheme="majorHAnsi"/>
          <w:sz w:val="24"/>
          <w:szCs w:val="24"/>
          <w:lang w:val="ru-MD" w:eastAsia="ro-RO"/>
        </w:rPr>
        <w:t xml:space="preserve"> </w:t>
      </w:r>
      <w:r w:rsidR="00DD656D" w:rsidRPr="009E57B6">
        <w:rPr>
          <w:rFonts w:asciiTheme="majorHAnsi" w:eastAsia="Times New Roman" w:hAnsiTheme="majorHAnsi" w:cstheme="majorHAnsi"/>
          <w:sz w:val="24"/>
          <w:szCs w:val="24"/>
          <w:lang w:val="ru-MD" w:eastAsia="ro-RO"/>
        </w:rPr>
        <w:t xml:space="preserve">компенсации были предоставлены для 45 работников из публичного сектора, участников </w:t>
      </w:r>
      <w:r w:rsidR="00637DE3" w:rsidRPr="009E57B6">
        <w:rPr>
          <w:rFonts w:asciiTheme="majorHAnsi" w:eastAsia="Times New Roman" w:hAnsiTheme="majorHAnsi" w:cstheme="majorHAnsi"/>
          <w:sz w:val="24"/>
          <w:szCs w:val="24"/>
          <w:lang w:val="ru-MD" w:eastAsia="ro-RO"/>
        </w:rPr>
        <w:t>Г</w:t>
      </w:r>
      <w:r w:rsidR="00DD656D" w:rsidRPr="009E57B6">
        <w:rPr>
          <w:rFonts w:asciiTheme="majorHAnsi" w:eastAsia="Times New Roman" w:hAnsiTheme="majorHAnsi" w:cstheme="majorHAnsi"/>
          <w:sz w:val="24"/>
          <w:szCs w:val="24"/>
          <w:lang w:val="ru-MD" w:eastAsia="ro-RO"/>
        </w:rPr>
        <w:t>осударственной программы „</w:t>
      </w:r>
      <w:r w:rsidR="00DD656D" w:rsidRPr="009E57B6">
        <w:rPr>
          <w:rFonts w:asciiTheme="majorHAnsi" w:hAnsiTheme="majorHAnsi" w:cstheme="majorHAnsi"/>
          <w:sz w:val="24"/>
          <w:szCs w:val="24"/>
          <w:lang w:val="ru-MD"/>
        </w:rPr>
        <w:t>Первый дом</w:t>
      </w:r>
      <w:r w:rsidR="00DD656D" w:rsidRPr="009E57B6">
        <w:rPr>
          <w:rFonts w:asciiTheme="majorHAnsi" w:eastAsia="Times New Roman" w:hAnsiTheme="majorHAnsi" w:cstheme="majorHAnsi"/>
          <w:sz w:val="24"/>
          <w:szCs w:val="24"/>
          <w:lang w:val="ru-MD" w:eastAsia="ro-RO"/>
        </w:rPr>
        <w:t xml:space="preserve"> – 2”, в сумме 0,2 </w:t>
      </w:r>
      <w:r w:rsidR="00DD656D" w:rsidRPr="009E57B6">
        <w:rPr>
          <w:rFonts w:asciiTheme="majorHAnsi" w:eastAsia="Times New Roman" w:hAnsiTheme="majorHAnsi" w:cstheme="majorHAnsi"/>
          <w:sz w:val="24"/>
          <w:szCs w:val="24"/>
          <w:lang w:val="ru-MD" w:eastAsia="ro-MD"/>
        </w:rPr>
        <w:t>млн. МДЛ</w:t>
      </w:r>
      <w:r w:rsidR="00DD656D" w:rsidRPr="009E57B6">
        <w:rPr>
          <w:rFonts w:asciiTheme="majorHAnsi" w:eastAsia="Times New Roman" w:hAnsiTheme="majorHAnsi" w:cstheme="majorHAnsi"/>
          <w:sz w:val="24"/>
          <w:szCs w:val="24"/>
          <w:lang w:val="ru-MD" w:eastAsia="ro-RO"/>
        </w:rPr>
        <w:t xml:space="preserve">, для 138 физических лиц, которые являются родителями и/или опекуном/куратором ребенка/детей в рамках </w:t>
      </w:r>
      <w:r w:rsidR="00637DE3" w:rsidRPr="009E57B6">
        <w:rPr>
          <w:rFonts w:asciiTheme="majorHAnsi" w:eastAsia="Times New Roman" w:hAnsiTheme="majorHAnsi" w:cstheme="majorHAnsi"/>
          <w:sz w:val="24"/>
          <w:szCs w:val="24"/>
          <w:lang w:val="ru-MD" w:eastAsia="ro-RO"/>
        </w:rPr>
        <w:t>Г</w:t>
      </w:r>
      <w:r w:rsidR="00DD656D" w:rsidRPr="009E57B6">
        <w:rPr>
          <w:rFonts w:asciiTheme="majorHAnsi" w:eastAsia="Times New Roman" w:hAnsiTheme="majorHAnsi" w:cstheme="majorHAnsi"/>
          <w:sz w:val="24"/>
          <w:szCs w:val="24"/>
          <w:lang w:val="ru-MD" w:eastAsia="ro-RO"/>
        </w:rPr>
        <w:t>осударственной программы „</w:t>
      </w:r>
      <w:r w:rsidR="00DD656D" w:rsidRPr="009E57B6">
        <w:rPr>
          <w:rFonts w:asciiTheme="majorHAnsi" w:hAnsiTheme="majorHAnsi" w:cstheme="majorHAnsi"/>
          <w:sz w:val="24"/>
          <w:szCs w:val="24"/>
          <w:lang w:val="ru-MD"/>
        </w:rPr>
        <w:t>Первый дом</w:t>
      </w:r>
      <w:r w:rsidR="00DD656D" w:rsidRPr="009E57B6">
        <w:rPr>
          <w:rFonts w:asciiTheme="majorHAnsi" w:eastAsia="Times New Roman" w:hAnsiTheme="majorHAnsi" w:cstheme="majorHAnsi"/>
          <w:sz w:val="24"/>
          <w:szCs w:val="24"/>
          <w:lang w:val="ru-MD" w:eastAsia="ro-RO"/>
        </w:rPr>
        <w:t xml:space="preserve"> – 3”, в сумме 0,25 </w:t>
      </w:r>
      <w:r w:rsidR="00DD656D" w:rsidRPr="009E57B6">
        <w:rPr>
          <w:rFonts w:asciiTheme="majorHAnsi" w:eastAsia="Times New Roman" w:hAnsiTheme="majorHAnsi" w:cstheme="majorHAnsi"/>
          <w:sz w:val="24"/>
          <w:szCs w:val="24"/>
          <w:lang w:val="ru-MD" w:eastAsia="ro-MD"/>
        </w:rPr>
        <w:t>млн. МДЛ</w:t>
      </w:r>
      <w:r w:rsidR="00DD656D" w:rsidRPr="009E57B6">
        <w:rPr>
          <w:rFonts w:asciiTheme="majorHAnsi" w:eastAsia="Times New Roman" w:hAnsiTheme="majorHAnsi" w:cstheme="majorHAnsi"/>
          <w:sz w:val="24"/>
          <w:szCs w:val="24"/>
          <w:lang w:val="ru-MD" w:eastAsia="ro-RO"/>
        </w:rPr>
        <w:t xml:space="preserve">, а 63 лица получили компенсации в рамках обеих </w:t>
      </w:r>
      <w:r w:rsidR="00637DE3" w:rsidRPr="009E57B6">
        <w:rPr>
          <w:rFonts w:asciiTheme="majorHAnsi" w:eastAsia="Times New Roman" w:hAnsiTheme="majorHAnsi" w:cstheme="majorHAnsi"/>
          <w:sz w:val="24"/>
          <w:szCs w:val="24"/>
          <w:lang w:val="ru-MD" w:eastAsia="ro-RO"/>
        </w:rPr>
        <w:t>Г</w:t>
      </w:r>
      <w:r w:rsidR="00DD656D" w:rsidRPr="009E57B6">
        <w:rPr>
          <w:rFonts w:asciiTheme="majorHAnsi" w:eastAsia="Times New Roman" w:hAnsiTheme="majorHAnsi" w:cstheme="majorHAnsi"/>
          <w:sz w:val="24"/>
          <w:szCs w:val="24"/>
          <w:lang w:val="ru-MD" w:eastAsia="ro-RO"/>
        </w:rPr>
        <w:t>осударственных программ „</w:t>
      </w:r>
      <w:r w:rsidR="00DD656D" w:rsidRPr="009E57B6">
        <w:rPr>
          <w:rFonts w:asciiTheme="majorHAnsi" w:hAnsiTheme="majorHAnsi" w:cstheme="majorHAnsi"/>
          <w:sz w:val="24"/>
          <w:szCs w:val="24"/>
          <w:lang w:val="ru-MD"/>
        </w:rPr>
        <w:t>Первый дом</w:t>
      </w:r>
      <w:r w:rsidR="00DD656D" w:rsidRPr="009E57B6">
        <w:rPr>
          <w:rFonts w:asciiTheme="majorHAnsi" w:eastAsia="Times New Roman" w:hAnsiTheme="majorHAnsi" w:cstheme="majorHAnsi"/>
          <w:sz w:val="24"/>
          <w:szCs w:val="24"/>
          <w:lang w:val="ru-MD" w:eastAsia="ro-RO"/>
        </w:rPr>
        <w:t xml:space="preserve"> 2” и „</w:t>
      </w:r>
      <w:r w:rsidR="00DD656D" w:rsidRPr="009E57B6">
        <w:rPr>
          <w:rFonts w:asciiTheme="majorHAnsi" w:hAnsiTheme="majorHAnsi" w:cstheme="majorHAnsi"/>
          <w:sz w:val="24"/>
          <w:szCs w:val="24"/>
          <w:lang w:val="ru-MD"/>
        </w:rPr>
        <w:t>Первый дом</w:t>
      </w:r>
      <w:r w:rsidR="00DD656D" w:rsidRPr="009E57B6">
        <w:rPr>
          <w:rFonts w:asciiTheme="majorHAnsi" w:eastAsia="Times New Roman" w:hAnsiTheme="majorHAnsi" w:cstheme="majorHAnsi"/>
          <w:sz w:val="24"/>
          <w:szCs w:val="24"/>
          <w:lang w:val="ru-MD" w:eastAsia="ro-RO"/>
        </w:rPr>
        <w:t xml:space="preserve"> 3”. Общая сумма кредитных </w:t>
      </w:r>
      <w:r w:rsidR="00DD656D" w:rsidRPr="009E57B6">
        <w:rPr>
          <w:rFonts w:asciiTheme="majorHAnsi" w:eastAsia="Times New Roman" w:hAnsiTheme="majorHAnsi" w:cs="Times New Roman"/>
          <w:sz w:val="24"/>
          <w:szCs w:val="24"/>
          <w:lang w:val="ru-MD" w:eastAsia="ru-RU"/>
        </w:rPr>
        <w:t>договор</w:t>
      </w:r>
      <w:r w:rsidR="00DD656D" w:rsidRPr="009E57B6">
        <w:rPr>
          <w:rFonts w:asciiTheme="majorHAnsi" w:eastAsia="Times New Roman" w:hAnsiTheme="majorHAnsi" w:cstheme="majorHAnsi"/>
          <w:sz w:val="24"/>
          <w:szCs w:val="24"/>
          <w:lang w:val="ru-MD" w:eastAsia="ro-RO"/>
        </w:rPr>
        <w:t xml:space="preserve">ов, заключенных в 2018 году с коммерческими банками </w:t>
      </w:r>
      <w:r w:rsidR="00DD656D" w:rsidRPr="009E57B6">
        <w:rPr>
          <w:rFonts w:asciiTheme="majorHAnsi" w:eastAsia="Times New Roman" w:hAnsiTheme="majorHAnsi" w:cstheme="majorHAnsi"/>
          <w:bCs/>
          <w:sz w:val="24"/>
          <w:szCs w:val="24"/>
          <w:lang w:val="ru-MD" w:eastAsia="ru-RU"/>
        </w:rPr>
        <w:t>бенефициар</w:t>
      </w:r>
      <w:r w:rsidR="00DD656D" w:rsidRPr="009E57B6">
        <w:rPr>
          <w:rFonts w:asciiTheme="majorHAnsi" w:eastAsia="Times New Roman" w:hAnsiTheme="majorHAnsi" w:cstheme="majorHAnsi"/>
          <w:sz w:val="24"/>
          <w:szCs w:val="24"/>
          <w:lang w:val="ru-MD" w:eastAsia="ro-RO"/>
        </w:rPr>
        <w:t xml:space="preserve">ами </w:t>
      </w:r>
      <w:r w:rsidR="00637DE3" w:rsidRPr="009E57B6">
        <w:rPr>
          <w:rFonts w:asciiTheme="majorHAnsi" w:eastAsia="Times New Roman" w:hAnsiTheme="majorHAnsi" w:cstheme="majorHAnsi"/>
          <w:sz w:val="24"/>
          <w:szCs w:val="24"/>
          <w:lang w:val="ru-MD" w:eastAsia="ro-RO"/>
        </w:rPr>
        <w:t>П</w:t>
      </w:r>
      <w:r w:rsidR="00DD656D" w:rsidRPr="009E57B6">
        <w:rPr>
          <w:rFonts w:asciiTheme="majorHAnsi" w:eastAsia="Times New Roman" w:hAnsiTheme="majorHAnsi" w:cstheme="majorHAnsi"/>
          <w:sz w:val="24"/>
          <w:szCs w:val="24"/>
          <w:lang w:val="ru-MD" w:eastAsia="ro-RO"/>
        </w:rPr>
        <w:t xml:space="preserve">рограммы </w:t>
      </w:r>
      <w:r w:rsidR="00DD656D" w:rsidRPr="009E57B6">
        <w:rPr>
          <w:rFonts w:asciiTheme="majorHAnsi" w:eastAsia="Times New Roman" w:hAnsiTheme="majorHAnsi" w:cstheme="majorHAnsi"/>
          <w:sz w:val="24"/>
          <w:szCs w:val="24"/>
          <w:lang w:val="ru-MD"/>
        </w:rPr>
        <w:t>„</w:t>
      </w:r>
      <w:r w:rsidR="00DD656D" w:rsidRPr="009E57B6">
        <w:rPr>
          <w:rFonts w:asciiTheme="majorHAnsi" w:hAnsiTheme="majorHAnsi" w:cstheme="majorHAnsi"/>
          <w:sz w:val="24"/>
          <w:szCs w:val="24"/>
          <w:lang w:val="ru-MD"/>
        </w:rPr>
        <w:t>Первый дом</w:t>
      </w:r>
      <w:r w:rsidR="00DD656D" w:rsidRPr="009E57B6">
        <w:rPr>
          <w:rFonts w:asciiTheme="majorHAnsi" w:eastAsia="Times New Roman" w:hAnsiTheme="majorHAnsi" w:cstheme="majorHAnsi"/>
          <w:sz w:val="24"/>
          <w:szCs w:val="24"/>
          <w:lang w:val="ru-MD"/>
        </w:rPr>
        <w:t xml:space="preserve">”, составила 118,3 </w:t>
      </w:r>
      <w:r w:rsidR="00DD656D" w:rsidRPr="009E57B6">
        <w:rPr>
          <w:rFonts w:asciiTheme="majorHAnsi" w:eastAsia="Times New Roman" w:hAnsiTheme="majorHAnsi" w:cstheme="majorHAnsi"/>
          <w:sz w:val="24"/>
          <w:szCs w:val="24"/>
          <w:lang w:val="ru-MD" w:eastAsia="ro-MD"/>
        </w:rPr>
        <w:t>млн. МДЛ</w:t>
      </w:r>
      <w:r w:rsidR="00DD656D" w:rsidRPr="009E57B6">
        <w:rPr>
          <w:rFonts w:asciiTheme="majorHAnsi" w:eastAsia="Times New Roman" w:hAnsiTheme="majorHAnsi" w:cstheme="majorHAnsi"/>
          <w:sz w:val="24"/>
          <w:szCs w:val="24"/>
          <w:lang w:val="ru-MD"/>
        </w:rPr>
        <w:t xml:space="preserve">. Таким образом, </w:t>
      </w:r>
      <w:r w:rsidR="001C5A4B" w:rsidRPr="009E57B6">
        <w:rPr>
          <w:rFonts w:asciiTheme="majorHAnsi" w:eastAsia="Times New Roman" w:hAnsiTheme="majorHAnsi" w:cstheme="majorHAnsi"/>
          <w:sz w:val="24"/>
          <w:szCs w:val="24"/>
          <w:lang w:val="ru-MD"/>
        </w:rPr>
        <w:t xml:space="preserve">на основании этих </w:t>
      </w:r>
      <w:r w:rsidR="001C5A4B" w:rsidRPr="009E57B6">
        <w:rPr>
          <w:rFonts w:asciiTheme="majorHAnsi" w:eastAsia="Times New Roman" w:hAnsiTheme="majorHAnsi" w:cs="Times New Roman"/>
          <w:sz w:val="24"/>
          <w:szCs w:val="24"/>
          <w:lang w:val="ru-MD" w:eastAsia="ru-RU"/>
        </w:rPr>
        <w:t>договор</w:t>
      </w:r>
      <w:r w:rsidR="001C5A4B" w:rsidRPr="009E57B6">
        <w:rPr>
          <w:rFonts w:asciiTheme="majorHAnsi" w:eastAsia="Times New Roman" w:hAnsiTheme="majorHAnsi" w:cstheme="majorHAnsi"/>
          <w:sz w:val="24"/>
          <w:szCs w:val="24"/>
          <w:lang w:val="ru-MD"/>
        </w:rPr>
        <w:t xml:space="preserve">ов </w:t>
      </w:r>
      <w:r w:rsidR="00DD656D" w:rsidRPr="009E57B6">
        <w:rPr>
          <w:rFonts w:asciiTheme="majorHAnsi" w:eastAsia="Times New Roman" w:hAnsiTheme="majorHAnsi" w:cstheme="majorHAnsi"/>
          <w:sz w:val="24"/>
          <w:szCs w:val="24"/>
          <w:lang w:val="ru-MD"/>
        </w:rPr>
        <w:t xml:space="preserve">МФ в течение 25 лет должно предоставлять компенсации на сумму около 59,1 </w:t>
      </w:r>
      <w:r w:rsidR="00DD656D" w:rsidRPr="009E57B6">
        <w:rPr>
          <w:rFonts w:asciiTheme="majorHAnsi" w:eastAsia="Times New Roman" w:hAnsiTheme="majorHAnsi" w:cstheme="majorHAnsi"/>
          <w:sz w:val="24"/>
          <w:szCs w:val="24"/>
          <w:lang w:val="ru-MD" w:eastAsia="ro-MD"/>
        </w:rPr>
        <w:t>млн. МДЛ</w:t>
      </w:r>
      <w:r w:rsidR="00DD656D" w:rsidRPr="009E57B6">
        <w:rPr>
          <w:rFonts w:asciiTheme="majorHAnsi" w:eastAsia="Times New Roman" w:hAnsiTheme="majorHAnsi" w:cstheme="majorHAnsi"/>
          <w:sz w:val="24"/>
          <w:szCs w:val="24"/>
          <w:lang w:val="ru-MD"/>
        </w:rPr>
        <w:t>, из которых в 2018 году были предоставлены</w:t>
      </w:r>
      <w:r w:rsidR="00637DE3" w:rsidRPr="009E57B6">
        <w:rPr>
          <w:rFonts w:asciiTheme="majorHAnsi" w:eastAsia="Times New Roman" w:hAnsiTheme="majorHAnsi" w:cstheme="majorHAnsi"/>
          <w:sz w:val="24"/>
          <w:szCs w:val="24"/>
          <w:lang w:val="ru-MD"/>
        </w:rPr>
        <w:t xml:space="preserve"> </w:t>
      </w:r>
      <w:r w:rsidR="00DD656D" w:rsidRPr="009E57B6">
        <w:rPr>
          <w:rFonts w:asciiTheme="majorHAnsi" w:eastAsia="Times New Roman" w:hAnsiTheme="majorHAnsi" w:cstheme="majorHAnsi"/>
          <w:sz w:val="24"/>
          <w:szCs w:val="24"/>
          <w:lang w:val="ru-MD"/>
        </w:rPr>
        <w:t xml:space="preserve">на сумму 0,4 </w:t>
      </w:r>
      <w:r w:rsidR="00DD656D" w:rsidRPr="009E57B6">
        <w:rPr>
          <w:rFonts w:asciiTheme="majorHAnsi" w:eastAsia="Times New Roman" w:hAnsiTheme="majorHAnsi" w:cstheme="majorHAnsi"/>
          <w:sz w:val="24"/>
          <w:szCs w:val="24"/>
          <w:lang w:val="ru-MD" w:eastAsia="ro-MD"/>
        </w:rPr>
        <w:t>млн. МДЛ</w:t>
      </w:r>
      <w:r w:rsidR="00DD656D" w:rsidRPr="009E57B6">
        <w:rPr>
          <w:rFonts w:asciiTheme="majorHAnsi" w:eastAsia="Times New Roman" w:hAnsiTheme="majorHAnsi" w:cstheme="majorHAnsi"/>
          <w:sz w:val="24"/>
          <w:szCs w:val="24"/>
          <w:lang w:val="ru-MD"/>
        </w:rPr>
        <w:t xml:space="preserve"> или 0,7%.</w:t>
      </w:r>
    </w:p>
    <w:p w:rsidR="00AC2A81" w:rsidRPr="009E57B6" w:rsidRDefault="00637DE3" w:rsidP="00637DE3">
      <w:pPr>
        <w:spacing w:after="0" w:line="276" w:lineRule="auto"/>
        <w:ind w:firstLine="709"/>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В период проведения аудита, в первом квартале 2019 года были </w:t>
      </w:r>
      <w:r w:rsidRPr="009E57B6">
        <w:rPr>
          <w:rFonts w:asciiTheme="majorHAnsi" w:eastAsia="Times New Roman" w:hAnsiTheme="majorHAnsi" w:cstheme="majorHAnsi"/>
          <w:sz w:val="24"/>
          <w:szCs w:val="24"/>
          <w:lang w:val="ru-MD" w:eastAsia="ru-RU"/>
        </w:rPr>
        <w:t>зарегистрирован</w:t>
      </w:r>
      <w:r w:rsidRPr="009E57B6">
        <w:rPr>
          <w:rFonts w:asciiTheme="majorHAnsi" w:eastAsia="Times New Roman" w:hAnsiTheme="majorHAnsi" w:cstheme="majorHAnsi"/>
          <w:sz w:val="24"/>
          <w:szCs w:val="24"/>
          <w:lang w:val="ru-MD"/>
        </w:rPr>
        <w:t xml:space="preserve">ы 526 </w:t>
      </w:r>
      <w:r w:rsidRPr="009E57B6">
        <w:rPr>
          <w:rFonts w:asciiTheme="majorHAnsi" w:eastAsia="Times New Roman" w:hAnsiTheme="majorHAnsi" w:cstheme="majorHAnsi"/>
          <w:bCs/>
          <w:sz w:val="24"/>
          <w:szCs w:val="24"/>
          <w:lang w:val="ru-MD" w:eastAsia="ru-RU"/>
        </w:rPr>
        <w:t>бенефициар</w:t>
      </w:r>
      <w:r w:rsidRPr="009E57B6">
        <w:rPr>
          <w:rFonts w:asciiTheme="majorHAnsi" w:eastAsia="Times New Roman" w:hAnsiTheme="majorHAnsi" w:cstheme="majorHAnsi"/>
          <w:sz w:val="24"/>
          <w:szCs w:val="24"/>
          <w:lang w:val="ru-MD"/>
        </w:rPr>
        <w:t xml:space="preserve">ов компенсаций, будучи исполненными заявления </w:t>
      </w:r>
      <w:r w:rsidRPr="009E57B6">
        <w:rPr>
          <w:rFonts w:asciiTheme="majorHAnsi" w:eastAsia="Times New Roman" w:hAnsiTheme="majorHAnsi" w:cs="Times New Roman"/>
          <w:bCs/>
          <w:sz w:val="24"/>
          <w:szCs w:val="24"/>
          <w:lang w:val="ru-MD"/>
        </w:rPr>
        <w:t xml:space="preserve">на общую сумму </w:t>
      </w:r>
      <w:r w:rsidRPr="009E57B6">
        <w:rPr>
          <w:rFonts w:asciiTheme="majorHAnsi" w:eastAsia="Times New Roman" w:hAnsiTheme="majorHAnsi" w:cstheme="majorHAnsi"/>
          <w:sz w:val="24"/>
          <w:szCs w:val="24"/>
          <w:lang w:val="ru-MD"/>
        </w:rPr>
        <w:t xml:space="preserve">0,94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из которых 0,4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в рамках Программы „</w:t>
      </w:r>
      <w:r w:rsidRPr="009E57B6">
        <w:rPr>
          <w:rFonts w:asciiTheme="majorHAnsi" w:hAnsiTheme="majorHAnsi" w:cstheme="majorHAnsi"/>
          <w:sz w:val="24"/>
          <w:szCs w:val="24"/>
          <w:lang w:val="ru-MD"/>
        </w:rPr>
        <w:t>Первый дом</w:t>
      </w:r>
      <w:r w:rsidRPr="009E57B6">
        <w:rPr>
          <w:rFonts w:asciiTheme="majorHAnsi" w:eastAsia="Times New Roman" w:hAnsiTheme="majorHAnsi" w:cstheme="majorHAnsi"/>
          <w:sz w:val="24"/>
          <w:szCs w:val="24"/>
          <w:lang w:val="ru-MD"/>
        </w:rPr>
        <w:t xml:space="preserve"> 2”, а 0,6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 в рамках Программы „</w:t>
      </w:r>
      <w:r w:rsidRPr="009E57B6">
        <w:rPr>
          <w:rFonts w:asciiTheme="majorHAnsi" w:hAnsiTheme="majorHAnsi" w:cstheme="majorHAnsi"/>
          <w:sz w:val="24"/>
          <w:szCs w:val="24"/>
          <w:lang w:val="ru-MD"/>
        </w:rPr>
        <w:t>Первый дом</w:t>
      </w:r>
      <w:r w:rsidRPr="009E57B6">
        <w:rPr>
          <w:rFonts w:asciiTheme="majorHAnsi" w:eastAsia="Times New Roman" w:hAnsiTheme="majorHAnsi" w:cstheme="majorHAnsi"/>
          <w:sz w:val="24"/>
          <w:szCs w:val="24"/>
          <w:lang w:val="ru-MD"/>
        </w:rPr>
        <w:t xml:space="preserve"> 3”.</w:t>
      </w:r>
    </w:p>
    <w:p w:rsidR="00AC2A81" w:rsidRPr="009E57B6" w:rsidRDefault="00AC2A81" w:rsidP="00AC2A81">
      <w:pPr>
        <w:spacing w:after="0" w:line="276" w:lineRule="auto"/>
        <w:ind w:firstLine="709"/>
        <w:jc w:val="both"/>
        <w:rPr>
          <w:rFonts w:asciiTheme="majorHAnsi" w:eastAsia="Times New Roman" w:hAnsiTheme="majorHAnsi" w:cstheme="majorHAnsi"/>
          <w:sz w:val="24"/>
          <w:szCs w:val="24"/>
          <w:lang w:val="ru-MD"/>
        </w:rPr>
      </w:pPr>
    </w:p>
    <w:p w:rsidR="00AC2A81" w:rsidRPr="009E57B6" w:rsidRDefault="00AC2A81" w:rsidP="005330A4">
      <w:pPr>
        <w:pStyle w:val="3"/>
        <w:jc w:val="both"/>
        <w:rPr>
          <w:rFonts w:cstheme="majorHAnsi"/>
          <w:b/>
          <w:color w:val="000000" w:themeColor="text1"/>
          <w:lang w:val="ru-MD"/>
        </w:rPr>
      </w:pPr>
      <w:bookmarkStart w:id="27" w:name="_Toc12028785"/>
      <w:r w:rsidRPr="009E57B6">
        <w:rPr>
          <w:rFonts w:cstheme="majorHAnsi"/>
          <w:b/>
          <w:color w:val="000000" w:themeColor="text1"/>
          <w:lang w:val="ru-MD"/>
        </w:rPr>
        <w:t xml:space="preserve">3.3.6 </w:t>
      </w:r>
      <w:r w:rsidR="00532088" w:rsidRPr="009E57B6">
        <w:rPr>
          <w:rFonts w:cstheme="majorHAnsi"/>
          <w:b/>
          <w:color w:val="000000" w:themeColor="text1"/>
          <w:lang w:val="ru-MD"/>
        </w:rPr>
        <w:t>Средства ч</w:t>
      </w:r>
      <w:r w:rsidR="005330A4" w:rsidRPr="009E57B6">
        <w:rPr>
          <w:rFonts w:cstheme="majorHAnsi"/>
          <w:b/>
          <w:color w:val="000000" w:themeColor="text1"/>
          <w:lang w:val="ru-MD"/>
        </w:rPr>
        <w:t>резвычай</w:t>
      </w:r>
      <w:r w:rsidR="00532088" w:rsidRPr="009E57B6">
        <w:rPr>
          <w:rFonts w:cstheme="majorHAnsi"/>
          <w:b/>
          <w:color w:val="000000" w:themeColor="text1"/>
          <w:lang w:val="ru-MD"/>
        </w:rPr>
        <w:t xml:space="preserve">ных фондов </w:t>
      </w:r>
      <w:r w:rsidR="00532088" w:rsidRPr="009E57B6">
        <w:rPr>
          <w:rFonts w:cstheme="majorHAnsi"/>
          <w:b/>
          <w:bCs/>
          <w:iCs/>
          <w:color w:val="000000" w:themeColor="text1"/>
          <w:lang w:val="ru-MD"/>
        </w:rPr>
        <w:t>Правительств</w:t>
      </w:r>
      <w:r w:rsidR="00532088" w:rsidRPr="009E57B6">
        <w:rPr>
          <w:rFonts w:cstheme="majorHAnsi"/>
          <w:b/>
          <w:color w:val="000000" w:themeColor="text1"/>
          <w:lang w:val="ru-MD"/>
        </w:rPr>
        <w:t xml:space="preserve">а были </w:t>
      </w:r>
      <w:r w:rsidR="00532088" w:rsidRPr="009E57B6">
        <w:rPr>
          <w:rFonts w:eastAsia="Times New Roman" w:cstheme="majorHAnsi"/>
          <w:b/>
          <w:color w:val="000000" w:themeColor="text1"/>
          <w:lang w:val="ru-MD"/>
        </w:rPr>
        <w:t>исполнены с некоторыми резервами.</w:t>
      </w:r>
      <w:bookmarkEnd w:id="27"/>
    </w:p>
    <w:p w:rsidR="00532088" w:rsidRPr="009E57B6" w:rsidRDefault="00532088" w:rsidP="00532088">
      <w:pPr>
        <w:tabs>
          <w:tab w:val="left" w:pos="993"/>
        </w:tabs>
        <w:spacing w:after="0" w:line="276" w:lineRule="auto"/>
        <w:contextualSpacing/>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Законом о государственном бюджете на 2018 год</w:t>
      </w:r>
      <w:r w:rsidRPr="009E57B6">
        <w:rPr>
          <w:rFonts w:asciiTheme="majorHAnsi" w:eastAsia="Times New Roman" w:hAnsiTheme="majorHAnsi" w:cstheme="majorHAnsi"/>
          <w:sz w:val="24"/>
          <w:szCs w:val="24"/>
          <w:vertAlign w:val="superscript"/>
          <w:lang w:val="ru-MD"/>
        </w:rPr>
        <w:footnoteReference w:id="54"/>
      </w:r>
      <w:r w:rsidR="00CF49A9" w:rsidRPr="009E57B6">
        <w:rPr>
          <w:rFonts w:asciiTheme="majorHAnsi" w:eastAsia="Times New Roman" w:hAnsiTheme="majorHAnsi" w:cstheme="majorHAnsi"/>
          <w:sz w:val="24"/>
          <w:szCs w:val="24"/>
          <w:lang w:val="ru-MD"/>
        </w:rPr>
        <w:t xml:space="preserve"> чрезвычайные </w:t>
      </w:r>
      <w:r w:rsidRPr="009E57B6">
        <w:rPr>
          <w:rFonts w:asciiTheme="majorHAnsi" w:eastAsia="Times New Roman" w:hAnsiTheme="majorHAnsi" w:cstheme="majorHAnsi"/>
          <w:sz w:val="24"/>
          <w:szCs w:val="24"/>
          <w:lang w:val="ru-MD"/>
        </w:rPr>
        <w:t xml:space="preserve">фонды Правительства (состоящие из резервного фонда и </w:t>
      </w:r>
      <w:r w:rsidR="004C357C" w:rsidRPr="009E57B6">
        <w:rPr>
          <w:rFonts w:asciiTheme="majorHAnsi" w:eastAsia="Times New Roman" w:hAnsiTheme="majorHAnsi" w:cstheme="majorHAnsi"/>
          <w:sz w:val="24"/>
          <w:szCs w:val="24"/>
          <w:lang w:val="ru-MD"/>
        </w:rPr>
        <w:t xml:space="preserve">интервенционного </w:t>
      </w:r>
      <w:r w:rsidR="00CF49A9" w:rsidRPr="009E57B6">
        <w:rPr>
          <w:rFonts w:asciiTheme="majorHAnsi" w:eastAsia="Times New Roman" w:hAnsiTheme="majorHAnsi" w:cstheme="majorHAnsi"/>
          <w:sz w:val="24"/>
          <w:szCs w:val="24"/>
          <w:lang w:val="ru-MD"/>
        </w:rPr>
        <w:t>фонда</w:t>
      </w:r>
      <w:r w:rsidRPr="009E57B6">
        <w:rPr>
          <w:rFonts w:asciiTheme="majorHAnsi" w:eastAsia="Times New Roman" w:hAnsiTheme="majorHAnsi" w:cstheme="majorHAnsi"/>
          <w:sz w:val="24"/>
          <w:szCs w:val="24"/>
          <w:lang w:val="ru-MD"/>
        </w:rPr>
        <w:t xml:space="preserve">) были первоначально </w:t>
      </w:r>
      <w:r w:rsidRPr="009E57B6">
        <w:rPr>
          <w:rFonts w:asciiTheme="majorHAnsi" w:eastAsia="Times New Roman" w:hAnsiTheme="majorHAnsi" w:cs="Times New Roman"/>
          <w:sz w:val="24"/>
          <w:szCs w:val="24"/>
          <w:lang w:val="ru-MD" w:eastAsia="ru-RU"/>
        </w:rPr>
        <w:t xml:space="preserve">утверждены в размере </w:t>
      </w:r>
      <w:r w:rsidRPr="009E57B6">
        <w:rPr>
          <w:rFonts w:asciiTheme="majorHAnsi" w:eastAsia="Times New Roman" w:hAnsiTheme="majorHAnsi" w:cstheme="majorHAnsi"/>
          <w:sz w:val="24"/>
          <w:szCs w:val="24"/>
          <w:lang w:val="ru-MD"/>
        </w:rPr>
        <w:t xml:space="preserve">70,0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в том числе 50,0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для резервного фонда </w:t>
      </w:r>
      <w:r w:rsidRPr="009E57B6">
        <w:rPr>
          <w:rFonts w:asciiTheme="majorHAnsi" w:eastAsia="Times New Roman" w:hAnsiTheme="majorHAnsi" w:cstheme="majorHAnsi"/>
          <w:bCs/>
          <w:iCs/>
          <w:sz w:val="24"/>
          <w:szCs w:val="24"/>
          <w:lang w:val="ru-MD"/>
        </w:rPr>
        <w:t>Правительств</w:t>
      </w:r>
      <w:r w:rsidRPr="009E57B6">
        <w:rPr>
          <w:rFonts w:asciiTheme="majorHAnsi" w:eastAsia="Times New Roman" w:hAnsiTheme="majorHAnsi" w:cstheme="majorHAnsi"/>
          <w:sz w:val="24"/>
          <w:szCs w:val="24"/>
          <w:lang w:val="ru-MD"/>
        </w:rPr>
        <w:t xml:space="preserve">а и 20,0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для фонда </w:t>
      </w:r>
      <w:r w:rsidR="00CF49A9" w:rsidRPr="009E57B6">
        <w:rPr>
          <w:rFonts w:asciiTheme="majorHAnsi" w:eastAsia="Times New Roman" w:hAnsiTheme="majorHAnsi" w:cstheme="majorHAnsi"/>
          <w:sz w:val="24"/>
          <w:szCs w:val="24"/>
          <w:lang w:val="ru-MD"/>
        </w:rPr>
        <w:t>интервенций</w:t>
      </w:r>
      <w:r w:rsidR="00CF49A9" w:rsidRPr="009E57B6">
        <w:rPr>
          <w:rFonts w:asciiTheme="majorHAnsi" w:eastAsia="Times New Roman" w:hAnsiTheme="majorHAnsi" w:cstheme="majorHAnsi"/>
          <w:bCs/>
          <w:iCs/>
          <w:sz w:val="24"/>
          <w:szCs w:val="24"/>
          <w:lang w:val="ru-MD"/>
        </w:rPr>
        <w:t xml:space="preserve"> </w:t>
      </w:r>
      <w:r w:rsidRPr="009E57B6">
        <w:rPr>
          <w:rFonts w:asciiTheme="majorHAnsi" w:eastAsia="Times New Roman" w:hAnsiTheme="majorHAnsi" w:cstheme="majorHAnsi"/>
          <w:bCs/>
          <w:iCs/>
          <w:sz w:val="24"/>
          <w:szCs w:val="24"/>
          <w:lang w:val="ru-MD"/>
        </w:rPr>
        <w:t>Правительств</w:t>
      </w:r>
      <w:r w:rsidRPr="009E57B6">
        <w:rPr>
          <w:rFonts w:asciiTheme="majorHAnsi" w:eastAsia="Times New Roman" w:hAnsiTheme="majorHAnsi" w:cstheme="majorHAnsi"/>
          <w:sz w:val="24"/>
          <w:szCs w:val="24"/>
          <w:lang w:val="ru-MD"/>
        </w:rPr>
        <w:t xml:space="preserve">а. В результате внесенных в течение года изменений, соответствующие ассигнования были увеличены на 49,0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для резервного фонда и на 20,0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 для интервенционного фонда.</w:t>
      </w:r>
    </w:p>
    <w:p w:rsidR="0067748C" w:rsidRPr="009E57B6" w:rsidRDefault="0067748C" w:rsidP="0067748C">
      <w:pPr>
        <w:tabs>
          <w:tab w:val="left" w:pos="993"/>
        </w:tabs>
        <w:spacing w:after="0" w:line="276" w:lineRule="auto"/>
        <w:ind w:firstLine="709"/>
        <w:contextualSpacing/>
        <w:jc w:val="both"/>
        <w:rPr>
          <w:rFonts w:asciiTheme="majorHAnsi" w:eastAsia="Calibri" w:hAnsiTheme="majorHAnsi" w:cstheme="majorHAnsi"/>
          <w:i/>
          <w:color w:val="000000"/>
          <w:sz w:val="24"/>
          <w:szCs w:val="24"/>
          <w:lang w:val="ru-MD"/>
        </w:rPr>
      </w:pPr>
      <w:r w:rsidRPr="009E57B6">
        <w:rPr>
          <w:rFonts w:asciiTheme="majorHAnsi" w:eastAsia="Times New Roman" w:hAnsiTheme="majorHAnsi" w:cstheme="majorHAnsi"/>
          <w:sz w:val="24"/>
          <w:szCs w:val="24"/>
          <w:lang w:val="ru-MD"/>
        </w:rPr>
        <w:t xml:space="preserve">Для выделения и распределения средств из резервного фонда в течение 2018 года были </w:t>
      </w:r>
      <w:r w:rsidRPr="009E57B6">
        <w:rPr>
          <w:rFonts w:asciiTheme="majorHAnsi" w:eastAsia="Times New Roman" w:hAnsiTheme="majorHAnsi" w:cs="Times New Roman"/>
          <w:sz w:val="24"/>
          <w:szCs w:val="24"/>
          <w:lang w:val="ru-MD" w:eastAsia="ru-RU"/>
        </w:rPr>
        <w:t xml:space="preserve">утверждены 17 постановлений </w:t>
      </w:r>
      <w:r w:rsidRPr="009E57B6">
        <w:rPr>
          <w:rFonts w:asciiTheme="majorHAnsi" w:eastAsia="Times New Roman" w:hAnsiTheme="majorHAnsi" w:cstheme="majorHAnsi"/>
          <w:bCs/>
          <w:iCs/>
          <w:sz w:val="24"/>
          <w:szCs w:val="24"/>
          <w:lang w:val="ru-MD" w:eastAsia="ru-RU"/>
        </w:rPr>
        <w:t>Правительств</w:t>
      </w:r>
      <w:r w:rsidRPr="009E57B6">
        <w:rPr>
          <w:rFonts w:asciiTheme="majorHAnsi" w:eastAsia="Times New Roman" w:hAnsiTheme="majorHAnsi" w:cs="Times New Roman"/>
          <w:sz w:val="24"/>
          <w:szCs w:val="24"/>
          <w:lang w:val="ru-MD" w:eastAsia="ru-RU"/>
        </w:rPr>
        <w:t xml:space="preserve">а на сумму </w:t>
      </w:r>
      <w:r w:rsidRPr="009E57B6">
        <w:rPr>
          <w:rFonts w:asciiTheme="majorHAnsi" w:eastAsia="Times New Roman" w:hAnsiTheme="majorHAnsi" w:cstheme="majorHAnsi"/>
          <w:sz w:val="24"/>
          <w:szCs w:val="24"/>
          <w:lang w:val="ru-MD"/>
        </w:rPr>
        <w:t xml:space="preserve">75,6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а из интервенционного фонда – 8 </w:t>
      </w:r>
      <w:r w:rsidRPr="009E57B6">
        <w:rPr>
          <w:rFonts w:asciiTheme="majorHAnsi" w:eastAsia="Times New Roman" w:hAnsiTheme="majorHAnsi" w:cs="Times New Roman"/>
          <w:sz w:val="24"/>
          <w:szCs w:val="24"/>
          <w:lang w:val="ru-MD" w:eastAsia="ru-RU"/>
        </w:rPr>
        <w:t xml:space="preserve">постановлений </w:t>
      </w:r>
      <w:r w:rsidRPr="009E57B6">
        <w:rPr>
          <w:rFonts w:asciiTheme="majorHAnsi" w:eastAsia="Times New Roman" w:hAnsiTheme="majorHAnsi" w:cstheme="majorHAnsi"/>
          <w:bCs/>
          <w:iCs/>
          <w:sz w:val="24"/>
          <w:szCs w:val="24"/>
          <w:lang w:val="ru-MD" w:eastAsia="ru-RU"/>
        </w:rPr>
        <w:t>Правительств</w:t>
      </w:r>
      <w:r w:rsidRPr="009E57B6">
        <w:rPr>
          <w:rFonts w:asciiTheme="majorHAnsi" w:eastAsia="Times New Roman" w:hAnsiTheme="majorHAnsi" w:cs="Times New Roman"/>
          <w:sz w:val="24"/>
          <w:szCs w:val="24"/>
          <w:lang w:val="ru-MD" w:eastAsia="ru-RU"/>
        </w:rPr>
        <w:t xml:space="preserve">а на сумму </w:t>
      </w:r>
      <w:r w:rsidRPr="009E57B6">
        <w:rPr>
          <w:rFonts w:asciiTheme="majorHAnsi" w:eastAsia="Times New Roman" w:hAnsiTheme="majorHAnsi" w:cstheme="majorHAnsi"/>
          <w:sz w:val="24"/>
          <w:szCs w:val="24"/>
          <w:lang w:val="ru-MD"/>
        </w:rPr>
        <w:t xml:space="preserve">15,9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w:t>
      </w:r>
      <w:r w:rsidRPr="009E57B6">
        <w:rPr>
          <w:rFonts w:asciiTheme="majorHAnsi" w:eastAsia="Times New Roman" w:hAnsiTheme="majorHAnsi" w:cs="Times New Roman"/>
          <w:sz w:val="24"/>
          <w:szCs w:val="24"/>
          <w:lang w:val="ru-MD" w:eastAsia="ru-RU"/>
        </w:rPr>
        <w:t>Вместе с тем</w:t>
      </w:r>
      <w:r w:rsidRPr="009E57B6">
        <w:rPr>
          <w:rFonts w:asciiTheme="majorHAnsi" w:eastAsia="Times New Roman" w:hAnsiTheme="majorHAnsi" w:cstheme="majorHAnsi"/>
          <w:sz w:val="24"/>
          <w:szCs w:val="24"/>
          <w:lang w:val="ru-MD"/>
        </w:rPr>
        <w:t xml:space="preserve">, исполнение расходов на указанные цели было на уровне 96,1% или 72,7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из резервного фонда и, </w:t>
      </w:r>
      <w:r w:rsidRPr="009E57B6">
        <w:rPr>
          <w:rFonts w:asciiTheme="majorHAnsi" w:eastAsia="Times New Roman" w:hAnsiTheme="majorHAnsi" w:cstheme="majorHAnsi"/>
          <w:sz w:val="24"/>
          <w:szCs w:val="24"/>
          <w:lang w:val="ru-MD" w:eastAsia="ru-RU"/>
        </w:rPr>
        <w:t xml:space="preserve">соответственно, на уровне </w:t>
      </w:r>
      <w:r w:rsidRPr="009E57B6">
        <w:rPr>
          <w:rFonts w:asciiTheme="majorHAnsi" w:eastAsia="Times New Roman" w:hAnsiTheme="majorHAnsi" w:cstheme="majorHAnsi"/>
          <w:sz w:val="24"/>
          <w:szCs w:val="24"/>
          <w:lang w:val="ru-MD"/>
        </w:rPr>
        <w:t xml:space="preserve">90,4% или 14,4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из интервенционного фонда. </w:t>
      </w:r>
      <w:r w:rsidRPr="009E57B6">
        <w:rPr>
          <w:rFonts w:asciiTheme="majorHAnsi" w:eastAsia="Calibri" w:hAnsiTheme="majorHAnsi" w:cstheme="majorHAnsi"/>
          <w:i/>
          <w:color w:val="000000"/>
          <w:sz w:val="24"/>
          <w:szCs w:val="24"/>
          <w:lang w:val="ru-MD"/>
        </w:rPr>
        <w:t xml:space="preserve">Свод исполнения финансовых средств из резервного фонда и интервенционного фонда Правительства представлен на диаграмме №9 </w:t>
      </w:r>
    </w:p>
    <w:p w:rsidR="000C4156" w:rsidRPr="009E57B6" w:rsidRDefault="000C4156" w:rsidP="0067748C">
      <w:pPr>
        <w:spacing w:line="256" w:lineRule="auto"/>
        <w:jc w:val="right"/>
        <w:rPr>
          <w:rFonts w:ascii="Times New Roman" w:eastAsia="Calibri" w:hAnsi="Times New Roman" w:cs="Times New Roman"/>
          <w:color w:val="000000"/>
          <w:sz w:val="28"/>
          <w:szCs w:val="28"/>
          <w:lang w:val="ru-MD"/>
        </w:rPr>
      </w:pPr>
    </w:p>
    <w:p w:rsidR="000C4156" w:rsidRPr="009E57B6" w:rsidRDefault="000C4156" w:rsidP="0067748C">
      <w:pPr>
        <w:spacing w:line="256" w:lineRule="auto"/>
        <w:jc w:val="right"/>
        <w:rPr>
          <w:rFonts w:ascii="Times New Roman" w:eastAsia="Calibri" w:hAnsi="Times New Roman" w:cs="Times New Roman"/>
          <w:color w:val="000000"/>
          <w:sz w:val="28"/>
          <w:szCs w:val="28"/>
          <w:lang w:val="ru-MD"/>
        </w:rPr>
      </w:pPr>
    </w:p>
    <w:p w:rsidR="000C4156" w:rsidRPr="009E57B6" w:rsidRDefault="000C4156" w:rsidP="0067748C">
      <w:pPr>
        <w:spacing w:line="256" w:lineRule="auto"/>
        <w:jc w:val="right"/>
        <w:rPr>
          <w:rFonts w:ascii="Times New Roman" w:eastAsia="Calibri" w:hAnsi="Times New Roman" w:cs="Times New Roman"/>
          <w:color w:val="000000"/>
          <w:sz w:val="28"/>
          <w:szCs w:val="28"/>
          <w:lang w:val="ru-MD"/>
        </w:rPr>
      </w:pPr>
    </w:p>
    <w:p w:rsidR="0067748C" w:rsidRPr="009E57B6" w:rsidRDefault="0067748C" w:rsidP="0067748C">
      <w:pPr>
        <w:spacing w:line="256" w:lineRule="auto"/>
        <w:jc w:val="right"/>
        <w:rPr>
          <w:rFonts w:asciiTheme="majorHAnsi" w:eastAsia="Times New Roman" w:hAnsiTheme="majorHAnsi" w:cs="Times New Roman"/>
          <w:i/>
          <w:sz w:val="24"/>
          <w:szCs w:val="24"/>
          <w:lang w:val="ru-MD"/>
        </w:rPr>
      </w:pPr>
      <w:r w:rsidRPr="009E57B6">
        <w:rPr>
          <w:rFonts w:asciiTheme="majorHAnsi" w:eastAsia="Calibri" w:hAnsiTheme="majorHAnsi" w:cstheme="majorHAnsi"/>
          <w:i/>
          <w:color w:val="000000"/>
          <w:sz w:val="24"/>
          <w:szCs w:val="24"/>
          <w:lang w:val="ru-MD"/>
        </w:rPr>
        <w:lastRenderedPageBreak/>
        <w:t>Диаграмма №</w:t>
      </w:r>
      <w:r w:rsidRPr="009E57B6">
        <w:rPr>
          <w:rFonts w:asciiTheme="majorHAnsi" w:eastAsia="Times New Roman" w:hAnsiTheme="majorHAnsi" w:cs="Times New Roman"/>
          <w:i/>
          <w:sz w:val="24"/>
          <w:szCs w:val="24"/>
          <w:lang w:val="ru-MD"/>
        </w:rPr>
        <w:t>9</w:t>
      </w:r>
    </w:p>
    <w:p w:rsidR="0067748C" w:rsidRPr="009E57B6" w:rsidRDefault="0067748C" w:rsidP="00AC2A81">
      <w:pPr>
        <w:spacing w:after="0" w:line="257" w:lineRule="auto"/>
        <w:jc w:val="center"/>
        <w:rPr>
          <w:rFonts w:asciiTheme="majorHAnsi" w:eastAsia="Times New Roman" w:hAnsiTheme="majorHAnsi" w:cs="Times New Roman"/>
          <w:b/>
          <w:sz w:val="24"/>
          <w:szCs w:val="24"/>
          <w:lang w:val="ru-MD"/>
        </w:rPr>
      </w:pPr>
      <w:r w:rsidRPr="009E57B6">
        <w:rPr>
          <w:rFonts w:asciiTheme="majorHAnsi" w:eastAsia="Times New Roman" w:hAnsiTheme="majorHAnsi" w:cs="Times New Roman"/>
          <w:b/>
          <w:sz w:val="24"/>
          <w:szCs w:val="24"/>
          <w:lang w:val="ru-MD"/>
        </w:rPr>
        <w:t>Свод исполнения в 2018 году финансовых средств из резервного фонда и интервенционного фонда Правительства п</w:t>
      </w:r>
    </w:p>
    <w:p w:rsidR="00AC2A81" w:rsidRPr="009E57B6" w:rsidRDefault="00AC2A81" w:rsidP="00AC2A81">
      <w:pPr>
        <w:spacing w:after="0" w:line="257" w:lineRule="auto"/>
        <w:ind w:right="616"/>
        <w:jc w:val="right"/>
        <w:rPr>
          <w:rFonts w:ascii="Times New Roman" w:eastAsiaTheme="minorEastAsia" w:hAnsi="Times New Roman" w:cs="Times New Roman"/>
          <w:b/>
          <w:bCs/>
          <w:i/>
          <w:iCs/>
          <w:szCs w:val="28"/>
          <w:lang w:val="ru-MD" w:eastAsia="ru-RU"/>
        </w:rPr>
      </w:pPr>
      <w:r w:rsidRPr="009E57B6">
        <w:rPr>
          <w:rFonts w:asciiTheme="majorHAnsi" w:eastAsia="Times New Roman" w:hAnsiTheme="majorHAnsi" w:cs="Times New Roman"/>
          <w:b/>
          <w:sz w:val="24"/>
          <w:szCs w:val="24"/>
          <w:lang w:val="ru-MD"/>
        </w:rPr>
        <w:t>(</w:t>
      </w:r>
      <w:r w:rsidR="0067748C" w:rsidRPr="009E57B6">
        <w:rPr>
          <w:rFonts w:asciiTheme="majorHAnsi" w:eastAsia="Times New Roman" w:hAnsiTheme="majorHAnsi" w:cstheme="majorHAnsi"/>
          <w:b/>
          <w:sz w:val="24"/>
          <w:szCs w:val="24"/>
          <w:lang w:val="ru-MD" w:eastAsia="ro-MD"/>
        </w:rPr>
        <w:t>млн. МДЛ</w:t>
      </w:r>
      <w:r w:rsidRPr="009E57B6">
        <w:rPr>
          <w:rFonts w:asciiTheme="majorHAnsi" w:eastAsiaTheme="minorEastAsia" w:hAnsiTheme="majorHAnsi" w:cstheme="majorHAnsi"/>
          <w:b/>
          <w:bCs/>
          <w:iCs/>
          <w:sz w:val="24"/>
          <w:szCs w:val="28"/>
          <w:lang w:val="ru-MD" w:eastAsia="ru-RU"/>
        </w:rPr>
        <w:t>)</w:t>
      </w:r>
    </w:p>
    <w:p w:rsidR="00A22EA9" w:rsidRPr="009E57B6" w:rsidRDefault="00AC2A81" w:rsidP="00393F69">
      <w:pPr>
        <w:spacing w:after="0" w:line="276" w:lineRule="auto"/>
        <w:jc w:val="center"/>
        <w:rPr>
          <w:rFonts w:ascii="Times New Roman" w:eastAsia="Calibri" w:hAnsi="Times New Roman" w:cs="Times New Roman"/>
          <w:color w:val="000000"/>
          <w:sz w:val="28"/>
          <w:szCs w:val="28"/>
          <w:lang w:val="ru-MD"/>
        </w:rPr>
      </w:pPr>
      <w:r w:rsidRPr="009E57B6">
        <w:rPr>
          <w:rFonts w:asciiTheme="majorHAnsi" w:eastAsia="Calibri" w:hAnsiTheme="majorHAnsi" w:cstheme="majorHAnsi"/>
          <w:b/>
          <w:noProof/>
          <w:color w:val="000000"/>
          <w:shd w:val="clear" w:color="auto" w:fill="FFFFFF" w:themeFill="background1"/>
          <w:lang w:val="ru-RU" w:eastAsia="ru-RU"/>
        </w:rPr>
        <w:drawing>
          <wp:inline distT="0" distB="0" distL="0" distR="0" wp14:anchorId="180A89A1" wp14:editId="674EA5C6">
            <wp:extent cx="5539740" cy="1927860"/>
            <wp:effectExtent l="0" t="0" r="381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B3696" w:rsidRPr="009E57B6" w:rsidRDefault="006B3696" w:rsidP="006B3696">
      <w:pPr>
        <w:spacing w:after="0" w:line="240" w:lineRule="auto"/>
        <w:jc w:val="both"/>
        <w:rPr>
          <w:rFonts w:asciiTheme="majorHAnsi" w:eastAsia="Calibri" w:hAnsiTheme="majorHAnsi" w:cs="Times New Roman"/>
          <w:i/>
          <w:sz w:val="20"/>
          <w:szCs w:val="20"/>
          <w:lang w:val="ru-MD"/>
        </w:rPr>
      </w:pPr>
      <w:r w:rsidRPr="009E57B6">
        <w:rPr>
          <w:rFonts w:asciiTheme="majorHAnsi" w:eastAsia="Times New Roman" w:hAnsiTheme="majorHAnsi" w:cstheme="majorHAnsi"/>
          <w:b/>
          <w:i/>
          <w:color w:val="000000"/>
          <w:sz w:val="20"/>
          <w:szCs w:val="20"/>
          <w:lang w:val="ru-MD"/>
        </w:rPr>
        <w:t>Источник:</w:t>
      </w:r>
      <w:r w:rsidRPr="009E57B6">
        <w:rPr>
          <w:rFonts w:asciiTheme="majorHAnsi" w:eastAsia="Times New Roman" w:hAnsiTheme="majorHAnsi" w:cstheme="majorHAnsi"/>
          <w:i/>
          <w:color w:val="000000"/>
          <w:sz w:val="20"/>
          <w:szCs w:val="20"/>
          <w:lang w:val="ru-MD"/>
        </w:rPr>
        <w:t xml:space="preserve"> Данные</w:t>
      </w:r>
      <w:r w:rsidRPr="009E57B6">
        <w:rPr>
          <w:rFonts w:asciiTheme="majorHAnsi" w:hAnsiTheme="majorHAnsi" w:cstheme="majorHAnsi"/>
          <w:i/>
          <w:sz w:val="20"/>
          <w:szCs w:val="20"/>
          <w:lang w:val="ru-MD"/>
        </w:rPr>
        <w:t xml:space="preserve"> обобщены </w:t>
      </w:r>
      <w:r w:rsidRPr="009E57B6">
        <w:rPr>
          <w:rFonts w:asciiTheme="majorHAnsi" w:eastAsia="Calibri" w:hAnsiTheme="majorHAnsi" w:cs="Times New Roman"/>
          <w:i/>
          <w:sz w:val="20"/>
          <w:szCs w:val="20"/>
          <w:lang w:val="ru-MD"/>
        </w:rPr>
        <w:t xml:space="preserve">аудиторской группой согласно информаций, представленных Министерством финансов.  </w:t>
      </w:r>
    </w:p>
    <w:p w:rsidR="00AC2A81" w:rsidRPr="009E57B6" w:rsidRDefault="00393F69" w:rsidP="00393F69">
      <w:pPr>
        <w:spacing w:after="0" w:line="276" w:lineRule="auto"/>
        <w:ind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 xml:space="preserve">Проверки аудита показывают, что в </w:t>
      </w:r>
      <w:r w:rsidRPr="009E57B6">
        <w:rPr>
          <w:rFonts w:asciiTheme="majorHAnsi" w:eastAsia="Times New Roman" w:hAnsiTheme="majorHAnsi" w:cs="Times New Roman"/>
          <w:sz w:val="24"/>
          <w:szCs w:val="24"/>
          <w:lang w:val="ru-MD" w:eastAsia="ru-RU"/>
        </w:rPr>
        <w:t xml:space="preserve">аудируемом периоде </w:t>
      </w:r>
      <w:r w:rsidRPr="009E57B6">
        <w:rPr>
          <w:rFonts w:asciiTheme="majorHAnsi" w:eastAsia="Times New Roman" w:hAnsiTheme="majorHAnsi" w:cstheme="majorHAnsi"/>
          <w:sz w:val="24"/>
          <w:szCs w:val="24"/>
          <w:lang w:val="ru-MD" w:eastAsia="ru-RU"/>
        </w:rPr>
        <w:t>существенн</w:t>
      </w:r>
      <w:r w:rsidRPr="009E57B6">
        <w:rPr>
          <w:rFonts w:asciiTheme="majorHAnsi" w:eastAsia="Times New Roman" w:hAnsiTheme="majorHAnsi" w:cs="Times New Roman"/>
          <w:sz w:val="24"/>
          <w:szCs w:val="24"/>
          <w:lang w:val="ru-MD" w:eastAsia="ru-RU"/>
        </w:rPr>
        <w:t xml:space="preserve">ый удельный вес </w:t>
      </w:r>
      <w:r w:rsidRPr="009E57B6">
        <w:rPr>
          <w:rFonts w:asciiTheme="majorHAnsi" w:eastAsia="Times New Roman" w:hAnsiTheme="majorHAnsi" w:cs="Times New Roman"/>
          <w:sz w:val="24"/>
          <w:szCs w:val="24"/>
          <w:lang w:val="ru-MD"/>
        </w:rPr>
        <w:t xml:space="preserve">56,9% из всех решений </w:t>
      </w:r>
      <w:r w:rsidRPr="009E57B6">
        <w:rPr>
          <w:rFonts w:asciiTheme="majorHAnsi" w:eastAsia="Times New Roman" w:hAnsiTheme="majorHAnsi" w:cstheme="majorHAnsi"/>
          <w:bCs/>
          <w:iCs/>
          <w:sz w:val="24"/>
          <w:szCs w:val="24"/>
          <w:lang w:val="ru-MD"/>
        </w:rPr>
        <w:t>Правительств</w:t>
      </w:r>
      <w:r w:rsidRPr="009E57B6">
        <w:rPr>
          <w:rFonts w:asciiTheme="majorHAnsi" w:eastAsia="Times New Roman" w:hAnsiTheme="majorHAnsi" w:cs="Times New Roman"/>
          <w:sz w:val="24"/>
          <w:szCs w:val="24"/>
          <w:lang w:val="ru-MD"/>
        </w:rPr>
        <w:t xml:space="preserve">а по распределению и, </w:t>
      </w:r>
      <w:r w:rsidRPr="009E57B6">
        <w:rPr>
          <w:rFonts w:asciiTheme="majorHAnsi" w:eastAsia="Times New Roman" w:hAnsiTheme="majorHAnsi" w:cs="Times New Roman"/>
          <w:sz w:val="24"/>
          <w:szCs w:val="24"/>
          <w:lang w:val="ru-MD" w:eastAsia="ru-RU"/>
        </w:rPr>
        <w:t xml:space="preserve">соответственно, исполнению средств </w:t>
      </w:r>
      <w:r w:rsidRPr="009E57B6">
        <w:rPr>
          <w:rFonts w:asciiTheme="majorHAnsi" w:eastAsia="Times New Roman" w:hAnsiTheme="majorHAnsi" w:cstheme="majorHAnsi"/>
          <w:sz w:val="24"/>
          <w:szCs w:val="24"/>
          <w:lang w:val="ru-MD"/>
        </w:rPr>
        <w:t xml:space="preserve">резервного фонда приходится на расходы, связанные выплатой вознаграждений за юридические консультации, адвокатуру и арбитражную процедуру для представления интересов </w:t>
      </w:r>
      <w:r w:rsidRPr="009E57B6">
        <w:rPr>
          <w:rFonts w:asciiTheme="majorHAnsi" w:eastAsia="Times New Roman" w:hAnsiTheme="majorHAnsi" w:cstheme="majorHAnsi"/>
          <w:bCs/>
          <w:iCs/>
          <w:sz w:val="24"/>
          <w:szCs w:val="24"/>
          <w:lang w:val="ru-MD"/>
        </w:rPr>
        <w:t>Правительств</w:t>
      </w:r>
      <w:r w:rsidRPr="009E57B6">
        <w:rPr>
          <w:rFonts w:asciiTheme="majorHAnsi" w:eastAsia="Times New Roman" w:hAnsiTheme="majorHAnsi" w:cstheme="majorHAnsi"/>
          <w:sz w:val="24"/>
          <w:szCs w:val="24"/>
          <w:lang w:val="ru-MD"/>
        </w:rPr>
        <w:t xml:space="preserve">а РМ в </w:t>
      </w:r>
      <w:r w:rsidRPr="009E57B6">
        <w:rPr>
          <w:rFonts w:ascii="Calibri Light" w:eastAsia="Times New Roman" w:hAnsi="Calibri Light" w:cs="Calibri Light"/>
          <w:sz w:val="24"/>
          <w:szCs w:val="24"/>
          <w:lang w:val="ru-MD"/>
        </w:rPr>
        <w:t>м</w:t>
      </w:r>
      <w:r w:rsidRPr="009E57B6">
        <w:rPr>
          <w:rFonts w:asciiTheme="majorHAnsi" w:eastAsia="Times New Roman" w:hAnsiTheme="majorHAnsi" w:cs="Calibri Light"/>
          <w:sz w:val="24"/>
          <w:szCs w:val="24"/>
          <w:lang w:val="ru-MD"/>
        </w:rPr>
        <w:t xml:space="preserve">еждународных инстанциях, </w:t>
      </w:r>
      <w:r w:rsidRPr="009E57B6">
        <w:rPr>
          <w:rFonts w:asciiTheme="majorHAnsi" w:eastAsia="Times New Roman" w:hAnsiTheme="majorHAnsi" w:cstheme="majorHAnsi"/>
          <w:sz w:val="24"/>
          <w:szCs w:val="24"/>
          <w:lang w:val="ru-MD" w:eastAsia="ru-RU"/>
        </w:rPr>
        <w:t xml:space="preserve">зарегистрировав увеличение на </w:t>
      </w:r>
      <w:r w:rsidRPr="009E57B6">
        <w:rPr>
          <w:rFonts w:asciiTheme="majorHAnsi" w:eastAsia="Times New Roman" w:hAnsiTheme="majorHAnsi" w:cs="Times New Roman"/>
          <w:sz w:val="24"/>
          <w:szCs w:val="24"/>
          <w:lang w:val="ru-MD"/>
        </w:rPr>
        <w:t xml:space="preserve">40,6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rPr>
        <w:t xml:space="preserve"> по сравнению с 2017 годом. По мнению аудита, указанные расходы не отвечают одновременно всем критериям </w:t>
      </w:r>
      <w:r w:rsidR="00ED58B4" w:rsidRPr="009E57B6">
        <w:rPr>
          <w:rFonts w:asciiTheme="majorHAnsi" w:eastAsia="Times New Roman" w:hAnsiTheme="majorHAnsi" w:cs="Times New Roman"/>
          <w:sz w:val="24"/>
          <w:szCs w:val="24"/>
          <w:lang w:val="ru-MD"/>
        </w:rPr>
        <w:t>приемлемости, установленным нормативной базой</w:t>
      </w:r>
      <w:r w:rsidR="00ED58B4" w:rsidRPr="009E57B6">
        <w:rPr>
          <w:rFonts w:asciiTheme="majorHAnsi" w:eastAsia="Times New Roman" w:hAnsiTheme="majorHAnsi" w:cs="Times New Roman"/>
          <w:sz w:val="24"/>
          <w:szCs w:val="24"/>
          <w:vertAlign w:val="superscript"/>
          <w:lang w:val="ru-MD"/>
        </w:rPr>
        <w:footnoteReference w:id="55"/>
      </w:r>
      <w:r w:rsidR="00ED58B4" w:rsidRPr="009E57B6">
        <w:rPr>
          <w:rFonts w:asciiTheme="majorHAnsi" w:eastAsia="Times New Roman" w:hAnsiTheme="majorHAnsi" w:cs="Times New Roman"/>
          <w:sz w:val="24"/>
          <w:szCs w:val="24"/>
          <w:lang w:val="ru-MD"/>
        </w:rPr>
        <w:t xml:space="preserve">, влияя на увеличение </w:t>
      </w:r>
      <w:r w:rsidR="00ED58B4" w:rsidRPr="009E57B6">
        <w:rPr>
          <w:rFonts w:asciiTheme="majorHAnsi" w:eastAsia="Times New Roman" w:hAnsiTheme="majorHAnsi" w:cs="Times New Roman"/>
          <w:sz w:val="24"/>
          <w:szCs w:val="24"/>
          <w:lang w:val="ru-MD" w:eastAsia="ru-RU"/>
        </w:rPr>
        <w:t>показател</w:t>
      </w:r>
      <w:r w:rsidR="00ED58B4" w:rsidRPr="009E57B6">
        <w:rPr>
          <w:rFonts w:asciiTheme="majorHAnsi" w:eastAsia="Times New Roman" w:hAnsiTheme="majorHAnsi" w:cs="Times New Roman"/>
          <w:sz w:val="24"/>
          <w:szCs w:val="24"/>
          <w:lang w:val="ru-MD"/>
        </w:rPr>
        <w:t xml:space="preserve">ей финансовой </w:t>
      </w:r>
      <w:r w:rsidR="00ED58B4" w:rsidRPr="009E57B6">
        <w:rPr>
          <w:rFonts w:asciiTheme="majorHAnsi" w:eastAsia="Times New Roman" w:hAnsiTheme="majorHAnsi" w:cstheme="majorHAnsi"/>
          <w:bCs/>
          <w:sz w:val="24"/>
          <w:szCs w:val="24"/>
          <w:lang w:val="ru-MD"/>
        </w:rPr>
        <w:t>отчетност</w:t>
      </w:r>
      <w:r w:rsidR="00ED58B4" w:rsidRPr="009E57B6">
        <w:rPr>
          <w:rFonts w:asciiTheme="majorHAnsi" w:eastAsia="Times New Roman" w:hAnsiTheme="majorHAnsi" w:cstheme="majorHAnsi"/>
          <w:sz w:val="24"/>
          <w:szCs w:val="24"/>
          <w:lang w:val="ru-MD"/>
        </w:rPr>
        <w:t>и</w:t>
      </w:r>
      <w:r w:rsidR="00ED58B4" w:rsidRPr="009E57B6">
        <w:rPr>
          <w:rFonts w:asciiTheme="majorHAnsi" w:eastAsia="Times New Roman" w:hAnsiTheme="majorHAnsi" w:cs="Times New Roman"/>
          <w:sz w:val="24"/>
          <w:szCs w:val="24"/>
          <w:lang w:val="ru-MD"/>
        </w:rPr>
        <w:t xml:space="preserve">, отраженных по соответствующим позициям. </w:t>
      </w:r>
      <w:r w:rsidR="004F2724" w:rsidRPr="009E57B6">
        <w:rPr>
          <w:rFonts w:asciiTheme="majorHAnsi" w:eastAsia="Times New Roman" w:hAnsiTheme="majorHAnsi" w:cs="Times New Roman"/>
          <w:i/>
          <w:sz w:val="24"/>
          <w:szCs w:val="24"/>
          <w:lang w:val="ru-MD"/>
        </w:rPr>
        <w:t xml:space="preserve">Основные направления </w:t>
      </w:r>
      <w:r w:rsidR="004F2724" w:rsidRPr="009E57B6">
        <w:rPr>
          <w:rFonts w:asciiTheme="majorHAnsi" w:eastAsia="Times New Roman" w:hAnsiTheme="majorHAnsi" w:cs="Times New Roman"/>
          <w:i/>
          <w:sz w:val="24"/>
          <w:szCs w:val="24"/>
          <w:lang w:val="ru-MD" w:eastAsia="ru-RU"/>
        </w:rPr>
        <w:t>использования</w:t>
      </w:r>
      <w:r w:rsidR="004F2724" w:rsidRPr="009E57B6">
        <w:rPr>
          <w:rFonts w:asciiTheme="majorHAnsi" w:eastAsia="Times New Roman" w:hAnsiTheme="majorHAnsi" w:cs="Times New Roman"/>
          <w:i/>
          <w:sz w:val="24"/>
          <w:szCs w:val="24"/>
          <w:lang w:val="ru-MD"/>
        </w:rPr>
        <w:t xml:space="preserve"> средств резервного фонда </w:t>
      </w:r>
      <w:r w:rsidR="004F2724" w:rsidRPr="009E57B6">
        <w:rPr>
          <w:rFonts w:asciiTheme="majorHAnsi" w:eastAsia="Times New Roman" w:hAnsiTheme="majorHAnsi" w:cstheme="majorHAnsi"/>
          <w:bCs/>
          <w:i/>
          <w:iCs/>
          <w:sz w:val="24"/>
          <w:szCs w:val="24"/>
          <w:lang w:val="ru-MD"/>
        </w:rPr>
        <w:t>Правительств</w:t>
      </w:r>
      <w:r w:rsidR="004F2724" w:rsidRPr="009E57B6">
        <w:rPr>
          <w:rFonts w:asciiTheme="majorHAnsi" w:eastAsia="Times New Roman" w:hAnsiTheme="majorHAnsi" w:cs="Times New Roman"/>
          <w:i/>
          <w:sz w:val="24"/>
          <w:szCs w:val="24"/>
          <w:lang w:val="ru-MD"/>
        </w:rPr>
        <w:t>а в 2018 году представлены в таблице №14.</w:t>
      </w:r>
      <w:r w:rsidR="00ED58B4" w:rsidRPr="009E57B6">
        <w:rPr>
          <w:rFonts w:asciiTheme="majorHAnsi" w:eastAsia="Times New Roman" w:hAnsiTheme="majorHAnsi" w:cs="Times New Roman"/>
          <w:sz w:val="24"/>
          <w:szCs w:val="24"/>
          <w:lang w:val="ru-MD"/>
        </w:rPr>
        <w:t xml:space="preserve"> </w:t>
      </w:r>
    </w:p>
    <w:p w:rsidR="00AC2A81" w:rsidRPr="009E57B6" w:rsidRDefault="00DA10D6" w:rsidP="00AC2A81">
      <w:pPr>
        <w:spacing w:after="0" w:line="276" w:lineRule="auto"/>
        <w:jc w:val="right"/>
        <w:rPr>
          <w:rFonts w:asciiTheme="majorHAnsi" w:eastAsia="Times New Roman" w:hAnsiTheme="majorHAnsi" w:cs="Times New Roman"/>
          <w:i/>
          <w:sz w:val="24"/>
          <w:szCs w:val="24"/>
          <w:lang w:val="ru-MD"/>
        </w:rPr>
      </w:pPr>
      <w:r w:rsidRPr="009E57B6">
        <w:rPr>
          <w:rFonts w:asciiTheme="majorHAnsi" w:eastAsia="MS Mincho" w:hAnsiTheme="majorHAnsi" w:cstheme="majorHAnsi"/>
          <w:i/>
          <w:sz w:val="24"/>
          <w:szCs w:val="24"/>
          <w:lang w:val="ru-MD" w:eastAsia="ja-JP"/>
        </w:rPr>
        <w:t>Таблица №</w:t>
      </w:r>
      <w:r w:rsidR="00AC2A81" w:rsidRPr="009E57B6">
        <w:rPr>
          <w:rFonts w:asciiTheme="majorHAnsi" w:eastAsia="Times New Roman" w:hAnsiTheme="majorHAnsi" w:cs="Times New Roman"/>
          <w:i/>
          <w:sz w:val="24"/>
          <w:szCs w:val="24"/>
          <w:lang w:val="ru-MD"/>
        </w:rPr>
        <w:t>14</w:t>
      </w:r>
    </w:p>
    <w:p w:rsidR="00AC2A81" w:rsidRPr="009E57B6" w:rsidRDefault="004F2724" w:rsidP="00AC2A81">
      <w:pPr>
        <w:spacing w:after="0" w:line="276" w:lineRule="auto"/>
        <w:jc w:val="center"/>
        <w:rPr>
          <w:rFonts w:ascii="Times New Roman" w:eastAsia="Times New Roman" w:hAnsi="Times New Roman" w:cs="Times New Roman"/>
          <w:b/>
          <w:sz w:val="28"/>
          <w:szCs w:val="28"/>
          <w:lang w:val="ru-MD" w:eastAsia="ru-RU"/>
        </w:rPr>
      </w:pPr>
      <w:r w:rsidRPr="009E57B6">
        <w:rPr>
          <w:rFonts w:asciiTheme="majorHAnsi" w:eastAsia="Times New Roman" w:hAnsiTheme="majorHAnsi" w:cs="Times New Roman"/>
          <w:b/>
          <w:sz w:val="24"/>
          <w:szCs w:val="24"/>
          <w:lang w:val="ru-MD"/>
        </w:rPr>
        <w:t xml:space="preserve">Основные направления использования средств резервного фонда Правительства в 2018 году </w:t>
      </w:r>
    </w:p>
    <w:tbl>
      <w:tblPr>
        <w:tblStyle w:val="GridTable1Light1"/>
        <w:tblW w:w="9920" w:type="dxa"/>
        <w:tblLook w:val="04A0" w:firstRow="1" w:lastRow="0" w:firstColumn="1" w:lastColumn="0" w:noHBand="0" w:noVBand="1"/>
      </w:tblPr>
      <w:tblGrid>
        <w:gridCol w:w="5259"/>
        <w:gridCol w:w="1124"/>
        <w:gridCol w:w="1207"/>
        <w:gridCol w:w="1123"/>
        <w:gridCol w:w="1207"/>
      </w:tblGrid>
      <w:tr w:rsidR="00AC2A81" w:rsidRPr="009E57B6" w:rsidTr="00C3717F">
        <w:trPr>
          <w:cnfStyle w:val="100000000000" w:firstRow="1" w:lastRow="0"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322" w:type="dxa"/>
            <w:vMerge w:val="restart"/>
            <w:vAlign w:val="center"/>
            <w:hideMark/>
          </w:tcPr>
          <w:p w:rsidR="00AC2A81" w:rsidRPr="009E57B6" w:rsidRDefault="004F2724" w:rsidP="004F2724">
            <w:pPr>
              <w:jc w:val="center"/>
              <w:rPr>
                <w:rFonts w:asciiTheme="majorHAnsi" w:eastAsia="Times New Roman" w:hAnsiTheme="majorHAnsi" w:cstheme="majorHAnsi"/>
                <w:bCs w:val="0"/>
                <w:color w:val="000000"/>
                <w:sz w:val="24"/>
                <w:szCs w:val="24"/>
                <w:lang w:val="ru-MD" w:eastAsia="ru-RU"/>
              </w:rPr>
            </w:pPr>
            <w:r w:rsidRPr="009E57B6">
              <w:rPr>
                <w:rFonts w:asciiTheme="majorHAnsi" w:eastAsia="Times New Roman" w:hAnsiTheme="majorHAnsi" w:cs="Times New Roman"/>
                <w:sz w:val="24"/>
                <w:szCs w:val="24"/>
                <w:lang w:val="ru-MD"/>
              </w:rPr>
              <w:t>Название</w:t>
            </w:r>
            <w:r w:rsidRPr="009E57B6">
              <w:rPr>
                <w:rFonts w:asciiTheme="majorHAnsi" w:eastAsia="Times New Roman" w:hAnsiTheme="majorHAnsi" w:cstheme="majorHAnsi"/>
                <w:color w:val="000000"/>
                <w:sz w:val="24"/>
                <w:szCs w:val="24"/>
                <w:lang w:val="ru-MD" w:eastAsia="ru-RU"/>
              </w:rPr>
              <w:t xml:space="preserve"> </w:t>
            </w:r>
            <w:r w:rsidRPr="009E57B6">
              <w:rPr>
                <w:rFonts w:asciiTheme="majorHAnsi" w:eastAsia="Times New Roman" w:hAnsiTheme="majorHAnsi" w:cs="Times New Roman"/>
                <w:bCs w:val="0"/>
                <w:color w:val="000000"/>
                <w:sz w:val="24"/>
                <w:szCs w:val="24"/>
                <w:lang w:val="ru-MD" w:eastAsia="ru-RU"/>
              </w:rPr>
              <w:t>мероприятия</w:t>
            </w:r>
            <w:r w:rsidRPr="009E57B6">
              <w:rPr>
                <w:rFonts w:asciiTheme="majorHAnsi" w:eastAsia="Times New Roman" w:hAnsiTheme="majorHAnsi" w:cstheme="majorHAnsi"/>
                <w:color w:val="000000"/>
                <w:sz w:val="24"/>
                <w:szCs w:val="24"/>
                <w:lang w:val="ru-MD" w:eastAsia="ru-RU"/>
              </w:rPr>
              <w:t xml:space="preserve"> </w:t>
            </w:r>
          </w:p>
        </w:tc>
        <w:tc>
          <w:tcPr>
            <w:tcW w:w="2336" w:type="dxa"/>
            <w:gridSpan w:val="2"/>
            <w:vAlign w:val="center"/>
            <w:hideMark/>
          </w:tcPr>
          <w:p w:rsidR="00AC2A81" w:rsidRPr="009E57B6" w:rsidRDefault="004F2724" w:rsidP="004A3C9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 xml:space="preserve">Распределено </w:t>
            </w:r>
            <w:r w:rsidR="004A3C93" w:rsidRPr="009E57B6">
              <w:rPr>
                <w:rFonts w:asciiTheme="majorHAnsi" w:eastAsia="Times New Roman" w:hAnsiTheme="majorHAnsi" w:cstheme="majorHAnsi"/>
                <w:color w:val="000000"/>
                <w:sz w:val="24"/>
                <w:szCs w:val="24"/>
                <w:lang w:val="ru-MD" w:eastAsia="ru-RU"/>
              </w:rPr>
              <w:t xml:space="preserve">в </w:t>
            </w:r>
            <w:r w:rsidR="004A3C93" w:rsidRPr="009E57B6">
              <w:rPr>
                <w:rFonts w:asciiTheme="majorHAnsi" w:eastAsia="Times New Roman" w:hAnsiTheme="majorHAnsi" w:cstheme="majorHAnsi"/>
                <w:bCs w:val="0"/>
                <w:color w:val="000000"/>
                <w:sz w:val="24"/>
                <w:szCs w:val="24"/>
                <w:lang w:val="ru-MD" w:eastAsia="ru-RU"/>
              </w:rPr>
              <w:t>соответствии с</w:t>
            </w:r>
            <w:r w:rsidR="004A3C93" w:rsidRPr="009E57B6">
              <w:rPr>
                <w:rFonts w:asciiTheme="majorHAnsi" w:eastAsia="Times New Roman" w:hAnsiTheme="majorHAnsi" w:cstheme="majorHAnsi"/>
                <w:color w:val="000000"/>
                <w:sz w:val="24"/>
                <w:szCs w:val="24"/>
                <w:lang w:val="ru-MD" w:eastAsia="ru-RU"/>
              </w:rPr>
              <w:t xml:space="preserve"> </w:t>
            </w:r>
            <w:r w:rsidRPr="009E57B6">
              <w:rPr>
                <w:rFonts w:asciiTheme="majorHAnsi" w:eastAsia="Times New Roman" w:hAnsiTheme="majorHAnsi" w:cstheme="majorHAnsi"/>
                <w:color w:val="000000"/>
                <w:sz w:val="24"/>
                <w:szCs w:val="24"/>
                <w:lang w:val="ru-MD" w:eastAsia="ru-RU"/>
              </w:rPr>
              <w:t>решениям</w:t>
            </w:r>
            <w:r w:rsidR="004A3C93" w:rsidRPr="009E57B6">
              <w:rPr>
                <w:rFonts w:asciiTheme="majorHAnsi" w:eastAsia="Times New Roman" w:hAnsiTheme="majorHAnsi" w:cstheme="majorHAnsi"/>
                <w:color w:val="000000"/>
                <w:sz w:val="24"/>
                <w:szCs w:val="24"/>
                <w:lang w:val="ru-MD" w:eastAsia="ru-RU"/>
              </w:rPr>
              <w:t>и</w:t>
            </w:r>
            <w:r w:rsidRPr="009E57B6">
              <w:rPr>
                <w:rFonts w:asciiTheme="majorHAnsi" w:eastAsia="Times New Roman" w:hAnsiTheme="majorHAnsi" w:cstheme="majorHAnsi"/>
                <w:color w:val="000000"/>
                <w:sz w:val="24"/>
                <w:szCs w:val="24"/>
                <w:lang w:val="ru-MD" w:eastAsia="ru-RU"/>
              </w:rPr>
              <w:t xml:space="preserve"> </w:t>
            </w:r>
            <w:r w:rsidRPr="009E57B6">
              <w:rPr>
                <w:rFonts w:asciiTheme="majorHAnsi" w:eastAsia="Times New Roman" w:hAnsiTheme="majorHAnsi" w:cstheme="majorHAnsi"/>
                <w:bCs w:val="0"/>
                <w:iCs/>
                <w:color w:val="000000"/>
                <w:sz w:val="24"/>
                <w:szCs w:val="24"/>
                <w:lang w:val="ru-MD" w:eastAsia="ru-RU"/>
              </w:rPr>
              <w:t>Правительств</w:t>
            </w:r>
            <w:r w:rsidRPr="009E57B6">
              <w:rPr>
                <w:rFonts w:asciiTheme="majorHAnsi" w:eastAsia="Times New Roman" w:hAnsiTheme="majorHAnsi" w:cstheme="majorHAnsi"/>
                <w:color w:val="000000"/>
                <w:sz w:val="24"/>
                <w:szCs w:val="24"/>
                <w:lang w:val="ru-MD" w:eastAsia="ru-RU"/>
              </w:rPr>
              <w:t>а</w:t>
            </w:r>
          </w:p>
        </w:tc>
        <w:tc>
          <w:tcPr>
            <w:tcW w:w="2262" w:type="dxa"/>
            <w:gridSpan w:val="2"/>
            <w:vAlign w:val="center"/>
            <w:hideMark/>
          </w:tcPr>
          <w:p w:rsidR="00AC2A81" w:rsidRPr="009E57B6" w:rsidRDefault="004F2724" w:rsidP="004A3C9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24"/>
                <w:szCs w:val="24"/>
                <w:lang w:val="ru-MD" w:eastAsia="ru-RU"/>
              </w:rPr>
            </w:pPr>
            <w:r w:rsidRPr="009E57B6">
              <w:rPr>
                <w:rFonts w:asciiTheme="majorHAnsi" w:eastAsia="Times New Roman" w:hAnsiTheme="majorHAnsi" w:cstheme="majorHAnsi"/>
                <w:bCs w:val="0"/>
                <w:color w:val="000000"/>
                <w:sz w:val="24"/>
                <w:szCs w:val="24"/>
                <w:lang w:val="ru-MD" w:eastAsia="ru-RU"/>
              </w:rPr>
              <w:t>Профинансировано</w:t>
            </w:r>
          </w:p>
        </w:tc>
      </w:tr>
      <w:tr w:rsidR="00C3717F" w:rsidRPr="009E57B6" w:rsidTr="00C3717F">
        <w:trPr>
          <w:trHeight w:val="806"/>
        </w:trPr>
        <w:tc>
          <w:tcPr>
            <w:cnfStyle w:val="001000000000" w:firstRow="0" w:lastRow="0" w:firstColumn="1" w:lastColumn="0" w:oddVBand="0" w:evenVBand="0" w:oddHBand="0" w:evenHBand="0" w:firstRowFirstColumn="0" w:firstRowLastColumn="0" w:lastRowFirstColumn="0" w:lastRowLastColumn="0"/>
            <w:tcW w:w="5322" w:type="dxa"/>
            <w:vMerge/>
            <w:vAlign w:val="center"/>
            <w:hideMark/>
          </w:tcPr>
          <w:p w:rsidR="00C3717F" w:rsidRPr="009E57B6" w:rsidRDefault="00C3717F" w:rsidP="00C3717F">
            <w:pPr>
              <w:rPr>
                <w:rFonts w:asciiTheme="majorHAnsi" w:eastAsia="Times New Roman" w:hAnsiTheme="majorHAnsi" w:cstheme="majorHAnsi"/>
                <w:bCs w:val="0"/>
                <w:color w:val="000000"/>
                <w:sz w:val="24"/>
                <w:szCs w:val="24"/>
                <w:lang w:val="ru-MD" w:eastAsia="ru-RU"/>
              </w:rPr>
            </w:pPr>
          </w:p>
        </w:tc>
        <w:tc>
          <w:tcPr>
            <w:tcW w:w="1129" w:type="dxa"/>
            <w:vAlign w:val="center"/>
            <w:hideMark/>
          </w:tcPr>
          <w:p w:rsidR="00C3717F" w:rsidRPr="009E57B6" w:rsidRDefault="00C3717F" w:rsidP="00C371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4"/>
                <w:szCs w:val="24"/>
                <w:lang w:val="ru-MD" w:eastAsia="ru-RU"/>
              </w:rPr>
            </w:pPr>
            <w:r w:rsidRPr="009E57B6">
              <w:rPr>
                <w:rFonts w:asciiTheme="majorHAnsi" w:eastAsia="Times New Roman" w:hAnsiTheme="majorHAnsi" w:cstheme="majorHAnsi"/>
                <w:bCs/>
                <w:color w:val="000000"/>
                <w:sz w:val="24"/>
                <w:szCs w:val="24"/>
                <w:lang w:val="ru-MD" w:eastAsia="ru-RU"/>
              </w:rPr>
              <w:t>Сумма (тыс. МДЛ)</w:t>
            </w:r>
          </w:p>
        </w:tc>
        <w:tc>
          <w:tcPr>
            <w:tcW w:w="1207" w:type="dxa"/>
            <w:vAlign w:val="center"/>
            <w:hideMark/>
          </w:tcPr>
          <w:p w:rsidR="00C3717F" w:rsidRPr="009E57B6" w:rsidRDefault="00C3717F" w:rsidP="00C371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iCs/>
                <w:color w:val="000000"/>
                <w:sz w:val="24"/>
                <w:szCs w:val="24"/>
                <w:lang w:val="ru-MD" w:eastAsia="ru-RU"/>
              </w:rPr>
            </w:pPr>
            <w:r w:rsidRPr="009E57B6">
              <w:rPr>
                <w:rFonts w:asciiTheme="majorHAnsi" w:eastAsia="Times New Roman" w:hAnsiTheme="majorHAnsi" w:cs="Times New Roman"/>
                <w:bCs/>
                <w:i/>
                <w:iCs/>
                <w:color w:val="000000"/>
                <w:sz w:val="24"/>
                <w:szCs w:val="24"/>
                <w:lang w:val="ru-MD" w:eastAsia="ru-RU"/>
              </w:rPr>
              <w:t xml:space="preserve">Удельный вес </w:t>
            </w:r>
            <w:r w:rsidRPr="009E57B6">
              <w:rPr>
                <w:rFonts w:asciiTheme="majorHAnsi" w:eastAsia="Times New Roman" w:hAnsiTheme="majorHAnsi" w:cstheme="majorHAnsi"/>
                <w:bCs/>
                <w:i/>
                <w:iCs/>
                <w:color w:val="000000"/>
                <w:sz w:val="24"/>
                <w:szCs w:val="24"/>
                <w:lang w:val="ru-MD" w:eastAsia="ru-RU"/>
              </w:rPr>
              <w:t>в общей сумме (%)</w:t>
            </w:r>
          </w:p>
        </w:tc>
        <w:tc>
          <w:tcPr>
            <w:tcW w:w="1126" w:type="dxa"/>
            <w:vAlign w:val="center"/>
            <w:hideMark/>
          </w:tcPr>
          <w:p w:rsidR="00C3717F" w:rsidRPr="009E57B6" w:rsidRDefault="00C3717F" w:rsidP="00C371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4"/>
                <w:szCs w:val="24"/>
                <w:lang w:val="ru-MD" w:eastAsia="ru-RU"/>
              </w:rPr>
            </w:pPr>
            <w:r w:rsidRPr="009E57B6">
              <w:rPr>
                <w:rFonts w:asciiTheme="majorHAnsi" w:eastAsia="Times New Roman" w:hAnsiTheme="majorHAnsi" w:cstheme="majorHAnsi"/>
                <w:bCs/>
                <w:color w:val="000000"/>
                <w:sz w:val="24"/>
                <w:szCs w:val="24"/>
                <w:lang w:val="ru-MD" w:eastAsia="ru-RU"/>
              </w:rPr>
              <w:t>Сумма (тыс. МДЛ)</w:t>
            </w:r>
          </w:p>
        </w:tc>
        <w:tc>
          <w:tcPr>
            <w:tcW w:w="1136" w:type="dxa"/>
            <w:vAlign w:val="center"/>
            <w:hideMark/>
          </w:tcPr>
          <w:p w:rsidR="00C3717F" w:rsidRPr="009E57B6" w:rsidRDefault="00C3717F" w:rsidP="00C3717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iCs/>
                <w:color w:val="000000"/>
                <w:sz w:val="24"/>
                <w:szCs w:val="24"/>
                <w:lang w:val="ru-MD" w:eastAsia="ru-RU"/>
              </w:rPr>
            </w:pPr>
            <w:r w:rsidRPr="009E57B6">
              <w:rPr>
                <w:rFonts w:asciiTheme="majorHAnsi" w:eastAsia="Times New Roman" w:hAnsiTheme="majorHAnsi" w:cs="Times New Roman"/>
                <w:bCs/>
                <w:i/>
                <w:iCs/>
                <w:color w:val="000000"/>
                <w:sz w:val="24"/>
                <w:szCs w:val="24"/>
                <w:lang w:val="ru-MD" w:eastAsia="ru-RU"/>
              </w:rPr>
              <w:t xml:space="preserve">Удельный вес </w:t>
            </w:r>
            <w:r w:rsidRPr="009E57B6">
              <w:rPr>
                <w:rFonts w:asciiTheme="majorHAnsi" w:eastAsia="Times New Roman" w:hAnsiTheme="majorHAnsi" w:cstheme="majorHAnsi"/>
                <w:bCs/>
                <w:i/>
                <w:iCs/>
                <w:color w:val="000000"/>
                <w:sz w:val="24"/>
                <w:szCs w:val="24"/>
                <w:lang w:val="ru-MD" w:eastAsia="ru-RU"/>
              </w:rPr>
              <w:t>в общей сумме (%)</w:t>
            </w:r>
          </w:p>
        </w:tc>
      </w:tr>
      <w:tr w:rsidR="00C3717F" w:rsidRPr="009E57B6" w:rsidTr="00C3717F">
        <w:trPr>
          <w:trHeight w:val="599"/>
        </w:trPr>
        <w:tc>
          <w:tcPr>
            <w:cnfStyle w:val="001000000000" w:firstRow="0" w:lastRow="0" w:firstColumn="1" w:lastColumn="0" w:oddVBand="0" w:evenVBand="0" w:oddHBand="0" w:evenHBand="0" w:firstRowFirstColumn="0" w:firstRowLastColumn="0" w:lastRowFirstColumn="0" w:lastRowLastColumn="0"/>
            <w:tcW w:w="5322" w:type="dxa"/>
            <w:hideMark/>
          </w:tcPr>
          <w:p w:rsidR="00C3717F" w:rsidRPr="009E57B6" w:rsidRDefault="00C3717F" w:rsidP="00C3717F">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bCs w:val="0"/>
                <w:sz w:val="24"/>
                <w:szCs w:val="24"/>
                <w:lang w:val="ru-MD" w:eastAsia="ru-RU"/>
              </w:rPr>
              <w:t>Исполнени</w:t>
            </w:r>
            <w:r w:rsidRPr="009E57B6">
              <w:rPr>
                <w:rFonts w:asciiTheme="majorHAnsi" w:eastAsia="Times New Roman" w:hAnsiTheme="majorHAnsi" w:cstheme="majorHAnsi"/>
                <w:sz w:val="24"/>
                <w:szCs w:val="24"/>
                <w:lang w:val="ru-MD" w:eastAsia="ru-RU"/>
              </w:rPr>
              <w:t>е арбитражных п</w:t>
            </w:r>
            <w:r w:rsidRPr="009E57B6">
              <w:rPr>
                <w:rFonts w:asciiTheme="majorHAnsi" w:eastAsia="Times New Roman" w:hAnsiTheme="majorHAnsi" w:cstheme="majorHAnsi"/>
                <w:bCs w:val="0"/>
                <w:sz w:val="24"/>
                <w:szCs w:val="24"/>
                <w:lang w:val="ru-MD" w:eastAsia="ru-RU"/>
              </w:rPr>
              <w:t>остановлени</w:t>
            </w:r>
            <w:r w:rsidRPr="009E57B6">
              <w:rPr>
                <w:rFonts w:asciiTheme="majorHAnsi" w:eastAsia="Times New Roman" w:hAnsiTheme="majorHAnsi" w:cstheme="majorHAnsi"/>
                <w:sz w:val="24"/>
                <w:szCs w:val="24"/>
                <w:lang w:val="ru-MD" w:eastAsia="ru-RU"/>
              </w:rPr>
              <w:t xml:space="preserve">й, оплата аудиторских вознаграждений, адвокатура и представление интересов </w:t>
            </w:r>
            <w:r w:rsidRPr="009E57B6">
              <w:rPr>
                <w:rFonts w:asciiTheme="majorHAnsi" w:eastAsia="Times New Roman" w:hAnsiTheme="majorHAnsi" w:cstheme="majorHAnsi"/>
                <w:bCs w:val="0"/>
                <w:iCs/>
                <w:sz w:val="24"/>
                <w:szCs w:val="24"/>
                <w:lang w:val="ru-MD" w:eastAsia="ru-RU"/>
              </w:rPr>
              <w:t>Правительств</w:t>
            </w:r>
            <w:r w:rsidRPr="009E57B6">
              <w:rPr>
                <w:rFonts w:asciiTheme="majorHAnsi" w:eastAsia="Times New Roman" w:hAnsiTheme="majorHAnsi" w:cstheme="majorHAnsi"/>
                <w:sz w:val="24"/>
                <w:szCs w:val="24"/>
                <w:lang w:val="ru-MD" w:eastAsia="ru-RU"/>
              </w:rPr>
              <w:t xml:space="preserve">а в </w:t>
            </w:r>
            <w:r w:rsidRPr="009E57B6">
              <w:rPr>
                <w:rFonts w:ascii="Calibri Light" w:eastAsia="Times New Roman" w:hAnsi="Calibri Light" w:cs="Calibri Light"/>
                <w:bCs w:val="0"/>
                <w:sz w:val="24"/>
                <w:szCs w:val="24"/>
                <w:lang w:val="ru-MD" w:eastAsia="ru-RU"/>
              </w:rPr>
              <w:t>м</w:t>
            </w:r>
            <w:r w:rsidRPr="009E57B6">
              <w:rPr>
                <w:rFonts w:asciiTheme="majorHAnsi" w:eastAsia="Times New Roman" w:hAnsiTheme="majorHAnsi" w:cs="Calibri Light"/>
                <w:bCs w:val="0"/>
                <w:sz w:val="24"/>
                <w:szCs w:val="24"/>
                <w:lang w:val="ru-MD" w:eastAsia="ru-RU"/>
              </w:rPr>
              <w:t>еждународных инстанциях</w:t>
            </w:r>
          </w:p>
        </w:tc>
        <w:tc>
          <w:tcPr>
            <w:tcW w:w="1129"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p>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4"/>
                <w:szCs w:val="24"/>
                <w:lang w:val="ru-MD" w:eastAsia="ru-RU"/>
              </w:rPr>
            </w:pPr>
            <w:r w:rsidRPr="009E57B6">
              <w:rPr>
                <w:rFonts w:asciiTheme="majorHAnsi" w:eastAsia="Times New Roman" w:hAnsiTheme="majorHAnsi" w:cstheme="majorHAnsi"/>
                <w:sz w:val="24"/>
                <w:szCs w:val="24"/>
                <w:lang w:val="ru-MD" w:eastAsia="ru-RU"/>
              </w:rPr>
              <w:t>43 616,6</w:t>
            </w:r>
          </w:p>
        </w:tc>
        <w:tc>
          <w:tcPr>
            <w:tcW w:w="1207"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val="ru-MD" w:eastAsia="ru-RU"/>
              </w:rPr>
            </w:pPr>
          </w:p>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val="ru-MD" w:eastAsia="ru-RU"/>
              </w:rPr>
            </w:pPr>
            <w:r w:rsidRPr="009E57B6">
              <w:rPr>
                <w:rFonts w:asciiTheme="majorHAnsi" w:eastAsia="Times New Roman" w:hAnsiTheme="majorHAnsi" w:cstheme="majorHAnsi"/>
                <w:i/>
                <w:iCs/>
                <w:sz w:val="24"/>
                <w:szCs w:val="24"/>
                <w:lang w:val="ru-MD" w:eastAsia="ru-RU"/>
              </w:rPr>
              <w:t>57,7</w:t>
            </w:r>
          </w:p>
        </w:tc>
        <w:tc>
          <w:tcPr>
            <w:tcW w:w="1126"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p>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41 379,1</w:t>
            </w:r>
          </w:p>
        </w:tc>
        <w:tc>
          <w:tcPr>
            <w:tcW w:w="1136"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val="ru-MD" w:eastAsia="ru-RU"/>
              </w:rPr>
            </w:pPr>
          </w:p>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val="ru-MD" w:eastAsia="ru-RU"/>
              </w:rPr>
            </w:pPr>
            <w:r w:rsidRPr="009E57B6">
              <w:rPr>
                <w:rFonts w:asciiTheme="majorHAnsi" w:eastAsia="Times New Roman" w:hAnsiTheme="majorHAnsi" w:cstheme="majorHAnsi"/>
                <w:i/>
                <w:iCs/>
                <w:sz w:val="24"/>
                <w:szCs w:val="24"/>
                <w:lang w:val="ru-MD" w:eastAsia="ru-RU"/>
              </w:rPr>
              <w:t xml:space="preserve">56,9 </w:t>
            </w:r>
          </w:p>
        </w:tc>
      </w:tr>
      <w:tr w:rsidR="00C3717F" w:rsidRPr="009E57B6" w:rsidTr="00C3717F">
        <w:trPr>
          <w:trHeight w:val="437"/>
        </w:trPr>
        <w:tc>
          <w:tcPr>
            <w:cnfStyle w:val="001000000000" w:firstRow="0" w:lastRow="0" w:firstColumn="1" w:lastColumn="0" w:oddVBand="0" w:evenVBand="0" w:oddHBand="0" w:evenHBand="0" w:firstRowFirstColumn="0" w:firstRowLastColumn="0" w:lastRowFirstColumn="0" w:lastRowLastColumn="0"/>
            <w:tcW w:w="5322" w:type="dxa"/>
          </w:tcPr>
          <w:p w:rsidR="00C3717F" w:rsidRPr="009E57B6" w:rsidRDefault="00C3717F" w:rsidP="00C3717F">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lastRenderedPageBreak/>
              <w:t xml:space="preserve">Прямые выплаты </w:t>
            </w:r>
            <w:r w:rsidRPr="009E57B6">
              <w:rPr>
                <w:rFonts w:asciiTheme="majorHAnsi" w:eastAsia="Times New Roman" w:hAnsiTheme="majorHAnsi" w:cs="Times New Roman"/>
                <w:bCs w:val="0"/>
                <w:sz w:val="24"/>
                <w:szCs w:val="24"/>
                <w:lang w:val="ru-MD" w:eastAsia="ru-RU"/>
              </w:rPr>
              <w:t>собственн</w:t>
            </w:r>
            <w:r w:rsidRPr="009E57B6">
              <w:rPr>
                <w:rFonts w:asciiTheme="majorHAnsi" w:eastAsia="Times New Roman" w:hAnsiTheme="majorHAnsi" w:cstheme="majorHAnsi"/>
                <w:sz w:val="24"/>
                <w:szCs w:val="24"/>
                <w:lang w:val="ru-MD" w:eastAsia="ru-RU"/>
              </w:rPr>
              <w:t xml:space="preserve">икам </w:t>
            </w:r>
            <w:r w:rsidRPr="009E57B6">
              <w:rPr>
                <w:rFonts w:asciiTheme="majorHAnsi" w:eastAsia="Times New Roman" w:hAnsiTheme="majorHAnsi" w:cstheme="majorHAnsi"/>
                <w:bCs w:val="0"/>
                <w:spacing w:val="-4"/>
                <w:sz w:val="24"/>
                <w:szCs w:val="24"/>
                <w:lang w:val="ru-MD" w:eastAsia="ru-RU"/>
              </w:rPr>
              <w:t>сельскохозяйственных земель, расположенных за шоссе Рыбница-Тирасполь</w:t>
            </w:r>
            <w:r w:rsidRPr="009E57B6">
              <w:rPr>
                <w:rFonts w:asciiTheme="majorHAnsi" w:eastAsia="Times New Roman" w:hAnsiTheme="majorHAnsi" w:cstheme="majorHAnsi"/>
                <w:b w:val="0"/>
                <w:bCs w:val="0"/>
                <w:spacing w:val="-4"/>
                <w:sz w:val="24"/>
                <w:szCs w:val="24"/>
                <w:lang w:val="ru-MD" w:eastAsia="ru-RU"/>
              </w:rPr>
              <w:t xml:space="preserve">  </w:t>
            </w:r>
          </w:p>
        </w:tc>
        <w:tc>
          <w:tcPr>
            <w:tcW w:w="1129" w:type="dxa"/>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15 973,0</w:t>
            </w:r>
          </w:p>
        </w:tc>
        <w:tc>
          <w:tcPr>
            <w:tcW w:w="1207" w:type="dxa"/>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val="ru-MD" w:eastAsia="ru-RU"/>
              </w:rPr>
            </w:pPr>
            <w:r w:rsidRPr="009E57B6">
              <w:rPr>
                <w:rFonts w:asciiTheme="majorHAnsi" w:eastAsia="Times New Roman" w:hAnsiTheme="majorHAnsi" w:cstheme="majorHAnsi"/>
                <w:i/>
                <w:iCs/>
                <w:sz w:val="24"/>
                <w:szCs w:val="24"/>
                <w:lang w:val="ru-MD" w:eastAsia="ru-RU"/>
              </w:rPr>
              <w:t>21,1</w:t>
            </w:r>
          </w:p>
        </w:tc>
        <w:tc>
          <w:tcPr>
            <w:tcW w:w="1126" w:type="dxa"/>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15 294,6</w:t>
            </w:r>
          </w:p>
        </w:tc>
        <w:tc>
          <w:tcPr>
            <w:tcW w:w="1136" w:type="dxa"/>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val="ru-MD" w:eastAsia="ru-RU"/>
              </w:rPr>
            </w:pPr>
            <w:r w:rsidRPr="009E57B6">
              <w:rPr>
                <w:rFonts w:asciiTheme="majorHAnsi" w:eastAsia="Times New Roman" w:hAnsiTheme="majorHAnsi" w:cstheme="majorHAnsi"/>
                <w:i/>
                <w:iCs/>
                <w:sz w:val="24"/>
                <w:szCs w:val="24"/>
                <w:lang w:val="ru-MD" w:eastAsia="ru-RU"/>
              </w:rPr>
              <w:t>21,0</w:t>
            </w:r>
          </w:p>
        </w:tc>
      </w:tr>
      <w:tr w:rsidR="00C3717F" w:rsidRPr="009E57B6" w:rsidTr="00C3717F">
        <w:trPr>
          <w:trHeight w:val="446"/>
        </w:trPr>
        <w:tc>
          <w:tcPr>
            <w:cnfStyle w:val="001000000000" w:firstRow="0" w:lastRow="0" w:firstColumn="1" w:lastColumn="0" w:oddVBand="0" w:evenVBand="0" w:oddHBand="0" w:evenHBand="0" w:firstRowFirstColumn="0" w:firstRowLastColumn="0" w:lastRowFirstColumn="0" w:lastRowLastColumn="0"/>
            <w:tcW w:w="5322" w:type="dxa"/>
            <w:hideMark/>
          </w:tcPr>
          <w:p w:rsidR="00C3717F" w:rsidRPr="009E57B6" w:rsidRDefault="00C3717F" w:rsidP="00C3717F">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bCs w:val="0"/>
                <w:sz w:val="24"/>
                <w:szCs w:val="24"/>
                <w:lang w:val="ru-MD" w:eastAsia="ru-RU"/>
              </w:rPr>
              <w:t>Расход</w:t>
            </w:r>
            <w:r w:rsidRPr="009E57B6">
              <w:rPr>
                <w:rFonts w:asciiTheme="majorHAnsi" w:eastAsia="Times New Roman" w:hAnsiTheme="majorHAnsi" w:cstheme="majorHAnsi"/>
                <w:sz w:val="24"/>
                <w:szCs w:val="24"/>
                <w:lang w:val="ru-MD" w:eastAsia="ru-RU"/>
              </w:rPr>
              <w:t xml:space="preserve">ы по покупке </w:t>
            </w:r>
            <w:r w:rsidRPr="009E57B6">
              <w:rPr>
                <w:rFonts w:asciiTheme="majorHAnsi" w:eastAsia="Times New Roman" w:hAnsiTheme="majorHAnsi" w:cstheme="majorHAnsi"/>
                <w:color w:val="000000"/>
                <w:sz w:val="24"/>
                <w:szCs w:val="24"/>
                <w:lang w:val="ru-MD" w:eastAsia="ru-RU" w:bidi="ro-RO"/>
              </w:rPr>
              <w:t xml:space="preserve">новых акций, выпущенных </w:t>
            </w:r>
            <w:r w:rsidRPr="009E57B6">
              <w:rPr>
                <w:rFonts w:asciiTheme="majorHAnsi" w:hAnsiTheme="majorHAnsi" w:cstheme="majorHAnsi"/>
                <w:sz w:val="24"/>
                <w:szCs w:val="24"/>
                <w:lang w:val="ru-MD"/>
              </w:rPr>
              <w:t xml:space="preserve">системно значимым </w:t>
            </w:r>
            <w:r w:rsidRPr="009E57B6">
              <w:rPr>
                <w:rFonts w:asciiTheme="majorHAnsi" w:eastAsia="Times New Roman" w:hAnsiTheme="majorHAnsi" w:cstheme="majorHAnsi"/>
                <w:color w:val="000000"/>
                <w:sz w:val="24"/>
                <w:szCs w:val="24"/>
                <w:lang w:val="ru-MD" w:eastAsia="ru-RU" w:bidi="ro-RO"/>
              </w:rPr>
              <w:t xml:space="preserve">банком КБ </w:t>
            </w:r>
            <w:r w:rsidRPr="009E57B6">
              <w:rPr>
                <w:rFonts w:asciiTheme="majorHAnsi" w:eastAsia="Times New Roman" w:hAnsiTheme="majorHAnsi" w:cstheme="majorHAnsi"/>
                <w:sz w:val="24"/>
                <w:szCs w:val="24"/>
                <w:lang w:val="ru-MD" w:eastAsia="ru-RU"/>
              </w:rPr>
              <w:t>„Moldova-Agroindbank”АО</w:t>
            </w:r>
          </w:p>
        </w:tc>
        <w:tc>
          <w:tcPr>
            <w:tcW w:w="1129"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1 500,0</w:t>
            </w:r>
          </w:p>
        </w:tc>
        <w:tc>
          <w:tcPr>
            <w:tcW w:w="1207"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FF0000"/>
                <w:sz w:val="24"/>
                <w:szCs w:val="24"/>
                <w:lang w:val="ru-MD" w:eastAsia="ru-RU"/>
              </w:rPr>
            </w:pPr>
            <w:r w:rsidRPr="009E57B6">
              <w:rPr>
                <w:rFonts w:asciiTheme="majorHAnsi" w:eastAsia="Times New Roman" w:hAnsiTheme="majorHAnsi" w:cstheme="majorHAnsi"/>
                <w:i/>
                <w:iCs/>
                <w:sz w:val="24"/>
                <w:szCs w:val="24"/>
                <w:lang w:val="ru-MD" w:eastAsia="ru-RU"/>
              </w:rPr>
              <w:t>2,0</w:t>
            </w:r>
          </w:p>
        </w:tc>
        <w:tc>
          <w:tcPr>
            <w:tcW w:w="1126"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0000"/>
                <w:sz w:val="24"/>
                <w:szCs w:val="24"/>
                <w:lang w:val="ru-MD" w:eastAsia="ru-RU"/>
              </w:rPr>
            </w:pPr>
            <w:r w:rsidRPr="009E57B6">
              <w:rPr>
                <w:rFonts w:asciiTheme="majorHAnsi" w:eastAsia="Times New Roman" w:hAnsiTheme="majorHAnsi" w:cstheme="majorHAnsi"/>
                <w:sz w:val="24"/>
                <w:szCs w:val="24"/>
                <w:lang w:val="ru-MD" w:eastAsia="ru-RU"/>
              </w:rPr>
              <w:t>1 500,0</w:t>
            </w:r>
          </w:p>
        </w:tc>
        <w:tc>
          <w:tcPr>
            <w:tcW w:w="1136"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FF0000"/>
                <w:sz w:val="24"/>
                <w:szCs w:val="24"/>
                <w:lang w:val="ru-MD" w:eastAsia="ru-RU"/>
              </w:rPr>
            </w:pPr>
            <w:r w:rsidRPr="009E57B6">
              <w:rPr>
                <w:rFonts w:asciiTheme="majorHAnsi" w:eastAsia="Times New Roman" w:hAnsiTheme="majorHAnsi" w:cstheme="majorHAnsi"/>
                <w:i/>
                <w:iCs/>
                <w:sz w:val="24"/>
                <w:szCs w:val="24"/>
                <w:lang w:val="ru-MD" w:eastAsia="ru-RU"/>
              </w:rPr>
              <w:t>2,1</w:t>
            </w:r>
          </w:p>
        </w:tc>
      </w:tr>
      <w:tr w:rsidR="00C3717F" w:rsidRPr="009E57B6" w:rsidTr="00C3717F">
        <w:trPr>
          <w:trHeight w:val="293"/>
        </w:trPr>
        <w:tc>
          <w:tcPr>
            <w:cnfStyle w:val="001000000000" w:firstRow="0" w:lastRow="0" w:firstColumn="1" w:lastColumn="0" w:oddVBand="0" w:evenVBand="0" w:oddHBand="0" w:evenHBand="0" w:firstRowFirstColumn="0" w:firstRowLastColumn="0" w:lastRowFirstColumn="0" w:lastRowLastColumn="0"/>
            <w:tcW w:w="5322" w:type="dxa"/>
          </w:tcPr>
          <w:p w:rsidR="00C3717F" w:rsidRPr="009E57B6" w:rsidRDefault="00C3717F" w:rsidP="00C3717F">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bCs w:val="0"/>
                <w:sz w:val="24"/>
                <w:szCs w:val="24"/>
                <w:lang w:val="ru-MD" w:eastAsia="ru-RU"/>
              </w:rPr>
              <w:t>Расход</w:t>
            </w:r>
            <w:r w:rsidRPr="009E57B6">
              <w:rPr>
                <w:rFonts w:asciiTheme="majorHAnsi" w:eastAsia="Times New Roman" w:hAnsiTheme="majorHAnsi" w:cstheme="majorHAnsi"/>
                <w:sz w:val="24"/>
                <w:szCs w:val="24"/>
                <w:lang w:val="ru-MD" w:eastAsia="ru-RU"/>
              </w:rPr>
              <w:t xml:space="preserve">ы, связанные с официальными делегациями, приемом иностранных делегаций  </w:t>
            </w:r>
          </w:p>
        </w:tc>
        <w:tc>
          <w:tcPr>
            <w:tcW w:w="1129" w:type="dxa"/>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1 363,0</w:t>
            </w:r>
          </w:p>
        </w:tc>
        <w:tc>
          <w:tcPr>
            <w:tcW w:w="1207" w:type="dxa"/>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val="ru-MD" w:eastAsia="ru-RU"/>
              </w:rPr>
            </w:pPr>
            <w:r w:rsidRPr="009E57B6">
              <w:rPr>
                <w:rFonts w:asciiTheme="majorHAnsi" w:eastAsia="Times New Roman" w:hAnsiTheme="majorHAnsi" w:cstheme="majorHAnsi"/>
                <w:i/>
                <w:iCs/>
                <w:sz w:val="24"/>
                <w:szCs w:val="24"/>
                <w:lang w:val="ru-MD" w:eastAsia="ru-RU"/>
              </w:rPr>
              <w:t>1,8</w:t>
            </w:r>
          </w:p>
        </w:tc>
        <w:tc>
          <w:tcPr>
            <w:tcW w:w="1126" w:type="dxa"/>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1 362,7</w:t>
            </w:r>
          </w:p>
        </w:tc>
        <w:tc>
          <w:tcPr>
            <w:tcW w:w="1136" w:type="dxa"/>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val="ru-MD" w:eastAsia="ru-RU"/>
              </w:rPr>
            </w:pPr>
            <w:r w:rsidRPr="009E57B6">
              <w:rPr>
                <w:rFonts w:asciiTheme="majorHAnsi" w:eastAsia="Times New Roman" w:hAnsiTheme="majorHAnsi" w:cstheme="majorHAnsi"/>
                <w:i/>
                <w:iCs/>
                <w:sz w:val="24"/>
                <w:szCs w:val="24"/>
                <w:lang w:val="ru-MD" w:eastAsia="ru-RU"/>
              </w:rPr>
              <w:t>1,9</w:t>
            </w:r>
          </w:p>
        </w:tc>
      </w:tr>
      <w:tr w:rsidR="00C3717F" w:rsidRPr="009E57B6" w:rsidTr="00C3717F">
        <w:trPr>
          <w:trHeight w:val="235"/>
        </w:trPr>
        <w:tc>
          <w:tcPr>
            <w:cnfStyle w:val="001000000000" w:firstRow="0" w:lastRow="0" w:firstColumn="1" w:lastColumn="0" w:oddVBand="0" w:evenVBand="0" w:oddHBand="0" w:evenHBand="0" w:firstRowFirstColumn="0" w:firstRowLastColumn="0" w:lastRowFirstColumn="0" w:lastRowLastColumn="0"/>
            <w:tcW w:w="5322" w:type="dxa"/>
            <w:hideMark/>
          </w:tcPr>
          <w:p w:rsidR="00C3717F" w:rsidRPr="009E57B6" w:rsidRDefault="00C3717F" w:rsidP="00C3717F">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Другие цели </w:t>
            </w:r>
          </w:p>
        </w:tc>
        <w:tc>
          <w:tcPr>
            <w:tcW w:w="1129"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13 216,6</w:t>
            </w:r>
          </w:p>
        </w:tc>
        <w:tc>
          <w:tcPr>
            <w:tcW w:w="1207"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val="ru-MD" w:eastAsia="ru-RU"/>
              </w:rPr>
            </w:pPr>
            <w:r w:rsidRPr="009E57B6">
              <w:rPr>
                <w:rFonts w:asciiTheme="majorHAnsi" w:eastAsia="Times New Roman" w:hAnsiTheme="majorHAnsi" w:cstheme="majorHAnsi"/>
                <w:i/>
                <w:iCs/>
                <w:sz w:val="24"/>
                <w:szCs w:val="24"/>
                <w:lang w:val="ru-MD" w:eastAsia="ru-RU"/>
              </w:rPr>
              <w:t>17,4</w:t>
            </w:r>
          </w:p>
        </w:tc>
        <w:tc>
          <w:tcPr>
            <w:tcW w:w="1126"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13 208,1</w:t>
            </w:r>
          </w:p>
        </w:tc>
        <w:tc>
          <w:tcPr>
            <w:tcW w:w="1136"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24"/>
                <w:szCs w:val="24"/>
                <w:lang w:val="ru-MD" w:eastAsia="ru-RU"/>
              </w:rPr>
            </w:pPr>
            <w:r w:rsidRPr="009E57B6">
              <w:rPr>
                <w:rFonts w:asciiTheme="majorHAnsi" w:eastAsia="Times New Roman" w:hAnsiTheme="majorHAnsi" w:cstheme="majorHAnsi"/>
                <w:i/>
                <w:iCs/>
                <w:sz w:val="24"/>
                <w:szCs w:val="24"/>
                <w:lang w:val="ru-MD" w:eastAsia="ru-RU"/>
              </w:rPr>
              <w:t>18,1</w:t>
            </w:r>
          </w:p>
        </w:tc>
      </w:tr>
      <w:tr w:rsidR="00C3717F" w:rsidRPr="009E57B6" w:rsidTr="00C3717F">
        <w:trPr>
          <w:trHeight w:val="311"/>
        </w:trPr>
        <w:tc>
          <w:tcPr>
            <w:cnfStyle w:val="001000000000" w:firstRow="0" w:lastRow="0" w:firstColumn="1" w:lastColumn="0" w:oddVBand="0" w:evenVBand="0" w:oddHBand="0" w:evenHBand="0" w:firstRowFirstColumn="0" w:firstRowLastColumn="0" w:lastRowFirstColumn="0" w:lastRowLastColumn="0"/>
            <w:tcW w:w="5322" w:type="dxa"/>
            <w:hideMark/>
          </w:tcPr>
          <w:p w:rsidR="00C3717F" w:rsidRPr="009E57B6" w:rsidRDefault="00C3717F" w:rsidP="00C3717F">
            <w:pPr>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iCs/>
                <w:sz w:val="24"/>
                <w:szCs w:val="24"/>
                <w:lang w:val="ru-MD" w:eastAsia="ru-RU"/>
              </w:rPr>
              <w:t xml:space="preserve">ВСЕГО </w:t>
            </w:r>
          </w:p>
        </w:tc>
        <w:tc>
          <w:tcPr>
            <w:tcW w:w="1129"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iCs/>
                <w:sz w:val="24"/>
                <w:szCs w:val="24"/>
                <w:lang w:val="ru-MD" w:eastAsia="ru-RU"/>
              </w:rPr>
              <w:t>75 669,2</w:t>
            </w:r>
          </w:p>
        </w:tc>
        <w:tc>
          <w:tcPr>
            <w:tcW w:w="1207"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sz w:val="24"/>
                <w:szCs w:val="24"/>
                <w:lang w:val="ru-MD" w:eastAsia="ru-RU"/>
              </w:rPr>
            </w:pPr>
            <w:r w:rsidRPr="009E57B6">
              <w:rPr>
                <w:rFonts w:asciiTheme="majorHAnsi" w:eastAsia="Times New Roman" w:hAnsiTheme="majorHAnsi" w:cstheme="majorHAnsi"/>
                <w:b/>
                <w:i/>
                <w:iCs/>
                <w:sz w:val="24"/>
                <w:szCs w:val="24"/>
                <w:lang w:val="ru-MD" w:eastAsia="ru-RU"/>
              </w:rPr>
              <w:t>100,0</w:t>
            </w:r>
          </w:p>
        </w:tc>
        <w:tc>
          <w:tcPr>
            <w:tcW w:w="1126"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iCs/>
                <w:sz w:val="24"/>
                <w:szCs w:val="24"/>
                <w:lang w:val="ru-MD" w:eastAsia="ru-RU"/>
              </w:rPr>
              <w:t>72 744,5</w:t>
            </w:r>
          </w:p>
        </w:tc>
        <w:tc>
          <w:tcPr>
            <w:tcW w:w="1136" w:type="dxa"/>
            <w:hideMark/>
          </w:tcPr>
          <w:p w:rsidR="00C3717F" w:rsidRPr="009E57B6" w:rsidRDefault="00C3717F" w:rsidP="00C3717F">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Cs/>
                <w:sz w:val="24"/>
                <w:szCs w:val="24"/>
                <w:lang w:val="ru-MD" w:eastAsia="ru-RU"/>
              </w:rPr>
            </w:pPr>
            <w:r w:rsidRPr="009E57B6">
              <w:rPr>
                <w:rFonts w:asciiTheme="majorHAnsi" w:eastAsia="Times New Roman" w:hAnsiTheme="majorHAnsi" w:cstheme="majorHAnsi"/>
                <w:b/>
                <w:iCs/>
                <w:sz w:val="24"/>
                <w:szCs w:val="24"/>
                <w:lang w:val="ru-MD" w:eastAsia="ru-RU"/>
              </w:rPr>
              <w:t>100,0</w:t>
            </w:r>
          </w:p>
        </w:tc>
      </w:tr>
    </w:tbl>
    <w:p w:rsidR="006B3696" w:rsidRPr="009E57B6" w:rsidRDefault="006B3696" w:rsidP="00AC2A81">
      <w:pPr>
        <w:tabs>
          <w:tab w:val="left" w:pos="0"/>
        </w:tabs>
        <w:spacing w:after="0" w:line="276" w:lineRule="auto"/>
        <w:jc w:val="both"/>
        <w:rPr>
          <w:rFonts w:asciiTheme="majorHAnsi" w:eastAsia="Times New Roman" w:hAnsiTheme="majorHAnsi" w:cs="Times New Roman"/>
          <w:b/>
          <w:i/>
          <w:sz w:val="12"/>
          <w:szCs w:val="12"/>
          <w:lang w:val="ru-MD"/>
        </w:rPr>
      </w:pPr>
    </w:p>
    <w:p w:rsidR="006B3696" w:rsidRPr="009E57B6" w:rsidRDefault="00C3717F" w:rsidP="00AC2A81">
      <w:pPr>
        <w:tabs>
          <w:tab w:val="left" w:pos="0"/>
        </w:tabs>
        <w:spacing w:after="0" w:line="276" w:lineRule="auto"/>
        <w:jc w:val="both"/>
        <w:rPr>
          <w:rFonts w:asciiTheme="majorHAnsi" w:eastAsia="Times New Roman" w:hAnsiTheme="majorHAnsi" w:cs="Times New Roman"/>
          <w:i/>
          <w:sz w:val="20"/>
          <w:szCs w:val="20"/>
          <w:lang w:val="ru-MD"/>
        </w:rPr>
      </w:pPr>
      <w:r w:rsidRPr="009E57B6">
        <w:rPr>
          <w:rFonts w:asciiTheme="majorHAnsi" w:eastAsia="Times New Roman" w:hAnsiTheme="majorHAnsi" w:cs="Times New Roman"/>
          <w:b/>
          <w:i/>
          <w:sz w:val="20"/>
          <w:szCs w:val="20"/>
          <w:lang w:val="ru-MD"/>
        </w:rPr>
        <w:t xml:space="preserve">Источник: </w:t>
      </w:r>
      <w:r w:rsidRPr="009E57B6">
        <w:rPr>
          <w:rFonts w:asciiTheme="majorHAnsi" w:eastAsia="Times New Roman" w:hAnsiTheme="majorHAnsi" w:cs="Times New Roman"/>
          <w:i/>
          <w:sz w:val="20"/>
          <w:szCs w:val="20"/>
          <w:lang w:val="ru-MD"/>
        </w:rPr>
        <w:t xml:space="preserve">Информация о распределении и </w:t>
      </w:r>
      <w:r w:rsidRPr="009E57B6">
        <w:rPr>
          <w:rFonts w:asciiTheme="majorHAnsi" w:eastAsia="Times New Roman" w:hAnsiTheme="majorHAnsi" w:cs="Times New Roman"/>
          <w:i/>
          <w:sz w:val="20"/>
          <w:szCs w:val="20"/>
          <w:lang w:val="ru-MD" w:eastAsia="ru-RU"/>
        </w:rPr>
        <w:t xml:space="preserve">использовании средств резервного фонда </w:t>
      </w:r>
      <w:r w:rsidRPr="009E57B6">
        <w:rPr>
          <w:rFonts w:asciiTheme="majorHAnsi" w:eastAsia="Times New Roman" w:hAnsiTheme="majorHAnsi" w:cstheme="majorHAnsi"/>
          <w:bCs/>
          <w:i/>
          <w:iCs/>
          <w:sz w:val="20"/>
          <w:szCs w:val="20"/>
          <w:lang w:val="ru-MD" w:eastAsia="ru-RU"/>
        </w:rPr>
        <w:t>Правительств</w:t>
      </w:r>
      <w:r w:rsidRPr="009E57B6">
        <w:rPr>
          <w:rFonts w:asciiTheme="majorHAnsi" w:eastAsia="Times New Roman" w:hAnsiTheme="majorHAnsi" w:cs="Times New Roman"/>
          <w:i/>
          <w:sz w:val="20"/>
          <w:szCs w:val="20"/>
          <w:lang w:val="ru-MD" w:eastAsia="ru-RU"/>
        </w:rPr>
        <w:t xml:space="preserve">а в январе-декабре 23018 года, представленная Министерством финансов.  </w:t>
      </w:r>
    </w:p>
    <w:p w:rsidR="00AC2A81" w:rsidRPr="009E57B6" w:rsidRDefault="00AC2A81" w:rsidP="00AC2A81">
      <w:pPr>
        <w:spacing w:after="0" w:line="276" w:lineRule="auto"/>
        <w:jc w:val="both"/>
        <w:rPr>
          <w:rFonts w:ascii="Times New Roman" w:eastAsia="Times New Roman" w:hAnsi="Times New Roman" w:cs="Times New Roman"/>
          <w:color w:val="000000"/>
          <w:sz w:val="16"/>
          <w:szCs w:val="16"/>
          <w:lang w:val="ru-MD" w:eastAsia="ru-RU"/>
        </w:rPr>
      </w:pPr>
    </w:p>
    <w:p w:rsidR="00C3717F" w:rsidRPr="009E57B6" w:rsidRDefault="00C3717F" w:rsidP="00C3717F">
      <w:pPr>
        <w:spacing w:after="0" w:line="276" w:lineRule="auto"/>
        <w:ind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 xml:space="preserve">Также, аудит </w:t>
      </w:r>
      <w:r w:rsidRPr="009E57B6">
        <w:rPr>
          <w:rFonts w:asciiTheme="majorHAnsi" w:eastAsia="Times New Roman" w:hAnsiTheme="majorHAnsi" w:cstheme="majorHAnsi"/>
          <w:bCs/>
          <w:sz w:val="24"/>
          <w:szCs w:val="24"/>
          <w:lang w:val="ru-MD" w:eastAsia="ro-RO"/>
        </w:rPr>
        <w:t xml:space="preserve">отмечает, что и расходы по покупке </w:t>
      </w:r>
      <w:r w:rsidRPr="009E57B6">
        <w:rPr>
          <w:rFonts w:asciiTheme="majorHAnsi" w:eastAsia="Times New Roman" w:hAnsiTheme="majorHAnsi" w:cstheme="majorHAnsi"/>
          <w:color w:val="000000"/>
          <w:sz w:val="24"/>
          <w:szCs w:val="24"/>
          <w:lang w:val="ru-MD" w:eastAsia="ru-RU" w:bidi="ro-RO"/>
        </w:rPr>
        <w:t xml:space="preserve">новых акций, выпущенных </w:t>
      </w:r>
      <w:r w:rsidRPr="009E57B6">
        <w:rPr>
          <w:rFonts w:asciiTheme="majorHAnsi" w:hAnsiTheme="majorHAnsi" w:cstheme="majorHAnsi"/>
          <w:sz w:val="24"/>
          <w:szCs w:val="24"/>
          <w:lang w:val="ru-MD"/>
        </w:rPr>
        <w:t xml:space="preserve">системно значимым </w:t>
      </w:r>
      <w:r w:rsidRPr="009E57B6">
        <w:rPr>
          <w:rFonts w:asciiTheme="majorHAnsi" w:eastAsia="Times New Roman" w:hAnsiTheme="majorHAnsi" w:cstheme="majorHAnsi"/>
          <w:color w:val="000000"/>
          <w:sz w:val="24"/>
          <w:szCs w:val="24"/>
          <w:lang w:val="ru-MD" w:eastAsia="ru-RU" w:bidi="ro-RO"/>
        </w:rPr>
        <w:t xml:space="preserve">банком КБ </w:t>
      </w:r>
      <w:r w:rsidRPr="009E57B6">
        <w:rPr>
          <w:rFonts w:asciiTheme="majorHAnsi" w:eastAsia="Times New Roman" w:hAnsiTheme="majorHAnsi" w:cs="Times New Roman"/>
          <w:sz w:val="24"/>
          <w:szCs w:val="24"/>
          <w:lang w:val="ru-MD"/>
        </w:rPr>
        <w:t xml:space="preserve">„Moldova-Agroindbank” АО в сумме 1,5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rPr>
        <w:t xml:space="preserve">, не </w:t>
      </w:r>
      <w:r w:rsidRPr="009E57B6">
        <w:rPr>
          <w:rFonts w:asciiTheme="majorHAnsi" w:eastAsia="Times New Roman" w:hAnsiTheme="majorHAnsi" w:cs="Times New Roman"/>
          <w:sz w:val="24"/>
          <w:szCs w:val="24"/>
          <w:lang w:val="ru-MD" w:eastAsia="ru-RU"/>
        </w:rPr>
        <w:t xml:space="preserve">соответствуют установленным критериям. В 2018 году расходы из </w:t>
      </w:r>
      <w:r w:rsidRPr="009E57B6">
        <w:rPr>
          <w:rFonts w:asciiTheme="majorHAnsi" w:eastAsia="Times New Roman" w:hAnsiTheme="majorHAnsi" w:cstheme="majorHAnsi"/>
          <w:sz w:val="24"/>
          <w:szCs w:val="24"/>
          <w:lang w:val="ru-MD"/>
        </w:rPr>
        <w:t xml:space="preserve">интервенционного фонда </w:t>
      </w:r>
      <w:r w:rsidRPr="009E57B6">
        <w:rPr>
          <w:rFonts w:asciiTheme="majorHAnsi" w:eastAsia="Times New Roman" w:hAnsiTheme="majorHAnsi" w:cstheme="majorHAnsi"/>
          <w:bCs/>
          <w:iCs/>
          <w:sz w:val="24"/>
          <w:szCs w:val="24"/>
          <w:lang w:val="ru-MD"/>
        </w:rPr>
        <w:t>Правительств</w:t>
      </w:r>
      <w:r w:rsidRPr="009E57B6">
        <w:rPr>
          <w:rFonts w:asciiTheme="majorHAnsi" w:eastAsia="Times New Roman" w:hAnsiTheme="majorHAnsi" w:cstheme="majorHAnsi"/>
          <w:sz w:val="24"/>
          <w:szCs w:val="24"/>
          <w:lang w:val="ru-MD"/>
        </w:rPr>
        <w:t xml:space="preserve">а были исполнены в объеме 14,4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heme="majorHAnsi"/>
          <w:sz w:val="24"/>
          <w:szCs w:val="24"/>
          <w:lang w:val="ru-MD"/>
        </w:rPr>
        <w:t xml:space="preserve">, из которых </w:t>
      </w:r>
      <w:r w:rsidRPr="009E57B6">
        <w:rPr>
          <w:rFonts w:asciiTheme="majorHAnsi" w:eastAsia="Times New Roman" w:hAnsiTheme="majorHAnsi" w:cs="Times New Roman"/>
          <w:sz w:val="24"/>
          <w:szCs w:val="24"/>
          <w:lang w:val="ru-MD"/>
        </w:rPr>
        <w:t>29,3% приходится на трансферты местным бюджетам.</w:t>
      </w:r>
    </w:p>
    <w:p w:rsidR="00D9503B" w:rsidRPr="009E57B6" w:rsidRDefault="00067419" w:rsidP="00D9503B">
      <w:pPr>
        <w:spacing w:after="0" w:line="276" w:lineRule="auto"/>
        <w:ind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Проверки аудита показывают, что на основании ПП №766 от 25.07.2018</w:t>
      </w:r>
      <w:r w:rsidR="008C6473" w:rsidRPr="009E57B6">
        <w:rPr>
          <w:rFonts w:asciiTheme="majorHAnsi" w:eastAsia="Times New Roman" w:hAnsiTheme="majorHAnsi" w:cs="Times New Roman"/>
          <w:sz w:val="24"/>
          <w:szCs w:val="24"/>
          <w:lang w:val="ru-MD"/>
        </w:rPr>
        <w:t xml:space="preserve"> из </w:t>
      </w:r>
      <w:r w:rsidR="008C6473" w:rsidRPr="009E57B6">
        <w:rPr>
          <w:rFonts w:asciiTheme="majorHAnsi" w:eastAsia="Times New Roman" w:hAnsiTheme="majorHAnsi" w:cstheme="majorHAnsi"/>
          <w:sz w:val="24"/>
          <w:szCs w:val="24"/>
          <w:lang w:val="ru-MD"/>
        </w:rPr>
        <w:t xml:space="preserve">интервенционного фонда </w:t>
      </w:r>
      <w:r w:rsidR="008C6473" w:rsidRPr="009E57B6">
        <w:rPr>
          <w:rFonts w:asciiTheme="majorHAnsi" w:eastAsia="Times New Roman" w:hAnsiTheme="majorHAnsi" w:cstheme="majorHAnsi"/>
          <w:bCs/>
          <w:iCs/>
          <w:sz w:val="24"/>
          <w:szCs w:val="24"/>
          <w:lang w:val="ru-MD"/>
        </w:rPr>
        <w:t>Правительств</w:t>
      </w:r>
      <w:r w:rsidR="008C6473" w:rsidRPr="009E57B6">
        <w:rPr>
          <w:rFonts w:asciiTheme="majorHAnsi" w:eastAsia="Times New Roman" w:hAnsiTheme="majorHAnsi" w:cstheme="majorHAnsi"/>
          <w:sz w:val="24"/>
          <w:szCs w:val="24"/>
          <w:lang w:val="ru-MD"/>
        </w:rPr>
        <w:t xml:space="preserve">а были выделены МОКИ 5,5 </w:t>
      </w:r>
      <w:r w:rsidR="008C6473" w:rsidRPr="009E57B6">
        <w:rPr>
          <w:rFonts w:asciiTheme="majorHAnsi" w:eastAsia="Times New Roman" w:hAnsiTheme="majorHAnsi" w:cstheme="majorHAnsi"/>
          <w:sz w:val="24"/>
          <w:szCs w:val="24"/>
          <w:lang w:val="ru-MD" w:eastAsia="ro-MD"/>
        </w:rPr>
        <w:t>млн. МДЛ</w:t>
      </w:r>
      <w:r w:rsidR="008C6473" w:rsidRPr="009E57B6">
        <w:rPr>
          <w:rFonts w:asciiTheme="majorHAnsi" w:eastAsia="Times New Roman" w:hAnsiTheme="majorHAnsi" w:cstheme="majorHAnsi"/>
          <w:sz w:val="24"/>
          <w:szCs w:val="24"/>
          <w:lang w:val="ru-MD"/>
        </w:rPr>
        <w:t xml:space="preserve"> для ликвидации последствий пожара в здании Института зоологии (АНМ). Из выделенных в течение 2018 года средств остались неосвоенными </w:t>
      </w:r>
      <w:r w:rsidR="008C6473" w:rsidRPr="009E57B6">
        <w:rPr>
          <w:rFonts w:asciiTheme="majorHAnsi" w:eastAsia="Times New Roman" w:hAnsiTheme="majorHAnsi" w:cs="Times New Roman"/>
          <w:sz w:val="24"/>
          <w:szCs w:val="24"/>
          <w:lang w:val="ru-MD"/>
        </w:rPr>
        <w:t xml:space="preserve">499,1 </w:t>
      </w:r>
      <w:r w:rsidR="008C6473" w:rsidRPr="009E57B6">
        <w:rPr>
          <w:rFonts w:asciiTheme="majorHAnsi" w:eastAsia="Times New Roman" w:hAnsiTheme="majorHAnsi" w:cstheme="majorHAnsi"/>
          <w:sz w:val="24"/>
          <w:szCs w:val="24"/>
          <w:lang w:val="ru-MD"/>
        </w:rPr>
        <w:t>тыс. МДЛ</w:t>
      </w:r>
      <w:r w:rsidR="008C6473" w:rsidRPr="009E57B6">
        <w:rPr>
          <w:rFonts w:asciiTheme="majorHAnsi" w:eastAsia="Times New Roman" w:hAnsiTheme="majorHAnsi" w:cs="Times New Roman"/>
          <w:sz w:val="24"/>
          <w:szCs w:val="24"/>
          <w:lang w:val="ru-MD"/>
        </w:rPr>
        <w:t xml:space="preserve">. </w:t>
      </w:r>
      <w:r w:rsidR="008C6473" w:rsidRPr="009E57B6">
        <w:rPr>
          <w:rFonts w:asciiTheme="majorHAnsi" w:eastAsia="Times New Roman" w:hAnsiTheme="majorHAnsi" w:cs="Times New Roman"/>
          <w:sz w:val="24"/>
          <w:szCs w:val="24"/>
          <w:lang w:val="ru-MD" w:eastAsia="ru-RU"/>
        </w:rPr>
        <w:t>Вместе с тем</w:t>
      </w:r>
      <w:r w:rsidR="008C6473" w:rsidRPr="009E57B6">
        <w:rPr>
          <w:rFonts w:asciiTheme="majorHAnsi" w:eastAsia="Times New Roman" w:hAnsiTheme="majorHAnsi" w:cs="Times New Roman"/>
          <w:sz w:val="24"/>
          <w:szCs w:val="24"/>
          <w:lang w:val="ru-MD"/>
        </w:rPr>
        <w:t xml:space="preserve">, </w:t>
      </w:r>
      <w:r w:rsidR="008C6473" w:rsidRPr="009E57B6">
        <w:rPr>
          <w:rFonts w:asciiTheme="majorHAnsi" w:eastAsia="Times New Roman" w:hAnsiTheme="majorHAnsi" w:cstheme="majorHAnsi"/>
          <w:bCs/>
          <w:sz w:val="24"/>
          <w:szCs w:val="24"/>
          <w:lang w:val="ru-MD" w:eastAsia="ro-RO"/>
        </w:rPr>
        <w:t>отмечается</w:t>
      </w:r>
      <w:r w:rsidR="008C6473" w:rsidRPr="009E57B6">
        <w:rPr>
          <w:rFonts w:asciiTheme="majorHAnsi" w:eastAsia="Times New Roman" w:hAnsiTheme="majorHAnsi" w:cs="Times New Roman"/>
          <w:sz w:val="24"/>
          <w:szCs w:val="24"/>
          <w:lang w:val="ru-MD"/>
        </w:rPr>
        <w:t xml:space="preserve"> неисполнение п.4 указанного ПП, согласно которому </w:t>
      </w:r>
      <w:r w:rsidR="00D9503B" w:rsidRPr="009E57B6">
        <w:rPr>
          <w:rFonts w:asciiTheme="majorHAnsi" w:eastAsia="Times New Roman" w:hAnsiTheme="majorHAnsi" w:cs="Times New Roman"/>
          <w:sz w:val="24"/>
          <w:szCs w:val="24"/>
          <w:lang w:val="ru-MD"/>
        </w:rPr>
        <w:t>при установлении ответственных за возникновение пожара и взыскании причиненного ими ущерба финансовые средства должны быть перечислены в государственный бюджет.</w:t>
      </w:r>
    </w:p>
    <w:p w:rsidR="00D9503B" w:rsidRPr="009E57B6" w:rsidRDefault="00D9503B" w:rsidP="00AC2A81">
      <w:pPr>
        <w:spacing w:after="0" w:line="276" w:lineRule="auto"/>
        <w:ind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 xml:space="preserve">В данном контексте </w:t>
      </w:r>
      <w:r w:rsidRPr="009E57B6">
        <w:rPr>
          <w:rFonts w:asciiTheme="majorHAnsi" w:eastAsia="Times New Roman" w:hAnsiTheme="majorHAnsi" w:cstheme="majorHAnsi"/>
          <w:bCs/>
          <w:sz w:val="24"/>
          <w:szCs w:val="24"/>
          <w:lang w:val="ru-MD" w:eastAsia="ro-RO"/>
        </w:rPr>
        <w:t>отмечается</w:t>
      </w:r>
      <w:r w:rsidRPr="009E57B6">
        <w:rPr>
          <w:rFonts w:asciiTheme="majorHAnsi" w:eastAsia="Times New Roman" w:hAnsiTheme="majorHAnsi" w:cs="Times New Roman"/>
          <w:sz w:val="24"/>
          <w:szCs w:val="24"/>
          <w:lang w:val="ru-MD"/>
        </w:rPr>
        <w:t>, что такие ситуации/порядок выделения бюджетных средств были указаны и предыдущим аудитом, что представляет собой порядок пополнения бюджетов некоторых бюджетных органов/</w:t>
      </w:r>
      <w:r w:rsidRPr="009E57B6">
        <w:rPr>
          <w:rFonts w:asciiTheme="majorHAnsi" w:eastAsia="Times New Roman" w:hAnsiTheme="majorHAnsi" w:cs="Times New Roman"/>
          <w:sz w:val="24"/>
          <w:szCs w:val="24"/>
          <w:lang w:val="ru-MD" w:eastAsia="ru-RU"/>
        </w:rPr>
        <w:t>учреждений</w:t>
      </w:r>
      <w:r w:rsidRPr="009E57B6">
        <w:rPr>
          <w:rFonts w:asciiTheme="majorHAnsi" w:eastAsia="Times New Roman" w:hAnsiTheme="majorHAnsi" w:cs="Times New Roman"/>
          <w:sz w:val="24"/>
          <w:szCs w:val="24"/>
          <w:lang w:val="ru-MD"/>
        </w:rPr>
        <w:t xml:space="preserve"> без ознакомления и </w:t>
      </w:r>
      <w:r w:rsidRPr="009E57B6">
        <w:rPr>
          <w:rFonts w:asciiTheme="majorHAnsi" w:eastAsia="Times New Roman" w:hAnsiTheme="majorHAnsi" w:cs="Times New Roman"/>
          <w:sz w:val="24"/>
          <w:szCs w:val="24"/>
          <w:lang w:val="ru-MD" w:eastAsia="ru-RU"/>
        </w:rPr>
        <w:t>утверждения Парламентом.</w:t>
      </w:r>
    </w:p>
    <w:p w:rsidR="00AC2A81" w:rsidRPr="009E57B6" w:rsidRDefault="00AC2A81" w:rsidP="00AC2A81">
      <w:pPr>
        <w:spacing w:before="240" w:after="0" w:line="276" w:lineRule="auto"/>
        <w:ind w:firstLine="709"/>
        <w:contextualSpacing/>
        <w:jc w:val="both"/>
        <w:rPr>
          <w:rFonts w:asciiTheme="majorHAnsi" w:hAnsiTheme="majorHAnsi" w:cstheme="majorHAnsi"/>
          <w:color w:val="FF0000"/>
          <w:sz w:val="24"/>
          <w:szCs w:val="24"/>
          <w:lang w:val="ru-MD"/>
        </w:rPr>
      </w:pPr>
    </w:p>
    <w:p w:rsidR="00AC2A81" w:rsidRPr="009E57B6" w:rsidRDefault="00AC2A81" w:rsidP="00AC2A81">
      <w:pPr>
        <w:pStyle w:val="3"/>
        <w:rPr>
          <w:rFonts w:eastAsia="Times New Roman" w:cstheme="majorHAnsi"/>
          <w:b/>
          <w:color w:val="000000" w:themeColor="text1"/>
          <w:lang w:val="ru-MD"/>
        </w:rPr>
      </w:pPr>
      <w:bookmarkStart w:id="28" w:name="_Toc12028786"/>
      <w:r w:rsidRPr="009E57B6">
        <w:rPr>
          <w:rFonts w:eastAsia="Times New Roman" w:cstheme="majorHAnsi"/>
          <w:b/>
          <w:color w:val="000000" w:themeColor="text1"/>
          <w:lang w:val="ru-MD"/>
        </w:rPr>
        <w:t xml:space="preserve">3.3.7 </w:t>
      </w:r>
      <w:r w:rsidR="00D9503B" w:rsidRPr="009E57B6">
        <w:rPr>
          <w:rFonts w:eastAsia="Times New Roman" w:cstheme="majorHAnsi"/>
          <w:b/>
          <w:color w:val="000000" w:themeColor="text1"/>
          <w:lang w:val="ru-MD"/>
        </w:rPr>
        <w:t>О</w:t>
      </w:r>
      <w:r w:rsidR="00D9503B" w:rsidRPr="009E57B6">
        <w:rPr>
          <w:rFonts w:eastAsia="Times New Roman" w:cstheme="majorHAnsi"/>
          <w:b/>
          <w:bCs/>
          <w:color w:val="000000" w:themeColor="text1"/>
          <w:lang w:val="ru-MD" w:eastAsia="ro-RO"/>
        </w:rPr>
        <w:t>тмечается</w:t>
      </w:r>
      <w:r w:rsidR="00D9503B" w:rsidRPr="009E57B6">
        <w:rPr>
          <w:rFonts w:eastAsia="Times New Roman" w:cstheme="majorHAnsi"/>
          <w:b/>
          <w:color w:val="000000" w:themeColor="text1"/>
          <w:lang w:val="ru-MD"/>
        </w:rPr>
        <w:t xml:space="preserve"> </w:t>
      </w:r>
      <w:r w:rsidR="00D9503B" w:rsidRPr="009E57B6">
        <w:rPr>
          <w:rFonts w:eastAsia="Times New Roman" w:cstheme="majorHAnsi"/>
          <w:b/>
          <w:color w:val="000000" w:themeColor="text1"/>
          <w:lang w:val="ru-MD" w:eastAsia="ru-RU"/>
        </w:rPr>
        <w:t>существенн</w:t>
      </w:r>
      <w:r w:rsidR="00D9503B" w:rsidRPr="009E57B6">
        <w:rPr>
          <w:rFonts w:eastAsia="Times New Roman" w:cstheme="majorHAnsi"/>
          <w:b/>
          <w:color w:val="000000" w:themeColor="text1"/>
          <w:lang w:val="ru-MD"/>
        </w:rPr>
        <w:t>ый рост расходов</w:t>
      </w:r>
      <w:r w:rsidR="00F0530E" w:rsidRPr="009E57B6">
        <w:rPr>
          <w:rFonts w:eastAsia="Times New Roman" w:cstheme="majorHAnsi"/>
          <w:b/>
          <w:color w:val="000000" w:themeColor="text1"/>
          <w:lang w:val="ru-MD"/>
        </w:rPr>
        <w:t>, связанных с исполнительными документами.</w:t>
      </w:r>
      <w:bookmarkEnd w:id="28"/>
    </w:p>
    <w:p w:rsidR="00F0530E" w:rsidRPr="009E57B6" w:rsidRDefault="00F0530E" w:rsidP="00F0530E">
      <w:pPr>
        <w:spacing w:after="0" w:line="276" w:lineRule="auto"/>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 xml:space="preserve">В </w:t>
      </w:r>
      <w:r w:rsidRPr="009E57B6">
        <w:rPr>
          <w:rFonts w:asciiTheme="majorHAnsi" w:eastAsia="Times New Roman" w:hAnsiTheme="majorHAnsi" w:cs="Times New Roman"/>
          <w:sz w:val="24"/>
          <w:szCs w:val="24"/>
          <w:lang w:val="ru-MD" w:eastAsia="ru-RU"/>
        </w:rPr>
        <w:t xml:space="preserve">соответствии с </w:t>
      </w:r>
      <w:r w:rsidRPr="009E57B6">
        <w:rPr>
          <w:rFonts w:asciiTheme="majorHAnsi" w:eastAsia="Times New Roman" w:hAnsiTheme="majorHAnsi" w:cs="Times New Roman"/>
          <w:sz w:val="24"/>
          <w:szCs w:val="28"/>
          <w:lang w:val="ru-MD" w:eastAsia="ru-RU"/>
        </w:rPr>
        <w:t>законодательной базой</w:t>
      </w:r>
      <w:r w:rsidRPr="009E57B6">
        <w:rPr>
          <w:rFonts w:asciiTheme="majorHAnsi" w:eastAsia="Times New Roman" w:hAnsiTheme="majorHAnsi" w:cs="Times New Roman"/>
          <w:sz w:val="24"/>
          <w:szCs w:val="24"/>
          <w:vertAlign w:val="superscript"/>
          <w:lang w:val="ru-MD"/>
        </w:rPr>
        <w:footnoteReference w:id="56"/>
      </w:r>
      <w:r w:rsidRPr="009E57B6">
        <w:rPr>
          <w:rFonts w:asciiTheme="majorHAnsi" w:eastAsia="Times New Roman" w:hAnsiTheme="majorHAnsi" w:cs="Times New Roman"/>
          <w:sz w:val="24"/>
          <w:szCs w:val="24"/>
          <w:lang w:val="ru-MD"/>
        </w:rPr>
        <w:t xml:space="preserve">, исполнительные документы, касающиеся выплат за счет ГБ, направляются для исполнения Министерству финансов, а также непосредственно исполнителям бюджета. </w:t>
      </w:r>
    </w:p>
    <w:p w:rsidR="00F0530E" w:rsidRPr="009E57B6" w:rsidRDefault="00F0530E" w:rsidP="008F48A4">
      <w:pPr>
        <w:spacing w:after="0" w:line="276" w:lineRule="auto"/>
        <w:ind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 xml:space="preserve">Для оплаты исполнительных документов в 2018 году первоначально были </w:t>
      </w:r>
      <w:r w:rsidRPr="009E57B6">
        <w:rPr>
          <w:rFonts w:asciiTheme="majorHAnsi" w:eastAsia="Times New Roman" w:hAnsiTheme="majorHAnsi" w:cs="Times New Roman"/>
          <w:sz w:val="24"/>
          <w:szCs w:val="24"/>
          <w:lang w:val="ru-MD" w:eastAsia="ru-RU"/>
        </w:rPr>
        <w:t xml:space="preserve">утверждены 25,6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eastAsia="ru-RU"/>
        </w:rPr>
        <w:t xml:space="preserve">. </w:t>
      </w:r>
      <w:r w:rsidR="008F48A4" w:rsidRPr="009E57B6">
        <w:rPr>
          <w:rFonts w:asciiTheme="majorHAnsi" w:eastAsia="Times New Roman" w:hAnsiTheme="majorHAnsi" w:cs="Times New Roman"/>
          <w:sz w:val="24"/>
          <w:szCs w:val="24"/>
          <w:lang w:val="ru-MD" w:eastAsia="ru-RU"/>
        </w:rPr>
        <w:t xml:space="preserve">В результате внесенных в течение года изменений объем уточненных ассигнований был увеличен до </w:t>
      </w:r>
      <w:r w:rsidR="008F48A4" w:rsidRPr="009E57B6">
        <w:rPr>
          <w:rFonts w:asciiTheme="majorHAnsi" w:eastAsia="Times New Roman" w:hAnsiTheme="majorHAnsi" w:cs="Times New Roman"/>
          <w:sz w:val="24"/>
          <w:szCs w:val="24"/>
          <w:lang w:val="ru-MD"/>
        </w:rPr>
        <w:t xml:space="preserve">68,0 </w:t>
      </w:r>
      <w:r w:rsidR="008F48A4" w:rsidRPr="009E57B6">
        <w:rPr>
          <w:rFonts w:asciiTheme="majorHAnsi" w:eastAsia="Times New Roman" w:hAnsiTheme="majorHAnsi" w:cstheme="majorHAnsi"/>
          <w:sz w:val="24"/>
          <w:szCs w:val="24"/>
          <w:lang w:val="ru-MD" w:eastAsia="ro-MD"/>
        </w:rPr>
        <w:t>млн. МДЛ</w:t>
      </w:r>
      <w:r w:rsidR="008F48A4" w:rsidRPr="009E57B6">
        <w:rPr>
          <w:rFonts w:asciiTheme="majorHAnsi" w:eastAsia="Times New Roman" w:hAnsiTheme="majorHAnsi" w:cs="Times New Roman"/>
          <w:sz w:val="24"/>
          <w:szCs w:val="24"/>
          <w:lang w:val="ru-MD"/>
        </w:rPr>
        <w:t xml:space="preserve"> или в 2,6 раза. Так, исполнение расходов на оплату исполнительных документов </w:t>
      </w:r>
      <w:r w:rsidR="008F48A4" w:rsidRPr="009E57B6">
        <w:rPr>
          <w:rFonts w:asciiTheme="majorHAnsi" w:eastAsia="Times New Roman" w:hAnsiTheme="majorHAnsi" w:cstheme="majorHAnsi"/>
          <w:bCs/>
          <w:color w:val="000000"/>
          <w:sz w:val="24"/>
          <w:szCs w:val="24"/>
          <w:lang w:val="ru-MD" w:eastAsia="ru-RU"/>
        </w:rPr>
        <w:t>по состоянию на</w:t>
      </w:r>
      <w:r w:rsidR="008F48A4" w:rsidRPr="009E57B6">
        <w:rPr>
          <w:rFonts w:ascii="Times New Roman" w:eastAsia="Times New Roman" w:hAnsi="Times New Roman" w:cs="Times New Roman"/>
          <w:bCs/>
          <w:color w:val="000000"/>
          <w:sz w:val="28"/>
          <w:szCs w:val="28"/>
          <w:lang w:val="ru-MD" w:eastAsia="ru-RU"/>
        </w:rPr>
        <w:t xml:space="preserve"> </w:t>
      </w:r>
      <w:r w:rsidR="008F48A4" w:rsidRPr="009E57B6">
        <w:rPr>
          <w:rFonts w:asciiTheme="majorHAnsi" w:eastAsia="Times New Roman" w:hAnsiTheme="majorHAnsi" w:cs="Times New Roman"/>
          <w:sz w:val="24"/>
          <w:szCs w:val="24"/>
          <w:lang w:val="ru-MD"/>
        </w:rPr>
        <w:t xml:space="preserve">31.12.2018 составило 62,1 </w:t>
      </w:r>
      <w:r w:rsidR="008F48A4" w:rsidRPr="009E57B6">
        <w:rPr>
          <w:rFonts w:asciiTheme="majorHAnsi" w:eastAsia="Times New Roman" w:hAnsiTheme="majorHAnsi" w:cstheme="majorHAnsi"/>
          <w:sz w:val="24"/>
          <w:szCs w:val="24"/>
          <w:lang w:val="ru-MD" w:eastAsia="ro-MD"/>
        </w:rPr>
        <w:t xml:space="preserve">млн. МДЛ, что составляет </w:t>
      </w:r>
      <w:r w:rsidR="008F48A4" w:rsidRPr="009E57B6">
        <w:rPr>
          <w:rFonts w:asciiTheme="majorHAnsi" w:eastAsia="Times New Roman" w:hAnsiTheme="majorHAnsi" w:cs="Times New Roman"/>
          <w:sz w:val="24"/>
          <w:szCs w:val="24"/>
          <w:lang w:val="ru-MD"/>
        </w:rPr>
        <w:t xml:space="preserve">91,3% по сравнению с уточненным </w:t>
      </w:r>
      <w:r w:rsidR="008F48A4" w:rsidRPr="009E57B6">
        <w:rPr>
          <w:rFonts w:asciiTheme="majorHAnsi" w:eastAsia="Times New Roman" w:hAnsiTheme="majorHAnsi" w:cs="Times New Roman"/>
          <w:sz w:val="24"/>
          <w:szCs w:val="24"/>
          <w:lang w:val="ru-MD" w:eastAsia="ru-RU"/>
        </w:rPr>
        <w:t>показател</w:t>
      </w:r>
      <w:r w:rsidR="008F48A4" w:rsidRPr="009E57B6">
        <w:rPr>
          <w:rFonts w:asciiTheme="majorHAnsi" w:eastAsia="Times New Roman" w:hAnsiTheme="majorHAnsi" w:cs="Times New Roman"/>
          <w:sz w:val="24"/>
          <w:szCs w:val="24"/>
          <w:lang w:val="ru-MD"/>
        </w:rPr>
        <w:t>ем.</w:t>
      </w:r>
    </w:p>
    <w:p w:rsidR="00AC2A81" w:rsidRPr="009E57B6" w:rsidRDefault="00614021" w:rsidP="00614021">
      <w:pPr>
        <w:spacing w:after="0" w:line="276" w:lineRule="auto"/>
        <w:ind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lastRenderedPageBreak/>
        <w:t xml:space="preserve">Анализ аудита указывает на значительный рост в </w:t>
      </w:r>
      <w:r w:rsidRPr="009E57B6">
        <w:rPr>
          <w:rFonts w:asciiTheme="majorHAnsi" w:eastAsia="Times New Roman" w:hAnsiTheme="majorHAnsi" w:cs="Times New Roman"/>
          <w:sz w:val="24"/>
          <w:szCs w:val="24"/>
          <w:lang w:val="ru-MD" w:eastAsia="ru-RU"/>
        </w:rPr>
        <w:t xml:space="preserve">аудируемом периоде расходов на оплату </w:t>
      </w:r>
      <w:r w:rsidRPr="009E57B6">
        <w:rPr>
          <w:rFonts w:asciiTheme="majorHAnsi" w:eastAsia="Times New Roman" w:hAnsiTheme="majorHAnsi" w:cs="Times New Roman"/>
          <w:sz w:val="24"/>
          <w:szCs w:val="24"/>
          <w:lang w:val="ru-MD"/>
        </w:rPr>
        <w:t xml:space="preserve">исполнительных документов по сравнению с 2015 и 2016 годами. </w:t>
      </w:r>
      <w:r w:rsidRPr="009E57B6">
        <w:rPr>
          <w:rFonts w:asciiTheme="majorHAnsi" w:eastAsia="Times New Roman" w:hAnsiTheme="majorHAnsi" w:cs="Times New Roman"/>
          <w:i/>
          <w:sz w:val="24"/>
          <w:szCs w:val="24"/>
          <w:lang w:val="ru-MD"/>
        </w:rPr>
        <w:t>Ситуация об эволюции расходов на оплату исполнительных документов в</w:t>
      </w:r>
      <w:r w:rsidRPr="009E57B6">
        <w:rPr>
          <w:rFonts w:asciiTheme="majorHAnsi" w:eastAsia="Times New Roman" w:hAnsiTheme="majorHAnsi" w:cs="Times New Roman"/>
          <w:sz w:val="24"/>
          <w:szCs w:val="24"/>
          <w:lang w:val="ru-MD"/>
        </w:rPr>
        <w:t xml:space="preserve"> </w:t>
      </w:r>
      <w:r w:rsidRPr="009E57B6">
        <w:rPr>
          <w:rFonts w:asciiTheme="majorHAnsi" w:eastAsia="Times New Roman" w:hAnsiTheme="majorHAnsi" w:cs="Times New Roman"/>
          <w:i/>
          <w:sz w:val="24"/>
          <w:szCs w:val="24"/>
          <w:lang w:val="ru-MD"/>
        </w:rPr>
        <w:t>2016-2018 годах представлена на диаграмме №10.</w:t>
      </w:r>
    </w:p>
    <w:p w:rsidR="00AC2A81" w:rsidRPr="009E57B6" w:rsidRDefault="00AC2A81" w:rsidP="00AC2A81">
      <w:pPr>
        <w:spacing w:after="0" w:line="276" w:lineRule="auto"/>
        <w:jc w:val="right"/>
        <w:rPr>
          <w:rFonts w:asciiTheme="majorHAnsi" w:eastAsia="Times New Roman" w:hAnsiTheme="majorHAnsi" w:cs="Times New Roman"/>
          <w:i/>
          <w:sz w:val="24"/>
          <w:szCs w:val="24"/>
          <w:lang w:val="ru-MD"/>
        </w:rPr>
      </w:pPr>
      <w:r w:rsidRPr="009E57B6">
        <w:rPr>
          <w:rFonts w:asciiTheme="majorHAnsi" w:eastAsia="Times New Roman" w:hAnsiTheme="majorHAnsi" w:cs="Times New Roman"/>
          <w:b/>
          <w:i/>
          <w:sz w:val="24"/>
          <w:szCs w:val="24"/>
          <w:lang w:val="ru-MD"/>
        </w:rPr>
        <w:t xml:space="preserve">                                                                      </w:t>
      </w:r>
      <w:r w:rsidR="00616C25" w:rsidRPr="009E57B6">
        <w:rPr>
          <w:rFonts w:asciiTheme="majorHAnsi" w:eastAsia="Calibri" w:hAnsiTheme="majorHAnsi" w:cstheme="majorHAnsi"/>
          <w:i/>
          <w:color w:val="000000"/>
          <w:sz w:val="24"/>
          <w:szCs w:val="24"/>
          <w:lang w:val="ru-MD"/>
        </w:rPr>
        <w:t>Диаграмма №</w:t>
      </w:r>
      <w:r w:rsidRPr="009E57B6">
        <w:rPr>
          <w:rFonts w:asciiTheme="majorHAnsi" w:eastAsia="Times New Roman" w:hAnsiTheme="majorHAnsi" w:cs="Times New Roman"/>
          <w:i/>
          <w:sz w:val="24"/>
          <w:szCs w:val="24"/>
          <w:lang w:val="ru-MD"/>
        </w:rPr>
        <w:t>10</w:t>
      </w:r>
    </w:p>
    <w:p w:rsidR="00AC2A81" w:rsidRPr="009E57B6" w:rsidRDefault="00614021" w:rsidP="00AC2A81">
      <w:pPr>
        <w:spacing w:after="0" w:line="276" w:lineRule="auto"/>
        <w:jc w:val="center"/>
        <w:rPr>
          <w:rFonts w:asciiTheme="majorHAnsi" w:eastAsia="Times New Roman" w:hAnsiTheme="majorHAnsi" w:cs="Times New Roman"/>
          <w:b/>
          <w:sz w:val="24"/>
          <w:szCs w:val="24"/>
          <w:lang w:val="ru-MD"/>
        </w:rPr>
      </w:pPr>
      <w:r w:rsidRPr="009E57B6">
        <w:rPr>
          <w:rFonts w:asciiTheme="majorHAnsi" w:eastAsia="Times New Roman" w:hAnsiTheme="majorHAnsi" w:cs="Times New Roman"/>
          <w:b/>
          <w:sz w:val="24"/>
          <w:szCs w:val="24"/>
          <w:lang w:val="ru-MD"/>
        </w:rPr>
        <w:t xml:space="preserve">Эволюция расходов на оплату исполнительных документов в 2016-2018 годах </w:t>
      </w:r>
    </w:p>
    <w:p w:rsidR="00AC2A81" w:rsidRPr="009E57B6" w:rsidRDefault="00AC2A81" w:rsidP="00AC2A81">
      <w:pPr>
        <w:spacing w:after="0" w:line="276" w:lineRule="auto"/>
        <w:ind w:right="616"/>
        <w:jc w:val="right"/>
        <w:rPr>
          <w:rFonts w:asciiTheme="majorHAnsi" w:eastAsia="Times New Roman" w:hAnsiTheme="majorHAnsi" w:cs="Times New Roman"/>
          <w:b/>
          <w:sz w:val="24"/>
          <w:szCs w:val="24"/>
          <w:lang w:val="ru-MD"/>
        </w:rPr>
      </w:pPr>
      <w:r w:rsidRPr="009E57B6">
        <w:rPr>
          <w:rFonts w:asciiTheme="majorHAnsi" w:eastAsia="Times New Roman" w:hAnsiTheme="majorHAnsi" w:cs="Times New Roman"/>
          <w:b/>
          <w:sz w:val="24"/>
          <w:szCs w:val="24"/>
          <w:lang w:val="ru-MD"/>
        </w:rPr>
        <w:t>(</w:t>
      </w:r>
      <w:r w:rsidR="00614021" w:rsidRPr="009E57B6">
        <w:rPr>
          <w:rFonts w:asciiTheme="majorHAnsi" w:eastAsia="Times New Roman" w:hAnsiTheme="majorHAnsi" w:cstheme="majorHAnsi"/>
          <w:b/>
          <w:sz w:val="24"/>
          <w:szCs w:val="24"/>
          <w:lang w:val="ru-MD" w:eastAsia="ro-MD"/>
        </w:rPr>
        <w:t>млн. МДЛ</w:t>
      </w:r>
      <w:r w:rsidR="00614021" w:rsidRPr="009E57B6">
        <w:rPr>
          <w:rFonts w:asciiTheme="majorHAnsi" w:eastAsia="Times New Roman" w:hAnsiTheme="majorHAnsi" w:cs="Times New Roman"/>
          <w:b/>
          <w:sz w:val="24"/>
          <w:szCs w:val="24"/>
          <w:lang w:val="ru-MD"/>
        </w:rPr>
        <w:t>)</w:t>
      </w:r>
    </w:p>
    <w:p w:rsidR="00AC2A81" w:rsidRPr="009E57B6" w:rsidRDefault="00AC2A81" w:rsidP="00AC2A81">
      <w:pPr>
        <w:spacing w:after="0" w:line="276" w:lineRule="auto"/>
        <w:jc w:val="center"/>
        <w:rPr>
          <w:rFonts w:asciiTheme="majorHAnsi" w:eastAsia="Times New Roman" w:hAnsiTheme="majorHAnsi" w:cs="Times New Roman"/>
          <w:b/>
          <w:sz w:val="24"/>
          <w:szCs w:val="24"/>
          <w:lang w:val="ru-MD"/>
        </w:rPr>
      </w:pPr>
      <w:r w:rsidRPr="009E57B6">
        <w:rPr>
          <w:rFonts w:asciiTheme="majorHAnsi" w:eastAsia="Times New Roman" w:hAnsiTheme="majorHAnsi" w:cs="Times New Roman"/>
          <w:b/>
          <w:noProof/>
          <w:sz w:val="24"/>
          <w:szCs w:val="24"/>
          <w:lang w:val="ru-RU" w:eastAsia="ru-RU"/>
        </w:rPr>
        <w:drawing>
          <wp:inline distT="0" distB="0" distL="0" distR="0" wp14:anchorId="4F3A9749" wp14:editId="15CABD1D">
            <wp:extent cx="5379720" cy="2293620"/>
            <wp:effectExtent l="0" t="0" r="1143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3696" w:rsidRPr="009E57B6" w:rsidRDefault="006B3696" w:rsidP="00AC2A81">
      <w:pPr>
        <w:spacing w:after="0" w:line="276" w:lineRule="auto"/>
        <w:ind w:left="567" w:right="616"/>
        <w:jc w:val="both"/>
        <w:rPr>
          <w:rFonts w:asciiTheme="majorHAnsi" w:eastAsia="Times New Roman" w:hAnsiTheme="majorHAnsi" w:cstheme="majorHAnsi"/>
          <w:b/>
          <w:i/>
          <w:sz w:val="16"/>
          <w:szCs w:val="16"/>
          <w:lang w:val="ru-MD"/>
        </w:rPr>
      </w:pPr>
    </w:p>
    <w:p w:rsidR="006B3696" w:rsidRPr="009E57B6" w:rsidRDefault="006B3696" w:rsidP="006B3696">
      <w:pPr>
        <w:spacing w:after="0" w:line="240" w:lineRule="auto"/>
        <w:ind w:left="567"/>
        <w:jc w:val="both"/>
        <w:rPr>
          <w:rFonts w:asciiTheme="majorHAnsi" w:eastAsia="Times New Roman" w:hAnsiTheme="majorHAnsi" w:cstheme="majorHAnsi"/>
          <w:b/>
          <w:i/>
          <w:sz w:val="20"/>
          <w:szCs w:val="24"/>
          <w:lang w:val="ru-MD" w:eastAsia="ru-RU"/>
        </w:rPr>
      </w:pPr>
      <w:r w:rsidRPr="009E57B6">
        <w:rPr>
          <w:rFonts w:asciiTheme="majorHAnsi" w:eastAsia="Times New Roman" w:hAnsiTheme="majorHAnsi" w:cstheme="majorHAnsi"/>
          <w:b/>
          <w:i/>
          <w:color w:val="000000"/>
          <w:sz w:val="20"/>
          <w:szCs w:val="20"/>
          <w:lang w:val="ru-MD"/>
        </w:rPr>
        <w:t>Источник:</w:t>
      </w:r>
      <w:r w:rsidRPr="009E57B6">
        <w:rPr>
          <w:rFonts w:asciiTheme="majorHAnsi" w:eastAsia="Times New Roman" w:hAnsiTheme="majorHAnsi" w:cstheme="majorHAnsi"/>
          <w:i/>
          <w:color w:val="000000"/>
          <w:sz w:val="20"/>
          <w:szCs w:val="20"/>
          <w:lang w:val="ru-MD"/>
        </w:rPr>
        <w:t xml:space="preserve"> </w:t>
      </w:r>
      <w:r w:rsidRPr="009E57B6">
        <w:rPr>
          <w:rFonts w:asciiTheme="majorHAnsi" w:hAnsiTheme="majorHAnsi" w:cstheme="majorHAnsi"/>
          <w:i/>
          <w:sz w:val="20"/>
          <w:szCs w:val="20"/>
          <w:lang w:val="ru-MD"/>
        </w:rPr>
        <w:t xml:space="preserve">Информация обобщена </w:t>
      </w:r>
      <w:r w:rsidRPr="009E57B6">
        <w:rPr>
          <w:rFonts w:asciiTheme="majorHAnsi" w:eastAsia="Calibri" w:hAnsiTheme="majorHAnsi" w:cs="Times New Roman"/>
          <w:i/>
          <w:sz w:val="20"/>
          <w:szCs w:val="20"/>
          <w:lang w:val="ru-MD"/>
        </w:rPr>
        <w:t xml:space="preserve">аудиторской группой согласно Отчетам об </w:t>
      </w:r>
      <w:r w:rsidRPr="009E57B6">
        <w:rPr>
          <w:rFonts w:asciiTheme="majorHAnsi" w:eastAsia="Times New Roman" w:hAnsiTheme="majorHAnsi" w:cs="Times New Roman"/>
          <w:i/>
          <w:sz w:val="20"/>
          <w:szCs w:val="20"/>
          <w:lang w:val="ru-MD"/>
        </w:rPr>
        <w:t>исполнени</w:t>
      </w:r>
      <w:r w:rsidRPr="009E57B6">
        <w:rPr>
          <w:rFonts w:asciiTheme="majorHAnsi" w:eastAsia="Calibri" w:hAnsiTheme="majorHAnsi" w:cs="Times New Roman"/>
          <w:i/>
          <w:sz w:val="20"/>
          <w:szCs w:val="20"/>
          <w:lang w:val="ru-MD"/>
        </w:rPr>
        <w:t xml:space="preserve">и государственного </w:t>
      </w:r>
      <w:r w:rsidRPr="009E57B6">
        <w:rPr>
          <w:rFonts w:asciiTheme="majorHAnsi" w:eastAsia="Times New Roman" w:hAnsiTheme="majorHAnsi" w:cs="Times New Roman"/>
          <w:i/>
          <w:sz w:val="20"/>
          <w:szCs w:val="20"/>
          <w:lang w:val="ru-MD"/>
        </w:rPr>
        <w:t>бюджет</w:t>
      </w:r>
      <w:r w:rsidRPr="009E57B6">
        <w:rPr>
          <w:rFonts w:asciiTheme="majorHAnsi" w:eastAsia="Calibri" w:hAnsiTheme="majorHAnsi" w:cs="Times New Roman"/>
          <w:i/>
          <w:sz w:val="20"/>
          <w:szCs w:val="20"/>
          <w:lang w:val="ru-MD"/>
        </w:rPr>
        <w:t xml:space="preserve">а за </w:t>
      </w:r>
      <w:r w:rsidRPr="009E57B6">
        <w:rPr>
          <w:rFonts w:asciiTheme="majorHAnsi" w:eastAsia="Times New Roman" w:hAnsiTheme="majorHAnsi" w:cstheme="majorHAnsi"/>
          <w:i/>
          <w:sz w:val="20"/>
          <w:szCs w:val="20"/>
          <w:lang w:val="ru-MD"/>
        </w:rPr>
        <w:t xml:space="preserve">2016, 2017 и, </w:t>
      </w:r>
      <w:r w:rsidRPr="009E57B6">
        <w:rPr>
          <w:rFonts w:asciiTheme="majorHAnsi" w:eastAsia="Times New Roman" w:hAnsiTheme="majorHAnsi" w:cstheme="majorHAnsi"/>
          <w:i/>
          <w:sz w:val="20"/>
          <w:szCs w:val="20"/>
          <w:lang w:val="ru-MD" w:eastAsia="ru-RU"/>
        </w:rPr>
        <w:t>соответственно, за</w:t>
      </w:r>
      <w:r w:rsidRPr="009E57B6">
        <w:rPr>
          <w:rFonts w:asciiTheme="majorHAnsi" w:eastAsia="Times New Roman" w:hAnsiTheme="majorHAnsi" w:cstheme="majorHAnsi"/>
          <w:i/>
          <w:sz w:val="20"/>
          <w:szCs w:val="20"/>
          <w:lang w:val="ru-MD"/>
        </w:rPr>
        <w:t xml:space="preserve"> </w:t>
      </w:r>
      <w:r w:rsidRPr="009E57B6">
        <w:rPr>
          <w:rFonts w:asciiTheme="majorHAnsi" w:eastAsia="Times New Roman" w:hAnsiTheme="majorHAnsi" w:cstheme="majorHAnsi"/>
          <w:i/>
          <w:sz w:val="20"/>
          <w:szCs w:val="24"/>
          <w:lang w:val="ru-MD" w:eastAsia="ru-RU"/>
        </w:rPr>
        <w:t>2018 годы.</w:t>
      </w:r>
    </w:p>
    <w:p w:rsidR="00AC2A81" w:rsidRPr="009E57B6" w:rsidRDefault="00AC2A81" w:rsidP="00AC2A81">
      <w:pPr>
        <w:spacing w:after="0" w:line="276" w:lineRule="auto"/>
        <w:jc w:val="both"/>
        <w:rPr>
          <w:rFonts w:asciiTheme="majorHAnsi" w:eastAsia="Times New Roman" w:hAnsiTheme="majorHAnsi" w:cstheme="majorHAnsi"/>
          <w:i/>
          <w:sz w:val="20"/>
          <w:szCs w:val="20"/>
          <w:lang w:val="ru-MD"/>
        </w:rPr>
      </w:pPr>
    </w:p>
    <w:p w:rsidR="00614021" w:rsidRPr="009E57B6" w:rsidRDefault="00614021" w:rsidP="003A6A8D">
      <w:pPr>
        <w:spacing w:after="0" w:line="276" w:lineRule="auto"/>
        <w:ind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 xml:space="preserve">В 2018 году </w:t>
      </w:r>
      <w:r w:rsidRPr="009E57B6">
        <w:rPr>
          <w:rFonts w:asciiTheme="majorHAnsi" w:eastAsia="Times New Roman" w:hAnsiTheme="majorHAnsi" w:cstheme="majorHAnsi"/>
          <w:sz w:val="24"/>
          <w:szCs w:val="24"/>
          <w:lang w:val="ru-MD" w:eastAsia="ru-RU"/>
        </w:rPr>
        <w:t>зарегистрирован</w:t>
      </w:r>
      <w:r w:rsidRPr="009E57B6">
        <w:rPr>
          <w:rFonts w:asciiTheme="majorHAnsi" w:eastAsia="Times New Roman" w:hAnsiTheme="majorHAnsi" w:cs="Times New Roman"/>
          <w:sz w:val="24"/>
          <w:szCs w:val="24"/>
          <w:lang w:val="ru-MD"/>
        </w:rPr>
        <w:t>ы наиболее значительные расходы из ГБ на оплату исполнительных документов</w:t>
      </w:r>
      <w:r w:rsidR="003A6A8D" w:rsidRPr="009E57B6">
        <w:rPr>
          <w:rFonts w:asciiTheme="majorHAnsi" w:eastAsia="Times New Roman" w:hAnsiTheme="majorHAnsi" w:cs="Times New Roman"/>
          <w:sz w:val="24"/>
          <w:szCs w:val="24"/>
          <w:lang w:val="ru-MD"/>
        </w:rPr>
        <w:t xml:space="preserve"> за последние 3 года или на 35,6 </w:t>
      </w:r>
      <w:r w:rsidR="003A6A8D" w:rsidRPr="009E57B6">
        <w:rPr>
          <w:rFonts w:asciiTheme="majorHAnsi" w:eastAsia="Times New Roman" w:hAnsiTheme="majorHAnsi" w:cstheme="majorHAnsi"/>
          <w:sz w:val="24"/>
          <w:szCs w:val="24"/>
          <w:lang w:val="ru-MD" w:eastAsia="ro-MD"/>
        </w:rPr>
        <w:t xml:space="preserve">млн. МДЛ </w:t>
      </w:r>
      <w:r w:rsidR="003A6A8D" w:rsidRPr="009E57B6">
        <w:rPr>
          <w:rFonts w:asciiTheme="majorHAnsi" w:eastAsia="Times New Roman" w:hAnsiTheme="majorHAnsi" w:cs="Times New Roman"/>
          <w:sz w:val="24"/>
          <w:szCs w:val="24"/>
          <w:lang w:val="ru-MD"/>
        </w:rPr>
        <w:t xml:space="preserve">(57,3%) больше предыдущего года и на 29,8 </w:t>
      </w:r>
      <w:r w:rsidR="003A6A8D" w:rsidRPr="009E57B6">
        <w:rPr>
          <w:rFonts w:asciiTheme="majorHAnsi" w:eastAsia="Times New Roman" w:hAnsiTheme="majorHAnsi" w:cstheme="majorHAnsi"/>
          <w:sz w:val="24"/>
          <w:szCs w:val="24"/>
          <w:lang w:val="ru-MD" w:eastAsia="ro-MD"/>
        </w:rPr>
        <w:t>млн. МДЛ</w:t>
      </w:r>
      <w:r w:rsidR="003A6A8D" w:rsidRPr="009E57B6">
        <w:rPr>
          <w:rFonts w:asciiTheme="majorHAnsi" w:eastAsia="Times New Roman" w:hAnsiTheme="majorHAnsi" w:cs="Times New Roman"/>
          <w:sz w:val="24"/>
          <w:szCs w:val="24"/>
          <w:lang w:val="ru-MD"/>
        </w:rPr>
        <w:t xml:space="preserve"> (48,0%) больше против 2016 года.</w:t>
      </w:r>
    </w:p>
    <w:p w:rsidR="003A6A8D" w:rsidRPr="009E57B6" w:rsidRDefault="003A6A8D" w:rsidP="003A6A8D">
      <w:pPr>
        <w:spacing w:after="0" w:line="276" w:lineRule="auto"/>
        <w:ind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eastAsia="ru-RU"/>
        </w:rPr>
        <w:t>Вместе с тем</w:t>
      </w:r>
      <w:r w:rsidRPr="009E57B6">
        <w:rPr>
          <w:rFonts w:asciiTheme="majorHAnsi" w:eastAsia="Times New Roman" w:hAnsiTheme="majorHAnsi" w:cs="Times New Roman"/>
          <w:sz w:val="24"/>
          <w:szCs w:val="24"/>
          <w:lang w:val="ru-MD"/>
        </w:rPr>
        <w:t xml:space="preserve">, расходы на оплату исполнительных документов, </w:t>
      </w:r>
      <w:r w:rsidRPr="009E57B6">
        <w:rPr>
          <w:rFonts w:asciiTheme="majorHAnsi" w:eastAsia="Times New Roman" w:hAnsiTheme="majorHAnsi" w:cstheme="majorHAnsi"/>
          <w:sz w:val="24"/>
          <w:szCs w:val="24"/>
          <w:lang w:val="ru-MD" w:eastAsia="ru-RU"/>
        </w:rPr>
        <w:t>зарегистрирован</w:t>
      </w:r>
      <w:r w:rsidRPr="009E57B6">
        <w:rPr>
          <w:rFonts w:asciiTheme="majorHAnsi" w:eastAsia="Times New Roman" w:hAnsiTheme="majorHAnsi" w:cs="Times New Roman"/>
          <w:sz w:val="24"/>
          <w:szCs w:val="24"/>
          <w:lang w:val="ru-MD"/>
        </w:rPr>
        <w:t xml:space="preserve">ные до 31.12.2017 и выплаченные в 2018 году, составили 2,4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rPr>
        <w:t>.</w:t>
      </w:r>
    </w:p>
    <w:p w:rsidR="00AC2A81" w:rsidRPr="009E57B6" w:rsidRDefault="003A6A8D" w:rsidP="003A6A8D">
      <w:pPr>
        <w:spacing w:after="0" w:line="276" w:lineRule="auto"/>
        <w:ind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 xml:space="preserve">В 2018 году из общей выплаченной суммы 62,1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rPr>
        <w:t xml:space="preserve">, 44,6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rPr>
        <w:t xml:space="preserve"> или 71,8% приходится на МФ, а 17,5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rPr>
        <w:t xml:space="preserve"> или 28,2% – на исполнителей бюджета.</w:t>
      </w:r>
    </w:p>
    <w:p w:rsidR="003A6A8D" w:rsidRPr="009E57B6" w:rsidRDefault="003A6A8D" w:rsidP="00370BF5">
      <w:pPr>
        <w:spacing w:after="0" w:line="276" w:lineRule="auto"/>
        <w:ind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 xml:space="preserve">Анализ оплаты исполнительных документов посредством МФ (44,6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rPr>
        <w:t xml:space="preserve">) свидетельствует, что значительный удельный вес в общих выплатах занимает плата, произведенная в связи с исполнением </w:t>
      </w:r>
      <w:r w:rsidRPr="009E57B6">
        <w:rPr>
          <w:rFonts w:asciiTheme="majorHAnsi" w:eastAsia="Times New Roman" w:hAnsiTheme="majorHAnsi" w:cs="Times New Roman"/>
          <w:sz w:val="24"/>
          <w:szCs w:val="24"/>
          <w:lang w:val="ru-MD" w:eastAsia="ru-RU"/>
        </w:rPr>
        <w:t>Постановлени</w:t>
      </w:r>
      <w:r w:rsidRPr="009E57B6">
        <w:rPr>
          <w:rFonts w:asciiTheme="majorHAnsi" w:eastAsia="Times New Roman" w:hAnsiTheme="majorHAnsi" w:cs="Times New Roman"/>
          <w:sz w:val="24"/>
          <w:szCs w:val="24"/>
          <w:lang w:val="ru-MD"/>
        </w:rPr>
        <w:t xml:space="preserve">я </w:t>
      </w:r>
      <w:r w:rsidRPr="009E57B6">
        <w:rPr>
          <w:rFonts w:ascii="Calibri Light" w:eastAsia="Times New Roman" w:hAnsi="Calibri Light" w:cs="Calibri Light"/>
          <w:sz w:val="24"/>
          <w:szCs w:val="24"/>
          <w:lang w:val="ru-MD"/>
        </w:rPr>
        <w:t>М</w:t>
      </w:r>
      <w:r w:rsidRPr="009E57B6">
        <w:rPr>
          <w:rFonts w:asciiTheme="majorHAnsi" w:eastAsia="Times New Roman" w:hAnsiTheme="majorHAnsi" w:cs="Calibri Light"/>
          <w:sz w:val="24"/>
          <w:szCs w:val="24"/>
          <w:lang w:val="ru-MD"/>
        </w:rPr>
        <w:t>еждународно</w:t>
      </w:r>
      <w:r w:rsidRPr="009E57B6">
        <w:rPr>
          <w:rFonts w:asciiTheme="majorHAnsi" w:eastAsia="Times New Roman" w:hAnsiTheme="majorHAnsi" w:cs="Times New Roman"/>
          <w:sz w:val="24"/>
          <w:szCs w:val="24"/>
          <w:lang w:val="ru-MD"/>
        </w:rPr>
        <w:t xml:space="preserve">го центра по </w:t>
      </w:r>
      <w:r w:rsidRPr="009E57B6">
        <w:rPr>
          <w:rFonts w:asciiTheme="majorHAnsi" w:eastAsia="Times New Roman" w:hAnsiTheme="majorHAnsi" w:cstheme="majorHAnsi"/>
          <w:bCs/>
          <w:sz w:val="24"/>
          <w:szCs w:val="24"/>
          <w:lang w:val="ru-MD"/>
        </w:rPr>
        <w:t xml:space="preserve">регламентированию относительных разниц в </w:t>
      </w:r>
      <w:r w:rsidRPr="009E57B6">
        <w:rPr>
          <w:rFonts w:asciiTheme="majorHAnsi" w:eastAsia="Times New Roman" w:hAnsiTheme="majorHAnsi" w:cs="Times New Roman"/>
          <w:bCs/>
          <w:sz w:val="24"/>
          <w:szCs w:val="24"/>
          <w:lang w:val="ru-MD"/>
        </w:rPr>
        <w:t xml:space="preserve">инвестициях (далее - </w:t>
      </w:r>
      <w:r w:rsidRPr="009E57B6">
        <w:rPr>
          <w:rFonts w:asciiTheme="majorHAnsi" w:eastAsia="Times New Roman" w:hAnsiTheme="majorHAnsi" w:cs="Times New Roman"/>
          <w:sz w:val="24"/>
          <w:szCs w:val="24"/>
          <w:lang w:val="ru-MD"/>
        </w:rPr>
        <w:t xml:space="preserve">ICSID) в сумме 30,9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rPr>
        <w:t xml:space="preserve"> или 69,3%, расходы были не</w:t>
      </w:r>
      <w:r w:rsidRPr="009E57B6">
        <w:rPr>
          <w:rFonts w:asciiTheme="majorHAnsi" w:eastAsia="Times New Roman" w:hAnsiTheme="majorHAnsi" w:cs="Times New Roman"/>
          <w:sz w:val="24"/>
          <w:szCs w:val="24"/>
          <w:lang w:val="ru-MD" w:eastAsia="ru-RU"/>
        </w:rPr>
        <w:t xml:space="preserve">эффективными, так как дело не было выиграно в пользу РМ. Вместе с тем, для оплаты </w:t>
      </w:r>
      <w:r w:rsidR="00370BF5" w:rsidRPr="009E57B6">
        <w:rPr>
          <w:rFonts w:asciiTheme="majorHAnsi" w:eastAsia="Times New Roman" w:hAnsiTheme="majorHAnsi" w:cs="Times New Roman"/>
          <w:sz w:val="24"/>
          <w:szCs w:val="24"/>
          <w:lang w:val="ru-MD" w:eastAsia="ru-RU"/>
        </w:rPr>
        <w:t xml:space="preserve">Постановлений, направленных правоохранительными органами из РМ, израсходовано </w:t>
      </w:r>
      <w:r w:rsidR="00370BF5" w:rsidRPr="009E57B6">
        <w:rPr>
          <w:rFonts w:asciiTheme="majorHAnsi" w:eastAsia="Times New Roman" w:hAnsiTheme="majorHAnsi" w:cs="Times New Roman"/>
          <w:sz w:val="24"/>
          <w:szCs w:val="24"/>
          <w:lang w:val="ru-MD"/>
        </w:rPr>
        <w:t xml:space="preserve">8,3 </w:t>
      </w:r>
      <w:r w:rsidR="00370BF5" w:rsidRPr="009E57B6">
        <w:rPr>
          <w:rFonts w:asciiTheme="majorHAnsi" w:eastAsia="Times New Roman" w:hAnsiTheme="majorHAnsi" w:cstheme="majorHAnsi"/>
          <w:sz w:val="24"/>
          <w:szCs w:val="24"/>
          <w:lang w:val="ru-MD" w:eastAsia="ro-MD"/>
        </w:rPr>
        <w:t>млн. МДЛ</w:t>
      </w:r>
      <w:r w:rsidR="00370BF5" w:rsidRPr="009E57B6">
        <w:rPr>
          <w:rFonts w:asciiTheme="majorHAnsi" w:eastAsia="Times New Roman" w:hAnsiTheme="majorHAnsi" w:cs="Times New Roman"/>
          <w:sz w:val="24"/>
          <w:szCs w:val="24"/>
          <w:lang w:val="ru-MD"/>
        </w:rPr>
        <w:t xml:space="preserve"> (18,6%), а по </w:t>
      </w:r>
      <w:r w:rsidR="00370BF5" w:rsidRPr="009E57B6">
        <w:rPr>
          <w:rFonts w:asciiTheme="majorHAnsi" w:eastAsia="Times New Roman" w:hAnsiTheme="majorHAnsi" w:cs="Times New Roman"/>
          <w:sz w:val="24"/>
          <w:szCs w:val="24"/>
          <w:lang w:val="ru-MD" w:eastAsia="ru-RU"/>
        </w:rPr>
        <w:t>Постановлени</w:t>
      </w:r>
      <w:r w:rsidR="00370BF5" w:rsidRPr="009E57B6">
        <w:rPr>
          <w:rFonts w:asciiTheme="majorHAnsi" w:eastAsia="Times New Roman" w:hAnsiTheme="majorHAnsi" w:cs="Times New Roman"/>
          <w:sz w:val="24"/>
          <w:szCs w:val="24"/>
          <w:lang w:val="ru-MD"/>
        </w:rPr>
        <w:t xml:space="preserve">ям, выпущенным ЕКПЧ – 5,4 </w:t>
      </w:r>
      <w:r w:rsidR="00370BF5" w:rsidRPr="009E57B6">
        <w:rPr>
          <w:rFonts w:asciiTheme="majorHAnsi" w:eastAsia="Times New Roman" w:hAnsiTheme="majorHAnsi" w:cstheme="majorHAnsi"/>
          <w:sz w:val="24"/>
          <w:szCs w:val="24"/>
          <w:lang w:val="ru-MD" w:eastAsia="ro-MD"/>
        </w:rPr>
        <w:t>млн. МДЛ</w:t>
      </w:r>
      <w:r w:rsidR="00370BF5" w:rsidRPr="009E57B6">
        <w:rPr>
          <w:rFonts w:asciiTheme="majorHAnsi" w:eastAsia="Times New Roman" w:hAnsiTheme="majorHAnsi" w:cs="Times New Roman"/>
          <w:sz w:val="24"/>
          <w:szCs w:val="24"/>
          <w:lang w:val="ru-MD"/>
        </w:rPr>
        <w:t xml:space="preserve"> (12,1%).</w:t>
      </w:r>
    </w:p>
    <w:p w:rsidR="00370BF5" w:rsidRPr="009E57B6" w:rsidRDefault="00370BF5" w:rsidP="00370BF5">
      <w:pPr>
        <w:spacing w:after="0" w:line="276" w:lineRule="auto"/>
        <w:ind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Проверки относительно хронологического соблюдения оплаты исполнительных документов по дате поступления и даты оплаты, хотя 01.12.2017 был снижен предельный срок выплаты с 6 до 3 месяцев, не установили отклонений.</w:t>
      </w:r>
    </w:p>
    <w:p w:rsidR="00370BF5" w:rsidRPr="009E57B6" w:rsidRDefault="00370BF5" w:rsidP="00370BF5">
      <w:pPr>
        <w:spacing w:after="0" w:line="276" w:lineRule="auto"/>
        <w:ind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rPr>
        <w:t xml:space="preserve">Исполнительные документы, </w:t>
      </w:r>
      <w:r w:rsidRPr="009E57B6">
        <w:rPr>
          <w:rFonts w:asciiTheme="majorHAnsi" w:eastAsia="Times New Roman" w:hAnsiTheme="majorHAnsi" w:cstheme="majorHAnsi"/>
          <w:sz w:val="24"/>
          <w:szCs w:val="24"/>
          <w:lang w:val="ru-MD" w:eastAsia="ru-RU"/>
        </w:rPr>
        <w:t>зарегистрирован</w:t>
      </w:r>
      <w:r w:rsidRPr="009E57B6">
        <w:rPr>
          <w:rFonts w:asciiTheme="majorHAnsi" w:eastAsia="Times New Roman" w:hAnsiTheme="majorHAnsi" w:cs="Times New Roman"/>
          <w:sz w:val="24"/>
          <w:szCs w:val="24"/>
          <w:lang w:val="ru-MD"/>
        </w:rPr>
        <w:t>ные в МФ до 31.12.2018, были исполнены на уровне 100,0%.</w:t>
      </w:r>
    </w:p>
    <w:p w:rsidR="00370BF5" w:rsidRPr="009E57B6" w:rsidRDefault="00370BF5" w:rsidP="00370BF5">
      <w:pPr>
        <w:spacing w:after="0" w:line="276" w:lineRule="auto"/>
        <w:ind w:firstLine="709"/>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sz w:val="24"/>
          <w:szCs w:val="24"/>
          <w:lang w:val="ru-MD" w:eastAsia="ru-RU"/>
        </w:rPr>
        <w:lastRenderedPageBreak/>
        <w:t>Вместе с тем</w:t>
      </w:r>
      <w:r w:rsidRPr="009E57B6">
        <w:rPr>
          <w:rFonts w:asciiTheme="majorHAnsi" w:eastAsia="Times New Roman" w:hAnsiTheme="majorHAnsi" w:cs="Times New Roman"/>
          <w:sz w:val="24"/>
          <w:szCs w:val="24"/>
          <w:lang w:val="ru-MD"/>
        </w:rPr>
        <w:t xml:space="preserve"> </w:t>
      </w:r>
      <w:r w:rsidRPr="009E57B6">
        <w:rPr>
          <w:rFonts w:asciiTheme="majorHAnsi" w:eastAsia="Times New Roman" w:hAnsiTheme="majorHAnsi" w:cstheme="majorHAnsi"/>
          <w:bCs/>
          <w:sz w:val="24"/>
          <w:szCs w:val="24"/>
          <w:lang w:val="ru-MD" w:eastAsia="ro-RO"/>
        </w:rPr>
        <w:t>отмечается</w:t>
      </w:r>
      <w:r w:rsidRPr="009E57B6">
        <w:rPr>
          <w:rFonts w:asciiTheme="majorHAnsi" w:eastAsia="Times New Roman" w:hAnsiTheme="majorHAnsi" w:cs="Times New Roman"/>
          <w:sz w:val="24"/>
          <w:szCs w:val="24"/>
          <w:lang w:val="ru-MD"/>
        </w:rPr>
        <w:t xml:space="preserve">, что </w:t>
      </w:r>
      <w:r w:rsidRPr="009E57B6">
        <w:rPr>
          <w:rFonts w:asciiTheme="majorHAnsi" w:eastAsia="Times New Roman" w:hAnsiTheme="majorHAnsi" w:cstheme="majorHAnsi"/>
          <w:bCs/>
          <w:sz w:val="24"/>
          <w:szCs w:val="24"/>
          <w:lang w:val="ru-MD"/>
        </w:rPr>
        <w:t>обязательств</w:t>
      </w:r>
      <w:r w:rsidRPr="009E57B6">
        <w:rPr>
          <w:rFonts w:asciiTheme="majorHAnsi" w:eastAsia="Times New Roman" w:hAnsiTheme="majorHAnsi" w:cs="Times New Roman"/>
          <w:sz w:val="24"/>
          <w:szCs w:val="24"/>
          <w:lang w:val="ru-MD"/>
        </w:rPr>
        <w:t xml:space="preserve">а перед ГБ, </w:t>
      </w:r>
      <w:r w:rsidRPr="009E57B6">
        <w:rPr>
          <w:rFonts w:asciiTheme="majorHAnsi" w:eastAsia="Times New Roman" w:hAnsiTheme="majorHAnsi" w:cstheme="majorHAnsi"/>
          <w:bCs/>
          <w:color w:val="000000"/>
          <w:sz w:val="24"/>
          <w:szCs w:val="24"/>
          <w:lang w:val="ru-MD" w:eastAsia="ru-RU"/>
        </w:rPr>
        <w:t>по состоянию на</w:t>
      </w:r>
      <w:r w:rsidRPr="009E57B6">
        <w:rPr>
          <w:rFonts w:ascii="Times New Roman" w:eastAsia="Times New Roman" w:hAnsi="Times New Roman" w:cs="Times New Roman"/>
          <w:bCs/>
          <w:color w:val="000000"/>
          <w:sz w:val="28"/>
          <w:szCs w:val="28"/>
          <w:lang w:val="ru-MD" w:eastAsia="ru-RU"/>
        </w:rPr>
        <w:t xml:space="preserve"> </w:t>
      </w:r>
      <w:r w:rsidRPr="009E57B6">
        <w:rPr>
          <w:rFonts w:asciiTheme="majorHAnsi" w:eastAsia="Times New Roman" w:hAnsiTheme="majorHAnsi" w:cs="Times New Roman"/>
          <w:sz w:val="24"/>
          <w:szCs w:val="24"/>
          <w:lang w:val="ru-MD"/>
        </w:rPr>
        <w:t xml:space="preserve">31.12.2018, по исполнительным листам, ранее оплаченным МФ и которые должны быть возвращены в ГБ, составили 24,2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rPr>
        <w:t xml:space="preserve">, из которых: „Glassis Enterprises” LLC – с 2000 года (0,4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rPr>
        <w:t xml:space="preserve">), „Swan Laboratories” – с 2000 года (3,4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rPr>
        <w:t xml:space="preserve">), АО „Aroma” – 12,7 </w:t>
      </w:r>
      <w:r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rPr>
        <w:t>, Сандулаки Пантелей –</w:t>
      </w:r>
      <w:r w:rsidR="005634B8" w:rsidRPr="009E57B6">
        <w:rPr>
          <w:rFonts w:asciiTheme="majorHAnsi" w:eastAsia="Times New Roman" w:hAnsiTheme="majorHAnsi" w:cs="Times New Roman"/>
          <w:sz w:val="24"/>
          <w:szCs w:val="24"/>
          <w:lang w:val="ru-MD"/>
        </w:rPr>
        <w:t xml:space="preserve"> с </w:t>
      </w:r>
      <w:r w:rsidRPr="009E57B6">
        <w:rPr>
          <w:rFonts w:asciiTheme="majorHAnsi" w:eastAsia="Times New Roman" w:hAnsiTheme="majorHAnsi" w:cs="Times New Roman"/>
          <w:sz w:val="24"/>
          <w:szCs w:val="24"/>
          <w:lang w:val="ru-MD"/>
        </w:rPr>
        <w:t>2012</w:t>
      </w:r>
      <w:r w:rsidR="005634B8" w:rsidRPr="009E57B6">
        <w:rPr>
          <w:rFonts w:asciiTheme="majorHAnsi" w:eastAsia="Times New Roman" w:hAnsiTheme="majorHAnsi" w:cs="Times New Roman"/>
          <w:sz w:val="24"/>
          <w:szCs w:val="24"/>
          <w:lang w:val="ru-MD"/>
        </w:rPr>
        <w:t xml:space="preserve"> года (7,7 </w:t>
      </w:r>
      <w:r w:rsidR="005634B8"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rPr>
        <w:t xml:space="preserve">/378.8 </w:t>
      </w:r>
      <w:r w:rsidR="005634B8" w:rsidRPr="009E57B6">
        <w:rPr>
          <w:rFonts w:asciiTheme="majorHAnsi" w:eastAsia="Times New Roman" w:hAnsiTheme="majorHAnsi" w:cs="Times New Roman"/>
          <w:sz w:val="24"/>
          <w:szCs w:val="24"/>
          <w:lang w:val="ru-MD"/>
        </w:rPr>
        <w:t>тыс. евро</w:t>
      </w:r>
      <w:r w:rsidRPr="009E57B6">
        <w:rPr>
          <w:rFonts w:asciiTheme="majorHAnsi" w:eastAsia="Times New Roman" w:hAnsiTheme="majorHAnsi" w:cs="Times New Roman"/>
          <w:sz w:val="24"/>
          <w:szCs w:val="24"/>
          <w:lang w:val="ru-MD"/>
        </w:rPr>
        <w:t xml:space="preserve">), </w:t>
      </w:r>
      <w:r w:rsidR="005634B8" w:rsidRPr="009E57B6">
        <w:rPr>
          <w:rFonts w:asciiTheme="majorHAnsi" w:eastAsia="Times New Roman" w:hAnsiTheme="majorHAnsi" w:cs="Times New Roman"/>
          <w:sz w:val="24"/>
          <w:szCs w:val="24"/>
          <w:lang w:val="ru-MD"/>
        </w:rPr>
        <w:t>ООО</w:t>
      </w:r>
      <w:r w:rsidRPr="009E57B6">
        <w:rPr>
          <w:rFonts w:asciiTheme="majorHAnsi" w:eastAsia="Times New Roman" w:hAnsiTheme="majorHAnsi" w:cs="Times New Roman"/>
          <w:sz w:val="24"/>
          <w:szCs w:val="24"/>
          <w:lang w:val="ru-MD"/>
        </w:rPr>
        <w:t xml:space="preserve"> „Drabant” –</w:t>
      </w:r>
      <w:r w:rsidR="005634B8" w:rsidRPr="009E57B6">
        <w:rPr>
          <w:rFonts w:asciiTheme="majorHAnsi" w:eastAsia="Times New Roman" w:hAnsiTheme="majorHAnsi" w:cs="Times New Roman"/>
          <w:sz w:val="24"/>
          <w:szCs w:val="24"/>
          <w:lang w:val="ru-MD"/>
        </w:rPr>
        <w:t xml:space="preserve"> с </w:t>
      </w:r>
      <w:r w:rsidRPr="009E57B6">
        <w:rPr>
          <w:rFonts w:asciiTheme="majorHAnsi" w:eastAsia="Times New Roman" w:hAnsiTheme="majorHAnsi" w:cs="Times New Roman"/>
          <w:sz w:val="24"/>
          <w:szCs w:val="24"/>
          <w:lang w:val="ru-MD"/>
        </w:rPr>
        <w:t>2013</w:t>
      </w:r>
      <w:r w:rsidR="005634B8" w:rsidRPr="009E57B6">
        <w:rPr>
          <w:rFonts w:asciiTheme="majorHAnsi" w:eastAsia="Times New Roman" w:hAnsiTheme="majorHAnsi" w:cs="Times New Roman"/>
          <w:sz w:val="24"/>
          <w:szCs w:val="24"/>
          <w:lang w:val="ru-MD"/>
        </w:rPr>
        <w:t xml:space="preserve"> года</w:t>
      </w:r>
      <w:r w:rsidRPr="009E57B6">
        <w:rPr>
          <w:rFonts w:asciiTheme="majorHAnsi" w:eastAsia="Times New Roman" w:hAnsiTheme="majorHAnsi" w:cs="Times New Roman"/>
          <w:sz w:val="24"/>
          <w:szCs w:val="24"/>
          <w:lang w:val="ru-MD"/>
        </w:rPr>
        <w:t xml:space="preserve"> (0,013 </w:t>
      </w:r>
      <w:r w:rsidR="005634B8" w:rsidRPr="009E57B6">
        <w:rPr>
          <w:rFonts w:asciiTheme="majorHAnsi" w:eastAsia="Times New Roman" w:hAnsiTheme="majorHAnsi" w:cstheme="majorHAnsi"/>
          <w:sz w:val="24"/>
          <w:szCs w:val="24"/>
          <w:lang w:val="ru-MD" w:eastAsia="ro-MD"/>
        </w:rPr>
        <w:t>млн. МДЛ</w:t>
      </w:r>
      <w:r w:rsidRPr="009E57B6">
        <w:rPr>
          <w:rFonts w:asciiTheme="majorHAnsi" w:eastAsia="Times New Roman" w:hAnsiTheme="majorHAnsi" w:cs="Times New Roman"/>
          <w:sz w:val="24"/>
          <w:szCs w:val="24"/>
          <w:lang w:val="ru-MD"/>
        </w:rPr>
        <w:t>).</w:t>
      </w:r>
      <w:r w:rsidR="005634B8" w:rsidRPr="009E57B6">
        <w:rPr>
          <w:rFonts w:asciiTheme="majorHAnsi" w:eastAsia="Times New Roman" w:hAnsiTheme="majorHAnsi" w:cs="Times New Roman"/>
          <w:sz w:val="24"/>
          <w:szCs w:val="24"/>
          <w:lang w:val="ru-MD"/>
        </w:rPr>
        <w:t xml:space="preserve"> </w:t>
      </w:r>
      <w:r w:rsidR="00A8255A" w:rsidRPr="009E57B6">
        <w:rPr>
          <w:rFonts w:asciiTheme="majorHAnsi" w:eastAsia="Times New Roman" w:hAnsiTheme="majorHAnsi" w:cs="Times New Roman"/>
          <w:sz w:val="24"/>
          <w:szCs w:val="24"/>
          <w:lang w:val="ru-MD"/>
        </w:rPr>
        <w:t xml:space="preserve">Проверки </w:t>
      </w:r>
      <w:r w:rsidR="005634B8" w:rsidRPr="009E57B6">
        <w:rPr>
          <w:rFonts w:asciiTheme="majorHAnsi" w:eastAsia="Times New Roman" w:hAnsiTheme="majorHAnsi" w:cs="Times New Roman"/>
          <w:sz w:val="24"/>
          <w:szCs w:val="24"/>
          <w:lang w:val="ru-MD"/>
        </w:rPr>
        <w:t xml:space="preserve">аудита свидетельствуют, что в течение 2018 года в ГБ не поступили средства для оплаты указанных </w:t>
      </w:r>
      <w:r w:rsidR="005634B8" w:rsidRPr="009E57B6">
        <w:rPr>
          <w:rFonts w:asciiTheme="majorHAnsi" w:eastAsia="Times New Roman" w:hAnsiTheme="majorHAnsi" w:cstheme="majorHAnsi"/>
          <w:bCs/>
          <w:sz w:val="24"/>
          <w:szCs w:val="24"/>
          <w:lang w:val="ru-MD"/>
        </w:rPr>
        <w:t>обязательств</w:t>
      </w:r>
      <w:r w:rsidR="005634B8" w:rsidRPr="009E57B6">
        <w:rPr>
          <w:rFonts w:asciiTheme="majorHAnsi" w:eastAsia="Times New Roman" w:hAnsiTheme="majorHAnsi" w:cs="Times New Roman"/>
          <w:sz w:val="24"/>
          <w:szCs w:val="24"/>
          <w:lang w:val="ru-MD"/>
        </w:rPr>
        <w:t xml:space="preserve">. </w:t>
      </w:r>
    </w:p>
    <w:p w:rsidR="00AC2A81" w:rsidRPr="009E57B6" w:rsidRDefault="005634B8" w:rsidP="00AC2A81">
      <w:pPr>
        <w:pStyle w:val="a4"/>
        <w:numPr>
          <w:ilvl w:val="0"/>
          <w:numId w:val="1"/>
        </w:numPr>
        <w:tabs>
          <w:tab w:val="left" w:pos="993"/>
        </w:tabs>
        <w:spacing w:after="0" w:line="276" w:lineRule="auto"/>
        <w:jc w:val="center"/>
        <w:outlineLvl w:val="0"/>
        <w:rPr>
          <w:rFonts w:asciiTheme="majorHAnsi" w:hAnsiTheme="majorHAnsi" w:cstheme="majorHAnsi"/>
          <w:b/>
          <w:sz w:val="28"/>
          <w:szCs w:val="28"/>
          <w:lang w:val="ru-MD"/>
        </w:rPr>
      </w:pPr>
      <w:bookmarkStart w:id="29" w:name="_Toc12028787"/>
      <w:r w:rsidRPr="009E57B6">
        <w:rPr>
          <w:rFonts w:asciiTheme="majorHAnsi" w:hAnsiTheme="majorHAnsi" w:cstheme="majorHAnsi"/>
          <w:b/>
          <w:sz w:val="28"/>
          <w:szCs w:val="28"/>
          <w:lang w:val="ru-MD"/>
        </w:rPr>
        <w:t>ДРУГАЯ ИНФОРМАЦИЯ</w:t>
      </w:r>
      <w:bookmarkEnd w:id="29"/>
      <w:r w:rsidRPr="009E57B6">
        <w:rPr>
          <w:rFonts w:asciiTheme="majorHAnsi" w:hAnsiTheme="majorHAnsi" w:cstheme="majorHAnsi"/>
          <w:b/>
          <w:sz w:val="28"/>
          <w:szCs w:val="28"/>
          <w:lang w:val="ru-MD"/>
        </w:rPr>
        <w:t xml:space="preserve"> </w:t>
      </w:r>
    </w:p>
    <w:p w:rsidR="005634B8" w:rsidRPr="009E57B6" w:rsidRDefault="00AC2A81" w:rsidP="005634B8">
      <w:pPr>
        <w:spacing w:after="0" w:line="276" w:lineRule="auto"/>
        <w:jc w:val="both"/>
        <w:rPr>
          <w:rFonts w:asciiTheme="majorHAnsi" w:eastAsia="Times New Roman" w:hAnsiTheme="majorHAnsi" w:cstheme="majorHAnsi"/>
          <w:bCs/>
          <w:i/>
          <w:iCs/>
          <w:sz w:val="24"/>
          <w:szCs w:val="24"/>
          <w:lang w:val="ru-MD" w:eastAsia="ru-RU"/>
        </w:rPr>
      </w:pPr>
      <w:r w:rsidRPr="009E57B6">
        <w:rPr>
          <w:rFonts w:asciiTheme="majorHAnsi" w:hAnsiTheme="majorHAnsi" w:cs="Times New Roman"/>
          <w:b/>
          <w:sz w:val="24"/>
          <w:szCs w:val="24"/>
          <w:lang w:val="ru-MD"/>
        </w:rPr>
        <w:t>4.1.</w:t>
      </w:r>
      <w:r w:rsidRPr="009E57B6">
        <w:rPr>
          <w:rFonts w:asciiTheme="majorHAnsi" w:hAnsiTheme="majorHAnsi" w:cs="Times New Roman"/>
          <w:sz w:val="24"/>
          <w:szCs w:val="24"/>
          <w:lang w:val="ru-MD"/>
        </w:rPr>
        <w:t xml:space="preserve"> </w:t>
      </w:r>
      <w:r w:rsidR="005634B8" w:rsidRPr="009E57B6">
        <w:rPr>
          <w:rFonts w:asciiTheme="majorHAnsi" w:hAnsiTheme="majorHAnsi" w:cs="Times New Roman"/>
          <w:sz w:val="24"/>
          <w:szCs w:val="24"/>
          <w:lang w:val="ru-MD"/>
        </w:rPr>
        <w:t xml:space="preserve">Предыдущие </w:t>
      </w:r>
      <w:r w:rsidR="005634B8" w:rsidRPr="009E57B6">
        <w:rPr>
          <w:rFonts w:asciiTheme="majorHAnsi" w:eastAsia="Times New Roman" w:hAnsiTheme="majorHAnsi" w:cstheme="majorHAnsi"/>
          <w:bCs/>
          <w:iCs/>
          <w:sz w:val="24"/>
          <w:szCs w:val="24"/>
          <w:lang w:val="ru-MD" w:eastAsia="ru-RU"/>
        </w:rPr>
        <w:t>требования и рекомендации Счетной палаты в основном</w:t>
      </w:r>
      <w:r w:rsidR="005634B8" w:rsidRPr="009E57B6">
        <w:rPr>
          <w:rFonts w:ascii="Times New Roman" w:eastAsia="Times New Roman" w:hAnsi="Times New Roman" w:cs="Times New Roman"/>
          <w:bCs/>
          <w:iCs/>
          <w:sz w:val="28"/>
          <w:szCs w:val="28"/>
          <w:lang w:val="ru-MD" w:eastAsia="ru-RU"/>
        </w:rPr>
        <w:t xml:space="preserve"> </w:t>
      </w:r>
      <w:r w:rsidR="005634B8" w:rsidRPr="009E57B6">
        <w:rPr>
          <w:rFonts w:asciiTheme="majorHAnsi" w:eastAsia="Times New Roman" w:hAnsiTheme="majorHAnsi" w:cstheme="majorHAnsi"/>
          <w:bCs/>
          <w:iCs/>
          <w:sz w:val="24"/>
          <w:szCs w:val="24"/>
          <w:lang w:val="ru-MD" w:eastAsia="ru-RU"/>
        </w:rPr>
        <w:t xml:space="preserve">были исполнены и внедрены, но не полностью, должны быть приняты дополнительные меры для </w:t>
      </w:r>
      <w:r w:rsidR="00F07272" w:rsidRPr="009E57B6">
        <w:rPr>
          <w:rFonts w:asciiTheme="majorHAnsi" w:eastAsia="Times New Roman" w:hAnsiTheme="majorHAnsi" w:cstheme="majorHAnsi"/>
          <w:bCs/>
          <w:iCs/>
          <w:sz w:val="24"/>
          <w:szCs w:val="24"/>
          <w:lang w:val="ru-MD" w:eastAsia="ru-RU"/>
        </w:rPr>
        <w:t xml:space="preserve">их </w:t>
      </w:r>
      <w:r w:rsidR="005634B8" w:rsidRPr="009E57B6">
        <w:rPr>
          <w:rFonts w:asciiTheme="majorHAnsi" w:eastAsia="Times New Roman" w:hAnsiTheme="majorHAnsi" w:cstheme="majorHAnsi"/>
          <w:bCs/>
          <w:iCs/>
          <w:sz w:val="24"/>
          <w:szCs w:val="24"/>
          <w:lang w:val="ru-MD" w:eastAsia="ru-RU"/>
        </w:rPr>
        <w:t xml:space="preserve">внедрения. Так, из 3 требований были исполнены 2, одно не было </w:t>
      </w:r>
      <w:r w:rsidR="005634B8" w:rsidRPr="009E57B6">
        <w:rPr>
          <w:rFonts w:asciiTheme="majorHAnsi" w:eastAsia="Times New Roman" w:hAnsiTheme="majorHAnsi" w:cstheme="majorHAnsi"/>
          <w:bCs/>
          <w:iCs/>
          <w:sz w:val="24"/>
          <w:szCs w:val="24"/>
          <w:lang w:val="ru-MD" w:eastAsia="ro-RO"/>
        </w:rPr>
        <w:t xml:space="preserve">выполнено. </w:t>
      </w:r>
      <w:r w:rsidR="005634B8" w:rsidRPr="009E57B6">
        <w:rPr>
          <w:rFonts w:asciiTheme="majorHAnsi" w:eastAsia="Times New Roman" w:hAnsiTheme="majorHAnsi" w:cs="Times New Roman"/>
          <w:bCs/>
          <w:iCs/>
          <w:sz w:val="24"/>
          <w:szCs w:val="24"/>
          <w:lang w:val="ru-MD" w:eastAsia="ru-RU"/>
        </w:rPr>
        <w:t>Вместе с тем</w:t>
      </w:r>
      <w:r w:rsidR="005634B8" w:rsidRPr="009E57B6">
        <w:rPr>
          <w:rFonts w:asciiTheme="majorHAnsi" w:eastAsia="Times New Roman" w:hAnsiTheme="majorHAnsi" w:cstheme="majorHAnsi"/>
          <w:bCs/>
          <w:iCs/>
          <w:sz w:val="24"/>
          <w:szCs w:val="24"/>
          <w:lang w:val="ru-MD" w:eastAsia="ro-RO"/>
        </w:rPr>
        <w:t xml:space="preserve">, из 6 </w:t>
      </w:r>
      <w:r w:rsidR="005634B8" w:rsidRPr="009E57B6">
        <w:rPr>
          <w:rFonts w:asciiTheme="majorHAnsi" w:eastAsia="Times New Roman" w:hAnsiTheme="majorHAnsi" w:cstheme="majorHAnsi"/>
          <w:bCs/>
          <w:iCs/>
          <w:sz w:val="24"/>
          <w:szCs w:val="24"/>
          <w:lang w:val="ru-MD" w:eastAsia="ru-RU"/>
        </w:rPr>
        <w:t xml:space="preserve">рекомендаций были внедрены 4, а 2 не были внедрены. </w:t>
      </w:r>
      <w:r w:rsidR="005634B8" w:rsidRPr="009E57B6">
        <w:rPr>
          <w:rFonts w:asciiTheme="majorHAnsi" w:eastAsia="Times New Roman" w:hAnsiTheme="majorHAnsi" w:cstheme="majorHAnsi"/>
          <w:bCs/>
          <w:i/>
          <w:iCs/>
          <w:sz w:val="24"/>
          <w:szCs w:val="24"/>
          <w:lang w:val="ru-MD" w:eastAsia="ru-RU"/>
        </w:rPr>
        <w:t xml:space="preserve">Результаты поведенных проверок, а также информации, представленные МФ для исполнения требований и рекомендаций, подробно </w:t>
      </w:r>
      <w:r w:rsidR="00F07272" w:rsidRPr="009E57B6">
        <w:rPr>
          <w:rFonts w:asciiTheme="majorHAnsi" w:eastAsia="Times New Roman" w:hAnsiTheme="majorHAnsi" w:cstheme="majorHAnsi"/>
          <w:bCs/>
          <w:i/>
          <w:iCs/>
          <w:sz w:val="24"/>
          <w:szCs w:val="24"/>
          <w:lang w:val="ru-MD" w:eastAsia="ru-RU"/>
        </w:rPr>
        <w:t xml:space="preserve">изложены </w:t>
      </w:r>
      <w:r w:rsidR="005634B8" w:rsidRPr="009E57B6">
        <w:rPr>
          <w:rFonts w:asciiTheme="majorHAnsi" w:eastAsia="Times New Roman" w:hAnsiTheme="majorHAnsi" w:cstheme="majorHAnsi"/>
          <w:bCs/>
          <w:i/>
          <w:iCs/>
          <w:sz w:val="24"/>
          <w:szCs w:val="24"/>
          <w:lang w:val="ru-MD" w:eastAsia="ru-RU"/>
        </w:rPr>
        <w:t xml:space="preserve">в приложении №12 к настоящему Отчету аудита.  </w:t>
      </w:r>
    </w:p>
    <w:p w:rsidR="005634B8" w:rsidRPr="009E57B6" w:rsidRDefault="00AC2A81" w:rsidP="00424C3A">
      <w:pPr>
        <w:spacing w:after="0" w:line="276" w:lineRule="auto"/>
        <w:jc w:val="both"/>
        <w:rPr>
          <w:rFonts w:asciiTheme="majorHAnsi" w:eastAsia="Times New Roman" w:hAnsiTheme="majorHAnsi" w:cs="Times New Roman"/>
          <w:sz w:val="24"/>
          <w:szCs w:val="24"/>
          <w:lang w:val="ru-MD"/>
        </w:rPr>
      </w:pPr>
      <w:r w:rsidRPr="009E57B6">
        <w:rPr>
          <w:rFonts w:asciiTheme="majorHAnsi" w:eastAsia="Times New Roman" w:hAnsiTheme="majorHAnsi" w:cs="Times New Roman"/>
          <w:b/>
          <w:sz w:val="24"/>
          <w:szCs w:val="24"/>
          <w:lang w:val="ru-MD"/>
        </w:rPr>
        <w:t>4.2.</w:t>
      </w:r>
      <w:r w:rsidRPr="009E57B6">
        <w:rPr>
          <w:rFonts w:asciiTheme="majorHAnsi" w:eastAsia="Times New Roman" w:hAnsiTheme="majorHAnsi" w:cs="Times New Roman"/>
          <w:sz w:val="24"/>
          <w:szCs w:val="24"/>
          <w:lang w:val="ru-MD"/>
        </w:rPr>
        <w:t xml:space="preserve"> </w:t>
      </w:r>
      <w:r w:rsidR="005634B8" w:rsidRPr="009E57B6">
        <w:rPr>
          <w:rFonts w:asciiTheme="majorHAnsi" w:eastAsia="Times New Roman" w:hAnsiTheme="majorHAnsi" w:cs="Times New Roman"/>
          <w:sz w:val="24"/>
          <w:szCs w:val="24"/>
          <w:lang w:val="ru-MD"/>
        </w:rPr>
        <w:t xml:space="preserve">Ключевые контроли, связанные с основными финансовыми процессами, являются функциональными, хотя в некоторых случаях не достигли в полной мере </w:t>
      </w:r>
      <w:r w:rsidR="00F07272" w:rsidRPr="009E57B6">
        <w:rPr>
          <w:rFonts w:asciiTheme="majorHAnsi" w:eastAsia="Times New Roman" w:hAnsiTheme="majorHAnsi" w:cs="Times New Roman"/>
          <w:sz w:val="24"/>
          <w:szCs w:val="24"/>
          <w:lang w:val="ru-MD"/>
        </w:rPr>
        <w:t xml:space="preserve">установленных </w:t>
      </w:r>
      <w:r w:rsidR="005634B8" w:rsidRPr="009E57B6">
        <w:rPr>
          <w:rFonts w:asciiTheme="majorHAnsi" w:eastAsia="Times New Roman" w:hAnsiTheme="majorHAnsi" w:cs="Times New Roman"/>
          <w:sz w:val="24"/>
          <w:szCs w:val="24"/>
          <w:lang w:val="ru-MD"/>
        </w:rPr>
        <w:t xml:space="preserve">задач, были допущены некоторые замечания аудита, указанные </w:t>
      </w:r>
      <w:r w:rsidR="005634B8" w:rsidRPr="009E57B6">
        <w:rPr>
          <w:rFonts w:asciiTheme="majorHAnsi" w:eastAsia="Times New Roman" w:hAnsiTheme="majorHAnsi" w:cs="Times New Roman"/>
          <w:i/>
          <w:sz w:val="24"/>
          <w:szCs w:val="24"/>
          <w:lang w:val="ru-MD"/>
        </w:rPr>
        <w:t>в разделе</w:t>
      </w:r>
      <w:r w:rsidR="005634B8" w:rsidRPr="009E57B6">
        <w:rPr>
          <w:rFonts w:asciiTheme="majorHAnsi" w:eastAsia="Times New Roman" w:hAnsiTheme="majorHAnsi" w:cs="Times New Roman"/>
          <w:sz w:val="24"/>
          <w:szCs w:val="24"/>
          <w:lang w:val="ru-MD"/>
        </w:rPr>
        <w:t xml:space="preserve"> </w:t>
      </w:r>
      <w:r w:rsidR="00424C3A" w:rsidRPr="009E57B6">
        <w:rPr>
          <w:rFonts w:asciiTheme="majorHAnsi" w:hAnsiTheme="majorHAnsi" w:cs="Times New Roman"/>
          <w:i/>
          <w:sz w:val="24"/>
          <w:szCs w:val="24"/>
          <w:lang w:val="ru-MD"/>
        </w:rPr>
        <w:t>IV. Ключевые аспекты аудита.</w:t>
      </w:r>
    </w:p>
    <w:p w:rsidR="00424C3A" w:rsidRPr="009E57B6" w:rsidRDefault="00AC2A81" w:rsidP="00424C3A">
      <w:pPr>
        <w:spacing w:after="0" w:line="276" w:lineRule="auto"/>
        <w:jc w:val="both"/>
        <w:rPr>
          <w:rFonts w:asciiTheme="majorHAnsi" w:hAnsiTheme="majorHAnsi" w:cstheme="majorHAnsi"/>
          <w:sz w:val="24"/>
          <w:szCs w:val="24"/>
          <w:lang w:val="ru-MD"/>
        </w:rPr>
      </w:pPr>
      <w:r w:rsidRPr="009E57B6">
        <w:rPr>
          <w:rFonts w:asciiTheme="majorHAnsi" w:hAnsiTheme="majorHAnsi" w:cs="Times New Roman"/>
          <w:b/>
          <w:sz w:val="24"/>
          <w:szCs w:val="24"/>
          <w:lang w:val="ru-MD"/>
        </w:rPr>
        <w:t>4.3.</w:t>
      </w:r>
      <w:r w:rsidRPr="009E57B6">
        <w:rPr>
          <w:rFonts w:asciiTheme="majorHAnsi" w:hAnsiTheme="majorHAnsi" w:cs="Times New Roman"/>
          <w:sz w:val="24"/>
          <w:szCs w:val="24"/>
          <w:lang w:val="ru-MD"/>
        </w:rPr>
        <w:t xml:space="preserve"> </w:t>
      </w:r>
      <w:r w:rsidR="00424C3A" w:rsidRPr="009E57B6">
        <w:rPr>
          <w:rFonts w:asciiTheme="majorHAnsi" w:hAnsiTheme="majorHAnsi" w:cs="Times New Roman"/>
          <w:sz w:val="24"/>
          <w:szCs w:val="24"/>
          <w:lang w:val="ru-MD"/>
        </w:rPr>
        <w:t>В</w:t>
      </w:r>
      <w:r w:rsidRPr="009E57B6">
        <w:rPr>
          <w:rFonts w:asciiTheme="majorHAnsi" w:hAnsiTheme="majorHAnsi" w:cstheme="majorHAnsi"/>
          <w:sz w:val="24"/>
          <w:szCs w:val="24"/>
          <w:lang w:val="ru-MD"/>
        </w:rPr>
        <w:t xml:space="preserve"> 2018</w:t>
      </w:r>
      <w:r w:rsidR="00424C3A" w:rsidRPr="009E57B6">
        <w:rPr>
          <w:rFonts w:asciiTheme="majorHAnsi" w:hAnsiTheme="majorHAnsi" w:cstheme="majorHAnsi"/>
          <w:sz w:val="24"/>
          <w:szCs w:val="24"/>
          <w:lang w:val="ru-MD"/>
        </w:rPr>
        <w:t xml:space="preserve"> году МФ закупило </w:t>
      </w:r>
      <w:r w:rsidR="00424C3A" w:rsidRPr="009E57B6">
        <w:rPr>
          <w:rFonts w:asciiTheme="majorHAnsi" w:hAnsiTheme="majorHAnsi" w:cstheme="majorHAnsi"/>
          <w:bCs/>
          <w:sz w:val="24"/>
          <w:szCs w:val="24"/>
          <w:lang w:val="ru-MD" w:eastAsia="ro-RO"/>
        </w:rPr>
        <w:t>информационные</w:t>
      </w:r>
      <w:r w:rsidR="00424C3A" w:rsidRPr="009E57B6">
        <w:rPr>
          <w:rFonts w:asciiTheme="majorHAnsi" w:hAnsiTheme="majorHAnsi" w:cstheme="majorHAnsi"/>
          <w:sz w:val="24"/>
          <w:szCs w:val="24"/>
          <w:lang w:val="ru-MD"/>
        </w:rPr>
        <w:t xml:space="preserve"> услуги по </w:t>
      </w:r>
      <w:r w:rsidR="00424C3A" w:rsidRPr="009E57B6">
        <w:rPr>
          <w:rFonts w:asciiTheme="majorHAnsi" w:eastAsia="Times New Roman" w:hAnsiTheme="majorHAnsi" w:cstheme="majorHAnsi"/>
          <w:sz w:val="24"/>
          <w:szCs w:val="24"/>
          <w:lang w:val="ru-MD" w:eastAsia="ru-RU"/>
        </w:rPr>
        <w:t xml:space="preserve">администрированию, содержанию, развитию и обеспечению </w:t>
      </w:r>
      <w:r w:rsidR="00424C3A" w:rsidRPr="009E57B6">
        <w:rPr>
          <w:rFonts w:asciiTheme="majorHAnsi" w:eastAsia="Times New Roman" w:hAnsiTheme="majorHAnsi" w:cstheme="majorHAnsi"/>
          <w:color w:val="000000"/>
          <w:sz w:val="24"/>
          <w:szCs w:val="24"/>
          <w:lang w:val="ru-MD" w:eastAsia="ru-RU"/>
        </w:rPr>
        <w:t xml:space="preserve">функционирования </w:t>
      </w:r>
      <w:r w:rsidR="00424C3A" w:rsidRPr="009E57B6">
        <w:rPr>
          <w:rFonts w:asciiTheme="majorHAnsi" w:eastAsia="Times New Roman" w:hAnsiTheme="majorHAnsi" w:cstheme="majorHAnsi"/>
          <w:bCs/>
          <w:color w:val="000000"/>
          <w:sz w:val="24"/>
          <w:szCs w:val="24"/>
          <w:lang w:val="ru-MD" w:eastAsia="ro-RO"/>
        </w:rPr>
        <w:t>информационной системы управления публичными финансами от ПУ ,,Центр информационных технологий в финансах</w:t>
      </w:r>
      <w:r w:rsidR="00424C3A" w:rsidRPr="009E57B6">
        <w:rPr>
          <w:rFonts w:asciiTheme="majorHAnsi" w:hAnsiTheme="majorHAnsi" w:cstheme="majorHAnsi"/>
          <w:sz w:val="24"/>
          <w:szCs w:val="24"/>
          <w:lang w:val="ru-MD"/>
        </w:rPr>
        <w:t>”</w:t>
      </w:r>
      <w:r w:rsidR="00424C3A" w:rsidRPr="009E57B6">
        <w:rPr>
          <w:rStyle w:val="ac"/>
          <w:rFonts w:asciiTheme="majorHAnsi" w:hAnsiTheme="majorHAnsi" w:cstheme="majorHAnsi"/>
          <w:sz w:val="24"/>
          <w:szCs w:val="24"/>
          <w:lang w:val="ru-MD"/>
        </w:rPr>
        <w:footnoteReference w:id="57"/>
      </w:r>
      <w:r w:rsidR="00424C3A" w:rsidRPr="009E57B6">
        <w:rPr>
          <w:rFonts w:asciiTheme="majorHAnsi" w:hAnsiTheme="majorHAnsi" w:cstheme="majorHAnsi"/>
          <w:sz w:val="24"/>
          <w:szCs w:val="24"/>
          <w:lang w:val="ru-MD"/>
        </w:rPr>
        <w:t xml:space="preserve">, на сумму 14,6 </w:t>
      </w:r>
      <w:r w:rsidR="00424C3A" w:rsidRPr="009E57B6">
        <w:rPr>
          <w:rFonts w:asciiTheme="majorHAnsi" w:eastAsia="Times New Roman" w:hAnsiTheme="majorHAnsi" w:cstheme="majorHAnsi"/>
          <w:sz w:val="24"/>
          <w:szCs w:val="24"/>
          <w:lang w:val="ru-MD" w:eastAsia="ro-MD"/>
        </w:rPr>
        <w:t>млн. МДЛ</w:t>
      </w:r>
      <w:r w:rsidR="00424C3A" w:rsidRPr="009E57B6">
        <w:rPr>
          <w:rFonts w:asciiTheme="majorHAnsi" w:hAnsiTheme="majorHAnsi" w:cstheme="majorHAnsi"/>
          <w:sz w:val="24"/>
          <w:szCs w:val="24"/>
          <w:lang w:val="ru-MD"/>
        </w:rPr>
        <w:t xml:space="preserve">, включая НДС, что на 1,9 </w:t>
      </w:r>
      <w:r w:rsidR="00424C3A" w:rsidRPr="009E57B6">
        <w:rPr>
          <w:rFonts w:asciiTheme="majorHAnsi" w:eastAsia="Times New Roman" w:hAnsiTheme="majorHAnsi" w:cstheme="majorHAnsi"/>
          <w:sz w:val="24"/>
          <w:szCs w:val="24"/>
          <w:lang w:val="ru-MD" w:eastAsia="ro-MD"/>
        </w:rPr>
        <w:t xml:space="preserve">млн. МДЛ </w:t>
      </w:r>
      <w:r w:rsidR="00424C3A" w:rsidRPr="009E57B6">
        <w:rPr>
          <w:rFonts w:asciiTheme="majorHAnsi" w:hAnsiTheme="majorHAnsi" w:cstheme="majorHAnsi"/>
          <w:sz w:val="24"/>
          <w:szCs w:val="24"/>
          <w:lang w:val="ru-MD"/>
        </w:rPr>
        <w:t xml:space="preserve">больше предыдущего года. МФ обеспечивает </w:t>
      </w:r>
      <w:r w:rsidR="00424C3A" w:rsidRPr="009E57B6">
        <w:rPr>
          <w:rFonts w:asciiTheme="majorHAnsi" w:hAnsiTheme="majorHAnsi" w:cstheme="majorHAnsi"/>
          <w:bCs/>
          <w:sz w:val="24"/>
          <w:szCs w:val="24"/>
          <w:lang w:val="ru-MD" w:eastAsia="ro-RO"/>
        </w:rPr>
        <w:t xml:space="preserve">информационную </w:t>
      </w:r>
      <w:r w:rsidR="00424C3A" w:rsidRPr="009E57B6">
        <w:rPr>
          <w:rFonts w:asciiTheme="majorHAnsi" w:hAnsiTheme="majorHAnsi" w:cs="Times New Roman"/>
          <w:bCs/>
          <w:sz w:val="24"/>
          <w:szCs w:val="24"/>
          <w:lang w:val="ru-MD" w:eastAsia="ro-RO"/>
        </w:rPr>
        <w:t xml:space="preserve">безопасность путем формирования системы </w:t>
      </w:r>
      <w:r w:rsidR="00424C3A" w:rsidRPr="009E57B6">
        <w:rPr>
          <w:rFonts w:asciiTheme="majorHAnsi" w:eastAsia="Times New Roman" w:hAnsiTheme="majorHAnsi" w:cs="Times New Roman"/>
          <w:bCs/>
          <w:sz w:val="24"/>
          <w:szCs w:val="24"/>
          <w:lang w:val="ru-MD" w:eastAsia="ru-RU"/>
        </w:rPr>
        <w:t>внутренн</w:t>
      </w:r>
      <w:r w:rsidR="00424C3A" w:rsidRPr="009E57B6">
        <w:rPr>
          <w:rFonts w:asciiTheme="majorHAnsi" w:hAnsiTheme="majorHAnsi" w:cs="Times New Roman"/>
          <w:bCs/>
          <w:sz w:val="24"/>
          <w:szCs w:val="24"/>
          <w:lang w:val="ru-MD" w:eastAsia="ro-RO"/>
        </w:rPr>
        <w:t xml:space="preserve">их нормативных актов, которые охватывают политики, процедуры, инструкции, </w:t>
      </w:r>
      <w:r w:rsidR="00F07272" w:rsidRPr="009E57B6">
        <w:rPr>
          <w:rFonts w:asciiTheme="majorHAnsi" w:eastAsia="Times New Roman" w:hAnsiTheme="majorHAnsi" w:cs="Times New Roman"/>
          <w:bCs/>
          <w:sz w:val="24"/>
          <w:szCs w:val="24"/>
          <w:lang w:val="ru-MD" w:eastAsia="ru-RU"/>
        </w:rPr>
        <w:t xml:space="preserve">положения и </w:t>
      </w:r>
      <w:r w:rsidR="004C357C" w:rsidRPr="009E57B6">
        <w:rPr>
          <w:rFonts w:asciiTheme="majorHAnsi" w:eastAsia="Times New Roman" w:hAnsiTheme="majorHAnsi" w:cs="Times New Roman"/>
          <w:bCs/>
          <w:sz w:val="24"/>
          <w:szCs w:val="24"/>
          <w:lang w:val="ru-MD" w:eastAsia="ru-RU"/>
        </w:rPr>
        <w:t>др.</w:t>
      </w:r>
      <w:r w:rsidR="00424C3A" w:rsidRPr="009E57B6">
        <w:rPr>
          <w:rFonts w:asciiTheme="majorHAnsi" w:hAnsiTheme="majorHAnsi" w:cstheme="majorHAnsi"/>
          <w:sz w:val="24"/>
          <w:szCs w:val="24"/>
          <w:lang w:val="ru-MD"/>
        </w:rPr>
        <w:t xml:space="preserve"> </w:t>
      </w:r>
    </w:p>
    <w:p w:rsidR="00AC2A81" w:rsidRPr="009E57B6" w:rsidRDefault="000D464D" w:rsidP="00AC2A81">
      <w:pPr>
        <w:spacing w:after="0" w:line="276" w:lineRule="auto"/>
        <w:jc w:val="both"/>
        <w:rPr>
          <w:rFonts w:asciiTheme="majorHAnsi" w:hAnsiTheme="majorHAnsi" w:cstheme="majorHAnsi"/>
          <w:i/>
          <w:sz w:val="24"/>
          <w:szCs w:val="24"/>
          <w:lang w:val="ru-MD"/>
        </w:rPr>
      </w:pPr>
      <w:r w:rsidRPr="009E57B6">
        <w:rPr>
          <w:rFonts w:asciiTheme="majorHAnsi" w:eastAsia="Times New Roman" w:hAnsiTheme="majorHAnsi" w:cstheme="majorHAnsi"/>
          <w:sz w:val="24"/>
          <w:szCs w:val="24"/>
          <w:lang w:val="ru-MD"/>
        </w:rPr>
        <w:t xml:space="preserve">В результате </w:t>
      </w:r>
      <w:r w:rsidRPr="009E57B6">
        <w:rPr>
          <w:rFonts w:asciiTheme="majorHAnsi" w:hAnsiTheme="majorHAnsi" w:cstheme="majorHAnsi"/>
          <w:sz w:val="24"/>
          <w:szCs w:val="24"/>
          <w:lang w:val="ru-MD"/>
        </w:rPr>
        <w:t xml:space="preserve">анализа и тестирования контролей ИТ, аудит установил, что ИТ </w:t>
      </w:r>
      <w:r w:rsidRPr="009E57B6">
        <w:rPr>
          <w:rFonts w:asciiTheme="majorHAnsi" w:eastAsia="Times New Roman" w:hAnsiTheme="majorHAnsi" w:cs="Times New Roman"/>
          <w:sz w:val="24"/>
          <w:szCs w:val="24"/>
          <w:lang w:val="ru-MD" w:eastAsia="ru-RU"/>
        </w:rPr>
        <w:t>аудируемого субъекта обеспечивает целостность, конфиденциальность и наличность информаций</w:t>
      </w:r>
      <w:r w:rsidRPr="009E57B6">
        <w:rPr>
          <w:rFonts w:asciiTheme="majorHAnsi" w:hAnsiTheme="majorHAnsi" w:cstheme="majorHAnsi"/>
          <w:sz w:val="24"/>
          <w:szCs w:val="24"/>
          <w:lang w:val="ru-MD"/>
        </w:rPr>
        <w:t xml:space="preserve">/отчетов, </w:t>
      </w:r>
      <w:r w:rsidRPr="009E57B6">
        <w:rPr>
          <w:rFonts w:asciiTheme="majorHAnsi" w:eastAsia="Times New Roman" w:hAnsiTheme="majorHAnsi" w:cstheme="majorHAnsi"/>
          <w:sz w:val="24"/>
          <w:szCs w:val="24"/>
          <w:lang w:val="ru-MD" w:eastAsia="ru-RU"/>
        </w:rPr>
        <w:t xml:space="preserve">используемых при </w:t>
      </w:r>
      <w:r w:rsidRPr="009E57B6">
        <w:rPr>
          <w:rFonts w:asciiTheme="majorHAnsi" w:eastAsia="Times New Roman" w:hAnsiTheme="majorHAnsi" w:cstheme="majorHAnsi"/>
          <w:bCs/>
          <w:sz w:val="24"/>
          <w:szCs w:val="24"/>
          <w:lang w:val="ru-MD" w:eastAsia="ru-RU"/>
        </w:rPr>
        <w:t xml:space="preserve">консолидации </w:t>
      </w:r>
      <w:r w:rsidRPr="009E57B6">
        <w:rPr>
          <w:rFonts w:asciiTheme="majorHAnsi" w:eastAsia="Times New Roman" w:hAnsiTheme="majorHAnsi" w:cstheme="majorHAnsi"/>
          <w:bCs/>
          <w:i/>
          <w:iCs/>
          <w:sz w:val="24"/>
          <w:szCs w:val="24"/>
          <w:lang w:val="ru-MD" w:eastAsia="ru-RU"/>
        </w:rPr>
        <w:t>Отчета Правительства об исполнении государственного бюджета.</w:t>
      </w:r>
    </w:p>
    <w:p w:rsidR="000D464D" w:rsidRPr="009E57B6" w:rsidRDefault="000D464D" w:rsidP="000D464D">
      <w:pPr>
        <w:spacing w:after="0" w:line="276" w:lineRule="auto"/>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Аудит установил, что МФ располагает Политикой по </w:t>
      </w:r>
      <w:r w:rsidRPr="009E57B6">
        <w:rPr>
          <w:rFonts w:asciiTheme="majorHAnsi" w:hAnsiTheme="majorHAnsi" w:cs="Times New Roman"/>
          <w:sz w:val="24"/>
          <w:szCs w:val="24"/>
          <w:lang w:val="ru-MD"/>
        </w:rPr>
        <w:t>безопасности</w:t>
      </w:r>
      <w:r w:rsidRPr="009E57B6">
        <w:rPr>
          <w:rFonts w:asciiTheme="majorHAnsi" w:hAnsiTheme="majorHAnsi" w:cstheme="majorHAnsi"/>
          <w:sz w:val="24"/>
          <w:szCs w:val="24"/>
          <w:lang w:val="ru-MD"/>
        </w:rPr>
        <w:t xml:space="preserve"> информации, </w:t>
      </w:r>
      <w:r w:rsidRPr="009E57B6">
        <w:rPr>
          <w:rFonts w:asciiTheme="majorHAnsi" w:eastAsia="Times New Roman" w:hAnsiTheme="majorHAnsi" w:cs="Times New Roman"/>
          <w:sz w:val="24"/>
          <w:szCs w:val="24"/>
          <w:lang w:val="ru-MD" w:eastAsia="ru-RU"/>
        </w:rPr>
        <w:t xml:space="preserve">утвержденной Приказом МФ №147 от 21 ноября 2016 года. Согласно положениям </w:t>
      </w:r>
      <w:r w:rsidRPr="009E57B6">
        <w:rPr>
          <w:rFonts w:asciiTheme="majorHAnsi" w:hAnsiTheme="majorHAnsi" w:cstheme="majorHAnsi"/>
          <w:sz w:val="24"/>
          <w:szCs w:val="24"/>
          <w:lang w:val="ru-MD"/>
        </w:rPr>
        <w:t xml:space="preserve">Политик по </w:t>
      </w:r>
      <w:r w:rsidRPr="009E57B6">
        <w:rPr>
          <w:rFonts w:asciiTheme="majorHAnsi" w:hAnsiTheme="majorHAnsi" w:cs="Times New Roman"/>
          <w:sz w:val="24"/>
          <w:szCs w:val="24"/>
          <w:lang w:val="ru-MD"/>
        </w:rPr>
        <w:t xml:space="preserve">безопасности, МФ должно </w:t>
      </w:r>
      <w:r w:rsidRPr="009E57B6">
        <w:rPr>
          <w:rFonts w:asciiTheme="majorHAnsi" w:eastAsia="Times New Roman" w:hAnsiTheme="majorHAnsi" w:cs="Times New Roman"/>
          <w:sz w:val="24"/>
          <w:szCs w:val="24"/>
          <w:lang w:val="ru-MD" w:eastAsia="ru-RU"/>
        </w:rPr>
        <w:t xml:space="preserve">разработать и утвердить множество норм по </w:t>
      </w:r>
      <w:r w:rsidRPr="009E57B6">
        <w:rPr>
          <w:rFonts w:asciiTheme="majorHAnsi" w:eastAsia="Times New Roman" w:hAnsiTheme="majorHAnsi" w:cstheme="majorHAnsi"/>
          <w:bCs/>
          <w:sz w:val="24"/>
          <w:szCs w:val="24"/>
          <w:lang w:val="ru-MD" w:eastAsia="ro-RO"/>
        </w:rPr>
        <w:t xml:space="preserve">информационной </w:t>
      </w:r>
      <w:r w:rsidRPr="009E57B6">
        <w:rPr>
          <w:rFonts w:asciiTheme="majorHAnsi" w:eastAsia="Times New Roman" w:hAnsiTheme="majorHAnsi" w:cs="Times New Roman"/>
          <w:bCs/>
          <w:sz w:val="24"/>
          <w:szCs w:val="24"/>
          <w:lang w:val="ru-MD" w:eastAsia="ro-RO"/>
        </w:rPr>
        <w:t>безопасности</w:t>
      </w:r>
      <w:r w:rsidRPr="009E57B6">
        <w:rPr>
          <w:rFonts w:asciiTheme="majorHAnsi" w:eastAsia="Times New Roman" w:hAnsiTheme="majorHAnsi" w:cstheme="majorHAnsi"/>
          <w:bCs/>
          <w:sz w:val="24"/>
          <w:szCs w:val="24"/>
          <w:lang w:val="ru-MD" w:eastAsia="ro-RO"/>
        </w:rPr>
        <w:t xml:space="preserve">: Регистр рисков </w:t>
      </w:r>
      <w:r w:rsidRPr="009E57B6">
        <w:rPr>
          <w:rFonts w:asciiTheme="majorHAnsi" w:eastAsia="Times New Roman" w:hAnsiTheme="majorHAnsi" w:cs="Times New Roman"/>
          <w:bCs/>
          <w:sz w:val="24"/>
          <w:szCs w:val="24"/>
          <w:lang w:val="ru-MD" w:eastAsia="ro-RO"/>
        </w:rPr>
        <w:t>безопасности</w:t>
      </w:r>
      <w:r w:rsidRPr="009E57B6">
        <w:rPr>
          <w:rFonts w:asciiTheme="majorHAnsi" w:eastAsia="Times New Roman" w:hAnsiTheme="majorHAnsi" w:cstheme="majorHAnsi"/>
          <w:bCs/>
          <w:sz w:val="24"/>
          <w:szCs w:val="24"/>
          <w:lang w:val="ru-MD" w:eastAsia="ro-RO"/>
        </w:rPr>
        <w:t xml:space="preserve">, связанных с информационной системой МФ, Порядок хранения резервных копий информационных ресурсов и программ, </w:t>
      </w:r>
      <w:r w:rsidR="00F544DC" w:rsidRPr="009E57B6">
        <w:rPr>
          <w:rFonts w:asciiTheme="majorHAnsi" w:eastAsia="Times New Roman" w:hAnsiTheme="majorHAnsi" w:cstheme="majorHAnsi"/>
          <w:bCs/>
          <w:sz w:val="24"/>
          <w:szCs w:val="24"/>
          <w:lang w:val="ru-MD" w:eastAsia="ro-RO"/>
        </w:rPr>
        <w:t xml:space="preserve">криптографические ключи, Модель системы информационной </w:t>
      </w:r>
      <w:r w:rsidR="00F544DC" w:rsidRPr="009E57B6">
        <w:rPr>
          <w:rFonts w:asciiTheme="majorHAnsi" w:eastAsia="Times New Roman" w:hAnsiTheme="majorHAnsi" w:cs="Times New Roman"/>
          <w:bCs/>
          <w:sz w:val="24"/>
          <w:szCs w:val="24"/>
          <w:lang w:val="ru-MD" w:eastAsia="ro-RO"/>
        </w:rPr>
        <w:t>безопасности</w:t>
      </w:r>
      <w:r w:rsidRPr="009E57B6">
        <w:rPr>
          <w:rFonts w:asciiTheme="majorHAnsi" w:eastAsia="Times New Roman" w:hAnsiTheme="majorHAnsi" w:cstheme="majorHAnsi"/>
          <w:sz w:val="24"/>
          <w:szCs w:val="24"/>
          <w:lang w:val="ru-MD" w:eastAsia="ru-RU"/>
        </w:rPr>
        <w:t xml:space="preserve"> </w:t>
      </w:r>
      <w:r w:rsidR="00F544DC" w:rsidRPr="009E57B6">
        <w:rPr>
          <w:rFonts w:asciiTheme="majorHAnsi" w:eastAsia="Times New Roman" w:hAnsiTheme="majorHAnsi" w:cstheme="majorHAnsi"/>
          <w:sz w:val="24"/>
          <w:szCs w:val="24"/>
          <w:lang w:val="ru-MD" w:eastAsia="ru-RU"/>
        </w:rPr>
        <w:t xml:space="preserve">и основные технико-организационные меры, необходимые для обеспечения ее </w:t>
      </w:r>
      <w:r w:rsidR="00F544DC" w:rsidRPr="009E57B6">
        <w:rPr>
          <w:rFonts w:asciiTheme="majorHAnsi" w:eastAsia="Times New Roman" w:hAnsiTheme="majorHAnsi" w:cstheme="majorHAnsi"/>
          <w:color w:val="000000"/>
          <w:sz w:val="24"/>
          <w:szCs w:val="24"/>
          <w:lang w:val="ru-MD" w:eastAsia="ru-RU"/>
        </w:rPr>
        <w:t xml:space="preserve">функционирования и др. В результате проведенных аудитом проверок установлено, что они не </w:t>
      </w:r>
      <w:r w:rsidR="00F544DC" w:rsidRPr="009E57B6">
        <w:rPr>
          <w:rFonts w:asciiTheme="majorHAnsi" w:eastAsia="Times New Roman" w:hAnsiTheme="majorHAnsi" w:cs="Times New Roman"/>
          <w:color w:val="000000"/>
          <w:sz w:val="24"/>
          <w:szCs w:val="24"/>
          <w:lang w:val="ru-MD" w:eastAsia="ru-RU"/>
        </w:rPr>
        <w:t>разработаны, что повышает риск безопасности.</w:t>
      </w:r>
      <w:r w:rsidR="00F544DC" w:rsidRPr="009E57B6">
        <w:rPr>
          <w:rFonts w:asciiTheme="majorHAnsi" w:eastAsia="Times New Roman" w:hAnsiTheme="majorHAnsi" w:cstheme="majorHAnsi"/>
          <w:sz w:val="24"/>
          <w:szCs w:val="24"/>
          <w:lang w:val="ru-MD" w:eastAsia="ru-RU"/>
        </w:rPr>
        <w:t xml:space="preserve"> </w:t>
      </w:r>
    </w:p>
    <w:p w:rsidR="00AC2A81" w:rsidRPr="009E57B6" w:rsidRDefault="00AC2A81" w:rsidP="00AC2A81">
      <w:pPr>
        <w:spacing w:after="0" w:line="276" w:lineRule="auto"/>
        <w:jc w:val="both"/>
        <w:rPr>
          <w:rFonts w:asciiTheme="majorHAnsi" w:hAnsiTheme="majorHAnsi" w:cs="Times New Roman"/>
          <w:sz w:val="24"/>
          <w:szCs w:val="24"/>
          <w:lang w:val="ru-MD"/>
        </w:rPr>
      </w:pPr>
    </w:p>
    <w:p w:rsidR="00F544DC" w:rsidRPr="009E57B6" w:rsidRDefault="00F544DC" w:rsidP="00F544DC">
      <w:pPr>
        <w:pStyle w:val="a4"/>
        <w:numPr>
          <w:ilvl w:val="0"/>
          <w:numId w:val="1"/>
        </w:numPr>
        <w:tabs>
          <w:tab w:val="left" w:pos="567"/>
        </w:tabs>
        <w:spacing w:after="0" w:line="276" w:lineRule="auto"/>
        <w:ind w:left="0" w:firstLine="0"/>
        <w:jc w:val="center"/>
        <w:outlineLvl w:val="0"/>
        <w:rPr>
          <w:rFonts w:asciiTheme="majorHAnsi" w:hAnsiTheme="majorHAnsi" w:cstheme="majorHAnsi"/>
          <w:b/>
          <w:sz w:val="28"/>
          <w:szCs w:val="28"/>
          <w:lang w:val="ru-MD"/>
        </w:rPr>
      </w:pPr>
      <w:bookmarkStart w:id="30" w:name="_Toc12028788"/>
      <w:r w:rsidRPr="009E57B6">
        <w:rPr>
          <w:rFonts w:asciiTheme="majorHAnsi" w:eastAsia="Times New Roman" w:hAnsiTheme="majorHAnsi" w:cstheme="majorHAnsi"/>
          <w:b/>
          <w:sz w:val="28"/>
          <w:szCs w:val="28"/>
          <w:lang w:val="ru-MD" w:eastAsia="ru-RU"/>
        </w:rPr>
        <w:lastRenderedPageBreak/>
        <w:t>ОТВЕТСТВЕНН</w:t>
      </w:r>
      <w:r w:rsidRPr="009E57B6">
        <w:rPr>
          <w:rFonts w:asciiTheme="majorHAnsi" w:hAnsiTheme="majorHAnsi" w:cstheme="majorHAnsi"/>
          <w:b/>
          <w:sz w:val="28"/>
          <w:szCs w:val="28"/>
          <w:lang w:val="ru-MD"/>
        </w:rPr>
        <w:t xml:space="preserve">ОСТЬ РУКОВОДСТВА ЗА </w:t>
      </w:r>
      <w:r w:rsidRPr="009E57B6">
        <w:rPr>
          <w:rFonts w:asciiTheme="majorHAnsi" w:eastAsia="Times New Roman" w:hAnsiTheme="majorHAnsi" w:cstheme="majorHAnsi"/>
          <w:b/>
          <w:bCs/>
          <w:iCs/>
          <w:sz w:val="28"/>
          <w:szCs w:val="28"/>
          <w:lang w:val="ru-MD" w:eastAsia="ru-RU"/>
        </w:rPr>
        <w:t>ОТЧЕТ ПРАВИТЕЛЬСТВА ОБ ИСПОЛНЕНИИ ГОСУДАРСТВЕННОГО БЮДЖЕТА</w:t>
      </w:r>
      <w:bookmarkEnd w:id="30"/>
      <w:r w:rsidRPr="009E57B6">
        <w:rPr>
          <w:rFonts w:asciiTheme="majorHAnsi" w:eastAsia="Times New Roman" w:hAnsiTheme="majorHAnsi" w:cstheme="majorHAnsi"/>
          <w:b/>
          <w:bCs/>
          <w:iCs/>
          <w:sz w:val="24"/>
          <w:szCs w:val="24"/>
          <w:lang w:val="ru-MD" w:eastAsia="ru-RU"/>
        </w:rPr>
        <w:t xml:space="preserve"> </w:t>
      </w:r>
    </w:p>
    <w:p w:rsidR="00F544DC" w:rsidRPr="009E57B6" w:rsidRDefault="00F544DC" w:rsidP="00F544DC">
      <w:pPr>
        <w:pStyle w:val="ad"/>
        <w:spacing w:after="0" w:line="276" w:lineRule="auto"/>
        <w:ind w:firstLine="709"/>
        <w:jc w:val="both"/>
        <w:rPr>
          <w:rFonts w:asciiTheme="majorHAnsi" w:hAnsiTheme="majorHAnsi" w:cstheme="majorHAnsi"/>
          <w:lang w:val="ru-MD"/>
        </w:rPr>
      </w:pPr>
      <w:r w:rsidRPr="009E57B6">
        <w:rPr>
          <w:rFonts w:asciiTheme="majorHAnsi" w:hAnsiTheme="majorHAnsi" w:cstheme="majorHAnsi"/>
          <w:i/>
          <w:lang w:val="ru-MD"/>
        </w:rPr>
        <w:t xml:space="preserve">Ответственность Правительства, в условиях </w:t>
      </w:r>
      <w:r w:rsidRPr="009E57B6">
        <w:rPr>
          <w:rFonts w:asciiTheme="majorHAnsi" w:eastAsia="Calibri" w:hAnsiTheme="majorHAnsi" w:cstheme="majorHAnsi"/>
          <w:i/>
          <w:lang w:val="ru-MD"/>
        </w:rPr>
        <w:t xml:space="preserve">законодательных </w:t>
      </w:r>
      <w:r w:rsidRPr="009E57B6">
        <w:rPr>
          <w:rFonts w:asciiTheme="majorHAnsi" w:hAnsiTheme="majorHAnsi" w:cstheme="majorHAnsi"/>
          <w:i/>
          <w:lang w:val="ru-MD"/>
        </w:rPr>
        <w:t>положений</w:t>
      </w:r>
      <w:r w:rsidRPr="009E57B6">
        <w:rPr>
          <w:rFonts w:asciiTheme="majorHAnsi" w:eastAsia="Calibri" w:hAnsiTheme="majorHAnsi" w:cstheme="majorHAnsi"/>
          <w:vertAlign w:val="superscript"/>
          <w:lang w:val="ru-MD"/>
        </w:rPr>
        <w:footnoteReference w:id="58"/>
      </w:r>
      <w:r w:rsidRPr="009E57B6">
        <w:rPr>
          <w:rFonts w:asciiTheme="majorHAnsi" w:eastAsia="Calibri" w:hAnsiTheme="majorHAnsi" w:cstheme="majorHAnsi"/>
          <w:lang w:val="ru-MD"/>
        </w:rPr>
        <w:t xml:space="preserve">, заключается в общем руководстве исполнительной деятельностью в области управления публичными финансами в соответствии с установленными принципами и правилами, обеспечении бюджетно-налоговой устойчивости программы правления и иных документов политик с бюджетно-налоговой точки зрения, обеспечении администрирования государственного долга и мониторинга долга публичного сектора, </w:t>
      </w:r>
      <w:r w:rsidRPr="009E57B6">
        <w:rPr>
          <w:rFonts w:asciiTheme="majorHAnsi" w:hAnsiTheme="majorHAnsi" w:cstheme="majorHAnsi"/>
          <w:lang w:val="ru-MD"/>
        </w:rPr>
        <w:t>утверждении бюджетного прогноза на среднесрочный период, утверждении и представлении Парламенту проектов ежегодных бюджетных законов, а также проектов законов об уточнении бюджетов, обеспечении эффективного и прозрачного использования резервного и интервенционного фондов Правительства и др.</w:t>
      </w:r>
    </w:p>
    <w:p w:rsidR="00F544DC" w:rsidRPr="009E57B6" w:rsidRDefault="00F544DC" w:rsidP="00F544DC">
      <w:pPr>
        <w:tabs>
          <w:tab w:val="left" w:pos="1134"/>
        </w:tabs>
        <w:spacing w:after="0" w:line="276" w:lineRule="auto"/>
        <w:ind w:firstLine="709"/>
        <w:jc w:val="both"/>
        <w:rPr>
          <w:rFonts w:asciiTheme="majorHAnsi" w:eastAsia="Calibri" w:hAnsiTheme="majorHAnsi" w:cstheme="majorHAnsi"/>
          <w:i/>
          <w:sz w:val="24"/>
          <w:szCs w:val="24"/>
          <w:lang w:val="ru-MD" w:eastAsia="ru-RU"/>
        </w:rPr>
      </w:pPr>
      <w:r w:rsidRPr="009E57B6">
        <w:rPr>
          <w:rFonts w:asciiTheme="majorHAnsi" w:eastAsia="Times New Roman" w:hAnsiTheme="majorHAnsi" w:cstheme="majorHAnsi"/>
          <w:i/>
          <w:sz w:val="24"/>
          <w:szCs w:val="24"/>
          <w:lang w:val="ru-MD" w:eastAsia="ru-RU"/>
        </w:rPr>
        <w:t>Ответственн</w:t>
      </w:r>
      <w:r w:rsidRPr="009E57B6">
        <w:rPr>
          <w:rFonts w:asciiTheme="majorHAnsi" w:eastAsia="Calibri" w:hAnsiTheme="majorHAnsi" w:cstheme="majorHAnsi"/>
          <w:i/>
          <w:sz w:val="24"/>
          <w:szCs w:val="24"/>
          <w:lang w:val="ru-MD" w:eastAsia="ru-RU"/>
        </w:rPr>
        <w:t xml:space="preserve">ость </w:t>
      </w:r>
      <w:r w:rsidRPr="009E57B6">
        <w:rPr>
          <w:rFonts w:asciiTheme="majorHAnsi" w:eastAsia="Calibri" w:hAnsiTheme="majorHAnsi" w:cs="Times New Roman"/>
          <w:i/>
          <w:sz w:val="24"/>
          <w:szCs w:val="24"/>
          <w:lang w:val="ru-MD" w:eastAsia="ru-RU"/>
        </w:rPr>
        <w:t>Министерства финансов</w:t>
      </w:r>
      <w:r w:rsidRPr="009E57B6">
        <w:rPr>
          <w:rFonts w:asciiTheme="majorHAnsi" w:eastAsia="Calibri" w:hAnsiTheme="majorHAnsi" w:cstheme="majorHAnsi"/>
          <w:i/>
          <w:sz w:val="24"/>
          <w:szCs w:val="24"/>
          <w:vertAlign w:val="superscript"/>
          <w:lang w:val="ru-MD" w:eastAsia="ru-RU"/>
        </w:rPr>
        <w:footnoteReference w:id="59"/>
      </w:r>
      <w:r w:rsidRPr="009E57B6">
        <w:rPr>
          <w:rFonts w:asciiTheme="majorHAnsi" w:eastAsia="Calibri" w:hAnsiTheme="majorHAnsi" w:cstheme="majorHAnsi"/>
          <w:sz w:val="24"/>
          <w:szCs w:val="24"/>
          <w:lang w:val="ru-MD" w:eastAsia="ru-RU"/>
        </w:rPr>
        <w:t>,</w:t>
      </w:r>
      <w:r w:rsidRPr="009E57B6">
        <w:rPr>
          <w:rFonts w:asciiTheme="majorHAnsi" w:eastAsia="Calibri" w:hAnsiTheme="majorHAnsi" w:cs="Times New Roman"/>
          <w:i/>
          <w:sz w:val="24"/>
          <w:szCs w:val="24"/>
          <w:lang w:val="ru-MD" w:eastAsia="ru-RU"/>
        </w:rPr>
        <w:t xml:space="preserve"> </w:t>
      </w:r>
      <w:r w:rsidRPr="009E57B6">
        <w:rPr>
          <w:rFonts w:asciiTheme="majorHAnsi" w:eastAsia="Calibri" w:hAnsiTheme="majorHAnsi" w:cstheme="majorHAnsi"/>
          <w:sz w:val="24"/>
          <w:szCs w:val="24"/>
          <w:lang w:val="ru-MD" w:eastAsia="ru-RU"/>
        </w:rPr>
        <w:t>в качестве центрального публичного органа</w:t>
      </w:r>
      <w:r w:rsidRPr="009E57B6">
        <w:rPr>
          <w:rFonts w:asciiTheme="majorHAnsi" w:hAnsiTheme="majorHAnsi" w:cstheme="majorHAnsi"/>
          <w:sz w:val="24"/>
          <w:szCs w:val="24"/>
          <w:lang w:val="ru-MD"/>
        </w:rPr>
        <w:t xml:space="preserve"> </w:t>
      </w:r>
      <w:r w:rsidRPr="009E57B6">
        <w:rPr>
          <w:rFonts w:asciiTheme="majorHAnsi" w:eastAsia="Calibri" w:hAnsiTheme="majorHAnsi" w:cstheme="majorHAnsi"/>
          <w:sz w:val="24"/>
          <w:szCs w:val="24"/>
          <w:lang w:val="ru-MD" w:eastAsia="ru-RU"/>
        </w:rPr>
        <w:t xml:space="preserve">в области публичных финансов, состоит в обеспечении общей координации бюджетного процесса, </w:t>
      </w:r>
      <w:r w:rsidRPr="009E57B6">
        <w:rPr>
          <w:rFonts w:asciiTheme="majorHAnsi" w:eastAsia="Times New Roman" w:hAnsiTheme="majorHAnsi" w:cstheme="majorHAnsi"/>
          <w:sz w:val="24"/>
          <w:szCs w:val="24"/>
          <w:lang w:val="ru-MD" w:eastAsia="ru-RU"/>
        </w:rPr>
        <w:t>разработке</w:t>
      </w:r>
      <w:r w:rsidRPr="009E57B6">
        <w:rPr>
          <w:rFonts w:asciiTheme="majorHAnsi" w:eastAsia="Calibri" w:hAnsiTheme="majorHAnsi" w:cstheme="majorHAnsi"/>
          <w:sz w:val="24"/>
          <w:szCs w:val="24"/>
          <w:lang w:val="ru-MD" w:eastAsia="ru-RU"/>
        </w:rPr>
        <w:t xml:space="preserve"> и обеспечении </w:t>
      </w:r>
      <w:r w:rsidRPr="009E57B6">
        <w:rPr>
          <w:rFonts w:asciiTheme="majorHAnsi" w:eastAsia="Times New Roman" w:hAnsiTheme="majorHAnsi" w:cstheme="majorHAnsi"/>
          <w:sz w:val="24"/>
          <w:szCs w:val="24"/>
          <w:lang w:val="ru-MD" w:eastAsia="ru-RU"/>
        </w:rPr>
        <w:t>внедрения</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sz w:val="24"/>
          <w:szCs w:val="24"/>
          <w:lang w:val="ru-MD" w:eastAsia="ru-RU"/>
        </w:rPr>
        <w:t xml:space="preserve">бюджетно-налоговой политики в соответствии с бюджетно-налоговыми принципами и правилами, установленными </w:t>
      </w:r>
      <w:r w:rsidRPr="009E57B6">
        <w:rPr>
          <w:rFonts w:asciiTheme="majorHAnsi" w:eastAsia="Times New Roman" w:hAnsiTheme="majorHAnsi" w:cstheme="majorHAnsi"/>
          <w:bCs/>
          <w:sz w:val="24"/>
          <w:szCs w:val="24"/>
          <w:lang w:val="ru-MD" w:eastAsia="ru-RU"/>
        </w:rPr>
        <w:t>регламентирован</w:t>
      </w:r>
      <w:r w:rsidRPr="009E57B6">
        <w:rPr>
          <w:rFonts w:asciiTheme="majorHAnsi" w:eastAsia="Times New Roman" w:hAnsiTheme="majorHAnsi" w:cstheme="majorHAnsi"/>
          <w:sz w:val="24"/>
          <w:szCs w:val="24"/>
          <w:lang w:val="ru-MD" w:eastAsia="ru-RU"/>
        </w:rPr>
        <w:t>ной базой, разработке и представлении Правительству БПСП, проекта Закона о государственном бюджете на соответствующий год и проекта законов об его уточнении,</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sz w:val="24"/>
          <w:szCs w:val="24"/>
          <w:lang w:val="ru-MD" w:eastAsia="ru-RU"/>
        </w:rPr>
        <w:t>администрировании государственного долга и государственных гарантий, а также осуществлении мониторинга долга публичного сектора,</w:t>
      </w:r>
      <w:r w:rsidRPr="009E57B6">
        <w:rPr>
          <w:rFonts w:asciiTheme="majorHAnsi" w:hAnsiTheme="majorHAnsi" w:cstheme="majorHAnsi"/>
          <w:sz w:val="24"/>
          <w:szCs w:val="24"/>
          <w:lang w:val="ru-MD"/>
        </w:rPr>
        <w:t xml:space="preserve"> разработке и </w:t>
      </w:r>
      <w:r w:rsidRPr="009E57B6">
        <w:rPr>
          <w:rFonts w:asciiTheme="majorHAnsi" w:eastAsia="Times New Roman" w:hAnsiTheme="majorHAnsi" w:cstheme="majorHAnsi"/>
          <w:sz w:val="24"/>
          <w:szCs w:val="24"/>
          <w:lang w:val="ru-MD" w:eastAsia="ru-RU"/>
        </w:rPr>
        <w:t xml:space="preserve">утверждении нормативных и </w:t>
      </w:r>
      <w:r w:rsidRPr="009E57B6">
        <w:rPr>
          <w:rFonts w:asciiTheme="majorHAnsi" w:eastAsia="Calibri" w:hAnsiTheme="majorHAnsi" w:cstheme="majorHAnsi"/>
          <w:sz w:val="24"/>
          <w:szCs w:val="24"/>
          <w:lang w:val="ru-MD" w:eastAsia="ru-RU"/>
        </w:rPr>
        <w:t xml:space="preserve">законодательных актов, относящихся к </w:t>
      </w:r>
      <w:r w:rsidRPr="009E57B6">
        <w:rPr>
          <w:rFonts w:asciiTheme="majorHAnsi" w:eastAsia="Times New Roman" w:hAnsiTheme="majorHAnsi" w:cstheme="majorHAnsi"/>
          <w:sz w:val="24"/>
          <w:szCs w:val="24"/>
          <w:lang w:val="ru-MD" w:eastAsia="ru-RU"/>
        </w:rPr>
        <w:t>бюджет</w:t>
      </w:r>
      <w:r w:rsidRPr="009E57B6">
        <w:rPr>
          <w:rFonts w:asciiTheme="majorHAnsi" w:eastAsia="Calibri" w:hAnsiTheme="majorHAnsi" w:cstheme="majorHAnsi"/>
          <w:sz w:val="24"/>
          <w:szCs w:val="24"/>
          <w:lang w:val="ru-MD" w:eastAsia="ru-RU"/>
        </w:rPr>
        <w:t xml:space="preserve">ной области и публичным </w:t>
      </w:r>
      <w:r w:rsidRPr="009E57B6">
        <w:rPr>
          <w:rFonts w:asciiTheme="majorHAnsi" w:eastAsia="Times New Roman" w:hAnsiTheme="majorHAnsi" w:cstheme="majorHAnsi"/>
          <w:sz w:val="24"/>
          <w:szCs w:val="24"/>
          <w:lang w:val="ru-MD" w:eastAsia="ru-RU"/>
        </w:rPr>
        <w:t>финансам,</w:t>
      </w:r>
      <w:r w:rsidRPr="009E57B6">
        <w:rPr>
          <w:rFonts w:asciiTheme="majorHAnsi" w:eastAsia="Calibri" w:hAnsiTheme="majorHAnsi" w:cstheme="majorHAnsi"/>
          <w:sz w:val="24"/>
          <w:szCs w:val="24"/>
          <w:lang w:val="ru-MD" w:eastAsia="ru-RU"/>
        </w:rPr>
        <w:t xml:space="preserve"> обеспечении управления финансовыми средствами национального публичного бюджета посредством ЕКС и иных счетов, открытых в НБМ и в финансовых учреждениях, осуществлении мониторинга исполнения бюджетов по компонентам НПБ,</w:t>
      </w:r>
      <w:r w:rsidRPr="009E57B6">
        <w:rPr>
          <w:rFonts w:asciiTheme="majorHAnsi" w:hAnsiTheme="majorHAnsi" w:cstheme="majorHAnsi"/>
          <w:sz w:val="24"/>
          <w:szCs w:val="24"/>
          <w:lang w:val="ru-MD"/>
        </w:rPr>
        <w:t xml:space="preserve"> </w:t>
      </w:r>
      <w:r w:rsidRPr="009E57B6">
        <w:rPr>
          <w:rFonts w:asciiTheme="majorHAnsi" w:eastAsia="Calibri" w:hAnsiTheme="majorHAnsi" w:cstheme="majorHAnsi"/>
          <w:sz w:val="24"/>
          <w:szCs w:val="24"/>
          <w:lang w:val="ru-MD" w:eastAsia="ru-RU"/>
        </w:rPr>
        <w:t>организации и обеспечении функционирования казначейской системы,</w:t>
      </w:r>
      <w:r w:rsidRPr="009E57B6">
        <w:rPr>
          <w:rFonts w:asciiTheme="majorHAnsi" w:hAnsiTheme="majorHAnsi" w:cstheme="majorHAnsi"/>
          <w:sz w:val="24"/>
          <w:szCs w:val="24"/>
          <w:lang w:val="ru-MD"/>
        </w:rPr>
        <w:t xml:space="preserve"> </w:t>
      </w:r>
      <w:r w:rsidRPr="009E57B6">
        <w:rPr>
          <w:rFonts w:asciiTheme="majorHAnsi" w:eastAsia="Times New Roman" w:hAnsiTheme="majorHAnsi" w:cstheme="majorHAnsi"/>
          <w:sz w:val="24"/>
          <w:szCs w:val="24"/>
          <w:lang w:val="ru-MD" w:eastAsia="ru-RU"/>
        </w:rPr>
        <w:t>составлении и публикации периодических и годовых отчетов об исполнении государственного бюджета, а также об исполнении национального публичного бюджета и др.</w:t>
      </w:r>
    </w:p>
    <w:p w:rsidR="00260303" w:rsidRPr="009E57B6" w:rsidRDefault="00260303" w:rsidP="00260303">
      <w:pPr>
        <w:tabs>
          <w:tab w:val="left" w:pos="1134"/>
        </w:tabs>
        <w:spacing w:after="0" w:line="276" w:lineRule="auto"/>
        <w:ind w:firstLine="709"/>
        <w:jc w:val="both"/>
        <w:rPr>
          <w:rFonts w:asciiTheme="majorHAnsi" w:eastAsia="Calibri" w:hAnsiTheme="majorHAnsi" w:cstheme="majorHAnsi"/>
          <w:sz w:val="24"/>
          <w:szCs w:val="24"/>
          <w:lang w:val="ru-MD" w:eastAsia="ru-RU"/>
        </w:rPr>
      </w:pPr>
      <w:r w:rsidRPr="009E57B6">
        <w:rPr>
          <w:rFonts w:asciiTheme="majorHAnsi" w:eastAsia="Times New Roman" w:hAnsiTheme="majorHAnsi" w:cstheme="majorHAnsi"/>
          <w:i/>
          <w:sz w:val="24"/>
          <w:szCs w:val="24"/>
          <w:lang w:val="ru-MD" w:eastAsia="ru-RU"/>
        </w:rPr>
        <w:t>Ответственн</w:t>
      </w:r>
      <w:r w:rsidRPr="009E57B6">
        <w:rPr>
          <w:rFonts w:asciiTheme="majorHAnsi" w:eastAsia="Calibri" w:hAnsiTheme="majorHAnsi" w:cstheme="majorHAnsi"/>
          <w:i/>
          <w:sz w:val="24"/>
          <w:szCs w:val="24"/>
          <w:lang w:val="ru-MD" w:eastAsia="ru-RU"/>
        </w:rPr>
        <w:t xml:space="preserve">ость Государственного казначейства </w:t>
      </w:r>
      <w:r w:rsidRPr="009E57B6">
        <w:rPr>
          <w:rFonts w:asciiTheme="majorHAnsi" w:eastAsia="Calibri" w:hAnsiTheme="majorHAnsi" w:cstheme="majorHAnsi"/>
          <w:sz w:val="24"/>
          <w:szCs w:val="24"/>
          <w:lang w:val="ru-MD" w:eastAsia="ru-RU"/>
        </w:rPr>
        <w:t xml:space="preserve">заключается в обеспечении кассового </w:t>
      </w:r>
      <w:r w:rsidRPr="009E57B6">
        <w:rPr>
          <w:rFonts w:asciiTheme="majorHAnsi" w:eastAsia="Times New Roman" w:hAnsiTheme="majorHAnsi" w:cstheme="majorHAnsi"/>
          <w:sz w:val="24"/>
          <w:szCs w:val="24"/>
          <w:lang w:val="ru-MD" w:eastAsia="ru-RU"/>
        </w:rPr>
        <w:t>исполнени</w:t>
      </w:r>
      <w:r w:rsidRPr="009E57B6">
        <w:rPr>
          <w:rFonts w:asciiTheme="majorHAnsi" w:eastAsia="Calibri" w:hAnsiTheme="majorHAnsi" w:cstheme="majorHAnsi"/>
          <w:sz w:val="24"/>
          <w:szCs w:val="24"/>
          <w:lang w:val="ru-MD" w:eastAsia="ru-RU"/>
        </w:rPr>
        <w:t xml:space="preserve">я посредством казначейской системы операций </w:t>
      </w:r>
      <w:r w:rsidRPr="009E57B6">
        <w:rPr>
          <w:rFonts w:asciiTheme="majorHAnsi" w:eastAsia="Times New Roman" w:hAnsiTheme="majorHAnsi" w:cstheme="majorHAnsi"/>
          <w:sz w:val="24"/>
          <w:szCs w:val="24"/>
          <w:lang w:val="ru-MD" w:eastAsia="ru-RU"/>
        </w:rPr>
        <w:t>бюджет</w:t>
      </w:r>
      <w:r w:rsidRPr="009E57B6">
        <w:rPr>
          <w:rFonts w:asciiTheme="majorHAnsi" w:eastAsia="Calibri" w:hAnsiTheme="majorHAnsi" w:cstheme="majorHAnsi"/>
          <w:sz w:val="24"/>
          <w:szCs w:val="24"/>
          <w:lang w:val="ru-MD" w:eastAsia="ru-RU"/>
        </w:rPr>
        <w:t xml:space="preserve">ов всех уровней, являющихся частью национального публичного </w:t>
      </w:r>
      <w:r w:rsidRPr="009E57B6">
        <w:rPr>
          <w:rFonts w:asciiTheme="majorHAnsi" w:eastAsia="Times New Roman" w:hAnsiTheme="majorHAnsi" w:cstheme="majorHAnsi"/>
          <w:sz w:val="24"/>
          <w:szCs w:val="24"/>
          <w:lang w:val="ru-MD" w:eastAsia="ru-RU"/>
        </w:rPr>
        <w:t>бюджет</w:t>
      </w:r>
      <w:r w:rsidRPr="009E57B6">
        <w:rPr>
          <w:rFonts w:asciiTheme="majorHAnsi" w:eastAsia="Calibri" w:hAnsiTheme="majorHAnsi" w:cstheme="majorHAnsi"/>
          <w:sz w:val="24"/>
          <w:szCs w:val="24"/>
          <w:lang w:val="ru-MD" w:eastAsia="ru-RU"/>
        </w:rPr>
        <w:t xml:space="preserve">а, обеспечивая учет доходов на основании произведенных поступлений в порядке сбора; осуществлении расходов в </w:t>
      </w:r>
      <w:r w:rsidRPr="009E57B6">
        <w:rPr>
          <w:rFonts w:asciiTheme="majorHAnsi" w:eastAsia="Times New Roman" w:hAnsiTheme="majorHAnsi" w:cstheme="majorHAnsi"/>
          <w:sz w:val="24"/>
          <w:szCs w:val="24"/>
          <w:lang w:val="ru-MD" w:eastAsia="ru-RU"/>
        </w:rPr>
        <w:t>соответствии с годовым бюджетным законом; администрировании доходов и расходов посредством отдельных счетов, базирующихся на Бюджетной классификации</w:t>
      </w:r>
      <w:r w:rsidRPr="009E57B6">
        <w:rPr>
          <w:rFonts w:asciiTheme="majorHAnsi" w:eastAsia="Calibri" w:hAnsiTheme="majorHAnsi" w:cstheme="majorHAnsi"/>
          <w:sz w:val="24"/>
          <w:szCs w:val="24"/>
          <w:vertAlign w:val="superscript"/>
          <w:lang w:val="ru-MD" w:eastAsia="ru-RU"/>
        </w:rPr>
        <w:footnoteReference w:id="60"/>
      </w:r>
      <w:r w:rsidRPr="009E57B6">
        <w:rPr>
          <w:rFonts w:asciiTheme="majorHAnsi" w:eastAsia="Calibri" w:hAnsiTheme="majorHAnsi" w:cstheme="majorHAnsi"/>
          <w:sz w:val="24"/>
          <w:szCs w:val="24"/>
          <w:lang w:val="ru-MD" w:eastAsia="ru-RU"/>
        </w:rPr>
        <w:t xml:space="preserve">, и обеспечении обслуживания государственного долга, </w:t>
      </w:r>
      <w:r w:rsidRPr="009E57B6">
        <w:rPr>
          <w:rFonts w:asciiTheme="majorHAnsi" w:eastAsia="Calibri" w:hAnsiTheme="majorHAnsi" w:cstheme="majorHAnsi"/>
          <w:bCs/>
          <w:sz w:val="24"/>
          <w:szCs w:val="24"/>
          <w:lang w:val="ru-MD" w:eastAsia="ru-RU"/>
        </w:rPr>
        <w:t>регламентирован</w:t>
      </w:r>
      <w:r w:rsidRPr="009E57B6">
        <w:rPr>
          <w:rFonts w:asciiTheme="majorHAnsi" w:eastAsia="Calibri" w:hAnsiTheme="majorHAnsi" w:cstheme="majorHAnsi"/>
          <w:sz w:val="24"/>
          <w:szCs w:val="24"/>
          <w:lang w:val="ru-MD" w:eastAsia="ru-RU"/>
        </w:rPr>
        <w:t xml:space="preserve">ии </w:t>
      </w:r>
      <w:r w:rsidRPr="009E57B6">
        <w:rPr>
          <w:rFonts w:asciiTheme="majorHAnsi" w:eastAsia="Times New Roman" w:hAnsiTheme="majorHAnsi" w:cstheme="majorHAnsi"/>
          <w:sz w:val="24"/>
          <w:szCs w:val="24"/>
          <w:lang w:val="ru-MD" w:eastAsia="ru-RU"/>
        </w:rPr>
        <w:t xml:space="preserve">методологии по бухгалтерскому учету, составлении и достоверной отчетности исполнения государственного бюджета в соответствии с общими бухгалтерскими практиками, принятыми в Республике Молдова. Эти отчеты должны справедливо отражать финансовую позицию Правительства </w:t>
      </w:r>
      <w:r w:rsidRPr="009E57B6">
        <w:rPr>
          <w:rFonts w:asciiTheme="majorHAnsi" w:eastAsia="Times New Roman" w:hAnsiTheme="majorHAnsi" w:cstheme="majorHAnsi"/>
          <w:bCs/>
          <w:color w:val="000000"/>
          <w:sz w:val="24"/>
          <w:szCs w:val="24"/>
          <w:lang w:val="ru-MD" w:eastAsia="ru-RU"/>
        </w:rPr>
        <w:t xml:space="preserve">по состоянию на </w:t>
      </w:r>
      <w:r w:rsidRPr="009E57B6">
        <w:rPr>
          <w:rFonts w:asciiTheme="majorHAnsi" w:eastAsia="Calibri" w:hAnsiTheme="majorHAnsi" w:cstheme="majorHAnsi"/>
          <w:sz w:val="24"/>
          <w:szCs w:val="24"/>
          <w:lang w:val="ru-MD" w:eastAsia="ru-RU"/>
        </w:rPr>
        <w:t>31.12.2018.</w:t>
      </w:r>
    </w:p>
    <w:p w:rsidR="00260303" w:rsidRPr="009E57B6" w:rsidRDefault="00260303" w:rsidP="00260303">
      <w:pPr>
        <w:pStyle w:val="a4"/>
        <w:tabs>
          <w:tab w:val="left" w:pos="567"/>
          <w:tab w:val="left" w:pos="851"/>
          <w:tab w:val="left" w:pos="993"/>
        </w:tabs>
        <w:spacing w:after="0" w:line="276" w:lineRule="auto"/>
        <w:ind w:left="0" w:firstLine="709"/>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i/>
          <w:sz w:val="24"/>
          <w:szCs w:val="24"/>
          <w:lang w:val="ru-MD" w:eastAsia="ru-RU"/>
        </w:rPr>
        <w:lastRenderedPageBreak/>
        <w:t>Ответственн</w:t>
      </w:r>
      <w:r w:rsidRPr="009E57B6">
        <w:rPr>
          <w:rFonts w:asciiTheme="majorHAnsi" w:eastAsia="Calibri" w:hAnsiTheme="majorHAnsi" w:cstheme="majorHAnsi"/>
          <w:i/>
          <w:sz w:val="24"/>
          <w:szCs w:val="24"/>
          <w:lang w:val="ru-MD" w:eastAsia="ru-RU"/>
        </w:rPr>
        <w:t xml:space="preserve">ость </w:t>
      </w:r>
      <w:r w:rsidRPr="009E57B6">
        <w:rPr>
          <w:rFonts w:asciiTheme="majorHAnsi" w:eastAsia="Times New Roman" w:hAnsiTheme="majorHAnsi" w:cstheme="majorHAnsi"/>
          <w:i/>
          <w:sz w:val="24"/>
          <w:szCs w:val="24"/>
          <w:lang w:val="ru-MD" w:eastAsia="ru-RU"/>
        </w:rPr>
        <w:t>бюджет</w:t>
      </w:r>
      <w:r w:rsidRPr="009E57B6">
        <w:rPr>
          <w:rFonts w:asciiTheme="majorHAnsi" w:eastAsia="Calibri" w:hAnsiTheme="majorHAnsi" w:cstheme="majorHAnsi"/>
          <w:i/>
          <w:sz w:val="24"/>
          <w:szCs w:val="24"/>
          <w:lang w:val="ru-MD" w:eastAsia="ru-RU"/>
        </w:rPr>
        <w:t>ных органов/</w:t>
      </w:r>
      <w:r w:rsidRPr="009E57B6">
        <w:rPr>
          <w:rFonts w:asciiTheme="majorHAnsi" w:eastAsia="Times New Roman" w:hAnsiTheme="majorHAnsi" w:cstheme="majorHAnsi"/>
          <w:i/>
          <w:sz w:val="24"/>
          <w:szCs w:val="24"/>
          <w:lang w:val="ru-MD" w:eastAsia="ru-RU"/>
        </w:rPr>
        <w:t>учреждений</w:t>
      </w:r>
      <w:r w:rsidRPr="009E57B6">
        <w:rPr>
          <w:rFonts w:asciiTheme="majorHAnsi" w:eastAsia="Calibri" w:hAnsiTheme="majorHAnsi" w:cstheme="majorHAnsi"/>
          <w:i/>
          <w:sz w:val="24"/>
          <w:szCs w:val="24"/>
          <w:lang w:val="ru-MD" w:eastAsia="ru-RU"/>
        </w:rPr>
        <w:t xml:space="preserve"> </w:t>
      </w:r>
      <w:r w:rsidRPr="009E57B6">
        <w:rPr>
          <w:rFonts w:asciiTheme="majorHAnsi" w:eastAsia="Calibri" w:hAnsiTheme="majorHAnsi" w:cstheme="majorHAnsi"/>
          <w:sz w:val="24"/>
          <w:szCs w:val="24"/>
          <w:lang w:val="ru-MD" w:eastAsia="ru-RU"/>
        </w:rPr>
        <w:t xml:space="preserve">состоит в организации и контроле за </w:t>
      </w:r>
      <w:r w:rsidRPr="009E57B6">
        <w:rPr>
          <w:rFonts w:asciiTheme="majorHAnsi" w:eastAsia="Times New Roman" w:hAnsiTheme="majorHAnsi" w:cstheme="majorHAnsi"/>
          <w:sz w:val="24"/>
          <w:szCs w:val="24"/>
          <w:lang w:val="ru-MD" w:eastAsia="ru-RU"/>
        </w:rPr>
        <w:t xml:space="preserve">планированием, использованием ассигнований согласно назначению, предусмотренному в собственных бюджетах и подведомственных учреждениях, осуществлении операций в соответствии с общей базой, ведении бухгалтерского учета и составлении отчетности согласно нормативной базе, разработке и внедрении систем финансового менеджмента и эффективного внутреннего контроля, обеспечивая надлежащее управление публичными фондами, а также эффективное управление публичным имуществом, в том числе предупреждение и обнаружение ошибок. Также, бюджетные органы/ учреждения, в качестве вышестоящих органов для подведомственных учреждений, несут ответственность за представление в Министерство финансов в установленные сроки консолидированных отчетов в патронируемой области. </w:t>
      </w:r>
    </w:p>
    <w:p w:rsidR="00AC2A81" w:rsidRPr="009E57B6" w:rsidRDefault="00AC2A81" w:rsidP="00AC2A81">
      <w:pPr>
        <w:pStyle w:val="a4"/>
        <w:tabs>
          <w:tab w:val="left" w:pos="567"/>
          <w:tab w:val="left" w:pos="851"/>
          <w:tab w:val="left" w:pos="993"/>
        </w:tabs>
        <w:spacing w:after="0" w:line="276" w:lineRule="auto"/>
        <w:ind w:left="0" w:firstLine="709"/>
        <w:jc w:val="both"/>
        <w:rPr>
          <w:rFonts w:asciiTheme="majorHAnsi" w:eastAsia="Times New Roman" w:hAnsiTheme="majorHAnsi" w:cstheme="majorHAnsi"/>
          <w:sz w:val="24"/>
          <w:szCs w:val="24"/>
          <w:lang w:val="ru-MD"/>
        </w:rPr>
      </w:pPr>
    </w:p>
    <w:p w:rsidR="00AC2A81" w:rsidRPr="009E57B6" w:rsidRDefault="00260303" w:rsidP="00AC2A81">
      <w:pPr>
        <w:pStyle w:val="a4"/>
        <w:numPr>
          <w:ilvl w:val="0"/>
          <w:numId w:val="1"/>
        </w:numPr>
        <w:tabs>
          <w:tab w:val="left" w:pos="0"/>
        </w:tabs>
        <w:spacing w:after="0" w:line="276" w:lineRule="auto"/>
        <w:ind w:left="0" w:firstLine="0"/>
        <w:jc w:val="center"/>
        <w:outlineLvl w:val="0"/>
        <w:rPr>
          <w:rFonts w:asciiTheme="majorHAnsi" w:hAnsiTheme="majorHAnsi" w:cstheme="majorHAnsi"/>
          <w:b/>
          <w:sz w:val="28"/>
          <w:szCs w:val="28"/>
          <w:lang w:val="ru-MD"/>
        </w:rPr>
      </w:pPr>
      <w:bookmarkStart w:id="31" w:name="_Toc12028789"/>
      <w:r w:rsidRPr="009E57B6">
        <w:rPr>
          <w:rFonts w:asciiTheme="majorHAnsi" w:eastAsia="Times New Roman" w:hAnsiTheme="majorHAnsi" w:cstheme="majorHAnsi"/>
          <w:b/>
          <w:sz w:val="28"/>
          <w:szCs w:val="28"/>
          <w:lang w:val="ru-MD" w:eastAsia="ru-RU"/>
        </w:rPr>
        <w:t>ОТВЕТСТВЕНН</w:t>
      </w:r>
      <w:r w:rsidRPr="009E57B6">
        <w:rPr>
          <w:rFonts w:asciiTheme="majorHAnsi" w:hAnsiTheme="majorHAnsi" w:cstheme="majorHAnsi"/>
          <w:b/>
          <w:sz w:val="28"/>
          <w:szCs w:val="28"/>
          <w:lang w:val="ru-MD"/>
        </w:rPr>
        <w:t>ОСТЬ АУДИТОРА</w:t>
      </w:r>
      <w:bookmarkEnd w:id="31"/>
      <w:r w:rsidRPr="009E57B6">
        <w:rPr>
          <w:rFonts w:asciiTheme="majorHAnsi" w:hAnsiTheme="majorHAnsi" w:cstheme="majorHAnsi"/>
          <w:b/>
          <w:sz w:val="28"/>
          <w:szCs w:val="28"/>
          <w:lang w:val="ru-MD"/>
        </w:rPr>
        <w:t xml:space="preserve"> </w:t>
      </w:r>
    </w:p>
    <w:p w:rsidR="005C7EC1" w:rsidRPr="009E57B6" w:rsidRDefault="005C7EC1" w:rsidP="005C7EC1">
      <w:pPr>
        <w:tabs>
          <w:tab w:val="left" w:pos="993"/>
        </w:tabs>
        <w:spacing w:after="0" w:line="276" w:lineRule="auto"/>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Наша </w:t>
      </w:r>
      <w:r w:rsidRPr="009E57B6">
        <w:rPr>
          <w:rFonts w:asciiTheme="majorHAnsi" w:eastAsia="Times New Roman" w:hAnsiTheme="majorHAnsi" w:cstheme="majorHAnsi"/>
          <w:sz w:val="24"/>
          <w:szCs w:val="24"/>
          <w:lang w:val="ru-MD" w:eastAsia="ru-RU"/>
        </w:rPr>
        <w:t>ответственн</w:t>
      </w:r>
      <w:r w:rsidRPr="009E57B6">
        <w:rPr>
          <w:rFonts w:asciiTheme="majorHAnsi" w:hAnsiTheme="majorHAnsi" w:cstheme="majorHAnsi"/>
          <w:sz w:val="24"/>
          <w:szCs w:val="24"/>
          <w:lang w:val="ru-MD"/>
        </w:rPr>
        <w:t xml:space="preserve">ость заключается в </w:t>
      </w:r>
      <w:r w:rsidRPr="009E57B6">
        <w:rPr>
          <w:rFonts w:asciiTheme="majorHAnsi" w:eastAsia="Times New Roman" w:hAnsiTheme="majorHAnsi" w:cstheme="majorHAnsi"/>
          <w:sz w:val="24"/>
          <w:szCs w:val="24"/>
          <w:lang w:val="ru-MD"/>
        </w:rPr>
        <w:t xml:space="preserve">планировании и проведении </w:t>
      </w:r>
      <w:r w:rsidRPr="009E57B6">
        <w:rPr>
          <w:rFonts w:asciiTheme="majorHAnsi" w:eastAsia="Times New Roman" w:hAnsiTheme="majorHAnsi" w:cs="Times New Roman"/>
          <w:sz w:val="24"/>
          <w:szCs w:val="24"/>
          <w:lang w:val="ru-MD"/>
        </w:rPr>
        <w:t>аудиторской миссии, с</w:t>
      </w:r>
      <w:r w:rsidRPr="009E57B6">
        <w:rPr>
          <w:rFonts w:asciiTheme="majorHAnsi" w:hAnsiTheme="majorHAnsi" w:cstheme="majorHAnsi"/>
          <w:sz w:val="24"/>
          <w:szCs w:val="24"/>
          <w:lang w:val="ru-MD"/>
        </w:rPr>
        <w:t xml:space="preserve"> получением достаточных и адекватных доказательств для подтверждения основания для </w:t>
      </w:r>
      <w:r w:rsidRPr="009E57B6">
        <w:rPr>
          <w:rFonts w:asciiTheme="majorHAnsi" w:eastAsia="Calibri" w:hAnsiTheme="majorHAnsi" w:cs="Times New Roman"/>
          <w:sz w:val="24"/>
          <w:szCs w:val="24"/>
          <w:lang w:val="ru-MD"/>
        </w:rPr>
        <w:t>аудиторского заключения. Нашими задачами являются</w:t>
      </w:r>
      <w:r w:rsidR="003A6AA1" w:rsidRPr="009E57B6">
        <w:rPr>
          <w:rFonts w:asciiTheme="majorHAnsi" w:eastAsia="Calibri" w:hAnsiTheme="majorHAnsi" w:cs="Times New Roman"/>
          <w:sz w:val="24"/>
          <w:szCs w:val="24"/>
          <w:lang w:val="ru-MD"/>
        </w:rPr>
        <w:t xml:space="preserve">: </w:t>
      </w:r>
      <w:r w:rsidR="003A6AA1" w:rsidRPr="009E57B6">
        <w:rPr>
          <w:rFonts w:asciiTheme="majorHAnsi" w:hAnsiTheme="majorHAnsi" w:cstheme="majorHAnsi"/>
          <w:sz w:val="24"/>
          <w:szCs w:val="24"/>
          <w:lang w:val="ru-MD"/>
        </w:rPr>
        <w:t xml:space="preserve">получение разумного подтверждения относительно того, что </w:t>
      </w:r>
      <w:r w:rsidRPr="009E57B6">
        <w:rPr>
          <w:rFonts w:asciiTheme="majorHAnsi" w:hAnsiTheme="majorHAnsi" w:cstheme="majorHAnsi"/>
          <w:sz w:val="24"/>
          <w:szCs w:val="24"/>
          <w:lang w:val="ru-MD"/>
        </w:rPr>
        <w:t>Отчет Правительства об исполнении государственного бюджета за 201</w:t>
      </w:r>
      <w:r w:rsidR="003A6AA1" w:rsidRPr="009E57B6">
        <w:rPr>
          <w:rFonts w:asciiTheme="majorHAnsi" w:hAnsiTheme="majorHAnsi" w:cstheme="majorHAnsi"/>
          <w:sz w:val="24"/>
          <w:szCs w:val="24"/>
          <w:lang w:val="ru-MD"/>
        </w:rPr>
        <w:t>8</w:t>
      </w:r>
      <w:r w:rsidRPr="009E57B6">
        <w:rPr>
          <w:rFonts w:asciiTheme="majorHAnsi" w:hAnsiTheme="majorHAnsi" w:cstheme="majorHAnsi"/>
          <w:sz w:val="24"/>
          <w:szCs w:val="24"/>
          <w:lang w:val="ru-MD"/>
        </w:rPr>
        <w:t xml:space="preserve"> год, составленный Министерством финансов и представленный Правительству для утверждения, разработан во всех существенных аспектах в соответствии с законодательными положениями и представляет собой финансовую отчетность, базирующуюся на данных учета казначейской системы и консолидированных данных отчетов бюджетных органов/учреждений, а операции являются правильными и соответству</w:t>
      </w:r>
      <w:r w:rsidR="003A6AA1" w:rsidRPr="009E57B6">
        <w:rPr>
          <w:rFonts w:asciiTheme="majorHAnsi" w:hAnsiTheme="majorHAnsi" w:cstheme="majorHAnsi"/>
          <w:sz w:val="24"/>
          <w:szCs w:val="24"/>
          <w:lang w:val="ru-MD"/>
        </w:rPr>
        <w:t>ю</w:t>
      </w:r>
      <w:r w:rsidRPr="009E57B6">
        <w:rPr>
          <w:rFonts w:asciiTheme="majorHAnsi" w:hAnsiTheme="majorHAnsi" w:cstheme="majorHAnsi"/>
          <w:sz w:val="24"/>
          <w:szCs w:val="24"/>
          <w:lang w:val="ru-MD"/>
        </w:rPr>
        <w:t>т законодательным положениям, с составлением аудиторского заключения и последующим формулированием рекомендаций.</w:t>
      </w:r>
    </w:p>
    <w:p w:rsidR="003A6AA1" w:rsidRPr="009E57B6" w:rsidRDefault="003A6AA1" w:rsidP="003A6AA1">
      <w:pPr>
        <w:spacing w:after="0" w:line="276" w:lineRule="auto"/>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Разумным подтверждением является высокий уровень подтверждения, но оно не является гарантией того, что аудит, проведенный в соответствии с ISSAI, всегда обнаружит существенное отклонение тогда, когда оно существует. Искажения могут быть следствием мошенничества или ошибок. </w:t>
      </w:r>
      <w:r w:rsidRPr="009E57B6">
        <w:rPr>
          <w:rFonts w:asciiTheme="majorHAnsi" w:eastAsia="Times New Roman" w:hAnsiTheme="majorHAnsi" w:cstheme="majorHAnsi"/>
          <w:sz w:val="24"/>
          <w:szCs w:val="24"/>
          <w:lang w:val="ru-MD" w:eastAsia="ru-RU"/>
        </w:rPr>
        <w:t>Вместе с тем</w:t>
      </w:r>
      <w:r w:rsidRPr="009E57B6">
        <w:rPr>
          <w:rFonts w:asciiTheme="majorHAnsi" w:hAnsiTheme="majorHAnsi" w:cstheme="majorHAnsi"/>
          <w:sz w:val="24"/>
          <w:szCs w:val="24"/>
          <w:lang w:val="ru-MD"/>
        </w:rPr>
        <w:t>, искажения могут считаться существенными, если индивидуально или в целом могут повлиять на экономические решения пользователей этой финансовой отчетности.</w:t>
      </w:r>
    </w:p>
    <w:p w:rsidR="00AC2A81" w:rsidRPr="009E57B6" w:rsidRDefault="00AC2A81" w:rsidP="00AC2A81">
      <w:pPr>
        <w:tabs>
          <w:tab w:val="left" w:pos="993"/>
        </w:tabs>
        <w:spacing w:after="0" w:line="276" w:lineRule="auto"/>
        <w:jc w:val="both"/>
        <w:rPr>
          <w:rFonts w:asciiTheme="majorHAnsi" w:hAnsiTheme="majorHAnsi" w:cstheme="majorHAnsi"/>
          <w:sz w:val="24"/>
          <w:szCs w:val="24"/>
          <w:lang w:val="ru-MD"/>
        </w:rPr>
      </w:pPr>
    </w:p>
    <w:p w:rsidR="00AC2A81" w:rsidRPr="009E57B6" w:rsidRDefault="003A6AA1" w:rsidP="00AC2A81">
      <w:pPr>
        <w:tabs>
          <w:tab w:val="left" w:pos="993"/>
        </w:tabs>
        <w:spacing w:after="0" w:line="276" w:lineRule="auto"/>
        <w:jc w:val="both"/>
        <w:rPr>
          <w:rFonts w:asciiTheme="majorHAnsi" w:hAnsiTheme="majorHAnsi" w:cstheme="majorHAnsi"/>
          <w:b/>
          <w:sz w:val="28"/>
          <w:szCs w:val="28"/>
          <w:lang w:val="ru-MD"/>
        </w:rPr>
      </w:pPr>
      <w:r w:rsidRPr="009E57B6">
        <w:rPr>
          <w:rFonts w:asciiTheme="majorHAnsi" w:hAnsiTheme="majorHAnsi" w:cstheme="majorHAnsi"/>
          <w:b/>
          <w:sz w:val="28"/>
          <w:szCs w:val="28"/>
          <w:lang w:val="ru-MD"/>
        </w:rPr>
        <w:t>ПОДПИСИ</w:t>
      </w:r>
    </w:p>
    <w:p w:rsidR="00AC2A81" w:rsidRPr="009E57B6" w:rsidRDefault="00AC2A81" w:rsidP="00AC2A81">
      <w:pPr>
        <w:tabs>
          <w:tab w:val="left" w:pos="993"/>
        </w:tabs>
        <w:spacing w:after="0" w:line="276" w:lineRule="auto"/>
        <w:jc w:val="both"/>
        <w:rPr>
          <w:rFonts w:asciiTheme="majorHAnsi" w:hAnsiTheme="majorHAnsi" w:cstheme="majorHAnsi"/>
          <w:sz w:val="24"/>
          <w:szCs w:val="24"/>
          <w:lang w:val="ru-MD"/>
        </w:rPr>
      </w:pPr>
    </w:p>
    <w:p w:rsidR="00AC2A81" w:rsidRPr="009E57B6" w:rsidRDefault="003A6AA1" w:rsidP="00AC2A81">
      <w:pPr>
        <w:tabs>
          <w:tab w:val="left" w:pos="993"/>
        </w:tabs>
        <w:spacing w:after="0" w:line="276" w:lineRule="auto"/>
        <w:jc w:val="both"/>
        <w:rPr>
          <w:rFonts w:asciiTheme="majorHAnsi" w:hAnsiTheme="majorHAnsi" w:cstheme="majorHAnsi"/>
          <w:b/>
          <w:sz w:val="24"/>
          <w:szCs w:val="24"/>
          <w:lang w:val="ru-MD"/>
        </w:rPr>
      </w:pPr>
      <w:r w:rsidRPr="009E57B6">
        <w:rPr>
          <w:rFonts w:asciiTheme="majorHAnsi" w:eastAsia="Calibri" w:hAnsiTheme="majorHAnsi" w:cs="Times New Roman"/>
          <w:b/>
          <w:sz w:val="24"/>
          <w:szCs w:val="24"/>
          <w:lang w:val="ru-MD"/>
        </w:rPr>
        <w:t>Аудиторская группа</w:t>
      </w:r>
      <w:r w:rsidR="00AC2A81" w:rsidRPr="009E57B6">
        <w:rPr>
          <w:rFonts w:asciiTheme="majorHAnsi" w:hAnsiTheme="majorHAnsi" w:cstheme="majorHAnsi"/>
          <w:b/>
          <w:sz w:val="24"/>
          <w:szCs w:val="24"/>
          <w:lang w:val="ru-MD"/>
        </w:rPr>
        <w:t>:</w:t>
      </w:r>
    </w:p>
    <w:p w:rsidR="003A6AA1" w:rsidRPr="009E57B6" w:rsidRDefault="003A6AA1" w:rsidP="00AC2A81">
      <w:pPr>
        <w:spacing w:after="0" w:line="276" w:lineRule="auto"/>
        <w:rPr>
          <w:rFonts w:asciiTheme="majorHAnsi" w:eastAsia="Calibri" w:hAnsiTheme="majorHAnsi" w:cs="Times New Roman"/>
          <w:iCs/>
          <w:sz w:val="24"/>
          <w:szCs w:val="24"/>
          <w:lang w:val="ru-MD" w:eastAsia="ru-RU"/>
        </w:rPr>
      </w:pPr>
      <w:r w:rsidRPr="009E57B6">
        <w:rPr>
          <w:rFonts w:asciiTheme="majorHAnsi" w:eastAsia="Times New Roman" w:hAnsiTheme="majorHAnsi" w:cstheme="majorHAnsi"/>
          <w:iCs/>
          <w:sz w:val="24"/>
          <w:szCs w:val="24"/>
          <w:lang w:val="ru-MD" w:eastAsia="ru-RU"/>
        </w:rPr>
        <w:t xml:space="preserve">руководитель </w:t>
      </w:r>
      <w:r w:rsidRPr="009E57B6">
        <w:rPr>
          <w:rFonts w:asciiTheme="majorHAnsi" w:eastAsia="Calibri" w:hAnsiTheme="majorHAnsi" w:cs="Times New Roman"/>
          <w:iCs/>
          <w:sz w:val="24"/>
          <w:szCs w:val="24"/>
          <w:lang w:val="ru-MD" w:eastAsia="ru-RU"/>
        </w:rPr>
        <w:t>аудиторской группы, начальник 2 управления</w:t>
      </w:r>
    </w:p>
    <w:p w:rsidR="003A6AA1" w:rsidRPr="009E57B6" w:rsidRDefault="003A6AA1" w:rsidP="00AC2A81">
      <w:pPr>
        <w:spacing w:after="0" w:line="276" w:lineRule="auto"/>
        <w:rPr>
          <w:rFonts w:asciiTheme="majorHAnsi" w:eastAsia="Times New Roman" w:hAnsiTheme="majorHAnsi" w:cstheme="majorHAnsi"/>
          <w:iCs/>
          <w:sz w:val="24"/>
          <w:szCs w:val="24"/>
          <w:lang w:val="ru-MD" w:eastAsia="ru-RU"/>
        </w:rPr>
      </w:pPr>
      <w:r w:rsidRPr="009E57B6">
        <w:rPr>
          <w:rFonts w:asciiTheme="majorHAnsi" w:eastAsia="Calibri" w:hAnsiTheme="majorHAnsi" w:cs="Times New Roman"/>
          <w:iCs/>
          <w:sz w:val="24"/>
          <w:szCs w:val="24"/>
          <w:lang w:val="ru-MD" w:eastAsia="ru-RU"/>
        </w:rPr>
        <w:t xml:space="preserve">в рамках Главного управления аудита </w:t>
      </w:r>
      <w:r w:rsidRPr="009E57B6">
        <w:rPr>
          <w:rFonts w:asciiTheme="majorHAnsi" w:hAnsiTheme="majorHAnsi" w:cstheme="majorHAnsi"/>
          <w:sz w:val="24"/>
          <w:szCs w:val="24"/>
          <w:lang w:val="ru-MD"/>
        </w:rPr>
        <w:t>I                                                           Татьяна Каражелясков</w:t>
      </w:r>
    </w:p>
    <w:p w:rsidR="00AC2A81" w:rsidRPr="009E57B6" w:rsidRDefault="00AC2A81" w:rsidP="00AC2A81">
      <w:pPr>
        <w:spacing w:after="0" w:line="276" w:lineRule="auto"/>
        <w:rPr>
          <w:rFonts w:asciiTheme="majorHAnsi" w:eastAsia="Times New Roman" w:hAnsiTheme="majorHAnsi" w:cstheme="majorHAnsi"/>
          <w:iCs/>
          <w:sz w:val="12"/>
          <w:szCs w:val="12"/>
          <w:lang w:val="ru-MD" w:eastAsia="ru-RU"/>
        </w:rPr>
      </w:pPr>
    </w:p>
    <w:p w:rsidR="00AC2A81" w:rsidRPr="009E57B6" w:rsidRDefault="003A6AA1" w:rsidP="00AC2A81">
      <w:pPr>
        <w:tabs>
          <w:tab w:val="left" w:pos="993"/>
        </w:tabs>
        <w:spacing w:after="0" w:line="276" w:lineRule="auto"/>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главный публичный аудитор                                                                              Майя Савва</w:t>
      </w:r>
    </w:p>
    <w:p w:rsidR="00AC2A81" w:rsidRPr="009E57B6" w:rsidRDefault="00AC2A81" w:rsidP="00AC2A81">
      <w:pPr>
        <w:tabs>
          <w:tab w:val="left" w:pos="993"/>
        </w:tabs>
        <w:spacing w:after="0" w:line="276" w:lineRule="auto"/>
        <w:jc w:val="both"/>
        <w:rPr>
          <w:rFonts w:asciiTheme="majorHAnsi" w:hAnsiTheme="majorHAnsi" w:cstheme="majorHAnsi"/>
          <w:sz w:val="12"/>
          <w:szCs w:val="12"/>
          <w:lang w:val="ru-MD"/>
        </w:rPr>
      </w:pPr>
    </w:p>
    <w:p w:rsidR="003A6AA1" w:rsidRPr="009E57B6" w:rsidRDefault="003A6AA1" w:rsidP="00AC2A81">
      <w:pPr>
        <w:tabs>
          <w:tab w:val="left" w:pos="993"/>
        </w:tabs>
        <w:spacing w:after="0" w:line="276" w:lineRule="auto"/>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старший публичный аудитор                                                                              Диана Кроитору</w:t>
      </w:r>
    </w:p>
    <w:p w:rsidR="00AC2A81" w:rsidRPr="009E57B6" w:rsidRDefault="00AC2A81" w:rsidP="00AC2A81">
      <w:pPr>
        <w:tabs>
          <w:tab w:val="left" w:pos="993"/>
        </w:tabs>
        <w:spacing w:after="0" w:line="276" w:lineRule="auto"/>
        <w:jc w:val="both"/>
        <w:rPr>
          <w:rFonts w:asciiTheme="majorHAnsi" w:hAnsiTheme="majorHAnsi" w:cstheme="majorHAnsi"/>
          <w:sz w:val="16"/>
          <w:szCs w:val="16"/>
          <w:lang w:val="ru-MD"/>
        </w:rPr>
      </w:pPr>
    </w:p>
    <w:p w:rsidR="003A6AA1" w:rsidRPr="009E57B6" w:rsidRDefault="003A6AA1" w:rsidP="00AC2A81">
      <w:pPr>
        <w:spacing w:after="0" w:line="276" w:lineRule="auto"/>
        <w:rPr>
          <w:rFonts w:asciiTheme="majorHAnsi" w:eastAsia="Times New Roman" w:hAnsiTheme="majorHAnsi" w:cstheme="majorHAnsi"/>
          <w:b/>
          <w:bCs/>
          <w:i/>
          <w:iCs/>
          <w:sz w:val="24"/>
          <w:szCs w:val="24"/>
          <w:lang w:val="ru-MD"/>
        </w:rPr>
      </w:pPr>
      <w:r w:rsidRPr="009E57B6">
        <w:rPr>
          <w:rFonts w:asciiTheme="majorHAnsi" w:eastAsia="Times New Roman" w:hAnsiTheme="majorHAnsi" w:cstheme="majorHAnsi"/>
          <w:b/>
          <w:bCs/>
          <w:i/>
          <w:iCs/>
          <w:sz w:val="24"/>
          <w:szCs w:val="24"/>
          <w:lang w:val="ru-MD" w:eastAsia="ru-RU"/>
        </w:rPr>
        <w:t>Ответственн</w:t>
      </w:r>
      <w:r w:rsidRPr="009E57B6">
        <w:rPr>
          <w:rFonts w:asciiTheme="majorHAnsi" w:eastAsia="Times New Roman" w:hAnsiTheme="majorHAnsi" w:cstheme="majorHAnsi"/>
          <w:b/>
          <w:bCs/>
          <w:i/>
          <w:iCs/>
          <w:sz w:val="24"/>
          <w:szCs w:val="24"/>
          <w:lang w:val="ru-MD"/>
        </w:rPr>
        <w:t>ый за аудит:</w:t>
      </w:r>
    </w:p>
    <w:p w:rsidR="00AC2A81" w:rsidRPr="009E57B6" w:rsidRDefault="003A6AA1" w:rsidP="00AC2A81">
      <w:pPr>
        <w:tabs>
          <w:tab w:val="left" w:pos="1080"/>
        </w:tabs>
        <w:spacing w:line="276" w:lineRule="auto"/>
        <w:contextualSpacing/>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начальник Главного управления аудита </w:t>
      </w:r>
      <w:r w:rsidR="00AC2A81" w:rsidRPr="009E57B6">
        <w:rPr>
          <w:rFonts w:asciiTheme="majorHAnsi" w:eastAsia="Times New Roman" w:hAnsiTheme="majorHAnsi" w:cstheme="majorHAnsi"/>
          <w:sz w:val="24"/>
          <w:szCs w:val="24"/>
          <w:lang w:val="ru-MD"/>
        </w:rPr>
        <w:t xml:space="preserve">I                                             </w:t>
      </w:r>
      <w:r w:rsidRPr="009E57B6">
        <w:rPr>
          <w:rFonts w:asciiTheme="majorHAnsi" w:eastAsia="Times New Roman" w:hAnsiTheme="majorHAnsi" w:cstheme="majorHAnsi"/>
          <w:sz w:val="24"/>
          <w:szCs w:val="24"/>
          <w:lang w:val="ru-MD"/>
        </w:rPr>
        <w:t xml:space="preserve">           Наталья Трофим</w:t>
      </w:r>
      <w:r w:rsidR="00AC2A81" w:rsidRPr="009E57B6">
        <w:rPr>
          <w:rFonts w:asciiTheme="majorHAnsi" w:eastAsia="Times New Roman" w:hAnsiTheme="majorHAnsi" w:cstheme="majorHAnsi"/>
          <w:sz w:val="24"/>
          <w:szCs w:val="24"/>
          <w:lang w:val="ru-MD"/>
        </w:rPr>
        <w:t xml:space="preserve">   </w:t>
      </w:r>
    </w:p>
    <w:p w:rsidR="00AC2A81" w:rsidRPr="009E57B6" w:rsidRDefault="00AC2A81" w:rsidP="00AC2A81">
      <w:pPr>
        <w:spacing w:before="240" w:after="0" w:line="276" w:lineRule="auto"/>
        <w:ind w:firstLine="709"/>
        <w:contextualSpacing/>
        <w:jc w:val="both"/>
        <w:rPr>
          <w:rFonts w:asciiTheme="majorHAnsi" w:hAnsiTheme="majorHAnsi" w:cstheme="majorHAnsi"/>
          <w:color w:val="FF0000"/>
          <w:sz w:val="24"/>
          <w:szCs w:val="24"/>
          <w:lang w:val="ru-MD"/>
        </w:rPr>
        <w:sectPr w:rsidR="00AC2A81" w:rsidRPr="009E57B6" w:rsidSect="00CA5B2B">
          <w:footerReference w:type="default" r:id="rId22"/>
          <w:pgSz w:w="12240" w:h="15840"/>
          <w:pgMar w:top="851" w:right="851" w:bottom="851" w:left="1701" w:header="709" w:footer="709" w:gutter="0"/>
          <w:cols w:space="708"/>
          <w:docGrid w:linePitch="360"/>
        </w:sectPr>
      </w:pPr>
    </w:p>
    <w:p w:rsidR="00AC2A81" w:rsidRPr="009E57B6" w:rsidRDefault="003A6AA1" w:rsidP="00AC2A81">
      <w:pPr>
        <w:pStyle w:val="a4"/>
        <w:numPr>
          <w:ilvl w:val="0"/>
          <w:numId w:val="1"/>
        </w:numPr>
        <w:spacing w:after="0" w:line="276" w:lineRule="auto"/>
        <w:jc w:val="center"/>
        <w:outlineLvl w:val="0"/>
        <w:rPr>
          <w:rFonts w:asciiTheme="majorHAnsi" w:hAnsiTheme="majorHAnsi" w:cstheme="majorHAnsi"/>
          <w:b/>
          <w:sz w:val="28"/>
          <w:szCs w:val="28"/>
          <w:lang w:val="ru-MD"/>
        </w:rPr>
      </w:pPr>
      <w:bookmarkStart w:id="32" w:name="_Toc12028790"/>
      <w:r w:rsidRPr="009E57B6">
        <w:rPr>
          <w:rFonts w:asciiTheme="majorHAnsi" w:hAnsiTheme="majorHAnsi" w:cstheme="majorHAnsi"/>
          <w:b/>
          <w:sz w:val="28"/>
          <w:szCs w:val="28"/>
          <w:lang w:val="ru-MD"/>
        </w:rPr>
        <w:lastRenderedPageBreak/>
        <w:t>ПРИЛОЖЕНИЯ</w:t>
      </w:r>
      <w:bookmarkEnd w:id="32"/>
      <w:r w:rsidRPr="009E57B6">
        <w:rPr>
          <w:rFonts w:asciiTheme="majorHAnsi" w:hAnsiTheme="majorHAnsi" w:cstheme="majorHAnsi"/>
          <w:b/>
          <w:sz w:val="28"/>
          <w:szCs w:val="28"/>
          <w:lang w:val="ru-MD"/>
        </w:rPr>
        <w:t xml:space="preserve"> </w:t>
      </w:r>
    </w:p>
    <w:p w:rsidR="00AC2A81" w:rsidRPr="009E57B6" w:rsidRDefault="003A6AA1" w:rsidP="00AC2A81">
      <w:pPr>
        <w:spacing w:after="0" w:line="276" w:lineRule="auto"/>
        <w:jc w:val="right"/>
        <w:rPr>
          <w:rFonts w:asciiTheme="majorHAnsi" w:hAnsiTheme="majorHAnsi" w:cstheme="majorHAnsi"/>
          <w:b/>
          <w:sz w:val="24"/>
          <w:szCs w:val="24"/>
          <w:lang w:val="ru-MD"/>
        </w:rPr>
      </w:pPr>
      <w:r w:rsidRPr="009E57B6">
        <w:rPr>
          <w:rFonts w:asciiTheme="majorHAnsi" w:hAnsiTheme="majorHAnsi" w:cstheme="majorHAnsi"/>
          <w:b/>
          <w:sz w:val="24"/>
          <w:szCs w:val="24"/>
          <w:lang w:val="ru-MD"/>
        </w:rPr>
        <w:t>Приложение №</w:t>
      </w:r>
      <w:r w:rsidR="00AC2A81" w:rsidRPr="009E57B6">
        <w:rPr>
          <w:rFonts w:asciiTheme="majorHAnsi" w:hAnsiTheme="majorHAnsi" w:cstheme="majorHAnsi"/>
          <w:b/>
          <w:sz w:val="24"/>
          <w:szCs w:val="24"/>
          <w:lang w:val="ru-MD"/>
        </w:rPr>
        <w:t>1</w:t>
      </w:r>
    </w:p>
    <w:p w:rsidR="00AC2A81" w:rsidRPr="009E57B6" w:rsidRDefault="00F851DB" w:rsidP="00F851DB">
      <w:pPr>
        <w:spacing w:after="0" w:line="276" w:lineRule="auto"/>
        <w:jc w:val="center"/>
        <w:rPr>
          <w:rFonts w:asciiTheme="majorHAnsi" w:eastAsia="Times New Roman" w:hAnsiTheme="majorHAnsi" w:cstheme="majorHAnsi"/>
          <w:b/>
          <w:bCs/>
          <w:iCs/>
          <w:sz w:val="24"/>
          <w:szCs w:val="28"/>
          <w:lang w:val="ru-MD" w:eastAsia="ru-RU"/>
        </w:rPr>
      </w:pPr>
      <w:r w:rsidRPr="009E57B6">
        <w:rPr>
          <w:rFonts w:asciiTheme="majorHAnsi" w:eastAsia="Times New Roman" w:hAnsiTheme="majorHAnsi" w:cstheme="majorHAnsi"/>
          <w:b/>
          <w:bCs/>
          <w:iCs/>
          <w:sz w:val="24"/>
          <w:szCs w:val="28"/>
          <w:lang w:val="ru-MD" w:eastAsia="ru-RU"/>
        </w:rPr>
        <w:t>Состав и формат форм Годового отчета об исполнении государственного бюджета согласно приложению №2 к Приказу МФ №</w:t>
      </w:r>
      <w:r w:rsidR="00AC2A81" w:rsidRPr="009E57B6">
        <w:rPr>
          <w:rFonts w:asciiTheme="majorHAnsi" w:eastAsia="Times New Roman" w:hAnsiTheme="majorHAnsi" w:cstheme="majorHAnsi"/>
          <w:b/>
          <w:bCs/>
          <w:iCs/>
          <w:sz w:val="24"/>
          <w:szCs w:val="28"/>
          <w:lang w:val="ru-MD" w:eastAsia="ru-RU"/>
        </w:rPr>
        <w:t xml:space="preserve">32 </w:t>
      </w:r>
      <w:r w:rsidRPr="009E57B6">
        <w:rPr>
          <w:rFonts w:asciiTheme="majorHAnsi" w:eastAsia="Times New Roman" w:hAnsiTheme="majorHAnsi" w:cstheme="majorHAnsi"/>
          <w:b/>
          <w:bCs/>
          <w:iCs/>
          <w:sz w:val="24"/>
          <w:szCs w:val="28"/>
          <w:lang w:val="ru-MD" w:eastAsia="ru-RU"/>
        </w:rPr>
        <w:t xml:space="preserve">от </w:t>
      </w:r>
      <w:r w:rsidR="00AC2A81" w:rsidRPr="009E57B6">
        <w:rPr>
          <w:rFonts w:asciiTheme="majorHAnsi" w:eastAsia="Times New Roman" w:hAnsiTheme="majorHAnsi" w:cstheme="majorHAnsi"/>
          <w:b/>
          <w:bCs/>
          <w:iCs/>
          <w:sz w:val="24"/>
          <w:szCs w:val="28"/>
          <w:lang w:val="ru-MD" w:eastAsia="ru-RU"/>
        </w:rPr>
        <w:t xml:space="preserve">19 </w:t>
      </w:r>
      <w:r w:rsidRPr="009E57B6">
        <w:rPr>
          <w:rFonts w:asciiTheme="majorHAnsi" w:eastAsia="Times New Roman" w:hAnsiTheme="majorHAnsi" w:cstheme="majorHAnsi"/>
          <w:b/>
          <w:bCs/>
          <w:iCs/>
          <w:sz w:val="24"/>
          <w:szCs w:val="28"/>
          <w:lang w:val="ru-MD" w:eastAsia="ru-RU"/>
        </w:rPr>
        <w:t>февраля</w:t>
      </w:r>
      <w:r w:rsidR="00AC2A81" w:rsidRPr="009E57B6">
        <w:rPr>
          <w:rFonts w:asciiTheme="majorHAnsi" w:eastAsia="Times New Roman" w:hAnsiTheme="majorHAnsi" w:cstheme="majorHAnsi"/>
          <w:b/>
          <w:bCs/>
          <w:iCs/>
          <w:sz w:val="24"/>
          <w:szCs w:val="28"/>
          <w:lang w:val="ru-MD" w:eastAsia="ru-RU"/>
        </w:rPr>
        <w:t xml:space="preserve"> 2019</w:t>
      </w:r>
      <w:r w:rsidRPr="009E57B6">
        <w:rPr>
          <w:rFonts w:asciiTheme="majorHAnsi" w:eastAsia="Times New Roman" w:hAnsiTheme="majorHAnsi" w:cstheme="majorHAnsi"/>
          <w:b/>
          <w:bCs/>
          <w:iCs/>
          <w:sz w:val="24"/>
          <w:szCs w:val="28"/>
          <w:lang w:val="ru-MD" w:eastAsia="ru-RU"/>
        </w:rPr>
        <w:t xml:space="preserve"> года</w:t>
      </w:r>
    </w:p>
    <w:tbl>
      <w:tblPr>
        <w:tblStyle w:val="a3"/>
        <w:tblW w:w="13320" w:type="dxa"/>
        <w:tblLook w:val="04A0" w:firstRow="1" w:lastRow="0" w:firstColumn="1" w:lastColumn="0" w:noHBand="0" w:noVBand="1"/>
      </w:tblPr>
      <w:tblGrid>
        <w:gridCol w:w="1980"/>
        <w:gridCol w:w="11340"/>
      </w:tblGrid>
      <w:tr w:rsidR="00F851DB" w:rsidRPr="009E57B6" w:rsidTr="00CA5B2B">
        <w:tc>
          <w:tcPr>
            <w:tcW w:w="1980" w:type="dxa"/>
            <w:tcBorders>
              <w:right w:val="single" w:sz="12" w:space="0" w:color="auto"/>
            </w:tcBorders>
          </w:tcPr>
          <w:p w:rsidR="00F851DB" w:rsidRPr="009E57B6" w:rsidRDefault="00F851DB" w:rsidP="00F851DB">
            <w:pPr>
              <w:spacing w:line="276" w:lineRule="auto"/>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t>Форма №1*</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8"/>
                <w:lang w:val="ru-MD" w:eastAsia="ru-RU"/>
              </w:rPr>
            </w:pPr>
            <w:r w:rsidRPr="009E57B6">
              <w:rPr>
                <w:rFonts w:asciiTheme="majorHAnsi" w:eastAsia="Times New Roman" w:hAnsiTheme="majorHAnsi" w:cstheme="majorHAnsi"/>
                <w:bCs/>
                <w:iCs/>
                <w:sz w:val="24"/>
                <w:szCs w:val="28"/>
                <w:lang w:val="ru-MD" w:eastAsia="ru-RU"/>
              </w:rPr>
              <w:t>Отчет об исполнении основных показателей и источников финансирования государственного бюджета (согласно приложению №1 к Закону о государственном бюджете)</w:t>
            </w:r>
          </w:p>
        </w:tc>
      </w:tr>
      <w:tr w:rsidR="00F851DB" w:rsidRPr="009E57B6" w:rsidTr="00CA5B2B">
        <w:tc>
          <w:tcPr>
            <w:tcW w:w="1980" w:type="dxa"/>
            <w:tcBorders>
              <w:right w:val="single" w:sz="12" w:space="0" w:color="auto"/>
            </w:tcBorders>
          </w:tcPr>
          <w:p w:rsidR="00F851DB" w:rsidRPr="009E57B6" w:rsidRDefault="00F851DB" w:rsidP="00F851DB">
            <w:pPr>
              <w:spacing w:line="276" w:lineRule="auto"/>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t>Форма №2*</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8"/>
                <w:lang w:val="ru-MD" w:eastAsia="ru-RU"/>
              </w:rPr>
            </w:pPr>
            <w:r w:rsidRPr="009E57B6">
              <w:rPr>
                <w:rFonts w:asciiTheme="majorHAnsi" w:eastAsia="Times New Roman" w:hAnsiTheme="majorHAnsi" w:cstheme="majorHAnsi"/>
                <w:bCs/>
                <w:iCs/>
                <w:sz w:val="24"/>
                <w:szCs w:val="28"/>
                <w:lang w:val="ru-MD" w:eastAsia="ru-RU"/>
              </w:rPr>
              <w:t xml:space="preserve">Отчет об исполнении </w:t>
            </w:r>
            <w:r w:rsidRPr="009E57B6">
              <w:rPr>
                <w:rFonts w:asciiTheme="majorHAnsi" w:eastAsia="Times New Roman" w:hAnsiTheme="majorHAnsi" w:cstheme="majorHAnsi"/>
                <w:sz w:val="24"/>
                <w:szCs w:val="24"/>
                <w:lang w:val="ru-MD" w:eastAsia="ru-RU"/>
              </w:rPr>
              <w:t xml:space="preserve">доходов государственного бюджета </w:t>
            </w:r>
            <w:r w:rsidRPr="009E57B6">
              <w:rPr>
                <w:rFonts w:asciiTheme="majorHAnsi" w:eastAsia="Times New Roman" w:hAnsiTheme="majorHAnsi" w:cstheme="majorHAnsi"/>
                <w:bCs/>
                <w:iCs/>
                <w:sz w:val="24"/>
                <w:szCs w:val="28"/>
                <w:lang w:val="ru-MD" w:eastAsia="ru-RU"/>
              </w:rPr>
              <w:t>(согласно приложению №2 к Закону о государственном бюджете)</w:t>
            </w:r>
          </w:p>
        </w:tc>
      </w:tr>
      <w:tr w:rsidR="00F851DB" w:rsidRPr="009E57B6" w:rsidTr="00CA5B2B">
        <w:tc>
          <w:tcPr>
            <w:tcW w:w="1980" w:type="dxa"/>
            <w:tcBorders>
              <w:right w:val="single" w:sz="12" w:space="0" w:color="auto"/>
            </w:tcBorders>
          </w:tcPr>
          <w:p w:rsidR="00F851DB" w:rsidRPr="009E57B6" w:rsidRDefault="00F851DB" w:rsidP="00F851DB">
            <w:pPr>
              <w:spacing w:line="276" w:lineRule="auto"/>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t>Форма №3*</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8"/>
                <w:lang w:val="ru-MD" w:eastAsia="ru-RU"/>
              </w:rPr>
            </w:pPr>
            <w:r w:rsidRPr="009E57B6">
              <w:rPr>
                <w:rFonts w:asciiTheme="majorHAnsi" w:eastAsia="Times New Roman" w:hAnsiTheme="majorHAnsi" w:cstheme="majorHAnsi"/>
                <w:bCs/>
                <w:iCs/>
                <w:sz w:val="24"/>
                <w:szCs w:val="28"/>
                <w:lang w:val="ru-MD" w:eastAsia="ru-RU"/>
              </w:rPr>
              <w:t xml:space="preserve">Отчет об исполнении бюджетов центральных публичных органов (согласно приложению №3 к Закону о государственном бюджете) </w:t>
            </w:r>
          </w:p>
        </w:tc>
      </w:tr>
      <w:tr w:rsidR="00F851DB" w:rsidRPr="009E57B6" w:rsidTr="00CA5B2B">
        <w:tc>
          <w:tcPr>
            <w:tcW w:w="1980" w:type="dxa"/>
            <w:tcBorders>
              <w:right w:val="single" w:sz="12" w:space="0" w:color="auto"/>
            </w:tcBorders>
          </w:tcPr>
          <w:p w:rsidR="00F851DB" w:rsidRPr="009E57B6" w:rsidRDefault="00F851DB" w:rsidP="00F851DB">
            <w:pPr>
              <w:spacing w:line="276" w:lineRule="auto"/>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t>Форма №4*</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8"/>
                <w:lang w:val="ru-MD" w:eastAsia="ru-RU"/>
              </w:rPr>
            </w:pPr>
            <w:r w:rsidRPr="009E57B6">
              <w:rPr>
                <w:rFonts w:asciiTheme="majorHAnsi" w:eastAsia="Times New Roman" w:hAnsiTheme="majorHAnsi" w:cstheme="majorHAnsi"/>
                <w:bCs/>
                <w:iCs/>
                <w:sz w:val="24"/>
                <w:szCs w:val="28"/>
                <w:lang w:val="ru-MD" w:eastAsia="ru-RU"/>
              </w:rPr>
              <w:t xml:space="preserve">Отчет об исполнении капитальных вложений по центральным публичным органам (согласно приложению №4 к Закону о государственном бюджете) </w:t>
            </w:r>
          </w:p>
        </w:tc>
      </w:tr>
      <w:tr w:rsidR="00F851DB" w:rsidRPr="009E57B6" w:rsidTr="00CA5B2B">
        <w:tc>
          <w:tcPr>
            <w:tcW w:w="1980" w:type="dxa"/>
            <w:tcBorders>
              <w:right w:val="single" w:sz="12" w:space="0" w:color="auto"/>
            </w:tcBorders>
          </w:tcPr>
          <w:p w:rsidR="00F851DB" w:rsidRPr="009E57B6" w:rsidRDefault="00F851DB" w:rsidP="00F851DB">
            <w:pPr>
              <w:spacing w:line="276" w:lineRule="auto"/>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t>Форма №4.1</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8"/>
                <w:lang w:val="ru-MD" w:eastAsia="ru-RU"/>
              </w:rPr>
            </w:pPr>
            <w:r w:rsidRPr="009E57B6">
              <w:rPr>
                <w:rFonts w:asciiTheme="majorHAnsi" w:eastAsia="Times New Roman" w:hAnsiTheme="majorHAnsi" w:cstheme="majorHAnsi"/>
                <w:bCs/>
                <w:iCs/>
                <w:sz w:val="24"/>
                <w:szCs w:val="28"/>
                <w:lang w:val="ru-MD" w:eastAsia="ru-RU"/>
              </w:rPr>
              <w:t xml:space="preserve">Отчет об исполнении капитальных вложений по центральным публичным органам за счет общих средств и собранных доходов (согласно приложению №4 к Закону о государственном бюджете) </w:t>
            </w:r>
          </w:p>
        </w:tc>
      </w:tr>
      <w:tr w:rsidR="00F851DB" w:rsidRPr="009E57B6" w:rsidTr="00CA5B2B">
        <w:tc>
          <w:tcPr>
            <w:tcW w:w="1980" w:type="dxa"/>
            <w:tcBorders>
              <w:right w:val="single" w:sz="12" w:space="0" w:color="auto"/>
            </w:tcBorders>
          </w:tcPr>
          <w:p w:rsidR="00F851DB" w:rsidRPr="009E57B6" w:rsidRDefault="00F851DB" w:rsidP="00F851DB">
            <w:pPr>
              <w:spacing w:line="276" w:lineRule="auto"/>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t>Форма №4.2</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8"/>
                <w:lang w:val="ru-MD" w:eastAsia="ru-RU"/>
              </w:rPr>
            </w:pPr>
            <w:r w:rsidRPr="009E57B6">
              <w:rPr>
                <w:rFonts w:asciiTheme="majorHAnsi" w:eastAsia="Times New Roman" w:hAnsiTheme="majorHAnsi" w:cstheme="majorHAnsi"/>
                <w:bCs/>
                <w:iCs/>
                <w:sz w:val="24"/>
                <w:szCs w:val="28"/>
                <w:lang w:val="ru-MD" w:eastAsia="ru-RU"/>
              </w:rPr>
              <w:t xml:space="preserve">Отчет об исполнении капитальных вложений по центральным публичным органам за счет проектов, финансируемых из внешних источников (согласно приложению №4 к Закону о государственном бюджете) </w:t>
            </w:r>
          </w:p>
        </w:tc>
      </w:tr>
      <w:tr w:rsidR="00F851DB" w:rsidRPr="009E57B6" w:rsidTr="00CA5B2B">
        <w:tc>
          <w:tcPr>
            <w:tcW w:w="1980" w:type="dxa"/>
            <w:tcBorders>
              <w:right w:val="single" w:sz="12" w:space="0" w:color="auto"/>
            </w:tcBorders>
          </w:tcPr>
          <w:p w:rsidR="00F851DB" w:rsidRPr="009E57B6" w:rsidRDefault="00F851DB" w:rsidP="00F851DB">
            <w:pPr>
              <w:spacing w:line="276" w:lineRule="auto"/>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t>Форма №5*</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8"/>
                <w:lang w:val="ru-MD" w:eastAsia="ru-RU"/>
              </w:rPr>
            </w:pPr>
            <w:r w:rsidRPr="009E57B6">
              <w:rPr>
                <w:rFonts w:asciiTheme="majorHAnsi" w:eastAsia="Times New Roman" w:hAnsiTheme="majorHAnsi" w:cstheme="majorHAnsi"/>
                <w:bCs/>
                <w:iCs/>
                <w:sz w:val="24"/>
                <w:szCs w:val="28"/>
                <w:lang w:val="ru-MD" w:eastAsia="ru-RU"/>
              </w:rPr>
              <w:t xml:space="preserve">Отчет о трансфертах из государственного бюджета в местные бюджеты (согласно приложению №5 к Закону о государственном бюджете) </w:t>
            </w:r>
          </w:p>
        </w:tc>
      </w:tr>
      <w:tr w:rsidR="00F851DB" w:rsidRPr="009E57B6" w:rsidTr="00CA5B2B">
        <w:tc>
          <w:tcPr>
            <w:tcW w:w="1980" w:type="dxa"/>
            <w:tcBorders>
              <w:right w:val="single" w:sz="12" w:space="0" w:color="auto"/>
            </w:tcBorders>
          </w:tcPr>
          <w:p w:rsidR="00F851DB" w:rsidRPr="009E57B6" w:rsidRDefault="00F851DB" w:rsidP="00F851DB">
            <w:pPr>
              <w:spacing w:line="276" w:lineRule="auto"/>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t>Форма №5.1</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8"/>
                <w:lang w:val="ru-MD" w:eastAsia="ru-RU"/>
              </w:rPr>
            </w:pPr>
            <w:r w:rsidRPr="009E57B6">
              <w:rPr>
                <w:rFonts w:asciiTheme="majorHAnsi" w:eastAsia="Times New Roman" w:hAnsiTheme="majorHAnsi" w:cstheme="majorHAnsi"/>
                <w:bCs/>
                <w:iCs/>
                <w:sz w:val="24"/>
                <w:szCs w:val="28"/>
                <w:lang w:val="ru-MD" w:eastAsia="ru-RU"/>
              </w:rPr>
              <w:t xml:space="preserve">Отчет о трансфертах специального назначения из государственного бюджета в местные бюджеты (согласно приложению №5 к Закону о государственном бюджете) </w:t>
            </w:r>
          </w:p>
        </w:tc>
      </w:tr>
      <w:tr w:rsidR="00F851DB" w:rsidRPr="009E57B6" w:rsidTr="00CA5B2B">
        <w:tc>
          <w:tcPr>
            <w:tcW w:w="1980" w:type="dxa"/>
            <w:tcBorders>
              <w:right w:val="single" w:sz="12" w:space="0" w:color="auto"/>
            </w:tcBorders>
          </w:tcPr>
          <w:p w:rsidR="00F851DB" w:rsidRPr="009E57B6" w:rsidRDefault="00F851DB" w:rsidP="00F851DB">
            <w:pPr>
              <w:spacing w:line="276" w:lineRule="auto"/>
              <w:ind w:right="-110"/>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t>Форма №5.1.1</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8"/>
                <w:lang w:val="ru-MD" w:eastAsia="ru-RU"/>
              </w:rPr>
            </w:pPr>
            <w:r w:rsidRPr="009E57B6">
              <w:rPr>
                <w:rFonts w:asciiTheme="majorHAnsi" w:eastAsia="Times New Roman" w:hAnsiTheme="majorHAnsi" w:cstheme="majorHAnsi"/>
                <w:bCs/>
                <w:iCs/>
                <w:sz w:val="24"/>
                <w:szCs w:val="28"/>
                <w:lang w:val="ru-MD" w:eastAsia="ru-RU"/>
              </w:rPr>
              <w:t xml:space="preserve">Отчет о трансфертах специального назначения для социальной помощи из государственного бюджета местным бюджетам (согласно приложению №5 к Закону о государственном бюджете) </w:t>
            </w:r>
          </w:p>
        </w:tc>
      </w:tr>
      <w:tr w:rsidR="00F851DB" w:rsidRPr="009E57B6" w:rsidTr="00CA5B2B">
        <w:tc>
          <w:tcPr>
            <w:tcW w:w="1980" w:type="dxa"/>
            <w:tcBorders>
              <w:right w:val="single" w:sz="12" w:space="0" w:color="auto"/>
            </w:tcBorders>
          </w:tcPr>
          <w:p w:rsidR="00F851DB" w:rsidRPr="009E57B6" w:rsidRDefault="00F851DB" w:rsidP="00F851DB">
            <w:pPr>
              <w:spacing w:line="276" w:lineRule="auto"/>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t>Форма №6</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4"/>
                <w:lang w:val="ru-MD" w:eastAsia="ru-RU"/>
              </w:rPr>
            </w:pPr>
            <w:r w:rsidRPr="009E57B6">
              <w:rPr>
                <w:rFonts w:asciiTheme="majorHAnsi" w:eastAsia="Times New Roman" w:hAnsiTheme="majorHAnsi" w:cstheme="majorHAnsi"/>
                <w:bCs/>
                <w:iCs/>
                <w:sz w:val="24"/>
                <w:szCs w:val="24"/>
                <w:lang w:val="ru-MD" w:eastAsia="ru-RU"/>
              </w:rPr>
              <w:t xml:space="preserve">Отчет об исполнении </w:t>
            </w:r>
            <w:r w:rsidRPr="009E57B6">
              <w:rPr>
                <w:rFonts w:asciiTheme="majorHAnsi" w:eastAsia="Times New Roman" w:hAnsiTheme="majorHAnsi" w:cstheme="majorHAnsi"/>
                <w:sz w:val="24"/>
                <w:szCs w:val="24"/>
                <w:lang w:val="ru-MD" w:eastAsia="ru-RU"/>
              </w:rPr>
              <w:t>расходов и нефинансовых активов</w:t>
            </w:r>
            <w:r w:rsidRPr="009E57B6">
              <w:rPr>
                <w:rFonts w:asciiTheme="majorHAnsi" w:eastAsia="Times New Roman" w:hAnsiTheme="majorHAnsi" w:cstheme="majorHAnsi"/>
                <w:bCs/>
                <w:iCs/>
                <w:sz w:val="24"/>
                <w:szCs w:val="24"/>
                <w:lang w:val="ru-MD" w:eastAsia="ru-RU"/>
              </w:rPr>
              <w:t xml:space="preserve"> государственного бюджета в аспекте экономической классификации </w:t>
            </w:r>
          </w:p>
        </w:tc>
      </w:tr>
      <w:tr w:rsidR="00F851DB" w:rsidRPr="009E57B6" w:rsidTr="00CA5B2B">
        <w:tc>
          <w:tcPr>
            <w:tcW w:w="1980" w:type="dxa"/>
            <w:tcBorders>
              <w:right w:val="single" w:sz="12" w:space="0" w:color="auto"/>
            </w:tcBorders>
          </w:tcPr>
          <w:p w:rsidR="00F851DB" w:rsidRPr="009E57B6" w:rsidRDefault="00F851DB" w:rsidP="00F851DB">
            <w:pPr>
              <w:spacing w:line="276" w:lineRule="auto"/>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t>Форма №7*</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8"/>
                <w:lang w:val="ru-MD" w:eastAsia="ru-RU"/>
              </w:rPr>
            </w:pPr>
            <w:r w:rsidRPr="009E57B6">
              <w:rPr>
                <w:rFonts w:asciiTheme="majorHAnsi" w:eastAsia="Times New Roman" w:hAnsiTheme="majorHAnsi" w:cstheme="majorHAnsi"/>
                <w:bCs/>
                <w:iCs/>
                <w:sz w:val="24"/>
                <w:szCs w:val="28"/>
                <w:lang w:val="ru-MD" w:eastAsia="ru-RU"/>
              </w:rPr>
              <w:t>Отчет об обязательствах и долгах по расходам и нефинансовым активам, сформированным в бюджетных органах/учреждениях, финансируемых из государственного бюджета, согласно экономической классификации</w:t>
            </w:r>
          </w:p>
        </w:tc>
      </w:tr>
      <w:tr w:rsidR="00F851DB" w:rsidRPr="009E57B6" w:rsidTr="00CA5B2B">
        <w:tc>
          <w:tcPr>
            <w:tcW w:w="1980" w:type="dxa"/>
            <w:tcBorders>
              <w:right w:val="single" w:sz="12" w:space="0" w:color="auto"/>
            </w:tcBorders>
          </w:tcPr>
          <w:p w:rsidR="00F851DB" w:rsidRPr="009E57B6" w:rsidRDefault="00F851DB" w:rsidP="00F851DB">
            <w:pPr>
              <w:spacing w:line="276" w:lineRule="auto"/>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t>Форма №8*</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4"/>
                <w:lang w:val="ru-MD" w:eastAsia="ru-RU"/>
              </w:rPr>
            </w:pPr>
            <w:r w:rsidRPr="009E57B6">
              <w:rPr>
                <w:rFonts w:asciiTheme="majorHAnsi" w:eastAsia="Times New Roman" w:hAnsiTheme="majorHAnsi" w:cstheme="majorHAnsi"/>
                <w:bCs/>
                <w:iCs/>
                <w:sz w:val="24"/>
                <w:szCs w:val="24"/>
                <w:lang w:val="ru-MD" w:eastAsia="ru-RU"/>
              </w:rPr>
              <w:t xml:space="preserve">Отчет о распределении и использовании средств резервного фонда Правительства </w:t>
            </w:r>
          </w:p>
        </w:tc>
      </w:tr>
      <w:tr w:rsidR="00F851DB" w:rsidRPr="009E57B6" w:rsidTr="00CA5B2B">
        <w:tc>
          <w:tcPr>
            <w:tcW w:w="1980" w:type="dxa"/>
            <w:tcBorders>
              <w:right w:val="single" w:sz="12" w:space="0" w:color="auto"/>
            </w:tcBorders>
          </w:tcPr>
          <w:p w:rsidR="00F851DB" w:rsidRPr="009E57B6" w:rsidRDefault="00F851DB" w:rsidP="00F851DB">
            <w:pPr>
              <w:spacing w:line="276" w:lineRule="auto"/>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lastRenderedPageBreak/>
              <w:t>Форма №9*</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4"/>
                <w:lang w:val="ru-MD" w:eastAsia="ru-RU"/>
              </w:rPr>
            </w:pPr>
            <w:r w:rsidRPr="009E57B6">
              <w:rPr>
                <w:rFonts w:asciiTheme="majorHAnsi" w:eastAsia="Times New Roman" w:hAnsiTheme="majorHAnsi" w:cstheme="majorHAnsi"/>
                <w:bCs/>
                <w:iCs/>
                <w:sz w:val="24"/>
                <w:szCs w:val="24"/>
                <w:lang w:val="ru-MD" w:eastAsia="ru-RU"/>
              </w:rPr>
              <w:t xml:space="preserve">Отчет о распределении и использовании средств </w:t>
            </w:r>
            <w:r w:rsidRPr="009E57B6">
              <w:rPr>
                <w:rFonts w:asciiTheme="majorHAnsi" w:eastAsia="Times New Roman" w:hAnsiTheme="majorHAnsi" w:cstheme="majorHAnsi"/>
                <w:sz w:val="24"/>
                <w:szCs w:val="24"/>
                <w:lang w:val="ru-MD"/>
              </w:rPr>
              <w:t>интервенционного</w:t>
            </w:r>
            <w:r w:rsidRPr="009E57B6">
              <w:rPr>
                <w:rFonts w:asciiTheme="majorHAnsi" w:eastAsia="Times New Roman" w:hAnsiTheme="majorHAnsi" w:cstheme="majorHAnsi"/>
                <w:bCs/>
                <w:iCs/>
                <w:sz w:val="24"/>
                <w:szCs w:val="24"/>
                <w:lang w:val="ru-MD" w:eastAsia="ru-RU"/>
              </w:rPr>
              <w:t xml:space="preserve"> фонда Правительства</w:t>
            </w:r>
          </w:p>
        </w:tc>
      </w:tr>
      <w:tr w:rsidR="00F851DB" w:rsidRPr="009E57B6" w:rsidTr="00CA5B2B">
        <w:tc>
          <w:tcPr>
            <w:tcW w:w="1980" w:type="dxa"/>
            <w:tcBorders>
              <w:right w:val="single" w:sz="12" w:space="0" w:color="auto"/>
            </w:tcBorders>
          </w:tcPr>
          <w:p w:rsidR="00F851DB" w:rsidRPr="009E57B6" w:rsidRDefault="00F851DB" w:rsidP="00F851DB">
            <w:pPr>
              <w:spacing w:line="276" w:lineRule="auto"/>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t xml:space="preserve">Форма №10* </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8"/>
                <w:lang w:val="ru-MD" w:eastAsia="ru-RU"/>
              </w:rPr>
            </w:pPr>
            <w:r w:rsidRPr="009E57B6">
              <w:rPr>
                <w:rFonts w:asciiTheme="majorHAnsi" w:eastAsia="Times New Roman" w:hAnsiTheme="majorHAnsi" w:cstheme="majorHAnsi"/>
                <w:bCs/>
                <w:iCs/>
                <w:sz w:val="24"/>
                <w:szCs w:val="28"/>
                <w:lang w:val="ru-MD" w:eastAsia="ru-RU"/>
              </w:rPr>
              <w:t xml:space="preserve">Бухгалтерский баланс об исполнении государственного бюджета </w:t>
            </w:r>
          </w:p>
        </w:tc>
      </w:tr>
      <w:tr w:rsidR="00F851DB" w:rsidRPr="009E57B6" w:rsidTr="00CA5B2B">
        <w:tc>
          <w:tcPr>
            <w:tcW w:w="1980" w:type="dxa"/>
            <w:tcBorders>
              <w:right w:val="single" w:sz="12" w:space="0" w:color="auto"/>
            </w:tcBorders>
          </w:tcPr>
          <w:p w:rsidR="00F851DB" w:rsidRPr="009E57B6" w:rsidRDefault="00F851DB" w:rsidP="00F851DB">
            <w:pPr>
              <w:spacing w:line="276" w:lineRule="auto"/>
              <w:rPr>
                <w:rFonts w:asciiTheme="majorHAnsi" w:eastAsia="Times New Roman" w:hAnsiTheme="majorHAnsi" w:cstheme="majorHAnsi"/>
                <w:b/>
                <w:bCs/>
                <w:i/>
                <w:iCs/>
                <w:sz w:val="24"/>
                <w:szCs w:val="28"/>
                <w:lang w:val="ru-MD" w:eastAsia="ru-RU"/>
              </w:rPr>
            </w:pPr>
            <w:r w:rsidRPr="009E57B6">
              <w:rPr>
                <w:rFonts w:asciiTheme="majorHAnsi" w:eastAsia="Times New Roman" w:hAnsiTheme="majorHAnsi" w:cstheme="majorHAnsi"/>
                <w:b/>
                <w:bCs/>
                <w:i/>
                <w:iCs/>
                <w:sz w:val="24"/>
                <w:szCs w:val="28"/>
                <w:lang w:val="ru-MD" w:eastAsia="ru-RU"/>
              </w:rPr>
              <w:t>Форма №11</w:t>
            </w:r>
          </w:p>
        </w:tc>
        <w:tc>
          <w:tcPr>
            <w:tcW w:w="11340" w:type="dxa"/>
            <w:tcBorders>
              <w:left w:val="single" w:sz="12" w:space="0" w:color="auto"/>
            </w:tcBorders>
          </w:tcPr>
          <w:p w:rsidR="00F851DB" w:rsidRPr="009E57B6" w:rsidRDefault="00F851DB" w:rsidP="00F851DB">
            <w:pPr>
              <w:spacing w:line="276" w:lineRule="auto"/>
              <w:jc w:val="both"/>
              <w:rPr>
                <w:rFonts w:asciiTheme="majorHAnsi" w:eastAsia="Times New Roman" w:hAnsiTheme="majorHAnsi" w:cstheme="majorHAnsi"/>
                <w:bCs/>
                <w:iCs/>
                <w:sz w:val="24"/>
                <w:szCs w:val="28"/>
                <w:lang w:val="ru-MD" w:eastAsia="ru-RU"/>
              </w:rPr>
            </w:pPr>
            <w:r w:rsidRPr="009E57B6">
              <w:rPr>
                <w:rFonts w:asciiTheme="majorHAnsi" w:eastAsia="Times New Roman" w:hAnsiTheme="majorHAnsi" w:cstheme="majorHAnsi"/>
                <w:bCs/>
                <w:iCs/>
                <w:sz w:val="24"/>
                <w:szCs w:val="28"/>
                <w:lang w:val="ru-MD" w:eastAsia="ru-RU"/>
              </w:rPr>
              <w:t>Отчет об исполнении национального публичного бюджета</w:t>
            </w:r>
          </w:p>
        </w:tc>
      </w:tr>
    </w:tbl>
    <w:p w:rsidR="00F851DB" w:rsidRPr="009E57B6" w:rsidRDefault="00F851DB" w:rsidP="00A651CE">
      <w:pPr>
        <w:spacing w:before="120" w:after="0" w:line="240" w:lineRule="auto"/>
        <w:jc w:val="both"/>
        <w:rPr>
          <w:rFonts w:asciiTheme="majorHAnsi" w:eastAsia="Times New Roman" w:hAnsiTheme="majorHAnsi" w:cstheme="majorHAnsi"/>
          <w:bCs/>
          <w:iCs/>
          <w:sz w:val="20"/>
          <w:szCs w:val="28"/>
          <w:lang w:val="ru-MD" w:eastAsia="ru-RU"/>
        </w:rPr>
      </w:pPr>
      <w:r w:rsidRPr="009E57B6">
        <w:rPr>
          <w:rFonts w:asciiTheme="majorHAnsi" w:eastAsia="Times New Roman" w:hAnsiTheme="majorHAnsi" w:cstheme="majorHAnsi"/>
          <w:b/>
          <w:bCs/>
          <w:iCs/>
          <w:sz w:val="20"/>
          <w:szCs w:val="28"/>
          <w:lang w:val="ru-MD" w:eastAsia="ru-RU"/>
        </w:rPr>
        <w:t>Справка:</w:t>
      </w:r>
      <w:r w:rsidRPr="009E57B6">
        <w:rPr>
          <w:rFonts w:asciiTheme="majorHAnsi" w:eastAsia="Times New Roman" w:hAnsiTheme="majorHAnsi" w:cstheme="majorHAnsi"/>
          <w:bCs/>
          <w:iCs/>
          <w:sz w:val="20"/>
          <w:szCs w:val="28"/>
          <w:lang w:val="ru-MD" w:eastAsia="ru-RU"/>
        </w:rPr>
        <w:t xml:space="preserve"> Со звездочкой (*) отмечены </w:t>
      </w:r>
      <w:r w:rsidRPr="009E57B6">
        <w:rPr>
          <w:rFonts w:asciiTheme="majorHAnsi" w:eastAsia="Times New Roman" w:hAnsiTheme="majorHAnsi" w:cstheme="majorHAnsi"/>
          <w:bCs/>
          <w:iCs/>
          <w:sz w:val="20"/>
          <w:szCs w:val="20"/>
          <w:lang w:val="ru-MD" w:eastAsia="ru-RU"/>
        </w:rPr>
        <w:t>формы Отчетов, являющиеся составной частью Отчета об исполнении государственного бюджета за 2018 год, тестированные аудитом в финансовом и регламентированном</w:t>
      </w:r>
      <w:r w:rsidRPr="009E57B6">
        <w:rPr>
          <w:rFonts w:asciiTheme="majorHAnsi" w:eastAsia="Times New Roman" w:hAnsiTheme="majorHAnsi" w:cstheme="majorHAnsi"/>
          <w:bCs/>
          <w:iCs/>
          <w:sz w:val="20"/>
          <w:szCs w:val="28"/>
          <w:lang w:val="ru-MD" w:eastAsia="ru-RU"/>
        </w:rPr>
        <w:t xml:space="preserve"> аспекте.</w:t>
      </w:r>
    </w:p>
    <w:p w:rsidR="00F851DB" w:rsidRPr="009E57B6" w:rsidRDefault="00F851DB" w:rsidP="00AC2A81">
      <w:pPr>
        <w:spacing w:after="0" w:line="276" w:lineRule="auto"/>
        <w:jc w:val="both"/>
        <w:rPr>
          <w:rFonts w:asciiTheme="majorHAnsi" w:eastAsia="Times New Roman" w:hAnsiTheme="majorHAnsi" w:cstheme="majorHAnsi"/>
          <w:b/>
          <w:bCs/>
          <w:i/>
          <w:iCs/>
          <w:sz w:val="20"/>
          <w:szCs w:val="28"/>
          <w:lang w:val="ru-MD" w:eastAsia="ru-RU"/>
        </w:rPr>
      </w:pPr>
    </w:p>
    <w:p w:rsidR="00AC2A81" w:rsidRPr="009E57B6" w:rsidRDefault="003A6AA1" w:rsidP="00AC2A81">
      <w:pPr>
        <w:spacing w:after="0" w:line="276" w:lineRule="auto"/>
        <w:jc w:val="right"/>
        <w:rPr>
          <w:rFonts w:asciiTheme="majorHAnsi" w:hAnsiTheme="majorHAnsi" w:cstheme="majorHAnsi"/>
          <w:b/>
          <w:sz w:val="24"/>
          <w:szCs w:val="24"/>
          <w:lang w:val="ru-MD"/>
        </w:rPr>
      </w:pPr>
      <w:r w:rsidRPr="009E57B6">
        <w:rPr>
          <w:rFonts w:asciiTheme="majorHAnsi" w:hAnsiTheme="majorHAnsi" w:cstheme="majorHAnsi"/>
          <w:b/>
          <w:sz w:val="24"/>
          <w:szCs w:val="24"/>
          <w:lang w:val="ru-MD"/>
        </w:rPr>
        <w:t>Приложение №</w:t>
      </w:r>
      <w:r w:rsidR="00AC2A81" w:rsidRPr="009E57B6">
        <w:rPr>
          <w:rFonts w:asciiTheme="majorHAnsi" w:hAnsiTheme="majorHAnsi" w:cstheme="majorHAnsi"/>
          <w:b/>
          <w:sz w:val="24"/>
          <w:szCs w:val="24"/>
          <w:lang w:val="ru-MD"/>
        </w:rPr>
        <w:t>2</w:t>
      </w:r>
    </w:p>
    <w:tbl>
      <w:tblPr>
        <w:tblW w:w="13590" w:type="dxa"/>
        <w:tblLayout w:type="fixed"/>
        <w:tblLook w:val="04A0" w:firstRow="1" w:lastRow="0" w:firstColumn="1" w:lastColumn="0" w:noHBand="0" w:noVBand="1"/>
      </w:tblPr>
      <w:tblGrid>
        <w:gridCol w:w="2125"/>
        <w:gridCol w:w="1272"/>
        <w:gridCol w:w="1141"/>
        <w:gridCol w:w="1134"/>
        <w:gridCol w:w="1141"/>
        <w:gridCol w:w="1024"/>
        <w:gridCol w:w="1097"/>
        <w:gridCol w:w="1131"/>
        <w:gridCol w:w="1261"/>
        <w:gridCol w:w="1058"/>
        <w:gridCol w:w="1142"/>
        <w:gridCol w:w="64"/>
      </w:tblGrid>
      <w:tr w:rsidR="00AC2A81" w:rsidRPr="009E57B6" w:rsidTr="00CA5B2B">
        <w:trPr>
          <w:trHeight w:val="348"/>
        </w:trPr>
        <w:tc>
          <w:tcPr>
            <w:tcW w:w="13590" w:type="dxa"/>
            <w:gridSpan w:val="12"/>
            <w:tcBorders>
              <w:top w:val="nil"/>
              <w:left w:val="nil"/>
              <w:bottom w:val="nil"/>
              <w:right w:val="nil"/>
            </w:tcBorders>
            <w:shd w:val="clear" w:color="auto" w:fill="auto"/>
            <w:noWrap/>
            <w:vAlign w:val="bottom"/>
            <w:hideMark/>
          </w:tcPr>
          <w:p w:rsidR="00AC2A81" w:rsidRPr="009E57B6" w:rsidRDefault="009C39CC" w:rsidP="009C39CC">
            <w:pPr>
              <w:spacing w:after="0" w:line="240" w:lineRule="auto"/>
              <w:jc w:val="center"/>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 xml:space="preserve">Анализ внесенных изменений в Закон о государственном бюджете на 2018 год </w:t>
            </w:r>
          </w:p>
        </w:tc>
      </w:tr>
      <w:tr w:rsidR="00AC2A81" w:rsidRPr="009E57B6" w:rsidTr="00CA5B2B">
        <w:trPr>
          <w:gridAfter w:val="1"/>
          <w:wAfter w:w="64" w:type="dxa"/>
          <w:trHeight w:val="288"/>
        </w:trPr>
        <w:tc>
          <w:tcPr>
            <w:tcW w:w="2125" w:type="dxa"/>
            <w:tcBorders>
              <w:top w:val="nil"/>
              <w:left w:val="nil"/>
              <w:bottom w:val="nil"/>
              <w:right w:val="nil"/>
            </w:tcBorders>
            <w:shd w:val="clear" w:color="auto" w:fill="auto"/>
            <w:noWrap/>
            <w:vAlign w:val="bottom"/>
            <w:hideMark/>
          </w:tcPr>
          <w:p w:rsidR="00AC2A81" w:rsidRPr="009E57B6" w:rsidRDefault="00AC2A81" w:rsidP="00CA5B2B">
            <w:pPr>
              <w:spacing w:after="0" w:line="240" w:lineRule="auto"/>
              <w:jc w:val="center"/>
              <w:rPr>
                <w:rFonts w:asciiTheme="majorHAnsi" w:eastAsia="Times New Roman" w:hAnsiTheme="majorHAnsi" w:cstheme="majorHAnsi"/>
                <w:b/>
                <w:bCs/>
                <w:color w:val="000000"/>
                <w:sz w:val="20"/>
                <w:szCs w:val="20"/>
                <w:lang w:val="ru-MD"/>
              </w:rPr>
            </w:pPr>
          </w:p>
        </w:tc>
        <w:tc>
          <w:tcPr>
            <w:tcW w:w="1272" w:type="dxa"/>
            <w:tcBorders>
              <w:top w:val="nil"/>
              <w:left w:val="nil"/>
              <w:bottom w:val="nil"/>
              <w:right w:val="nil"/>
            </w:tcBorders>
            <w:shd w:val="clear" w:color="auto" w:fill="auto"/>
            <w:noWrap/>
            <w:vAlign w:val="bottom"/>
            <w:hideMark/>
          </w:tcPr>
          <w:p w:rsidR="00AC2A81" w:rsidRPr="009E57B6" w:rsidRDefault="00AC2A81" w:rsidP="00CA5B2B">
            <w:pPr>
              <w:spacing w:after="0" w:line="240" w:lineRule="auto"/>
              <w:rPr>
                <w:rFonts w:asciiTheme="majorHAnsi" w:eastAsia="Times New Roman" w:hAnsiTheme="majorHAnsi" w:cstheme="majorHAnsi"/>
                <w:sz w:val="20"/>
                <w:szCs w:val="20"/>
                <w:lang w:val="ru-MD"/>
              </w:rPr>
            </w:pPr>
          </w:p>
        </w:tc>
        <w:tc>
          <w:tcPr>
            <w:tcW w:w="1141" w:type="dxa"/>
            <w:tcBorders>
              <w:top w:val="nil"/>
              <w:left w:val="nil"/>
              <w:bottom w:val="nil"/>
              <w:right w:val="nil"/>
            </w:tcBorders>
            <w:shd w:val="clear" w:color="auto" w:fill="auto"/>
            <w:noWrap/>
            <w:vAlign w:val="bottom"/>
            <w:hideMark/>
          </w:tcPr>
          <w:p w:rsidR="00AC2A81" w:rsidRPr="009E57B6" w:rsidRDefault="00AC2A81" w:rsidP="00CA5B2B">
            <w:pPr>
              <w:spacing w:after="0" w:line="240" w:lineRule="auto"/>
              <w:rPr>
                <w:rFonts w:asciiTheme="majorHAnsi" w:eastAsia="Times New Roman" w:hAnsiTheme="majorHAnsi" w:cstheme="majorHAnsi"/>
                <w:sz w:val="20"/>
                <w:szCs w:val="20"/>
                <w:lang w:val="ru-MD"/>
              </w:rPr>
            </w:pPr>
          </w:p>
        </w:tc>
        <w:tc>
          <w:tcPr>
            <w:tcW w:w="1134" w:type="dxa"/>
            <w:tcBorders>
              <w:top w:val="nil"/>
              <w:left w:val="nil"/>
              <w:bottom w:val="nil"/>
              <w:right w:val="nil"/>
            </w:tcBorders>
            <w:shd w:val="clear" w:color="auto" w:fill="auto"/>
            <w:noWrap/>
            <w:vAlign w:val="bottom"/>
            <w:hideMark/>
          </w:tcPr>
          <w:p w:rsidR="00AC2A81" w:rsidRPr="009E57B6" w:rsidRDefault="00AC2A81" w:rsidP="00CA5B2B">
            <w:pPr>
              <w:spacing w:after="0" w:line="240" w:lineRule="auto"/>
              <w:rPr>
                <w:rFonts w:asciiTheme="majorHAnsi" w:eastAsia="Times New Roman" w:hAnsiTheme="majorHAnsi" w:cstheme="majorHAnsi"/>
                <w:sz w:val="20"/>
                <w:szCs w:val="20"/>
                <w:lang w:val="ru-MD"/>
              </w:rPr>
            </w:pPr>
          </w:p>
        </w:tc>
        <w:tc>
          <w:tcPr>
            <w:tcW w:w="1141" w:type="dxa"/>
            <w:tcBorders>
              <w:top w:val="nil"/>
              <w:left w:val="nil"/>
              <w:bottom w:val="nil"/>
              <w:right w:val="nil"/>
            </w:tcBorders>
            <w:shd w:val="clear" w:color="auto" w:fill="auto"/>
            <w:noWrap/>
            <w:vAlign w:val="bottom"/>
            <w:hideMark/>
          </w:tcPr>
          <w:p w:rsidR="00AC2A81" w:rsidRPr="009E57B6" w:rsidRDefault="00AC2A81" w:rsidP="00CA5B2B">
            <w:pPr>
              <w:spacing w:after="0" w:line="240" w:lineRule="auto"/>
              <w:rPr>
                <w:rFonts w:asciiTheme="majorHAnsi" w:eastAsia="Times New Roman" w:hAnsiTheme="majorHAnsi" w:cstheme="majorHAnsi"/>
                <w:sz w:val="20"/>
                <w:szCs w:val="20"/>
                <w:lang w:val="ru-MD"/>
              </w:rPr>
            </w:pPr>
          </w:p>
        </w:tc>
        <w:tc>
          <w:tcPr>
            <w:tcW w:w="1024" w:type="dxa"/>
            <w:tcBorders>
              <w:top w:val="nil"/>
              <w:left w:val="nil"/>
              <w:bottom w:val="nil"/>
              <w:right w:val="nil"/>
            </w:tcBorders>
            <w:shd w:val="clear" w:color="auto" w:fill="auto"/>
            <w:noWrap/>
            <w:vAlign w:val="bottom"/>
            <w:hideMark/>
          </w:tcPr>
          <w:p w:rsidR="00AC2A81" w:rsidRPr="009E57B6" w:rsidRDefault="00AC2A81" w:rsidP="00CA5B2B">
            <w:pPr>
              <w:spacing w:after="0" w:line="240" w:lineRule="auto"/>
              <w:rPr>
                <w:rFonts w:asciiTheme="majorHAnsi" w:eastAsia="Times New Roman" w:hAnsiTheme="majorHAnsi" w:cstheme="majorHAnsi"/>
                <w:sz w:val="20"/>
                <w:szCs w:val="20"/>
                <w:lang w:val="ru-MD"/>
              </w:rPr>
            </w:pPr>
          </w:p>
        </w:tc>
        <w:tc>
          <w:tcPr>
            <w:tcW w:w="1097" w:type="dxa"/>
            <w:tcBorders>
              <w:top w:val="nil"/>
              <w:left w:val="nil"/>
              <w:bottom w:val="nil"/>
              <w:right w:val="nil"/>
            </w:tcBorders>
            <w:shd w:val="clear" w:color="auto" w:fill="auto"/>
            <w:noWrap/>
            <w:vAlign w:val="bottom"/>
            <w:hideMark/>
          </w:tcPr>
          <w:p w:rsidR="00AC2A81" w:rsidRPr="009E57B6" w:rsidRDefault="00AC2A81" w:rsidP="00CA5B2B">
            <w:pPr>
              <w:spacing w:after="0" w:line="240" w:lineRule="auto"/>
              <w:rPr>
                <w:rFonts w:asciiTheme="majorHAnsi" w:eastAsia="Times New Roman" w:hAnsiTheme="majorHAnsi" w:cstheme="majorHAnsi"/>
                <w:sz w:val="20"/>
                <w:szCs w:val="20"/>
                <w:lang w:val="ru-MD"/>
              </w:rPr>
            </w:pPr>
          </w:p>
        </w:tc>
        <w:tc>
          <w:tcPr>
            <w:tcW w:w="1131" w:type="dxa"/>
            <w:tcBorders>
              <w:top w:val="nil"/>
              <w:left w:val="nil"/>
              <w:bottom w:val="nil"/>
              <w:right w:val="nil"/>
            </w:tcBorders>
            <w:shd w:val="clear" w:color="auto" w:fill="auto"/>
            <w:noWrap/>
            <w:vAlign w:val="bottom"/>
            <w:hideMark/>
          </w:tcPr>
          <w:p w:rsidR="00AC2A81" w:rsidRPr="009E57B6" w:rsidRDefault="00AC2A81" w:rsidP="00CA5B2B">
            <w:pPr>
              <w:spacing w:after="0" w:line="240" w:lineRule="auto"/>
              <w:rPr>
                <w:rFonts w:asciiTheme="majorHAnsi" w:eastAsia="Times New Roman" w:hAnsiTheme="majorHAnsi" w:cstheme="majorHAnsi"/>
                <w:sz w:val="20"/>
                <w:szCs w:val="20"/>
                <w:lang w:val="ru-MD"/>
              </w:rPr>
            </w:pPr>
          </w:p>
        </w:tc>
        <w:tc>
          <w:tcPr>
            <w:tcW w:w="1261" w:type="dxa"/>
            <w:tcBorders>
              <w:top w:val="nil"/>
              <w:left w:val="nil"/>
              <w:bottom w:val="nil"/>
              <w:right w:val="nil"/>
            </w:tcBorders>
            <w:shd w:val="clear" w:color="auto" w:fill="auto"/>
            <w:noWrap/>
            <w:vAlign w:val="bottom"/>
            <w:hideMark/>
          </w:tcPr>
          <w:p w:rsidR="00AC2A81" w:rsidRPr="009E57B6" w:rsidRDefault="00AC2A81" w:rsidP="00CA5B2B">
            <w:pPr>
              <w:spacing w:after="0" w:line="240" w:lineRule="auto"/>
              <w:rPr>
                <w:rFonts w:asciiTheme="majorHAnsi" w:eastAsia="Times New Roman" w:hAnsiTheme="majorHAnsi" w:cstheme="majorHAnsi"/>
                <w:sz w:val="20"/>
                <w:szCs w:val="20"/>
                <w:lang w:val="ru-MD"/>
              </w:rPr>
            </w:pPr>
          </w:p>
        </w:tc>
        <w:tc>
          <w:tcPr>
            <w:tcW w:w="2200" w:type="dxa"/>
            <w:gridSpan w:val="2"/>
            <w:tcBorders>
              <w:top w:val="nil"/>
              <w:left w:val="nil"/>
              <w:bottom w:val="nil"/>
              <w:right w:val="nil"/>
            </w:tcBorders>
            <w:shd w:val="clear" w:color="auto" w:fill="auto"/>
            <w:noWrap/>
            <w:vAlign w:val="bottom"/>
            <w:hideMark/>
          </w:tcPr>
          <w:p w:rsidR="00AC2A81" w:rsidRPr="009E57B6" w:rsidRDefault="00AC2A81" w:rsidP="00A651CE">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w:t>
            </w:r>
            <w:r w:rsidR="00A651CE" w:rsidRPr="009E57B6">
              <w:rPr>
                <w:rFonts w:asciiTheme="majorHAnsi" w:eastAsia="Times New Roman" w:hAnsiTheme="majorHAnsi" w:cstheme="majorHAnsi"/>
                <w:b/>
                <w:bCs/>
                <w:color w:val="000000"/>
                <w:sz w:val="24"/>
                <w:szCs w:val="24"/>
                <w:lang w:val="ru-MD" w:eastAsia="ro-MD"/>
              </w:rPr>
              <w:t>млн. МДЛ</w:t>
            </w:r>
            <w:r w:rsidRPr="009E57B6">
              <w:rPr>
                <w:rFonts w:asciiTheme="majorHAnsi" w:eastAsia="Times New Roman" w:hAnsiTheme="majorHAnsi" w:cstheme="majorHAnsi"/>
                <w:b/>
                <w:bCs/>
                <w:color w:val="000000"/>
                <w:sz w:val="24"/>
                <w:szCs w:val="24"/>
                <w:lang w:val="ru-MD"/>
              </w:rPr>
              <w:t>)</w:t>
            </w:r>
          </w:p>
        </w:tc>
      </w:tr>
      <w:tr w:rsidR="00AC2A81" w:rsidRPr="009E57B6" w:rsidTr="00CA5B2B">
        <w:trPr>
          <w:gridAfter w:val="1"/>
          <w:wAfter w:w="64" w:type="dxa"/>
          <w:trHeight w:val="548"/>
        </w:trPr>
        <w:tc>
          <w:tcPr>
            <w:tcW w:w="21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2A81" w:rsidRPr="009E57B6" w:rsidRDefault="00AC2A81" w:rsidP="00CA5B2B">
            <w:pPr>
              <w:spacing w:after="0" w:line="240" w:lineRule="auto"/>
              <w:jc w:val="center"/>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Indicatori</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AC2A81" w:rsidRPr="009E57B6" w:rsidRDefault="00F851DB" w:rsidP="00CA5B2B">
            <w:pPr>
              <w:spacing w:after="0" w:line="240" w:lineRule="auto"/>
              <w:jc w:val="center"/>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Утверждено</w:t>
            </w:r>
          </w:p>
        </w:tc>
        <w:tc>
          <w:tcPr>
            <w:tcW w:w="5537" w:type="dxa"/>
            <w:gridSpan w:val="5"/>
            <w:tcBorders>
              <w:top w:val="single" w:sz="4" w:space="0" w:color="auto"/>
              <w:left w:val="nil"/>
              <w:bottom w:val="nil"/>
              <w:right w:val="single" w:sz="4" w:space="0" w:color="000000"/>
            </w:tcBorders>
            <w:shd w:val="clear" w:color="auto" w:fill="auto"/>
            <w:noWrap/>
            <w:vAlign w:val="center"/>
            <w:hideMark/>
          </w:tcPr>
          <w:p w:rsidR="00AC2A81" w:rsidRPr="009E57B6" w:rsidRDefault="00F851DB" w:rsidP="00CA5B2B">
            <w:pPr>
              <w:spacing w:after="0" w:line="240" w:lineRule="auto"/>
              <w:jc w:val="center"/>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Изменения,</w:t>
            </w:r>
            <w:r w:rsidR="00355F77" w:rsidRPr="009E57B6">
              <w:rPr>
                <w:rFonts w:asciiTheme="majorHAnsi" w:eastAsia="Times New Roman" w:hAnsiTheme="majorHAnsi" w:cstheme="majorHAnsi"/>
                <w:b/>
                <w:bCs/>
                <w:color w:val="000000"/>
                <w:sz w:val="20"/>
                <w:szCs w:val="20"/>
                <w:lang w:val="ru-MD"/>
              </w:rPr>
              <w:t xml:space="preserve"> внесенные П</w:t>
            </w:r>
            <w:r w:rsidRPr="009E57B6">
              <w:rPr>
                <w:rFonts w:asciiTheme="majorHAnsi" w:eastAsia="Times New Roman" w:hAnsiTheme="majorHAnsi" w:cstheme="majorHAnsi"/>
                <w:b/>
                <w:bCs/>
                <w:color w:val="000000"/>
                <w:sz w:val="20"/>
                <w:szCs w:val="20"/>
                <w:lang w:val="ru-MD"/>
              </w:rPr>
              <w:t>арламе</w:t>
            </w:r>
            <w:r w:rsidR="00355F77" w:rsidRPr="009E57B6">
              <w:rPr>
                <w:rFonts w:asciiTheme="majorHAnsi" w:eastAsia="Times New Roman" w:hAnsiTheme="majorHAnsi" w:cstheme="majorHAnsi"/>
                <w:b/>
                <w:bCs/>
                <w:color w:val="000000"/>
                <w:sz w:val="20"/>
                <w:szCs w:val="20"/>
                <w:lang w:val="ru-MD"/>
              </w:rPr>
              <w:t>н</w:t>
            </w:r>
            <w:r w:rsidRPr="009E57B6">
              <w:rPr>
                <w:rFonts w:asciiTheme="majorHAnsi" w:eastAsia="Times New Roman" w:hAnsiTheme="majorHAnsi" w:cstheme="majorHAnsi"/>
                <w:b/>
                <w:bCs/>
                <w:color w:val="000000"/>
                <w:sz w:val="20"/>
                <w:szCs w:val="20"/>
                <w:lang w:val="ru-MD"/>
              </w:rPr>
              <w:t>том</w:t>
            </w:r>
          </w:p>
        </w:tc>
        <w:tc>
          <w:tcPr>
            <w:tcW w:w="1131" w:type="dxa"/>
            <w:tcBorders>
              <w:top w:val="single" w:sz="4" w:space="0" w:color="auto"/>
              <w:left w:val="single" w:sz="4" w:space="0" w:color="auto"/>
              <w:right w:val="single" w:sz="4" w:space="0" w:color="auto"/>
            </w:tcBorders>
            <w:shd w:val="clear" w:color="auto" w:fill="auto"/>
            <w:vAlign w:val="center"/>
            <w:hideMark/>
          </w:tcPr>
          <w:p w:rsidR="00AC2A81" w:rsidRPr="009E57B6" w:rsidRDefault="00355F77" w:rsidP="00355F77">
            <w:pPr>
              <w:spacing w:after="0" w:line="240" w:lineRule="auto"/>
              <w:ind w:right="-110" w:hanging="104"/>
              <w:jc w:val="center"/>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Окончатель-ный размер на основании ст.</w:t>
            </w:r>
            <w:r w:rsidR="00AC2A81" w:rsidRPr="009E57B6">
              <w:rPr>
                <w:rFonts w:asciiTheme="majorHAnsi" w:eastAsia="Times New Roman" w:hAnsiTheme="majorHAnsi" w:cstheme="majorHAnsi"/>
                <w:b/>
                <w:bCs/>
                <w:color w:val="000000"/>
                <w:sz w:val="20"/>
                <w:szCs w:val="20"/>
                <w:lang w:val="ru-MD"/>
              </w:rPr>
              <w:t>18</w:t>
            </w:r>
          </w:p>
        </w:tc>
        <w:tc>
          <w:tcPr>
            <w:tcW w:w="34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C2A81" w:rsidRPr="009E57B6" w:rsidRDefault="00355F77" w:rsidP="00CA5B2B">
            <w:pPr>
              <w:spacing w:after="0" w:line="240" w:lineRule="auto"/>
              <w:jc w:val="center"/>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Отклонения</w:t>
            </w:r>
          </w:p>
        </w:tc>
      </w:tr>
      <w:tr w:rsidR="00AC2A81" w:rsidRPr="009E57B6" w:rsidTr="00CA5B2B">
        <w:trPr>
          <w:gridAfter w:val="1"/>
          <w:wAfter w:w="64" w:type="dxa"/>
          <w:trHeight w:val="936"/>
        </w:trPr>
        <w:tc>
          <w:tcPr>
            <w:tcW w:w="2125" w:type="dxa"/>
            <w:vMerge/>
            <w:tcBorders>
              <w:top w:val="single" w:sz="4" w:space="0" w:color="auto"/>
              <w:left w:val="single" w:sz="4" w:space="0" w:color="auto"/>
              <w:bottom w:val="single" w:sz="4" w:space="0" w:color="000000"/>
              <w:right w:val="single" w:sz="4" w:space="0" w:color="auto"/>
            </w:tcBorders>
            <w:vAlign w:val="center"/>
            <w:hideMark/>
          </w:tcPr>
          <w:p w:rsidR="00AC2A81" w:rsidRPr="009E57B6" w:rsidRDefault="00AC2A81" w:rsidP="00CA5B2B">
            <w:pPr>
              <w:spacing w:after="0" w:line="240" w:lineRule="auto"/>
              <w:rPr>
                <w:rFonts w:asciiTheme="majorHAnsi" w:eastAsia="Times New Roman" w:hAnsiTheme="majorHAnsi" w:cstheme="majorHAnsi"/>
                <w:b/>
                <w:bCs/>
                <w:color w:val="000000"/>
                <w:sz w:val="20"/>
                <w:szCs w:val="20"/>
                <w:lang w:val="ru-MD"/>
              </w:rPr>
            </w:pPr>
          </w:p>
        </w:tc>
        <w:tc>
          <w:tcPr>
            <w:tcW w:w="1272" w:type="dxa"/>
            <w:tcBorders>
              <w:top w:val="nil"/>
              <w:left w:val="nil"/>
              <w:bottom w:val="single" w:sz="4" w:space="0" w:color="auto"/>
              <w:right w:val="single" w:sz="4" w:space="0" w:color="auto"/>
            </w:tcBorders>
            <w:shd w:val="clear" w:color="auto" w:fill="auto"/>
            <w:vAlign w:val="center"/>
            <w:hideMark/>
          </w:tcPr>
          <w:p w:rsidR="00AC2A81" w:rsidRPr="009E57B6" w:rsidRDefault="00355F77" w:rsidP="00355F77">
            <w:pPr>
              <w:spacing w:after="0" w:line="240" w:lineRule="auto"/>
              <w:jc w:val="center"/>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Закон №</w:t>
            </w:r>
            <w:r w:rsidR="00AC2A81" w:rsidRPr="009E57B6">
              <w:rPr>
                <w:rFonts w:asciiTheme="majorHAnsi" w:eastAsia="Times New Roman" w:hAnsiTheme="majorHAnsi" w:cstheme="majorHAnsi"/>
                <w:i/>
                <w:iCs/>
                <w:color w:val="000000"/>
                <w:sz w:val="20"/>
                <w:szCs w:val="20"/>
                <w:lang w:val="ru-MD"/>
              </w:rPr>
              <w:t xml:space="preserve">289 </w:t>
            </w:r>
            <w:r w:rsidRPr="009E57B6">
              <w:rPr>
                <w:rFonts w:asciiTheme="majorHAnsi" w:eastAsia="Times New Roman" w:hAnsiTheme="majorHAnsi" w:cstheme="majorHAnsi"/>
                <w:i/>
                <w:iCs/>
                <w:color w:val="000000"/>
                <w:sz w:val="20"/>
                <w:szCs w:val="20"/>
                <w:lang w:val="ru-MD"/>
              </w:rPr>
              <w:t xml:space="preserve">от </w:t>
            </w:r>
            <w:r w:rsidR="00AC2A81" w:rsidRPr="009E57B6">
              <w:rPr>
                <w:rFonts w:asciiTheme="majorHAnsi" w:eastAsia="Times New Roman" w:hAnsiTheme="majorHAnsi" w:cstheme="majorHAnsi"/>
                <w:i/>
                <w:iCs/>
                <w:color w:val="000000"/>
                <w:sz w:val="20"/>
                <w:szCs w:val="20"/>
                <w:lang w:val="ru-MD"/>
              </w:rPr>
              <w:t>15.12.2017</w:t>
            </w:r>
          </w:p>
        </w:tc>
        <w:tc>
          <w:tcPr>
            <w:tcW w:w="1141" w:type="dxa"/>
            <w:tcBorders>
              <w:top w:val="single" w:sz="4" w:space="0" w:color="auto"/>
              <w:left w:val="nil"/>
              <w:bottom w:val="single" w:sz="4" w:space="0" w:color="auto"/>
              <w:right w:val="nil"/>
            </w:tcBorders>
            <w:shd w:val="clear" w:color="auto" w:fill="auto"/>
            <w:vAlign w:val="center"/>
            <w:hideMark/>
          </w:tcPr>
          <w:p w:rsidR="00AC2A81" w:rsidRPr="009E57B6" w:rsidRDefault="00355F77" w:rsidP="00355F77">
            <w:pPr>
              <w:spacing w:after="0" w:line="240" w:lineRule="auto"/>
              <w:jc w:val="center"/>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ЗП</w:t>
            </w:r>
            <w:r w:rsidR="00AC2A81" w:rsidRPr="009E57B6">
              <w:rPr>
                <w:rFonts w:asciiTheme="majorHAnsi" w:eastAsia="Times New Roman" w:hAnsiTheme="majorHAnsi" w:cstheme="majorHAnsi"/>
                <w:i/>
                <w:iCs/>
                <w:color w:val="000000"/>
                <w:sz w:val="20"/>
                <w:szCs w:val="20"/>
                <w:lang w:val="ru-MD"/>
              </w:rPr>
              <w:t xml:space="preserve"> </w:t>
            </w:r>
            <w:r w:rsidRPr="009E57B6">
              <w:rPr>
                <w:rFonts w:asciiTheme="majorHAnsi" w:eastAsia="Times New Roman" w:hAnsiTheme="majorHAnsi" w:cstheme="majorHAnsi"/>
                <w:i/>
                <w:iCs/>
                <w:color w:val="000000"/>
                <w:sz w:val="20"/>
                <w:szCs w:val="20"/>
                <w:lang w:val="ru-MD"/>
              </w:rPr>
              <w:t>№</w:t>
            </w:r>
            <w:r w:rsidR="00AC2A81" w:rsidRPr="009E57B6">
              <w:rPr>
                <w:rFonts w:asciiTheme="majorHAnsi" w:eastAsia="Times New Roman" w:hAnsiTheme="majorHAnsi" w:cstheme="majorHAnsi"/>
                <w:i/>
                <w:iCs/>
                <w:color w:val="000000"/>
                <w:sz w:val="20"/>
                <w:szCs w:val="20"/>
                <w:lang w:val="ru-MD"/>
              </w:rPr>
              <w:t xml:space="preserve">101 </w:t>
            </w:r>
            <w:r w:rsidRPr="009E57B6">
              <w:rPr>
                <w:rFonts w:asciiTheme="majorHAnsi" w:eastAsia="Times New Roman" w:hAnsiTheme="majorHAnsi" w:cstheme="majorHAnsi"/>
                <w:i/>
                <w:iCs/>
                <w:color w:val="000000"/>
                <w:sz w:val="20"/>
                <w:szCs w:val="20"/>
                <w:lang w:val="ru-MD"/>
              </w:rPr>
              <w:t xml:space="preserve">от </w:t>
            </w:r>
            <w:r w:rsidR="00AC2A81" w:rsidRPr="009E57B6">
              <w:rPr>
                <w:rFonts w:asciiTheme="majorHAnsi" w:eastAsia="Times New Roman" w:hAnsiTheme="majorHAnsi" w:cstheme="majorHAnsi"/>
                <w:i/>
                <w:iCs/>
                <w:color w:val="000000"/>
                <w:sz w:val="20"/>
                <w:szCs w:val="20"/>
                <w:lang w:val="ru-MD"/>
              </w:rPr>
              <w:t>07.06.18</w:t>
            </w:r>
          </w:p>
        </w:tc>
        <w:tc>
          <w:tcPr>
            <w:tcW w:w="1134" w:type="dxa"/>
            <w:tcBorders>
              <w:top w:val="single" w:sz="4" w:space="0" w:color="auto"/>
              <w:left w:val="nil"/>
              <w:bottom w:val="single" w:sz="4" w:space="0" w:color="auto"/>
              <w:right w:val="nil"/>
            </w:tcBorders>
            <w:shd w:val="clear" w:color="auto" w:fill="auto"/>
            <w:vAlign w:val="center"/>
            <w:hideMark/>
          </w:tcPr>
          <w:p w:rsidR="00AC2A81" w:rsidRPr="009E57B6" w:rsidRDefault="00355F77" w:rsidP="00355F77">
            <w:pPr>
              <w:spacing w:after="0" w:line="240" w:lineRule="auto"/>
              <w:jc w:val="center"/>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ЗП №</w:t>
            </w:r>
            <w:r w:rsidR="00AC2A81" w:rsidRPr="009E57B6">
              <w:rPr>
                <w:rFonts w:asciiTheme="majorHAnsi" w:eastAsia="Times New Roman" w:hAnsiTheme="majorHAnsi" w:cstheme="majorHAnsi"/>
                <w:i/>
                <w:iCs/>
                <w:color w:val="000000"/>
                <w:sz w:val="20"/>
                <w:szCs w:val="20"/>
                <w:lang w:val="ru-MD"/>
              </w:rPr>
              <w:t xml:space="preserve">118 </w:t>
            </w:r>
            <w:r w:rsidRPr="009E57B6">
              <w:rPr>
                <w:rFonts w:asciiTheme="majorHAnsi" w:eastAsia="Times New Roman" w:hAnsiTheme="majorHAnsi" w:cstheme="majorHAnsi"/>
                <w:i/>
                <w:iCs/>
                <w:color w:val="000000"/>
                <w:sz w:val="20"/>
                <w:szCs w:val="20"/>
                <w:lang w:val="ru-MD"/>
              </w:rPr>
              <w:t>от</w:t>
            </w:r>
            <w:r w:rsidR="00AC2A81" w:rsidRPr="009E57B6">
              <w:rPr>
                <w:rFonts w:asciiTheme="majorHAnsi" w:eastAsia="Times New Roman" w:hAnsiTheme="majorHAnsi" w:cstheme="majorHAnsi"/>
                <w:i/>
                <w:iCs/>
                <w:color w:val="000000"/>
                <w:sz w:val="20"/>
                <w:szCs w:val="20"/>
                <w:lang w:val="ru-MD"/>
              </w:rPr>
              <w:t xml:space="preserve"> 05.07.18</w:t>
            </w:r>
          </w:p>
        </w:tc>
        <w:tc>
          <w:tcPr>
            <w:tcW w:w="1141" w:type="dxa"/>
            <w:tcBorders>
              <w:top w:val="single" w:sz="4" w:space="0" w:color="auto"/>
              <w:left w:val="nil"/>
              <w:bottom w:val="single" w:sz="4" w:space="0" w:color="auto"/>
              <w:right w:val="nil"/>
            </w:tcBorders>
            <w:shd w:val="clear" w:color="auto" w:fill="auto"/>
            <w:vAlign w:val="center"/>
            <w:hideMark/>
          </w:tcPr>
          <w:p w:rsidR="00AC2A81" w:rsidRPr="009E57B6" w:rsidRDefault="00355F77" w:rsidP="00355F77">
            <w:pPr>
              <w:spacing w:after="0" w:line="240" w:lineRule="auto"/>
              <w:jc w:val="center"/>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ЗП №</w:t>
            </w:r>
            <w:r w:rsidR="00AC2A81" w:rsidRPr="009E57B6">
              <w:rPr>
                <w:rFonts w:asciiTheme="majorHAnsi" w:eastAsia="Times New Roman" w:hAnsiTheme="majorHAnsi" w:cstheme="majorHAnsi"/>
                <w:i/>
                <w:iCs/>
                <w:color w:val="000000"/>
                <w:sz w:val="20"/>
                <w:szCs w:val="20"/>
                <w:lang w:val="ru-MD"/>
              </w:rPr>
              <w:t xml:space="preserve">172 </w:t>
            </w:r>
            <w:r w:rsidRPr="009E57B6">
              <w:rPr>
                <w:rFonts w:asciiTheme="majorHAnsi" w:eastAsia="Times New Roman" w:hAnsiTheme="majorHAnsi" w:cstheme="majorHAnsi"/>
                <w:i/>
                <w:iCs/>
                <w:color w:val="000000"/>
                <w:sz w:val="20"/>
                <w:szCs w:val="20"/>
                <w:lang w:val="ru-MD"/>
              </w:rPr>
              <w:t>от</w:t>
            </w:r>
            <w:r w:rsidR="00AC2A81" w:rsidRPr="009E57B6">
              <w:rPr>
                <w:rFonts w:asciiTheme="majorHAnsi" w:eastAsia="Times New Roman" w:hAnsiTheme="majorHAnsi" w:cstheme="majorHAnsi"/>
                <w:i/>
                <w:iCs/>
                <w:color w:val="000000"/>
                <w:sz w:val="20"/>
                <w:szCs w:val="20"/>
                <w:lang w:val="ru-MD"/>
              </w:rPr>
              <w:t xml:space="preserve"> 27.07.18</w:t>
            </w:r>
          </w:p>
        </w:tc>
        <w:tc>
          <w:tcPr>
            <w:tcW w:w="1024" w:type="dxa"/>
            <w:tcBorders>
              <w:top w:val="single" w:sz="4" w:space="0" w:color="auto"/>
              <w:left w:val="nil"/>
              <w:bottom w:val="single" w:sz="4" w:space="0" w:color="auto"/>
            </w:tcBorders>
            <w:shd w:val="clear" w:color="auto" w:fill="auto"/>
            <w:vAlign w:val="center"/>
            <w:hideMark/>
          </w:tcPr>
          <w:p w:rsidR="00AC2A81" w:rsidRPr="009E57B6" w:rsidRDefault="00355F77" w:rsidP="00355F77">
            <w:pPr>
              <w:spacing w:after="0" w:line="240" w:lineRule="auto"/>
              <w:jc w:val="center"/>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ЗП №</w:t>
            </w:r>
            <w:r w:rsidR="00AC2A81" w:rsidRPr="009E57B6">
              <w:rPr>
                <w:rFonts w:asciiTheme="majorHAnsi" w:eastAsia="Times New Roman" w:hAnsiTheme="majorHAnsi" w:cstheme="majorHAnsi"/>
                <w:i/>
                <w:iCs/>
                <w:color w:val="000000"/>
                <w:sz w:val="20"/>
                <w:szCs w:val="20"/>
                <w:lang w:val="ru-MD"/>
              </w:rPr>
              <w:t xml:space="preserve">271 </w:t>
            </w:r>
            <w:r w:rsidRPr="009E57B6">
              <w:rPr>
                <w:rFonts w:asciiTheme="majorHAnsi" w:eastAsia="Times New Roman" w:hAnsiTheme="majorHAnsi" w:cstheme="majorHAnsi"/>
                <w:i/>
                <w:iCs/>
                <w:color w:val="000000"/>
                <w:sz w:val="20"/>
                <w:szCs w:val="20"/>
                <w:lang w:val="ru-MD"/>
              </w:rPr>
              <w:t xml:space="preserve">от </w:t>
            </w:r>
            <w:r w:rsidR="00AC2A81" w:rsidRPr="009E57B6">
              <w:rPr>
                <w:rFonts w:asciiTheme="majorHAnsi" w:eastAsia="Times New Roman" w:hAnsiTheme="majorHAnsi" w:cstheme="majorHAnsi"/>
                <w:i/>
                <w:iCs/>
                <w:color w:val="000000"/>
                <w:sz w:val="20"/>
                <w:szCs w:val="20"/>
                <w:lang w:val="ru-MD"/>
              </w:rPr>
              <w:t>23.11.18</w:t>
            </w:r>
          </w:p>
        </w:tc>
        <w:tc>
          <w:tcPr>
            <w:tcW w:w="1097" w:type="dxa"/>
            <w:tcBorders>
              <w:top w:val="single" w:sz="4" w:space="0" w:color="auto"/>
              <w:bottom w:val="single" w:sz="4" w:space="0" w:color="auto"/>
              <w:right w:val="single" w:sz="4" w:space="0" w:color="auto"/>
            </w:tcBorders>
            <w:shd w:val="clear" w:color="auto" w:fill="auto"/>
            <w:vAlign w:val="center"/>
            <w:hideMark/>
          </w:tcPr>
          <w:p w:rsidR="00AC2A81" w:rsidRPr="009E57B6" w:rsidRDefault="00355F77" w:rsidP="00355F77">
            <w:pPr>
              <w:spacing w:after="0" w:line="240" w:lineRule="auto"/>
              <w:jc w:val="center"/>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ЗП №</w:t>
            </w:r>
            <w:r w:rsidR="00AC2A81" w:rsidRPr="009E57B6">
              <w:rPr>
                <w:rFonts w:asciiTheme="majorHAnsi" w:eastAsia="Times New Roman" w:hAnsiTheme="majorHAnsi" w:cstheme="majorHAnsi"/>
                <w:i/>
                <w:iCs/>
                <w:color w:val="000000"/>
                <w:sz w:val="20"/>
                <w:szCs w:val="20"/>
                <w:lang w:val="ru-MD"/>
              </w:rPr>
              <w:t xml:space="preserve">313 </w:t>
            </w:r>
            <w:r w:rsidRPr="009E57B6">
              <w:rPr>
                <w:rFonts w:asciiTheme="majorHAnsi" w:eastAsia="Times New Roman" w:hAnsiTheme="majorHAnsi" w:cstheme="majorHAnsi"/>
                <w:i/>
                <w:iCs/>
                <w:color w:val="000000"/>
                <w:sz w:val="20"/>
                <w:szCs w:val="20"/>
                <w:lang w:val="ru-MD"/>
              </w:rPr>
              <w:t xml:space="preserve">от </w:t>
            </w:r>
            <w:r w:rsidR="00AC2A81" w:rsidRPr="009E57B6">
              <w:rPr>
                <w:rFonts w:asciiTheme="majorHAnsi" w:eastAsia="Times New Roman" w:hAnsiTheme="majorHAnsi" w:cstheme="majorHAnsi"/>
                <w:i/>
                <w:iCs/>
                <w:color w:val="000000"/>
                <w:sz w:val="20"/>
                <w:szCs w:val="20"/>
                <w:lang w:val="ru-MD"/>
              </w:rPr>
              <w:t>30.11.18</w:t>
            </w:r>
          </w:p>
        </w:tc>
        <w:tc>
          <w:tcPr>
            <w:tcW w:w="1131" w:type="dxa"/>
            <w:tcBorders>
              <w:left w:val="single" w:sz="4" w:space="0" w:color="auto"/>
              <w:bottom w:val="single" w:sz="4" w:space="0" w:color="000000"/>
              <w:right w:val="single" w:sz="4" w:space="0" w:color="auto"/>
            </w:tcBorders>
            <w:vAlign w:val="center"/>
            <w:hideMark/>
          </w:tcPr>
          <w:p w:rsidR="00AC2A81" w:rsidRPr="009E57B6" w:rsidRDefault="00AC2A81" w:rsidP="00CA5B2B">
            <w:pPr>
              <w:spacing w:after="0" w:line="240" w:lineRule="auto"/>
              <w:rPr>
                <w:rFonts w:asciiTheme="majorHAnsi" w:eastAsia="Times New Roman" w:hAnsiTheme="majorHAnsi" w:cstheme="majorHAnsi"/>
                <w:b/>
                <w:bCs/>
                <w:color w:val="000000"/>
                <w:sz w:val="20"/>
                <w:szCs w:val="20"/>
                <w:lang w:val="ru-MD"/>
              </w:rPr>
            </w:pPr>
          </w:p>
        </w:tc>
        <w:tc>
          <w:tcPr>
            <w:tcW w:w="1261" w:type="dxa"/>
            <w:tcBorders>
              <w:top w:val="nil"/>
              <w:left w:val="nil"/>
              <w:bottom w:val="single" w:sz="4" w:space="0" w:color="auto"/>
              <w:right w:val="single" w:sz="4" w:space="0" w:color="auto"/>
            </w:tcBorders>
            <w:shd w:val="clear" w:color="auto" w:fill="auto"/>
            <w:vAlign w:val="center"/>
            <w:hideMark/>
          </w:tcPr>
          <w:p w:rsidR="00AC2A81" w:rsidRPr="009E57B6" w:rsidRDefault="00355F77" w:rsidP="00355F77">
            <w:pPr>
              <w:spacing w:after="0" w:line="240" w:lineRule="auto"/>
              <w:jc w:val="center"/>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 xml:space="preserve">Последнее изменение </w:t>
            </w:r>
            <w:r w:rsidR="00AC2A81" w:rsidRPr="009E57B6">
              <w:rPr>
                <w:rFonts w:asciiTheme="majorHAnsi" w:eastAsia="Times New Roman" w:hAnsiTheme="majorHAnsi" w:cstheme="majorHAnsi"/>
                <w:b/>
                <w:bCs/>
                <w:color w:val="000000"/>
                <w:sz w:val="20"/>
                <w:szCs w:val="20"/>
                <w:lang w:val="ru-MD"/>
              </w:rPr>
              <w:t>/</w:t>
            </w:r>
            <w:r w:rsidRPr="009E57B6">
              <w:rPr>
                <w:rFonts w:asciiTheme="majorHAnsi" w:eastAsia="Times New Roman" w:hAnsiTheme="majorHAnsi" w:cstheme="majorHAnsi"/>
                <w:b/>
                <w:bCs/>
                <w:color w:val="000000"/>
                <w:sz w:val="20"/>
                <w:szCs w:val="20"/>
                <w:lang w:val="ru-MD"/>
              </w:rPr>
              <w:t xml:space="preserve">к утверждено </w:t>
            </w:r>
          </w:p>
        </w:tc>
        <w:tc>
          <w:tcPr>
            <w:tcW w:w="1058" w:type="dxa"/>
            <w:tcBorders>
              <w:top w:val="nil"/>
              <w:left w:val="nil"/>
              <w:bottom w:val="single" w:sz="4" w:space="0" w:color="auto"/>
              <w:right w:val="single" w:sz="4" w:space="0" w:color="auto"/>
            </w:tcBorders>
            <w:shd w:val="clear" w:color="auto" w:fill="auto"/>
            <w:vAlign w:val="center"/>
            <w:hideMark/>
          </w:tcPr>
          <w:p w:rsidR="00AC2A81" w:rsidRPr="009E57B6" w:rsidRDefault="00355F77" w:rsidP="009E57B6">
            <w:pPr>
              <w:spacing w:after="0" w:line="240" w:lineRule="auto"/>
              <w:ind w:right="-54" w:hanging="99"/>
              <w:jc w:val="center"/>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Окончатель</w:t>
            </w:r>
            <w:r w:rsidR="00D43CA3" w:rsidRPr="009E57B6">
              <w:rPr>
                <w:rFonts w:asciiTheme="majorHAnsi" w:eastAsia="Times New Roman" w:hAnsiTheme="majorHAnsi" w:cstheme="majorHAnsi"/>
                <w:b/>
                <w:bCs/>
                <w:color w:val="000000"/>
                <w:sz w:val="20"/>
                <w:szCs w:val="20"/>
                <w:lang w:val="ru-MD"/>
              </w:rPr>
              <w:t>-</w:t>
            </w:r>
            <w:r w:rsidRPr="009E57B6">
              <w:rPr>
                <w:rFonts w:asciiTheme="majorHAnsi" w:eastAsia="Times New Roman" w:hAnsiTheme="majorHAnsi" w:cstheme="majorHAnsi"/>
                <w:b/>
                <w:bCs/>
                <w:color w:val="000000"/>
                <w:sz w:val="20"/>
                <w:szCs w:val="20"/>
                <w:lang w:val="ru-MD"/>
              </w:rPr>
              <w:t xml:space="preserve">ный размер </w:t>
            </w:r>
            <w:r w:rsidR="00AC2A81" w:rsidRPr="009E57B6">
              <w:rPr>
                <w:rFonts w:asciiTheme="majorHAnsi" w:eastAsia="Times New Roman" w:hAnsiTheme="majorHAnsi" w:cstheme="majorHAnsi"/>
                <w:b/>
                <w:bCs/>
                <w:color w:val="000000"/>
                <w:sz w:val="20"/>
                <w:szCs w:val="20"/>
                <w:lang w:val="ru-MD"/>
              </w:rPr>
              <w:t>/</w:t>
            </w:r>
            <w:r w:rsidRPr="009E57B6">
              <w:rPr>
                <w:rFonts w:asciiTheme="majorHAnsi" w:eastAsia="Times New Roman" w:hAnsiTheme="majorHAnsi" w:cstheme="majorHAnsi"/>
                <w:b/>
                <w:bCs/>
                <w:color w:val="000000"/>
                <w:sz w:val="20"/>
                <w:szCs w:val="20"/>
                <w:lang w:val="ru-MD"/>
              </w:rPr>
              <w:t xml:space="preserve">к последне-му  измене-нию </w:t>
            </w:r>
          </w:p>
        </w:tc>
        <w:tc>
          <w:tcPr>
            <w:tcW w:w="1142" w:type="dxa"/>
            <w:tcBorders>
              <w:top w:val="nil"/>
              <w:left w:val="nil"/>
              <w:bottom w:val="single" w:sz="4" w:space="0" w:color="auto"/>
              <w:right w:val="single" w:sz="4" w:space="0" w:color="auto"/>
            </w:tcBorders>
            <w:shd w:val="clear" w:color="auto" w:fill="auto"/>
            <w:vAlign w:val="center"/>
            <w:hideMark/>
          </w:tcPr>
          <w:p w:rsidR="00AC2A81" w:rsidRPr="009E57B6" w:rsidRDefault="00355F77" w:rsidP="00355F77">
            <w:pPr>
              <w:spacing w:after="0" w:line="240" w:lineRule="auto"/>
              <w:ind w:hanging="160"/>
              <w:jc w:val="center"/>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 xml:space="preserve">Окончатель-ный размер </w:t>
            </w:r>
            <w:r w:rsidR="00AC2A81" w:rsidRPr="009E57B6">
              <w:rPr>
                <w:rFonts w:asciiTheme="majorHAnsi" w:eastAsia="Times New Roman" w:hAnsiTheme="majorHAnsi" w:cstheme="majorHAnsi"/>
                <w:b/>
                <w:bCs/>
                <w:color w:val="000000"/>
                <w:sz w:val="20"/>
                <w:szCs w:val="20"/>
                <w:lang w:val="ru-MD"/>
              </w:rPr>
              <w:t>/</w:t>
            </w:r>
            <w:r w:rsidRPr="009E57B6">
              <w:rPr>
                <w:rFonts w:asciiTheme="majorHAnsi" w:eastAsia="Times New Roman" w:hAnsiTheme="majorHAnsi" w:cstheme="majorHAnsi"/>
                <w:b/>
                <w:bCs/>
                <w:color w:val="000000"/>
                <w:sz w:val="20"/>
                <w:szCs w:val="20"/>
                <w:lang w:val="ru-MD"/>
              </w:rPr>
              <w:t>к утвержде-но</w:t>
            </w:r>
          </w:p>
        </w:tc>
      </w:tr>
      <w:tr w:rsidR="00AC2A81" w:rsidRPr="009E57B6" w:rsidTr="00CA5B2B">
        <w:trPr>
          <w:gridAfter w:val="1"/>
          <w:wAfter w:w="64" w:type="dxa"/>
          <w:trHeight w:val="240"/>
        </w:trPr>
        <w:tc>
          <w:tcPr>
            <w:tcW w:w="2125" w:type="dxa"/>
            <w:tcBorders>
              <w:top w:val="nil"/>
              <w:left w:val="single" w:sz="4" w:space="0" w:color="auto"/>
              <w:bottom w:val="single" w:sz="4" w:space="0" w:color="auto"/>
              <w:right w:val="single" w:sz="4" w:space="0" w:color="auto"/>
            </w:tcBorders>
            <w:shd w:val="clear" w:color="auto" w:fill="auto"/>
            <w:noWrap/>
            <w:vAlign w:val="center"/>
            <w:hideMark/>
          </w:tcPr>
          <w:p w:rsidR="00AC2A81" w:rsidRPr="009E57B6" w:rsidRDefault="00AC2A81" w:rsidP="00CA5B2B">
            <w:pPr>
              <w:spacing w:after="0" w:line="240" w:lineRule="auto"/>
              <w:jc w:val="center"/>
              <w:rPr>
                <w:rFonts w:asciiTheme="majorHAnsi" w:eastAsia="Times New Roman" w:hAnsiTheme="majorHAnsi" w:cstheme="majorHAnsi"/>
                <w:i/>
                <w:iCs/>
                <w:color w:val="000000"/>
                <w:sz w:val="18"/>
                <w:szCs w:val="18"/>
                <w:lang w:val="ru-MD"/>
              </w:rPr>
            </w:pPr>
            <w:r w:rsidRPr="009E57B6">
              <w:rPr>
                <w:rFonts w:asciiTheme="majorHAnsi" w:eastAsia="Times New Roman" w:hAnsiTheme="majorHAnsi" w:cstheme="majorHAnsi"/>
                <w:i/>
                <w:iCs/>
                <w:color w:val="000000"/>
                <w:sz w:val="18"/>
                <w:szCs w:val="18"/>
                <w:lang w:val="ru-MD"/>
              </w:rPr>
              <w:t>1</w:t>
            </w:r>
          </w:p>
        </w:tc>
        <w:tc>
          <w:tcPr>
            <w:tcW w:w="1272" w:type="dxa"/>
            <w:tcBorders>
              <w:top w:val="nil"/>
              <w:left w:val="nil"/>
              <w:bottom w:val="single" w:sz="4" w:space="0" w:color="auto"/>
              <w:right w:val="single" w:sz="4" w:space="0" w:color="auto"/>
            </w:tcBorders>
            <w:shd w:val="clear" w:color="auto" w:fill="auto"/>
            <w:vAlign w:val="center"/>
            <w:hideMark/>
          </w:tcPr>
          <w:p w:rsidR="00AC2A81" w:rsidRPr="009E57B6" w:rsidRDefault="00AC2A81" w:rsidP="00CA5B2B">
            <w:pPr>
              <w:spacing w:after="0" w:line="240" w:lineRule="auto"/>
              <w:jc w:val="center"/>
              <w:rPr>
                <w:rFonts w:asciiTheme="majorHAnsi" w:eastAsia="Times New Roman" w:hAnsiTheme="majorHAnsi" w:cstheme="majorHAnsi"/>
                <w:i/>
                <w:iCs/>
                <w:color w:val="000000"/>
                <w:sz w:val="18"/>
                <w:szCs w:val="18"/>
                <w:lang w:val="ru-MD"/>
              </w:rPr>
            </w:pPr>
            <w:r w:rsidRPr="009E57B6">
              <w:rPr>
                <w:rFonts w:asciiTheme="majorHAnsi" w:eastAsia="Times New Roman" w:hAnsiTheme="majorHAnsi" w:cstheme="majorHAnsi"/>
                <w:i/>
                <w:iCs/>
                <w:color w:val="000000"/>
                <w:sz w:val="18"/>
                <w:szCs w:val="18"/>
                <w:lang w:val="ru-MD"/>
              </w:rPr>
              <w:t>2</w:t>
            </w:r>
          </w:p>
        </w:tc>
        <w:tc>
          <w:tcPr>
            <w:tcW w:w="1141" w:type="dxa"/>
            <w:tcBorders>
              <w:top w:val="nil"/>
              <w:left w:val="nil"/>
              <w:bottom w:val="single" w:sz="4" w:space="0" w:color="auto"/>
              <w:right w:val="nil"/>
            </w:tcBorders>
            <w:shd w:val="clear" w:color="auto" w:fill="auto"/>
            <w:vAlign w:val="center"/>
            <w:hideMark/>
          </w:tcPr>
          <w:p w:rsidR="00AC2A81" w:rsidRPr="009E57B6" w:rsidRDefault="00AC2A81" w:rsidP="00CA5B2B">
            <w:pPr>
              <w:spacing w:after="0" w:line="240" w:lineRule="auto"/>
              <w:jc w:val="center"/>
              <w:rPr>
                <w:rFonts w:asciiTheme="majorHAnsi" w:eastAsia="Times New Roman" w:hAnsiTheme="majorHAnsi" w:cstheme="majorHAnsi"/>
                <w:i/>
                <w:iCs/>
                <w:color w:val="000000"/>
                <w:sz w:val="18"/>
                <w:szCs w:val="18"/>
                <w:lang w:val="ru-MD"/>
              </w:rPr>
            </w:pPr>
            <w:r w:rsidRPr="009E57B6">
              <w:rPr>
                <w:rFonts w:asciiTheme="majorHAnsi" w:eastAsia="Times New Roman" w:hAnsiTheme="majorHAnsi" w:cstheme="majorHAnsi"/>
                <w:i/>
                <w:iCs/>
                <w:color w:val="000000"/>
                <w:sz w:val="18"/>
                <w:szCs w:val="18"/>
                <w:lang w:val="ru-MD"/>
              </w:rPr>
              <w:t>3</w:t>
            </w:r>
          </w:p>
        </w:tc>
        <w:tc>
          <w:tcPr>
            <w:tcW w:w="1134" w:type="dxa"/>
            <w:tcBorders>
              <w:top w:val="nil"/>
              <w:left w:val="nil"/>
              <w:bottom w:val="single" w:sz="4" w:space="0" w:color="auto"/>
              <w:right w:val="nil"/>
            </w:tcBorders>
            <w:shd w:val="clear" w:color="auto" w:fill="auto"/>
            <w:vAlign w:val="center"/>
            <w:hideMark/>
          </w:tcPr>
          <w:p w:rsidR="00AC2A81" w:rsidRPr="009E57B6" w:rsidRDefault="00AC2A81" w:rsidP="00CA5B2B">
            <w:pPr>
              <w:spacing w:after="0" w:line="240" w:lineRule="auto"/>
              <w:jc w:val="center"/>
              <w:rPr>
                <w:rFonts w:asciiTheme="majorHAnsi" w:eastAsia="Times New Roman" w:hAnsiTheme="majorHAnsi" w:cstheme="majorHAnsi"/>
                <w:i/>
                <w:iCs/>
                <w:color w:val="000000"/>
                <w:sz w:val="18"/>
                <w:szCs w:val="18"/>
                <w:lang w:val="ru-MD"/>
              </w:rPr>
            </w:pPr>
            <w:r w:rsidRPr="009E57B6">
              <w:rPr>
                <w:rFonts w:asciiTheme="majorHAnsi" w:eastAsia="Times New Roman" w:hAnsiTheme="majorHAnsi" w:cstheme="majorHAnsi"/>
                <w:i/>
                <w:iCs/>
                <w:color w:val="000000"/>
                <w:sz w:val="18"/>
                <w:szCs w:val="18"/>
                <w:lang w:val="ru-MD"/>
              </w:rPr>
              <w:t>4</w:t>
            </w:r>
          </w:p>
        </w:tc>
        <w:tc>
          <w:tcPr>
            <w:tcW w:w="1141" w:type="dxa"/>
            <w:tcBorders>
              <w:top w:val="nil"/>
              <w:left w:val="nil"/>
              <w:bottom w:val="single" w:sz="4" w:space="0" w:color="auto"/>
              <w:right w:val="nil"/>
            </w:tcBorders>
            <w:shd w:val="clear" w:color="auto" w:fill="auto"/>
            <w:vAlign w:val="center"/>
            <w:hideMark/>
          </w:tcPr>
          <w:p w:rsidR="00AC2A81" w:rsidRPr="009E57B6" w:rsidRDefault="00AC2A81" w:rsidP="00CA5B2B">
            <w:pPr>
              <w:spacing w:after="0" w:line="240" w:lineRule="auto"/>
              <w:jc w:val="center"/>
              <w:rPr>
                <w:rFonts w:asciiTheme="majorHAnsi" w:eastAsia="Times New Roman" w:hAnsiTheme="majorHAnsi" w:cstheme="majorHAnsi"/>
                <w:i/>
                <w:iCs/>
                <w:color w:val="000000"/>
                <w:sz w:val="18"/>
                <w:szCs w:val="18"/>
                <w:lang w:val="ru-MD"/>
              </w:rPr>
            </w:pPr>
            <w:r w:rsidRPr="009E57B6">
              <w:rPr>
                <w:rFonts w:asciiTheme="majorHAnsi" w:eastAsia="Times New Roman" w:hAnsiTheme="majorHAnsi" w:cstheme="majorHAnsi"/>
                <w:i/>
                <w:iCs/>
                <w:color w:val="000000"/>
                <w:sz w:val="18"/>
                <w:szCs w:val="18"/>
                <w:lang w:val="ru-MD"/>
              </w:rPr>
              <w:t>5</w:t>
            </w:r>
          </w:p>
        </w:tc>
        <w:tc>
          <w:tcPr>
            <w:tcW w:w="1024" w:type="dxa"/>
            <w:tcBorders>
              <w:top w:val="nil"/>
              <w:left w:val="nil"/>
              <w:bottom w:val="single" w:sz="4" w:space="0" w:color="auto"/>
              <w:right w:val="single" w:sz="4" w:space="0" w:color="auto"/>
            </w:tcBorders>
            <w:shd w:val="clear" w:color="auto" w:fill="auto"/>
            <w:vAlign w:val="center"/>
            <w:hideMark/>
          </w:tcPr>
          <w:p w:rsidR="00AC2A81" w:rsidRPr="009E57B6" w:rsidRDefault="00AC2A81" w:rsidP="00CA5B2B">
            <w:pPr>
              <w:spacing w:after="0" w:line="240" w:lineRule="auto"/>
              <w:jc w:val="center"/>
              <w:rPr>
                <w:rFonts w:asciiTheme="majorHAnsi" w:eastAsia="Times New Roman" w:hAnsiTheme="majorHAnsi" w:cstheme="majorHAnsi"/>
                <w:i/>
                <w:iCs/>
                <w:color w:val="000000"/>
                <w:sz w:val="18"/>
                <w:szCs w:val="18"/>
                <w:lang w:val="ru-MD"/>
              </w:rPr>
            </w:pPr>
            <w:r w:rsidRPr="009E57B6">
              <w:rPr>
                <w:rFonts w:asciiTheme="majorHAnsi" w:eastAsia="Times New Roman" w:hAnsiTheme="majorHAnsi" w:cstheme="majorHAnsi"/>
                <w:i/>
                <w:iCs/>
                <w:color w:val="000000"/>
                <w:sz w:val="18"/>
                <w:szCs w:val="18"/>
                <w:lang w:val="ru-MD"/>
              </w:rPr>
              <w:t>6</w:t>
            </w:r>
          </w:p>
        </w:tc>
        <w:tc>
          <w:tcPr>
            <w:tcW w:w="1097" w:type="dxa"/>
            <w:tcBorders>
              <w:top w:val="nil"/>
              <w:left w:val="nil"/>
              <w:bottom w:val="single" w:sz="4" w:space="0" w:color="auto"/>
              <w:right w:val="single" w:sz="4" w:space="0" w:color="auto"/>
            </w:tcBorders>
            <w:shd w:val="clear" w:color="auto" w:fill="auto"/>
            <w:vAlign w:val="center"/>
            <w:hideMark/>
          </w:tcPr>
          <w:p w:rsidR="00AC2A81" w:rsidRPr="009E57B6" w:rsidRDefault="00AC2A81" w:rsidP="00CA5B2B">
            <w:pPr>
              <w:spacing w:after="0" w:line="240" w:lineRule="auto"/>
              <w:jc w:val="center"/>
              <w:rPr>
                <w:rFonts w:asciiTheme="majorHAnsi" w:eastAsia="Times New Roman" w:hAnsiTheme="majorHAnsi" w:cstheme="majorHAnsi"/>
                <w:i/>
                <w:iCs/>
                <w:color w:val="000000"/>
                <w:sz w:val="18"/>
                <w:szCs w:val="18"/>
                <w:lang w:val="ru-MD"/>
              </w:rPr>
            </w:pPr>
            <w:r w:rsidRPr="009E57B6">
              <w:rPr>
                <w:rFonts w:asciiTheme="majorHAnsi" w:eastAsia="Times New Roman" w:hAnsiTheme="majorHAnsi" w:cstheme="majorHAnsi"/>
                <w:i/>
                <w:iCs/>
                <w:color w:val="000000"/>
                <w:sz w:val="18"/>
                <w:szCs w:val="18"/>
                <w:lang w:val="ru-MD"/>
              </w:rPr>
              <w:t>7</w:t>
            </w:r>
          </w:p>
        </w:tc>
        <w:tc>
          <w:tcPr>
            <w:tcW w:w="1131" w:type="dxa"/>
            <w:tcBorders>
              <w:top w:val="nil"/>
              <w:left w:val="nil"/>
              <w:bottom w:val="single" w:sz="4" w:space="0" w:color="auto"/>
              <w:right w:val="single" w:sz="4" w:space="0" w:color="auto"/>
            </w:tcBorders>
            <w:shd w:val="clear" w:color="auto" w:fill="auto"/>
            <w:vAlign w:val="center"/>
            <w:hideMark/>
          </w:tcPr>
          <w:p w:rsidR="00AC2A81" w:rsidRPr="009E57B6" w:rsidRDefault="00AC2A81" w:rsidP="00CA5B2B">
            <w:pPr>
              <w:spacing w:after="0" w:line="240" w:lineRule="auto"/>
              <w:jc w:val="center"/>
              <w:rPr>
                <w:rFonts w:asciiTheme="majorHAnsi" w:eastAsia="Times New Roman" w:hAnsiTheme="majorHAnsi" w:cstheme="majorHAnsi"/>
                <w:i/>
                <w:iCs/>
                <w:color w:val="000000"/>
                <w:sz w:val="18"/>
                <w:szCs w:val="18"/>
                <w:lang w:val="ru-MD"/>
              </w:rPr>
            </w:pPr>
            <w:r w:rsidRPr="009E57B6">
              <w:rPr>
                <w:rFonts w:asciiTheme="majorHAnsi" w:eastAsia="Times New Roman" w:hAnsiTheme="majorHAnsi" w:cstheme="majorHAnsi"/>
                <w:i/>
                <w:iCs/>
                <w:color w:val="000000"/>
                <w:sz w:val="18"/>
                <w:szCs w:val="18"/>
                <w:lang w:val="ru-MD"/>
              </w:rPr>
              <w:t>8</w:t>
            </w:r>
          </w:p>
        </w:tc>
        <w:tc>
          <w:tcPr>
            <w:tcW w:w="126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center"/>
              <w:rPr>
                <w:rFonts w:asciiTheme="majorHAnsi" w:eastAsia="Times New Roman" w:hAnsiTheme="majorHAnsi" w:cstheme="majorHAnsi"/>
                <w:i/>
                <w:iCs/>
                <w:color w:val="000000"/>
                <w:sz w:val="18"/>
                <w:szCs w:val="18"/>
                <w:lang w:val="ru-MD"/>
              </w:rPr>
            </w:pPr>
            <w:r w:rsidRPr="009E57B6">
              <w:rPr>
                <w:rFonts w:asciiTheme="majorHAnsi" w:eastAsia="Times New Roman" w:hAnsiTheme="majorHAnsi" w:cstheme="majorHAnsi"/>
                <w:i/>
                <w:iCs/>
                <w:color w:val="000000"/>
                <w:sz w:val="18"/>
                <w:szCs w:val="18"/>
                <w:lang w:val="ru-MD"/>
              </w:rPr>
              <w:t>9=7-2</w:t>
            </w:r>
          </w:p>
        </w:tc>
        <w:tc>
          <w:tcPr>
            <w:tcW w:w="1058"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center"/>
              <w:rPr>
                <w:rFonts w:asciiTheme="majorHAnsi" w:eastAsia="Times New Roman" w:hAnsiTheme="majorHAnsi" w:cstheme="majorHAnsi"/>
                <w:i/>
                <w:iCs/>
                <w:color w:val="000000"/>
                <w:sz w:val="18"/>
                <w:szCs w:val="18"/>
                <w:lang w:val="ru-MD"/>
              </w:rPr>
            </w:pPr>
            <w:r w:rsidRPr="009E57B6">
              <w:rPr>
                <w:rFonts w:asciiTheme="majorHAnsi" w:eastAsia="Times New Roman" w:hAnsiTheme="majorHAnsi" w:cstheme="majorHAnsi"/>
                <w:i/>
                <w:iCs/>
                <w:color w:val="000000"/>
                <w:sz w:val="18"/>
                <w:szCs w:val="18"/>
                <w:lang w:val="ru-MD"/>
              </w:rPr>
              <w:t>10=8-7</w:t>
            </w:r>
          </w:p>
        </w:tc>
        <w:tc>
          <w:tcPr>
            <w:tcW w:w="1142"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center"/>
              <w:rPr>
                <w:rFonts w:asciiTheme="majorHAnsi" w:eastAsia="Times New Roman" w:hAnsiTheme="majorHAnsi" w:cstheme="majorHAnsi"/>
                <w:i/>
                <w:iCs/>
                <w:color w:val="000000"/>
                <w:sz w:val="18"/>
                <w:szCs w:val="18"/>
                <w:lang w:val="ru-MD"/>
              </w:rPr>
            </w:pPr>
            <w:r w:rsidRPr="009E57B6">
              <w:rPr>
                <w:rFonts w:asciiTheme="majorHAnsi" w:eastAsia="Times New Roman" w:hAnsiTheme="majorHAnsi" w:cstheme="majorHAnsi"/>
                <w:i/>
                <w:iCs/>
                <w:color w:val="000000"/>
                <w:sz w:val="18"/>
                <w:szCs w:val="18"/>
                <w:lang w:val="ru-MD"/>
              </w:rPr>
              <w:t>11=8-2</w:t>
            </w:r>
          </w:p>
        </w:tc>
      </w:tr>
      <w:tr w:rsidR="00AC2A81" w:rsidRPr="009E57B6" w:rsidTr="00CA5B2B">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AC2A81" w:rsidRPr="009E57B6" w:rsidRDefault="00AC2A81" w:rsidP="00355F77">
            <w:pPr>
              <w:spacing w:after="0" w:line="240" w:lineRule="auto"/>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 xml:space="preserve">I. </w:t>
            </w:r>
            <w:r w:rsidR="00355F77" w:rsidRPr="009E57B6">
              <w:rPr>
                <w:rFonts w:asciiTheme="majorHAnsi" w:eastAsia="Times New Roman" w:hAnsiTheme="majorHAnsi" w:cstheme="majorHAnsi"/>
                <w:b/>
                <w:bCs/>
                <w:color w:val="000000"/>
                <w:sz w:val="20"/>
                <w:szCs w:val="20"/>
                <w:lang w:val="ru-MD"/>
              </w:rPr>
              <w:t xml:space="preserve">Доходы </w:t>
            </w:r>
          </w:p>
        </w:tc>
        <w:tc>
          <w:tcPr>
            <w:tcW w:w="1272"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36.618,50</w:t>
            </w:r>
          </w:p>
        </w:tc>
        <w:tc>
          <w:tcPr>
            <w:tcW w:w="114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36.922,00</w:t>
            </w:r>
          </w:p>
        </w:tc>
        <w:tc>
          <w:tcPr>
            <w:tcW w:w="1134"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36.922,00</w:t>
            </w:r>
          </w:p>
        </w:tc>
        <w:tc>
          <w:tcPr>
            <w:tcW w:w="114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36.922,00</w:t>
            </w:r>
          </w:p>
        </w:tc>
        <w:tc>
          <w:tcPr>
            <w:tcW w:w="1024"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36.922,00</w:t>
            </w:r>
          </w:p>
        </w:tc>
        <w:tc>
          <w:tcPr>
            <w:tcW w:w="1097"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36.922,00</w:t>
            </w:r>
          </w:p>
        </w:tc>
        <w:tc>
          <w:tcPr>
            <w:tcW w:w="1131"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36969,4</w:t>
            </w:r>
          </w:p>
        </w:tc>
        <w:tc>
          <w:tcPr>
            <w:tcW w:w="126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+303,5</w:t>
            </w:r>
          </w:p>
        </w:tc>
        <w:tc>
          <w:tcPr>
            <w:tcW w:w="1058"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+47,4</w:t>
            </w:r>
          </w:p>
        </w:tc>
        <w:tc>
          <w:tcPr>
            <w:tcW w:w="1142"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+350,9</w:t>
            </w:r>
          </w:p>
        </w:tc>
      </w:tr>
      <w:tr w:rsidR="00AC2A81" w:rsidRPr="009E57B6" w:rsidTr="00CA5B2B">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C2A81" w:rsidRPr="009E57B6" w:rsidRDefault="00355F77" w:rsidP="00355F77">
            <w:pPr>
              <w:spacing w:after="0" w:line="240" w:lineRule="auto"/>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 xml:space="preserve">изменение </w:t>
            </w:r>
          </w:p>
        </w:tc>
        <w:tc>
          <w:tcPr>
            <w:tcW w:w="127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+303,50</w:t>
            </w:r>
          </w:p>
        </w:tc>
        <w:tc>
          <w:tcPr>
            <w:tcW w:w="113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+303,50</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+303,50</w:t>
            </w:r>
          </w:p>
        </w:tc>
        <w:tc>
          <w:tcPr>
            <w:tcW w:w="102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+303,50</w:t>
            </w:r>
          </w:p>
        </w:tc>
        <w:tc>
          <w:tcPr>
            <w:tcW w:w="1097"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+303,50</w:t>
            </w:r>
          </w:p>
        </w:tc>
        <w:tc>
          <w:tcPr>
            <w:tcW w:w="1131" w:type="dxa"/>
            <w:tcBorders>
              <w:top w:val="nil"/>
              <w:left w:val="nil"/>
              <w:bottom w:val="single" w:sz="4" w:space="0" w:color="auto"/>
              <w:right w:val="single" w:sz="4" w:space="0" w:color="auto"/>
            </w:tcBorders>
            <w:shd w:val="clear" w:color="000000" w:fill="F2F2F2"/>
            <w:noWrap/>
            <w:vAlign w:val="bottom"/>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+47,4</w:t>
            </w:r>
          </w:p>
        </w:tc>
        <w:tc>
          <w:tcPr>
            <w:tcW w:w="126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r>
      <w:tr w:rsidR="00AC2A81" w:rsidRPr="009E57B6" w:rsidTr="00CA5B2B">
        <w:trPr>
          <w:gridAfter w:val="1"/>
          <w:wAfter w:w="64" w:type="dxa"/>
          <w:trHeight w:val="348"/>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AC2A81" w:rsidRPr="009E57B6" w:rsidRDefault="00AC2A81" w:rsidP="009E57B6">
            <w:pPr>
              <w:spacing w:after="0" w:line="240" w:lineRule="auto"/>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 xml:space="preserve">II. </w:t>
            </w:r>
            <w:r w:rsidR="00355F77" w:rsidRPr="009E57B6">
              <w:rPr>
                <w:rFonts w:asciiTheme="majorHAnsi" w:eastAsia="Times New Roman" w:hAnsiTheme="majorHAnsi" w:cstheme="majorHAnsi"/>
                <w:b/>
                <w:bCs/>
                <w:color w:val="000000"/>
                <w:sz w:val="20"/>
                <w:szCs w:val="20"/>
                <w:lang w:val="ru-MD"/>
              </w:rPr>
              <w:t>Расходы и нефинансовые активы, всего</w:t>
            </w:r>
          </w:p>
        </w:tc>
        <w:tc>
          <w:tcPr>
            <w:tcW w:w="1272"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41.332,40</w:t>
            </w:r>
          </w:p>
        </w:tc>
        <w:tc>
          <w:tcPr>
            <w:tcW w:w="114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41.984,51</w:t>
            </w:r>
          </w:p>
        </w:tc>
        <w:tc>
          <w:tcPr>
            <w:tcW w:w="1134"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41.984,51</w:t>
            </w:r>
          </w:p>
        </w:tc>
        <w:tc>
          <w:tcPr>
            <w:tcW w:w="114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41.984,51</w:t>
            </w:r>
          </w:p>
        </w:tc>
        <w:tc>
          <w:tcPr>
            <w:tcW w:w="1024"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41.984,51</w:t>
            </w:r>
          </w:p>
        </w:tc>
        <w:tc>
          <w:tcPr>
            <w:tcW w:w="1097"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41.984,51</w:t>
            </w:r>
          </w:p>
        </w:tc>
        <w:tc>
          <w:tcPr>
            <w:tcW w:w="1131"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42031,9</w:t>
            </w:r>
          </w:p>
        </w:tc>
        <w:tc>
          <w:tcPr>
            <w:tcW w:w="126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+652,1</w:t>
            </w:r>
          </w:p>
        </w:tc>
        <w:tc>
          <w:tcPr>
            <w:tcW w:w="1058"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+47,4</w:t>
            </w:r>
          </w:p>
        </w:tc>
        <w:tc>
          <w:tcPr>
            <w:tcW w:w="1142"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+699,5</w:t>
            </w:r>
          </w:p>
        </w:tc>
      </w:tr>
      <w:tr w:rsidR="00AC2A81" w:rsidRPr="009E57B6" w:rsidTr="00CA5B2B">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C2A81" w:rsidRPr="009E57B6" w:rsidRDefault="00355F77" w:rsidP="00CA5B2B">
            <w:pPr>
              <w:spacing w:after="0" w:line="240" w:lineRule="auto"/>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изменение</w:t>
            </w:r>
          </w:p>
        </w:tc>
        <w:tc>
          <w:tcPr>
            <w:tcW w:w="127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+652,11</w:t>
            </w:r>
          </w:p>
        </w:tc>
        <w:tc>
          <w:tcPr>
            <w:tcW w:w="113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+652,11</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+652,11</w:t>
            </w:r>
          </w:p>
        </w:tc>
        <w:tc>
          <w:tcPr>
            <w:tcW w:w="102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+652,11</w:t>
            </w:r>
          </w:p>
        </w:tc>
        <w:tc>
          <w:tcPr>
            <w:tcW w:w="1097"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+652,11</w:t>
            </w:r>
          </w:p>
        </w:tc>
        <w:tc>
          <w:tcPr>
            <w:tcW w:w="1131" w:type="dxa"/>
            <w:tcBorders>
              <w:top w:val="nil"/>
              <w:left w:val="nil"/>
              <w:bottom w:val="single" w:sz="4" w:space="0" w:color="auto"/>
              <w:right w:val="single" w:sz="4" w:space="0" w:color="auto"/>
            </w:tcBorders>
            <w:shd w:val="clear" w:color="000000" w:fill="F2F2F2"/>
            <w:noWrap/>
            <w:vAlign w:val="bottom"/>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+47,4</w:t>
            </w:r>
          </w:p>
        </w:tc>
        <w:tc>
          <w:tcPr>
            <w:tcW w:w="126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r>
      <w:tr w:rsidR="00AC2A81" w:rsidRPr="009E57B6" w:rsidTr="00CA5B2B">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FFFFF"/>
            <w:noWrap/>
            <w:vAlign w:val="bottom"/>
            <w:hideMark/>
          </w:tcPr>
          <w:p w:rsidR="00AC2A81" w:rsidRPr="009E57B6" w:rsidRDefault="008029AB" w:rsidP="008029AB">
            <w:pPr>
              <w:spacing w:after="0" w:line="240" w:lineRule="auto"/>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 xml:space="preserve">в том числе расходы на персонал  </w:t>
            </w:r>
          </w:p>
        </w:tc>
        <w:tc>
          <w:tcPr>
            <w:tcW w:w="1272" w:type="dxa"/>
            <w:tcBorders>
              <w:top w:val="nil"/>
              <w:left w:val="nil"/>
              <w:bottom w:val="single" w:sz="4" w:space="0" w:color="auto"/>
              <w:right w:val="single" w:sz="4" w:space="0" w:color="auto"/>
            </w:tcBorders>
            <w:shd w:val="clear" w:color="000000" w:fill="FFFFFF"/>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6.717,23</w:t>
            </w:r>
          </w:p>
        </w:tc>
        <w:tc>
          <w:tcPr>
            <w:tcW w:w="1141" w:type="dxa"/>
            <w:tcBorders>
              <w:top w:val="nil"/>
              <w:left w:val="nil"/>
              <w:bottom w:val="single" w:sz="4" w:space="0" w:color="auto"/>
              <w:right w:val="single" w:sz="4" w:space="0" w:color="auto"/>
            </w:tcBorders>
            <w:shd w:val="clear" w:color="000000" w:fill="FFFFFF"/>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6.827,72</w:t>
            </w:r>
          </w:p>
        </w:tc>
        <w:tc>
          <w:tcPr>
            <w:tcW w:w="1134" w:type="dxa"/>
            <w:tcBorders>
              <w:top w:val="nil"/>
              <w:left w:val="nil"/>
              <w:bottom w:val="single" w:sz="4" w:space="0" w:color="auto"/>
              <w:right w:val="single" w:sz="4" w:space="0" w:color="auto"/>
            </w:tcBorders>
            <w:shd w:val="clear" w:color="000000" w:fill="FFFFFF"/>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6.827,72</w:t>
            </w:r>
          </w:p>
        </w:tc>
        <w:tc>
          <w:tcPr>
            <w:tcW w:w="1141" w:type="dxa"/>
            <w:tcBorders>
              <w:top w:val="nil"/>
              <w:left w:val="nil"/>
              <w:bottom w:val="single" w:sz="4" w:space="0" w:color="auto"/>
              <w:right w:val="single" w:sz="4" w:space="0" w:color="auto"/>
            </w:tcBorders>
            <w:shd w:val="clear" w:color="000000" w:fill="FFFFFF"/>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6.850,06</w:t>
            </w:r>
          </w:p>
        </w:tc>
        <w:tc>
          <w:tcPr>
            <w:tcW w:w="1024" w:type="dxa"/>
            <w:tcBorders>
              <w:top w:val="nil"/>
              <w:left w:val="nil"/>
              <w:bottom w:val="single" w:sz="4" w:space="0" w:color="auto"/>
              <w:right w:val="single" w:sz="4" w:space="0" w:color="auto"/>
            </w:tcBorders>
            <w:shd w:val="clear" w:color="000000" w:fill="FFFFFF"/>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6.850,06</w:t>
            </w:r>
          </w:p>
        </w:tc>
        <w:tc>
          <w:tcPr>
            <w:tcW w:w="1097" w:type="dxa"/>
            <w:tcBorders>
              <w:top w:val="nil"/>
              <w:left w:val="nil"/>
              <w:bottom w:val="single" w:sz="4" w:space="0" w:color="auto"/>
              <w:right w:val="single" w:sz="4" w:space="0" w:color="auto"/>
            </w:tcBorders>
            <w:shd w:val="clear" w:color="000000" w:fill="FFFFFF"/>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6.850,06</w:t>
            </w:r>
          </w:p>
        </w:tc>
        <w:tc>
          <w:tcPr>
            <w:tcW w:w="1131" w:type="dxa"/>
            <w:tcBorders>
              <w:top w:val="nil"/>
              <w:left w:val="nil"/>
              <w:bottom w:val="single" w:sz="4" w:space="0" w:color="auto"/>
              <w:right w:val="single" w:sz="4" w:space="0" w:color="auto"/>
            </w:tcBorders>
            <w:shd w:val="clear" w:color="000000" w:fill="FFFFFF"/>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6750,0</w:t>
            </w:r>
          </w:p>
        </w:tc>
        <w:tc>
          <w:tcPr>
            <w:tcW w:w="1261" w:type="dxa"/>
            <w:tcBorders>
              <w:top w:val="nil"/>
              <w:left w:val="nil"/>
              <w:bottom w:val="single" w:sz="4" w:space="0" w:color="auto"/>
              <w:right w:val="single" w:sz="4" w:space="0" w:color="auto"/>
            </w:tcBorders>
            <w:shd w:val="clear" w:color="000000" w:fill="FFFFFF"/>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+132,8</w:t>
            </w:r>
          </w:p>
        </w:tc>
        <w:tc>
          <w:tcPr>
            <w:tcW w:w="1058" w:type="dxa"/>
            <w:tcBorders>
              <w:top w:val="nil"/>
              <w:left w:val="nil"/>
              <w:bottom w:val="single" w:sz="4" w:space="0" w:color="auto"/>
              <w:right w:val="single" w:sz="4" w:space="0" w:color="auto"/>
            </w:tcBorders>
            <w:shd w:val="clear" w:color="000000" w:fill="FFFFFF"/>
            <w:noWrap/>
            <w:vAlign w:val="bottom"/>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-100,1</w:t>
            </w:r>
          </w:p>
        </w:tc>
        <w:tc>
          <w:tcPr>
            <w:tcW w:w="1142" w:type="dxa"/>
            <w:tcBorders>
              <w:top w:val="nil"/>
              <w:left w:val="nil"/>
              <w:bottom w:val="single" w:sz="4" w:space="0" w:color="auto"/>
              <w:right w:val="single" w:sz="4" w:space="0" w:color="auto"/>
            </w:tcBorders>
            <w:shd w:val="clear" w:color="000000" w:fill="FFFFFF"/>
            <w:noWrap/>
            <w:vAlign w:val="bottom"/>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+32,8</w:t>
            </w:r>
          </w:p>
        </w:tc>
      </w:tr>
      <w:tr w:rsidR="00AC2A81" w:rsidRPr="009E57B6" w:rsidTr="00CA5B2B">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C2A81" w:rsidRPr="009E57B6" w:rsidRDefault="00355F77" w:rsidP="00355F77">
            <w:pPr>
              <w:spacing w:after="0" w:line="240" w:lineRule="auto"/>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 xml:space="preserve">изменение </w:t>
            </w:r>
          </w:p>
        </w:tc>
        <w:tc>
          <w:tcPr>
            <w:tcW w:w="127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+110,49</w:t>
            </w:r>
          </w:p>
        </w:tc>
        <w:tc>
          <w:tcPr>
            <w:tcW w:w="113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+110,49</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+132,83</w:t>
            </w:r>
          </w:p>
        </w:tc>
        <w:tc>
          <w:tcPr>
            <w:tcW w:w="102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+132,83</w:t>
            </w:r>
          </w:p>
        </w:tc>
        <w:tc>
          <w:tcPr>
            <w:tcW w:w="1097"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+132,83</w:t>
            </w:r>
          </w:p>
        </w:tc>
        <w:tc>
          <w:tcPr>
            <w:tcW w:w="1131" w:type="dxa"/>
            <w:tcBorders>
              <w:top w:val="nil"/>
              <w:left w:val="nil"/>
              <w:bottom w:val="single" w:sz="4" w:space="0" w:color="auto"/>
              <w:right w:val="single" w:sz="4" w:space="0" w:color="auto"/>
            </w:tcBorders>
            <w:shd w:val="clear" w:color="000000" w:fill="F2F2F2"/>
            <w:noWrap/>
            <w:vAlign w:val="bottom"/>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-100,1</w:t>
            </w:r>
          </w:p>
        </w:tc>
        <w:tc>
          <w:tcPr>
            <w:tcW w:w="126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r>
      <w:tr w:rsidR="00AC2A81" w:rsidRPr="009E57B6" w:rsidTr="00CA5B2B">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AC2A81" w:rsidRPr="009E57B6" w:rsidRDefault="00AC2A81" w:rsidP="008029AB">
            <w:pPr>
              <w:spacing w:after="0" w:line="240" w:lineRule="auto"/>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 xml:space="preserve">III. </w:t>
            </w:r>
            <w:r w:rsidR="008029AB" w:rsidRPr="009E57B6">
              <w:rPr>
                <w:rFonts w:asciiTheme="majorHAnsi" w:eastAsia="Times New Roman" w:hAnsiTheme="majorHAnsi" w:cstheme="majorHAnsi"/>
                <w:b/>
                <w:bCs/>
                <w:color w:val="000000"/>
                <w:sz w:val="20"/>
                <w:szCs w:val="20"/>
                <w:lang w:val="ru-MD"/>
              </w:rPr>
              <w:t xml:space="preserve">Бюджетный остаток  </w:t>
            </w:r>
          </w:p>
        </w:tc>
        <w:tc>
          <w:tcPr>
            <w:tcW w:w="1272"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-4.713,90</w:t>
            </w:r>
          </w:p>
        </w:tc>
        <w:tc>
          <w:tcPr>
            <w:tcW w:w="114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-5.062,50</w:t>
            </w:r>
          </w:p>
        </w:tc>
        <w:tc>
          <w:tcPr>
            <w:tcW w:w="1134"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-5.062,50</w:t>
            </w:r>
          </w:p>
        </w:tc>
        <w:tc>
          <w:tcPr>
            <w:tcW w:w="114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-5.062,50</w:t>
            </w:r>
          </w:p>
        </w:tc>
        <w:tc>
          <w:tcPr>
            <w:tcW w:w="1024"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-5.062,50</w:t>
            </w:r>
          </w:p>
        </w:tc>
        <w:tc>
          <w:tcPr>
            <w:tcW w:w="1097"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-5.062,50</w:t>
            </w:r>
          </w:p>
        </w:tc>
        <w:tc>
          <w:tcPr>
            <w:tcW w:w="1131"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-5062,5</w:t>
            </w:r>
          </w:p>
        </w:tc>
        <w:tc>
          <w:tcPr>
            <w:tcW w:w="126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+348,6</w:t>
            </w:r>
          </w:p>
        </w:tc>
        <w:tc>
          <w:tcPr>
            <w:tcW w:w="1058"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0,0</w:t>
            </w:r>
          </w:p>
        </w:tc>
        <w:tc>
          <w:tcPr>
            <w:tcW w:w="1142"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+348,6</w:t>
            </w:r>
          </w:p>
        </w:tc>
      </w:tr>
      <w:tr w:rsidR="00AC2A81" w:rsidRPr="009E57B6" w:rsidTr="00A651CE">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C2A81" w:rsidRPr="009E57B6" w:rsidRDefault="00355F77" w:rsidP="00355F77">
            <w:pPr>
              <w:spacing w:after="0" w:line="240" w:lineRule="auto"/>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 xml:space="preserve">изменение </w:t>
            </w:r>
          </w:p>
        </w:tc>
        <w:tc>
          <w:tcPr>
            <w:tcW w:w="127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348,60</w:t>
            </w:r>
          </w:p>
        </w:tc>
        <w:tc>
          <w:tcPr>
            <w:tcW w:w="113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348,60</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348,60</w:t>
            </w:r>
          </w:p>
        </w:tc>
        <w:tc>
          <w:tcPr>
            <w:tcW w:w="102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348,60</w:t>
            </w:r>
          </w:p>
        </w:tc>
        <w:tc>
          <w:tcPr>
            <w:tcW w:w="1097"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348,60</w:t>
            </w:r>
          </w:p>
        </w:tc>
        <w:tc>
          <w:tcPr>
            <w:tcW w:w="1131" w:type="dxa"/>
            <w:tcBorders>
              <w:top w:val="nil"/>
              <w:left w:val="nil"/>
              <w:bottom w:val="single" w:sz="4" w:space="0" w:color="auto"/>
              <w:right w:val="single" w:sz="4" w:space="0" w:color="auto"/>
            </w:tcBorders>
            <w:shd w:val="clear" w:color="000000" w:fill="F2F2F2"/>
            <w:noWrap/>
            <w:vAlign w:val="bottom"/>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0,0</w:t>
            </w:r>
          </w:p>
        </w:tc>
        <w:tc>
          <w:tcPr>
            <w:tcW w:w="126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r>
      <w:tr w:rsidR="00AC2A81" w:rsidRPr="009E57B6" w:rsidTr="00A651CE">
        <w:trPr>
          <w:gridAfter w:val="1"/>
          <w:wAfter w:w="64" w:type="dxa"/>
          <w:trHeight w:val="336"/>
        </w:trPr>
        <w:tc>
          <w:tcPr>
            <w:tcW w:w="21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2A81" w:rsidRPr="009E57B6" w:rsidRDefault="00AC2A81" w:rsidP="008029AB">
            <w:pPr>
              <w:spacing w:after="0" w:line="240" w:lineRule="auto"/>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lastRenderedPageBreak/>
              <w:t xml:space="preserve">IV. </w:t>
            </w:r>
            <w:r w:rsidR="008029AB" w:rsidRPr="009E57B6">
              <w:rPr>
                <w:rFonts w:asciiTheme="majorHAnsi" w:eastAsia="Times New Roman" w:hAnsiTheme="majorHAnsi" w:cstheme="majorHAnsi"/>
                <w:b/>
                <w:bCs/>
                <w:color w:val="000000"/>
                <w:sz w:val="20"/>
                <w:szCs w:val="20"/>
                <w:lang w:val="ru-MD"/>
              </w:rPr>
              <w:t xml:space="preserve">Источники </w:t>
            </w:r>
            <w:r w:rsidR="008029AB" w:rsidRPr="009E57B6">
              <w:rPr>
                <w:rFonts w:asciiTheme="majorHAnsi" w:eastAsia="Times New Roman" w:hAnsiTheme="majorHAnsi" w:cstheme="majorHAnsi"/>
                <w:b/>
                <w:bCs/>
                <w:color w:val="000000"/>
                <w:sz w:val="20"/>
                <w:szCs w:val="20"/>
                <w:lang w:val="ru-MD" w:eastAsia="ru-RU"/>
              </w:rPr>
              <w:t>финансирования, в том числе</w:t>
            </w:r>
            <w:r w:rsidRPr="009E57B6">
              <w:rPr>
                <w:rFonts w:asciiTheme="majorHAnsi" w:eastAsia="Times New Roman" w:hAnsiTheme="majorHAnsi" w:cstheme="majorHAnsi"/>
                <w:b/>
                <w:bCs/>
                <w:color w:val="000000"/>
                <w:sz w:val="20"/>
                <w:szCs w:val="20"/>
                <w:lang w:val="ru-MD"/>
              </w:rPr>
              <w:t>:</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4.713,90</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5.062,50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5.062,50</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5.062,50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5.062,50</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5.062,50</w:t>
            </w:r>
          </w:p>
        </w:tc>
        <w:tc>
          <w:tcPr>
            <w:tcW w:w="1131" w:type="dxa"/>
            <w:tcBorders>
              <w:top w:val="single" w:sz="4" w:space="0" w:color="auto"/>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5062,5</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+348,6</w:t>
            </w:r>
          </w:p>
        </w:tc>
        <w:tc>
          <w:tcPr>
            <w:tcW w:w="1058" w:type="dxa"/>
            <w:tcBorders>
              <w:top w:val="single" w:sz="4" w:space="0" w:color="auto"/>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0,0</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+348,6</w:t>
            </w:r>
          </w:p>
        </w:tc>
      </w:tr>
      <w:tr w:rsidR="00AC2A81" w:rsidRPr="009E57B6" w:rsidTr="00CA5B2B">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AC2A81" w:rsidRPr="009E57B6" w:rsidRDefault="008029AB" w:rsidP="008029AB">
            <w:pPr>
              <w:spacing w:after="0" w:line="240" w:lineRule="auto"/>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eastAsia="ru-RU"/>
              </w:rPr>
              <w:t>внутренн</w:t>
            </w:r>
            <w:r w:rsidRPr="009E57B6">
              <w:rPr>
                <w:rFonts w:asciiTheme="majorHAnsi" w:eastAsia="Times New Roman" w:hAnsiTheme="majorHAnsi" w:cstheme="majorHAnsi"/>
                <w:b/>
                <w:bCs/>
                <w:color w:val="000000"/>
                <w:sz w:val="20"/>
                <w:szCs w:val="20"/>
                <w:lang w:val="ru-MD"/>
              </w:rPr>
              <w:t xml:space="preserve">ие обязательства </w:t>
            </w:r>
          </w:p>
        </w:tc>
        <w:tc>
          <w:tcPr>
            <w:tcW w:w="1272"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960,98</w:t>
            </w:r>
          </w:p>
        </w:tc>
        <w:tc>
          <w:tcPr>
            <w:tcW w:w="114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1.204,22</w:t>
            </w:r>
          </w:p>
        </w:tc>
        <w:tc>
          <w:tcPr>
            <w:tcW w:w="1134"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1.204,22</w:t>
            </w:r>
          </w:p>
        </w:tc>
        <w:tc>
          <w:tcPr>
            <w:tcW w:w="114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1.204,22</w:t>
            </w:r>
          </w:p>
        </w:tc>
        <w:tc>
          <w:tcPr>
            <w:tcW w:w="1024"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1.204,22</w:t>
            </w:r>
          </w:p>
        </w:tc>
        <w:tc>
          <w:tcPr>
            <w:tcW w:w="1097"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1.204,22</w:t>
            </w:r>
          </w:p>
        </w:tc>
        <w:tc>
          <w:tcPr>
            <w:tcW w:w="1131"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1204,2</w:t>
            </w:r>
          </w:p>
        </w:tc>
        <w:tc>
          <w:tcPr>
            <w:tcW w:w="126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+243,2</w:t>
            </w:r>
          </w:p>
        </w:tc>
        <w:tc>
          <w:tcPr>
            <w:tcW w:w="1058"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0,0</w:t>
            </w:r>
          </w:p>
        </w:tc>
        <w:tc>
          <w:tcPr>
            <w:tcW w:w="1142"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+243,2</w:t>
            </w:r>
          </w:p>
        </w:tc>
      </w:tr>
      <w:tr w:rsidR="00AC2A81" w:rsidRPr="009E57B6" w:rsidTr="00CA5B2B">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C2A81" w:rsidRPr="009E57B6" w:rsidRDefault="008029AB" w:rsidP="008029AB">
            <w:pPr>
              <w:spacing w:after="0" w:line="240" w:lineRule="auto"/>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 xml:space="preserve">изменение </w:t>
            </w:r>
          </w:p>
        </w:tc>
        <w:tc>
          <w:tcPr>
            <w:tcW w:w="127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243,24</w:t>
            </w:r>
          </w:p>
        </w:tc>
        <w:tc>
          <w:tcPr>
            <w:tcW w:w="113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243,24</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243,24</w:t>
            </w:r>
          </w:p>
        </w:tc>
        <w:tc>
          <w:tcPr>
            <w:tcW w:w="102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243,24</w:t>
            </w:r>
          </w:p>
        </w:tc>
        <w:tc>
          <w:tcPr>
            <w:tcW w:w="1097"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243,24</w:t>
            </w:r>
          </w:p>
        </w:tc>
        <w:tc>
          <w:tcPr>
            <w:tcW w:w="1131" w:type="dxa"/>
            <w:tcBorders>
              <w:top w:val="nil"/>
              <w:left w:val="nil"/>
              <w:bottom w:val="single" w:sz="4" w:space="0" w:color="auto"/>
              <w:right w:val="single" w:sz="4" w:space="0" w:color="auto"/>
            </w:tcBorders>
            <w:shd w:val="clear" w:color="000000" w:fill="F2F2F2"/>
            <w:noWrap/>
            <w:vAlign w:val="bottom"/>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0,0</w:t>
            </w:r>
          </w:p>
        </w:tc>
        <w:tc>
          <w:tcPr>
            <w:tcW w:w="126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r>
      <w:tr w:rsidR="00AC2A81" w:rsidRPr="009E57B6" w:rsidTr="00CA5B2B">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AC2A81" w:rsidRPr="009E57B6" w:rsidRDefault="008029AB" w:rsidP="008029AB">
            <w:pPr>
              <w:spacing w:after="0" w:line="240" w:lineRule="auto"/>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 xml:space="preserve">внешние обязательства </w:t>
            </w:r>
          </w:p>
        </w:tc>
        <w:tc>
          <w:tcPr>
            <w:tcW w:w="1272"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0,86</w:t>
            </w:r>
          </w:p>
        </w:tc>
        <w:tc>
          <w:tcPr>
            <w:tcW w:w="114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0,86</w:t>
            </w:r>
          </w:p>
        </w:tc>
        <w:tc>
          <w:tcPr>
            <w:tcW w:w="1134"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0,86</w:t>
            </w:r>
          </w:p>
        </w:tc>
        <w:tc>
          <w:tcPr>
            <w:tcW w:w="114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0,86</w:t>
            </w:r>
          </w:p>
        </w:tc>
        <w:tc>
          <w:tcPr>
            <w:tcW w:w="1024"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0,86</w:t>
            </w:r>
          </w:p>
        </w:tc>
        <w:tc>
          <w:tcPr>
            <w:tcW w:w="1097"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0,86</w:t>
            </w:r>
          </w:p>
        </w:tc>
        <w:tc>
          <w:tcPr>
            <w:tcW w:w="1131"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0,86</w:t>
            </w:r>
          </w:p>
        </w:tc>
        <w:tc>
          <w:tcPr>
            <w:tcW w:w="126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0,00</w:t>
            </w:r>
          </w:p>
        </w:tc>
        <w:tc>
          <w:tcPr>
            <w:tcW w:w="1058"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0,00</w:t>
            </w:r>
          </w:p>
        </w:tc>
        <w:tc>
          <w:tcPr>
            <w:tcW w:w="1142"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0,00</w:t>
            </w:r>
          </w:p>
        </w:tc>
      </w:tr>
      <w:tr w:rsidR="00AC2A81" w:rsidRPr="009E57B6" w:rsidTr="00CA5B2B">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C2A81" w:rsidRPr="009E57B6" w:rsidRDefault="008029AB" w:rsidP="008029AB">
            <w:pPr>
              <w:spacing w:after="0" w:line="240" w:lineRule="auto"/>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 xml:space="preserve">изменение </w:t>
            </w:r>
          </w:p>
        </w:tc>
        <w:tc>
          <w:tcPr>
            <w:tcW w:w="127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0,00</w:t>
            </w:r>
          </w:p>
        </w:tc>
        <w:tc>
          <w:tcPr>
            <w:tcW w:w="113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0,00</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0,00</w:t>
            </w:r>
          </w:p>
        </w:tc>
        <w:tc>
          <w:tcPr>
            <w:tcW w:w="102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0,00</w:t>
            </w:r>
          </w:p>
        </w:tc>
        <w:tc>
          <w:tcPr>
            <w:tcW w:w="1097"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0,00</w:t>
            </w:r>
          </w:p>
        </w:tc>
        <w:tc>
          <w:tcPr>
            <w:tcW w:w="1131" w:type="dxa"/>
            <w:tcBorders>
              <w:top w:val="nil"/>
              <w:left w:val="nil"/>
              <w:bottom w:val="single" w:sz="4" w:space="0" w:color="auto"/>
              <w:right w:val="single" w:sz="4" w:space="0" w:color="auto"/>
            </w:tcBorders>
            <w:shd w:val="clear" w:color="000000" w:fill="F2F2F2"/>
            <w:noWrap/>
            <w:vAlign w:val="bottom"/>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0,0</w:t>
            </w:r>
          </w:p>
        </w:tc>
        <w:tc>
          <w:tcPr>
            <w:tcW w:w="126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r>
      <w:tr w:rsidR="00AC2A81" w:rsidRPr="009E57B6" w:rsidTr="00CA5B2B">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auto" w:fill="auto"/>
            <w:noWrap/>
            <w:vAlign w:val="bottom"/>
            <w:hideMark/>
          </w:tcPr>
          <w:p w:rsidR="00AC2A81" w:rsidRPr="009E57B6" w:rsidRDefault="008029AB" w:rsidP="008029AB">
            <w:pPr>
              <w:spacing w:after="0" w:line="240" w:lineRule="auto"/>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 xml:space="preserve">Долги </w:t>
            </w:r>
          </w:p>
        </w:tc>
        <w:tc>
          <w:tcPr>
            <w:tcW w:w="1272"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5.143,62</w:t>
            </w:r>
          </w:p>
        </w:tc>
        <w:tc>
          <w:tcPr>
            <w:tcW w:w="114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5.466,57</w:t>
            </w:r>
          </w:p>
        </w:tc>
        <w:tc>
          <w:tcPr>
            <w:tcW w:w="1134"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5.466,57</w:t>
            </w:r>
          </w:p>
        </w:tc>
        <w:tc>
          <w:tcPr>
            <w:tcW w:w="114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5.466,57</w:t>
            </w:r>
          </w:p>
        </w:tc>
        <w:tc>
          <w:tcPr>
            <w:tcW w:w="1024"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5.466,57</w:t>
            </w:r>
          </w:p>
        </w:tc>
        <w:tc>
          <w:tcPr>
            <w:tcW w:w="1097"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5.466,57</w:t>
            </w:r>
          </w:p>
        </w:tc>
        <w:tc>
          <w:tcPr>
            <w:tcW w:w="1131"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4966,6</w:t>
            </w:r>
          </w:p>
        </w:tc>
        <w:tc>
          <w:tcPr>
            <w:tcW w:w="126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+322,95</w:t>
            </w:r>
          </w:p>
        </w:tc>
        <w:tc>
          <w:tcPr>
            <w:tcW w:w="1058"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-500,0</w:t>
            </w:r>
          </w:p>
        </w:tc>
        <w:tc>
          <w:tcPr>
            <w:tcW w:w="1142"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-177,0</w:t>
            </w:r>
          </w:p>
        </w:tc>
      </w:tr>
      <w:tr w:rsidR="00AC2A81" w:rsidRPr="009E57B6" w:rsidTr="00CA5B2B">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C2A81" w:rsidRPr="009E57B6" w:rsidRDefault="008029AB" w:rsidP="008029AB">
            <w:pPr>
              <w:spacing w:after="0" w:line="240" w:lineRule="auto"/>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 xml:space="preserve">изменение </w:t>
            </w:r>
          </w:p>
        </w:tc>
        <w:tc>
          <w:tcPr>
            <w:tcW w:w="127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322,95</w:t>
            </w:r>
          </w:p>
        </w:tc>
        <w:tc>
          <w:tcPr>
            <w:tcW w:w="113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322,95</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322,95</w:t>
            </w:r>
          </w:p>
        </w:tc>
        <w:tc>
          <w:tcPr>
            <w:tcW w:w="102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322,95</w:t>
            </w:r>
          </w:p>
        </w:tc>
        <w:tc>
          <w:tcPr>
            <w:tcW w:w="1097"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322,95</w:t>
            </w:r>
          </w:p>
        </w:tc>
        <w:tc>
          <w:tcPr>
            <w:tcW w:w="1131" w:type="dxa"/>
            <w:tcBorders>
              <w:top w:val="nil"/>
              <w:left w:val="nil"/>
              <w:bottom w:val="single" w:sz="4" w:space="0" w:color="auto"/>
              <w:right w:val="single" w:sz="4" w:space="0" w:color="auto"/>
            </w:tcBorders>
            <w:shd w:val="clear" w:color="000000" w:fill="F2F2F2"/>
            <w:noWrap/>
            <w:vAlign w:val="bottom"/>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-500,0</w:t>
            </w:r>
          </w:p>
        </w:tc>
        <w:tc>
          <w:tcPr>
            <w:tcW w:w="126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r>
      <w:tr w:rsidR="00AC2A81" w:rsidRPr="009E57B6" w:rsidTr="00CA5B2B">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auto" w:fill="auto"/>
            <w:vAlign w:val="bottom"/>
            <w:hideMark/>
          </w:tcPr>
          <w:p w:rsidR="00AC2A81" w:rsidRPr="009E57B6" w:rsidRDefault="008029AB" w:rsidP="008029AB">
            <w:pPr>
              <w:spacing w:after="0" w:line="240" w:lineRule="auto"/>
              <w:rPr>
                <w:rFonts w:asciiTheme="majorHAnsi" w:eastAsia="Times New Roman" w:hAnsiTheme="majorHAnsi" w:cstheme="majorHAnsi"/>
                <w:b/>
                <w:bCs/>
                <w:color w:val="000000"/>
                <w:sz w:val="20"/>
                <w:szCs w:val="20"/>
                <w:lang w:val="ru-MD"/>
              </w:rPr>
            </w:pPr>
            <w:r w:rsidRPr="009E57B6">
              <w:rPr>
                <w:rFonts w:asciiTheme="majorHAnsi" w:eastAsia="Times New Roman" w:hAnsiTheme="majorHAnsi" w:cstheme="majorHAnsi"/>
                <w:b/>
                <w:bCs/>
                <w:color w:val="000000"/>
                <w:sz w:val="20"/>
                <w:szCs w:val="20"/>
                <w:lang w:val="ru-MD"/>
              </w:rPr>
              <w:t xml:space="preserve">Изменение остатка денежных средств  </w:t>
            </w:r>
          </w:p>
        </w:tc>
        <w:tc>
          <w:tcPr>
            <w:tcW w:w="1272"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-417,98</w:t>
            </w:r>
          </w:p>
        </w:tc>
        <w:tc>
          <w:tcPr>
            <w:tcW w:w="114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-584,32</w:t>
            </w:r>
          </w:p>
        </w:tc>
        <w:tc>
          <w:tcPr>
            <w:tcW w:w="1134"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-584,32</w:t>
            </w:r>
          </w:p>
        </w:tc>
        <w:tc>
          <w:tcPr>
            <w:tcW w:w="114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-584,32</w:t>
            </w:r>
          </w:p>
        </w:tc>
        <w:tc>
          <w:tcPr>
            <w:tcW w:w="1024"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-584,32</w:t>
            </w:r>
          </w:p>
        </w:tc>
        <w:tc>
          <w:tcPr>
            <w:tcW w:w="1097"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-584,32</w:t>
            </w:r>
          </w:p>
        </w:tc>
        <w:tc>
          <w:tcPr>
            <w:tcW w:w="1131"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-84,3</w:t>
            </w:r>
          </w:p>
        </w:tc>
        <w:tc>
          <w:tcPr>
            <w:tcW w:w="1261" w:type="dxa"/>
            <w:tcBorders>
              <w:top w:val="nil"/>
              <w:left w:val="nil"/>
              <w:bottom w:val="single" w:sz="4" w:space="0" w:color="auto"/>
              <w:right w:val="single" w:sz="4" w:space="0" w:color="auto"/>
            </w:tcBorders>
            <w:shd w:val="clear" w:color="auto" w:fill="auto"/>
            <w:noWrap/>
            <w:vAlign w:val="bottom"/>
            <w:hideMark/>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+166,3</w:t>
            </w:r>
          </w:p>
        </w:tc>
        <w:tc>
          <w:tcPr>
            <w:tcW w:w="1058"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-500,0</w:t>
            </w:r>
          </w:p>
        </w:tc>
        <w:tc>
          <w:tcPr>
            <w:tcW w:w="1142" w:type="dxa"/>
            <w:tcBorders>
              <w:top w:val="nil"/>
              <w:left w:val="nil"/>
              <w:bottom w:val="single" w:sz="4" w:space="0" w:color="auto"/>
              <w:right w:val="single" w:sz="4" w:space="0" w:color="auto"/>
            </w:tcBorders>
            <w:shd w:val="clear" w:color="auto" w:fill="auto"/>
            <w:noWrap/>
            <w:vAlign w:val="bottom"/>
          </w:tcPr>
          <w:p w:rsidR="00AC2A81" w:rsidRPr="009E57B6" w:rsidRDefault="00AC2A81" w:rsidP="00CA5B2B">
            <w:pPr>
              <w:spacing w:after="0" w:line="240" w:lineRule="auto"/>
              <w:jc w:val="right"/>
              <w:rPr>
                <w:rFonts w:asciiTheme="majorHAnsi" w:eastAsia="Times New Roman" w:hAnsiTheme="majorHAnsi" w:cstheme="majorHAnsi"/>
                <w:color w:val="000000"/>
                <w:sz w:val="20"/>
                <w:szCs w:val="20"/>
                <w:lang w:val="ru-MD"/>
              </w:rPr>
            </w:pPr>
            <w:r w:rsidRPr="009E57B6">
              <w:rPr>
                <w:rFonts w:asciiTheme="majorHAnsi" w:eastAsia="Times New Roman" w:hAnsiTheme="majorHAnsi" w:cstheme="majorHAnsi"/>
                <w:color w:val="000000"/>
                <w:sz w:val="20"/>
                <w:szCs w:val="20"/>
                <w:lang w:val="ru-MD"/>
              </w:rPr>
              <w:t>-333,7</w:t>
            </w:r>
          </w:p>
        </w:tc>
      </w:tr>
      <w:tr w:rsidR="00AC2A81" w:rsidRPr="009E57B6" w:rsidTr="00CA5B2B">
        <w:trPr>
          <w:gridAfter w:val="1"/>
          <w:wAfter w:w="64" w:type="dxa"/>
          <w:trHeight w:val="312"/>
        </w:trPr>
        <w:tc>
          <w:tcPr>
            <w:tcW w:w="2125" w:type="dxa"/>
            <w:tcBorders>
              <w:top w:val="nil"/>
              <w:left w:val="single" w:sz="4" w:space="0" w:color="auto"/>
              <w:bottom w:val="single" w:sz="4" w:space="0" w:color="auto"/>
              <w:right w:val="single" w:sz="4" w:space="0" w:color="auto"/>
            </w:tcBorders>
            <w:shd w:val="clear" w:color="000000" w:fill="F2F2F2"/>
            <w:noWrap/>
            <w:vAlign w:val="bottom"/>
            <w:hideMark/>
          </w:tcPr>
          <w:p w:rsidR="00AC2A81" w:rsidRPr="009E57B6" w:rsidRDefault="008029AB" w:rsidP="008029AB">
            <w:pPr>
              <w:spacing w:after="0" w:line="240" w:lineRule="auto"/>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 xml:space="preserve">изменение </w:t>
            </w:r>
          </w:p>
        </w:tc>
        <w:tc>
          <w:tcPr>
            <w:tcW w:w="127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166,34</w:t>
            </w:r>
          </w:p>
        </w:tc>
        <w:tc>
          <w:tcPr>
            <w:tcW w:w="113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166,34</w:t>
            </w:r>
          </w:p>
        </w:tc>
        <w:tc>
          <w:tcPr>
            <w:tcW w:w="114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166,34</w:t>
            </w:r>
          </w:p>
        </w:tc>
        <w:tc>
          <w:tcPr>
            <w:tcW w:w="1024"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166,34</w:t>
            </w:r>
          </w:p>
        </w:tc>
        <w:tc>
          <w:tcPr>
            <w:tcW w:w="1097"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166,34</w:t>
            </w:r>
          </w:p>
        </w:tc>
        <w:tc>
          <w:tcPr>
            <w:tcW w:w="1131" w:type="dxa"/>
            <w:tcBorders>
              <w:top w:val="nil"/>
              <w:left w:val="nil"/>
              <w:bottom w:val="single" w:sz="4" w:space="0" w:color="auto"/>
              <w:right w:val="single" w:sz="4" w:space="0" w:color="auto"/>
            </w:tcBorders>
            <w:shd w:val="clear" w:color="000000" w:fill="F2F2F2"/>
            <w:noWrap/>
            <w:vAlign w:val="bottom"/>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-500,0</w:t>
            </w:r>
          </w:p>
        </w:tc>
        <w:tc>
          <w:tcPr>
            <w:tcW w:w="1261"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058"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c>
          <w:tcPr>
            <w:tcW w:w="1142" w:type="dxa"/>
            <w:tcBorders>
              <w:top w:val="nil"/>
              <w:left w:val="nil"/>
              <w:bottom w:val="single" w:sz="4" w:space="0" w:color="auto"/>
              <w:right w:val="single" w:sz="4" w:space="0" w:color="auto"/>
            </w:tcBorders>
            <w:shd w:val="clear" w:color="000000" w:fill="F2F2F2"/>
            <w:noWrap/>
            <w:vAlign w:val="bottom"/>
            <w:hideMark/>
          </w:tcPr>
          <w:p w:rsidR="00AC2A81" w:rsidRPr="009E57B6" w:rsidRDefault="00AC2A81" w:rsidP="00CA5B2B">
            <w:pPr>
              <w:spacing w:after="0" w:line="240" w:lineRule="auto"/>
              <w:jc w:val="right"/>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i/>
                <w:iCs/>
                <w:color w:val="000000"/>
                <w:sz w:val="20"/>
                <w:szCs w:val="20"/>
                <w:lang w:val="ru-MD"/>
              </w:rPr>
              <w:t>x</w:t>
            </w:r>
          </w:p>
        </w:tc>
      </w:tr>
      <w:tr w:rsidR="00AC2A81" w:rsidRPr="009E57B6" w:rsidTr="00CA5B2B">
        <w:trPr>
          <w:trHeight w:val="288"/>
        </w:trPr>
        <w:tc>
          <w:tcPr>
            <w:tcW w:w="13590" w:type="dxa"/>
            <w:gridSpan w:val="12"/>
            <w:tcBorders>
              <w:top w:val="single" w:sz="4" w:space="0" w:color="auto"/>
              <w:left w:val="nil"/>
              <w:bottom w:val="nil"/>
              <w:right w:val="nil"/>
            </w:tcBorders>
            <w:shd w:val="clear" w:color="auto" w:fill="auto"/>
            <w:noWrap/>
            <w:vAlign w:val="bottom"/>
            <w:hideMark/>
          </w:tcPr>
          <w:p w:rsidR="00AC2A81" w:rsidRPr="009E57B6" w:rsidRDefault="008029AB" w:rsidP="00D43CA3">
            <w:pPr>
              <w:spacing w:before="120" w:after="0" w:line="240" w:lineRule="auto"/>
              <w:rPr>
                <w:rFonts w:asciiTheme="majorHAnsi" w:eastAsia="Times New Roman" w:hAnsiTheme="majorHAnsi" w:cstheme="majorHAnsi"/>
                <w:i/>
                <w:iCs/>
                <w:color w:val="000000"/>
                <w:sz w:val="20"/>
                <w:szCs w:val="20"/>
                <w:lang w:val="ru-MD"/>
              </w:rPr>
            </w:pPr>
            <w:r w:rsidRPr="009E57B6">
              <w:rPr>
                <w:rFonts w:asciiTheme="majorHAnsi" w:eastAsia="Times New Roman" w:hAnsiTheme="majorHAnsi" w:cstheme="majorHAnsi"/>
                <w:b/>
                <w:bCs/>
                <w:i/>
                <w:iCs/>
                <w:color w:val="000000"/>
                <w:sz w:val="20"/>
                <w:szCs w:val="20"/>
                <w:lang w:val="ru-MD"/>
              </w:rPr>
              <w:t>Источник</w:t>
            </w:r>
            <w:r w:rsidR="00AC2A81" w:rsidRPr="009E57B6">
              <w:rPr>
                <w:rFonts w:asciiTheme="majorHAnsi" w:eastAsia="Times New Roman" w:hAnsiTheme="majorHAnsi" w:cstheme="majorHAnsi"/>
                <w:b/>
                <w:bCs/>
                <w:i/>
                <w:iCs/>
                <w:color w:val="000000"/>
                <w:sz w:val="20"/>
                <w:szCs w:val="20"/>
                <w:lang w:val="ru-MD"/>
              </w:rPr>
              <w:t>:</w:t>
            </w:r>
            <w:r w:rsidR="00AC2A81" w:rsidRPr="009E57B6">
              <w:rPr>
                <w:rFonts w:asciiTheme="majorHAnsi" w:eastAsia="Times New Roman" w:hAnsiTheme="majorHAnsi" w:cstheme="majorHAnsi"/>
                <w:i/>
                <w:iCs/>
                <w:color w:val="000000"/>
                <w:sz w:val="20"/>
                <w:szCs w:val="20"/>
                <w:lang w:val="ru-MD"/>
              </w:rPr>
              <w:t xml:space="preserve"> </w:t>
            </w:r>
            <w:r w:rsidRPr="009E57B6">
              <w:rPr>
                <w:rFonts w:asciiTheme="majorHAnsi" w:eastAsia="Times New Roman" w:hAnsiTheme="majorHAnsi" w:cstheme="majorHAnsi"/>
                <w:i/>
                <w:iCs/>
                <w:color w:val="000000"/>
                <w:sz w:val="20"/>
                <w:szCs w:val="20"/>
                <w:lang w:val="ru-MD"/>
              </w:rPr>
              <w:t xml:space="preserve">Закон о государственном бюджете на 2018 год, </w:t>
            </w:r>
            <w:r w:rsidRPr="009E57B6">
              <w:rPr>
                <w:rFonts w:asciiTheme="majorHAnsi" w:eastAsia="Times New Roman" w:hAnsiTheme="majorHAnsi" w:cstheme="majorHAnsi"/>
                <w:bCs/>
                <w:i/>
                <w:iCs/>
                <w:color w:val="000000"/>
                <w:sz w:val="20"/>
                <w:szCs w:val="20"/>
                <w:lang w:val="ru-MD" w:eastAsia="ru-RU"/>
              </w:rPr>
              <w:t>Отчет об исполнении государственного бюджета согласно экономической классификации по состоянию на</w:t>
            </w:r>
            <w:r w:rsidRPr="009E57B6">
              <w:rPr>
                <w:rFonts w:ascii="Times New Roman" w:eastAsia="Times New Roman" w:hAnsi="Times New Roman" w:cs="Times New Roman"/>
                <w:bCs/>
                <w:i/>
                <w:iCs/>
                <w:color w:val="000000"/>
                <w:sz w:val="20"/>
                <w:szCs w:val="20"/>
                <w:lang w:val="ru-MD" w:eastAsia="ru-RU"/>
              </w:rPr>
              <w:t xml:space="preserve"> </w:t>
            </w:r>
            <w:r w:rsidRPr="009E57B6">
              <w:rPr>
                <w:rFonts w:asciiTheme="majorHAnsi" w:eastAsia="Times New Roman" w:hAnsiTheme="majorHAnsi" w:cstheme="majorHAnsi"/>
                <w:bCs/>
                <w:i/>
                <w:iCs/>
                <w:color w:val="000000"/>
                <w:sz w:val="20"/>
                <w:szCs w:val="20"/>
                <w:lang w:val="ru-MD" w:eastAsia="ru-RU"/>
              </w:rPr>
              <w:t xml:space="preserve"> </w:t>
            </w:r>
            <w:r w:rsidR="00D43CA3" w:rsidRPr="009E57B6">
              <w:rPr>
                <w:rFonts w:asciiTheme="majorHAnsi" w:eastAsia="Times New Roman" w:hAnsiTheme="majorHAnsi" w:cstheme="majorHAnsi"/>
                <w:i/>
                <w:iCs/>
                <w:color w:val="000000"/>
                <w:sz w:val="20"/>
                <w:szCs w:val="20"/>
                <w:lang w:val="ru-MD"/>
              </w:rPr>
              <w:t>31.12.2018.</w:t>
            </w:r>
          </w:p>
        </w:tc>
      </w:tr>
    </w:tbl>
    <w:p w:rsidR="00AC2A81" w:rsidRPr="009E57B6" w:rsidRDefault="00AC2A81" w:rsidP="00AC2A81">
      <w:pPr>
        <w:pStyle w:val="a4"/>
        <w:tabs>
          <w:tab w:val="left" w:pos="0"/>
        </w:tabs>
        <w:spacing w:after="0" w:line="276" w:lineRule="auto"/>
        <w:ind w:left="0"/>
        <w:rPr>
          <w:rFonts w:asciiTheme="majorHAnsi" w:eastAsia="Times New Roman" w:hAnsiTheme="majorHAnsi" w:cs="Times New Roman"/>
          <w:b/>
          <w:bCs/>
          <w:sz w:val="32"/>
          <w:szCs w:val="32"/>
          <w:lang w:val="ru-MD"/>
        </w:rPr>
      </w:pPr>
    </w:p>
    <w:p w:rsidR="00AC2A81" w:rsidRPr="009E57B6" w:rsidRDefault="003A6AA1" w:rsidP="00AC2A81">
      <w:pPr>
        <w:spacing w:after="0" w:line="276" w:lineRule="auto"/>
        <w:ind w:firstLine="709"/>
        <w:jc w:val="right"/>
        <w:rPr>
          <w:rFonts w:asciiTheme="majorHAnsi" w:eastAsia="Times New Roman" w:hAnsiTheme="majorHAnsi" w:cstheme="majorHAnsi"/>
          <w:b/>
          <w:sz w:val="24"/>
          <w:szCs w:val="24"/>
          <w:lang w:val="ru-MD" w:eastAsia="ru-RU"/>
        </w:rPr>
      </w:pPr>
      <w:r w:rsidRPr="009E57B6">
        <w:rPr>
          <w:rFonts w:asciiTheme="majorHAnsi" w:hAnsiTheme="majorHAnsi" w:cstheme="majorHAnsi"/>
          <w:b/>
          <w:sz w:val="24"/>
          <w:szCs w:val="24"/>
          <w:lang w:val="ru-MD"/>
        </w:rPr>
        <w:t>Приложение №</w:t>
      </w:r>
      <w:r w:rsidR="00AC2A81" w:rsidRPr="009E57B6">
        <w:rPr>
          <w:rFonts w:asciiTheme="majorHAnsi" w:eastAsia="Times New Roman" w:hAnsiTheme="majorHAnsi" w:cstheme="majorHAnsi"/>
          <w:b/>
          <w:sz w:val="24"/>
          <w:szCs w:val="24"/>
          <w:lang w:val="ru-MD" w:eastAsia="ru-RU"/>
        </w:rPr>
        <w:t>3</w:t>
      </w:r>
    </w:p>
    <w:p w:rsidR="00AC2A81" w:rsidRPr="009E57B6" w:rsidRDefault="00D43CA3" w:rsidP="00AC2A81">
      <w:pPr>
        <w:spacing w:after="0" w:line="276" w:lineRule="auto"/>
        <w:ind w:right="49"/>
        <w:jc w:val="center"/>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 xml:space="preserve">Реализация доходов государственного бюджета за </w:t>
      </w:r>
      <w:r w:rsidR="00AC2A81" w:rsidRPr="009E57B6">
        <w:rPr>
          <w:rFonts w:asciiTheme="majorHAnsi" w:eastAsia="Times New Roman" w:hAnsiTheme="majorHAnsi" w:cstheme="majorHAnsi"/>
          <w:b/>
          <w:sz w:val="24"/>
          <w:szCs w:val="24"/>
          <w:lang w:val="ru-MD" w:eastAsia="ru-RU"/>
        </w:rPr>
        <w:t>2018</w:t>
      </w:r>
      <w:r w:rsidRPr="009E57B6">
        <w:rPr>
          <w:rFonts w:asciiTheme="majorHAnsi" w:eastAsia="Times New Roman" w:hAnsiTheme="majorHAnsi" w:cstheme="majorHAnsi"/>
          <w:b/>
          <w:sz w:val="24"/>
          <w:szCs w:val="24"/>
          <w:lang w:val="ru-MD" w:eastAsia="ru-RU"/>
        </w:rPr>
        <w:t xml:space="preserve"> год по сравнению с </w:t>
      </w:r>
      <w:r w:rsidR="00AC2A81" w:rsidRPr="009E57B6">
        <w:rPr>
          <w:rFonts w:asciiTheme="majorHAnsi" w:eastAsia="Times New Roman" w:hAnsiTheme="majorHAnsi" w:cstheme="majorHAnsi"/>
          <w:b/>
          <w:sz w:val="24"/>
          <w:szCs w:val="24"/>
          <w:lang w:val="ru-MD" w:eastAsia="ru-RU"/>
        </w:rPr>
        <w:t>2017</w:t>
      </w:r>
      <w:r w:rsidRPr="009E57B6">
        <w:rPr>
          <w:rFonts w:asciiTheme="majorHAnsi" w:eastAsia="Times New Roman" w:hAnsiTheme="majorHAnsi" w:cstheme="majorHAnsi"/>
          <w:b/>
          <w:sz w:val="24"/>
          <w:szCs w:val="24"/>
          <w:lang w:val="ru-MD" w:eastAsia="ru-RU"/>
        </w:rPr>
        <w:t xml:space="preserve"> годом, а также их </w:t>
      </w:r>
      <w:r w:rsidRPr="009E57B6">
        <w:rPr>
          <w:rFonts w:asciiTheme="majorHAnsi" w:eastAsia="Times New Roman" w:hAnsiTheme="majorHAnsi" w:cs="Times New Roman"/>
          <w:b/>
          <w:sz w:val="24"/>
          <w:szCs w:val="24"/>
          <w:lang w:val="ru-MD" w:eastAsia="ru-RU"/>
        </w:rPr>
        <w:t xml:space="preserve">удельный вес </w:t>
      </w:r>
      <w:r w:rsidRPr="009E57B6">
        <w:rPr>
          <w:rFonts w:asciiTheme="majorHAnsi" w:eastAsia="Times New Roman" w:hAnsiTheme="majorHAnsi" w:cstheme="majorHAnsi"/>
          <w:b/>
          <w:sz w:val="24"/>
          <w:szCs w:val="24"/>
          <w:lang w:val="ru-MD" w:eastAsia="ru-RU"/>
        </w:rPr>
        <w:t xml:space="preserve">в ВВП </w:t>
      </w:r>
    </w:p>
    <w:p w:rsidR="00AC2A81" w:rsidRPr="009E57B6" w:rsidRDefault="00AC2A81" w:rsidP="00AC2A81">
      <w:pPr>
        <w:spacing w:after="0" w:line="276" w:lineRule="auto"/>
        <w:ind w:right="49"/>
        <w:jc w:val="right"/>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w:t>
      </w:r>
      <w:r w:rsidR="003D2826" w:rsidRPr="009E57B6">
        <w:rPr>
          <w:rFonts w:asciiTheme="majorHAnsi" w:eastAsia="Times New Roman" w:hAnsiTheme="majorHAnsi" w:cstheme="majorHAnsi"/>
          <w:b/>
          <w:sz w:val="24"/>
          <w:szCs w:val="24"/>
          <w:lang w:val="ru-MD" w:eastAsia="ro-MD"/>
        </w:rPr>
        <w:t>млн. МДЛ</w:t>
      </w:r>
      <w:r w:rsidRPr="009E57B6">
        <w:rPr>
          <w:rFonts w:asciiTheme="majorHAnsi" w:eastAsia="Times New Roman" w:hAnsiTheme="majorHAnsi" w:cstheme="majorHAnsi"/>
          <w:b/>
          <w:sz w:val="24"/>
          <w:szCs w:val="24"/>
          <w:lang w:val="ru-MD" w:eastAsia="ru-RU"/>
        </w:rPr>
        <w:t>)</w:t>
      </w:r>
    </w:p>
    <w:tbl>
      <w:tblPr>
        <w:tblStyle w:val="GridTable1Light2"/>
        <w:tblW w:w="13462" w:type="dxa"/>
        <w:tblLayout w:type="fixed"/>
        <w:tblLook w:val="04A0" w:firstRow="1" w:lastRow="0" w:firstColumn="1" w:lastColumn="0" w:noHBand="0" w:noVBand="1"/>
      </w:tblPr>
      <w:tblGrid>
        <w:gridCol w:w="4390"/>
        <w:gridCol w:w="989"/>
        <w:gridCol w:w="1279"/>
        <w:gridCol w:w="1276"/>
        <w:gridCol w:w="1276"/>
        <w:gridCol w:w="991"/>
        <w:gridCol w:w="1276"/>
        <w:gridCol w:w="850"/>
        <w:gridCol w:w="1135"/>
      </w:tblGrid>
      <w:tr w:rsidR="00AC2A81" w:rsidRPr="009E57B6" w:rsidTr="00CA5B2B">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390" w:type="dxa"/>
            <w:vMerge w:val="restart"/>
            <w:vAlign w:val="center"/>
          </w:tcPr>
          <w:p w:rsidR="00AC2A81" w:rsidRPr="009E57B6" w:rsidRDefault="00AC2A81" w:rsidP="00D43CA3">
            <w:pPr>
              <w:jc w:val="center"/>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br w:type="page"/>
            </w:r>
            <w:r w:rsidR="00D43CA3" w:rsidRPr="009E57B6">
              <w:rPr>
                <w:rFonts w:asciiTheme="majorHAnsi" w:eastAsia="Times New Roman" w:hAnsiTheme="majorHAnsi" w:cs="Times New Roman"/>
                <w:bCs w:val="0"/>
                <w:sz w:val="24"/>
                <w:szCs w:val="24"/>
                <w:lang w:val="ru-MD" w:eastAsia="ru-RU"/>
              </w:rPr>
              <w:t>Показател</w:t>
            </w:r>
            <w:r w:rsidR="00D43CA3" w:rsidRPr="009E57B6">
              <w:rPr>
                <w:rFonts w:asciiTheme="majorHAnsi" w:eastAsia="Times New Roman" w:hAnsiTheme="majorHAnsi" w:cstheme="majorHAnsi"/>
                <w:sz w:val="24"/>
                <w:szCs w:val="24"/>
                <w:lang w:val="ru-MD" w:eastAsia="ru-RU"/>
              </w:rPr>
              <w:t xml:space="preserve">и  </w:t>
            </w:r>
          </w:p>
        </w:tc>
        <w:tc>
          <w:tcPr>
            <w:tcW w:w="989" w:type="dxa"/>
            <w:vMerge w:val="restart"/>
            <w:vAlign w:val="center"/>
          </w:tcPr>
          <w:p w:rsidR="00AC2A81" w:rsidRPr="009E57B6" w:rsidRDefault="00D43CA3" w:rsidP="00CA5B2B">
            <w:pPr>
              <w:ind w:left="-103" w:right="-10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Код </w:t>
            </w:r>
            <w:r w:rsidR="00AC2A81" w:rsidRPr="009E57B6">
              <w:rPr>
                <w:rFonts w:asciiTheme="majorHAnsi" w:eastAsia="Times New Roman" w:hAnsiTheme="majorHAnsi" w:cstheme="majorHAnsi"/>
                <w:sz w:val="24"/>
                <w:szCs w:val="24"/>
                <w:lang w:val="ru-MD" w:eastAsia="ru-RU"/>
              </w:rPr>
              <w:t xml:space="preserve"> </w:t>
            </w:r>
          </w:p>
          <w:p w:rsidR="00AC2A81" w:rsidRPr="009E57B6" w:rsidRDefault="00D43CA3" w:rsidP="00D43CA3">
            <w:pPr>
              <w:ind w:left="-103" w:right="-10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4"/>
                <w:szCs w:val="24"/>
                <w:lang w:val="ru-MD" w:eastAsia="ru-RU"/>
              </w:rPr>
            </w:pPr>
            <w:r w:rsidRPr="009E57B6">
              <w:rPr>
                <w:rFonts w:asciiTheme="majorHAnsi" w:eastAsia="Times New Roman" w:hAnsiTheme="majorHAnsi" w:cstheme="majorHAnsi"/>
                <w:sz w:val="24"/>
                <w:szCs w:val="24"/>
                <w:lang w:val="ru-MD" w:eastAsia="ru-RU"/>
              </w:rPr>
              <w:t xml:space="preserve">ЭКО </w:t>
            </w:r>
          </w:p>
        </w:tc>
        <w:tc>
          <w:tcPr>
            <w:tcW w:w="1279" w:type="dxa"/>
            <w:vAlign w:val="center"/>
          </w:tcPr>
          <w:p w:rsidR="00AC2A81" w:rsidRPr="009E57B6" w:rsidRDefault="00D43CA3" w:rsidP="00CA5B2B">
            <w:pPr>
              <w:ind w:left="-103" w:right="-108"/>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Уточнено</w:t>
            </w:r>
          </w:p>
        </w:tc>
        <w:tc>
          <w:tcPr>
            <w:tcW w:w="2552" w:type="dxa"/>
            <w:gridSpan w:val="2"/>
            <w:vAlign w:val="center"/>
          </w:tcPr>
          <w:p w:rsidR="00AC2A81" w:rsidRPr="009E57B6" w:rsidRDefault="00D43CA3" w:rsidP="00CA5B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Реализованные поступления                                                                                                                        </w:t>
            </w:r>
          </w:p>
        </w:tc>
        <w:tc>
          <w:tcPr>
            <w:tcW w:w="2267" w:type="dxa"/>
            <w:gridSpan w:val="2"/>
            <w:vAlign w:val="center"/>
          </w:tcPr>
          <w:p w:rsidR="00AC2A81" w:rsidRPr="009E57B6" w:rsidRDefault="00D43CA3" w:rsidP="00D43CA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24"/>
                <w:szCs w:val="24"/>
                <w:lang w:val="ru-MD" w:eastAsia="ru-RU"/>
              </w:rPr>
            </w:pPr>
            <w:r w:rsidRPr="009E57B6">
              <w:rPr>
                <w:rFonts w:asciiTheme="majorHAnsi" w:eastAsia="Times New Roman" w:hAnsiTheme="majorHAnsi" w:cstheme="majorHAnsi"/>
                <w:sz w:val="24"/>
                <w:szCs w:val="24"/>
                <w:lang w:val="ru-MD" w:eastAsia="ru-RU"/>
              </w:rPr>
              <w:t xml:space="preserve">Реализованные поступления в </w:t>
            </w:r>
            <w:r w:rsidR="00AC2A81" w:rsidRPr="009E57B6">
              <w:rPr>
                <w:rFonts w:asciiTheme="majorHAnsi" w:eastAsia="Times New Roman" w:hAnsiTheme="majorHAnsi" w:cstheme="majorHAnsi"/>
                <w:sz w:val="24"/>
                <w:szCs w:val="24"/>
                <w:lang w:val="ru-MD" w:eastAsia="ru-RU"/>
              </w:rPr>
              <w:t xml:space="preserve">2018 </w:t>
            </w:r>
            <w:r w:rsidRPr="009E57B6">
              <w:rPr>
                <w:rFonts w:asciiTheme="majorHAnsi" w:eastAsia="Times New Roman" w:hAnsiTheme="majorHAnsi" w:cstheme="majorHAnsi"/>
                <w:sz w:val="24"/>
                <w:szCs w:val="24"/>
                <w:lang w:val="ru-MD" w:eastAsia="ru-RU"/>
              </w:rPr>
              <w:t xml:space="preserve">году против </w:t>
            </w:r>
            <w:r w:rsidR="00AC2A81" w:rsidRPr="009E57B6">
              <w:rPr>
                <w:rFonts w:asciiTheme="majorHAnsi" w:eastAsia="Times New Roman" w:hAnsiTheme="majorHAnsi" w:cstheme="majorHAnsi"/>
                <w:sz w:val="24"/>
                <w:szCs w:val="24"/>
                <w:lang w:val="ru-MD" w:eastAsia="ru-RU"/>
              </w:rPr>
              <w:t>2017</w:t>
            </w:r>
            <w:r w:rsidRPr="009E57B6">
              <w:rPr>
                <w:rFonts w:asciiTheme="majorHAnsi" w:eastAsia="Times New Roman" w:hAnsiTheme="majorHAnsi" w:cstheme="majorHAnsi"/>
                <w:sz w:val="24"/>
                <w:szCs w:val="24"/>
                <w:lang w:val="ru-MD" w:eastAsia="ru-RU"/>
              </w:rPr>
              <w:t xml:space="preserve"> г.</w:t>
            </w:r>
          </w:p>
        </w:tc>
        <w:tc>
          <w:tcPr>
            <w:tcW w:w="1985" w:type="dxa"/>
            <w:gridSpan w:val="2"/>
            <w:vAlign w:val="center"/>
          </w:tcPr>
          <w:p w:rsidR="00AC2A81" w:rsidRPr="009E57B6" w:rsidRDefault="00D43CA3" w:rsidP="00D43CA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imes New Roman"/>
                <w:bCs w:val="0"/>
                <w:sz w:val="24"/>
                <w:szCs w:val="24"/>
                <w:lang w:val="ru-MD" w:eastAsia="ru-RU"/>
              </w:rPr>
              <w:t xml:space="preserve">Удельный вес </w:t>
            </w:r>
            <w:r w:rsidRPr="009E57B6">
              <w:rPr>
                <w:rFonts w:asciiTheme="majorHAnsi" w:eastAsia="Times New Roman" w:hAnsiTheme="majorHAnsi" w:cstheme="majorHAnsi"/>
                <w:sz w:val="24"/>
                <w:szCs w:val="24"/>
                <w:lang w:val="ru-MD" w:eastAsia="ru-RU"/>
              </w:rPr>
              <w:t xml:space="preserve">в ВВП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vMerge/>
            <w:vAlign w:val="center"/>
          </w:tcPr>
          <w:p w:rsidR="00AC2A81" w:rsidRPr="009E57B6" w:rsidRDefault="00AC2A81" w:rsidP="00CA5B2B">
            <w:pPr>
              <w:jc w:val="center"/>
              <w:rPr>
                <w:rFonts w:asciiTheme="majorHAnsi" w:eastAsia="Times New Roman" w:hAnsiTheme="majorHAnsi" w:cstheme="majorHAnsi"/>
                <w:sz w:val="24"/>
                <w:szCs w:val="24"/>
                <w:lang w:val="ru-MD" w:eastAsia="ru-RU"/>
              </w:rPr>
            </w:pPr>
          </w:p>
        </w:tc>
        <w:tc>
          <w:tcPr>
            <w:tcW w:w="989" w:type="dxa"/>
            <w:vMerge/>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p>
        </w:tc>
        <w:tc>
          <w:tcPr>
            <w:tcW w:w="1279"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2018</w:t>
            </w:r>
          </w:p>
        </w:tc>
        <w:tc>
          <w:tcPr>
            <w:tcW w:w="1276"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2018</w:t>
            </w:r>
          </w:p>
        </w:tc>
        <w:tc>
          <w:tcPr>
            <w:tcW w:w="1276"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2017</w:t>
            </w:r>
          </w:p>
        </w:tc>
        <w:tc>
          <w:tcPr>
            <w:tcW w:w="991" w:type="dxa"/>
            <w:vAlign w:val="center"/>
          </w:tcPr>
          <w:p w:rsidR="00AC2A81" w:rsidRPr="009E57B6" w:rsidRDefault="003D2826"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откло-нения</w:t>
            </w:r>
            <w:r w:rsidR="00AC2A81" w:rsidRPr="009E57B6">
              <w:rPr>
                <w:rFonts w:asciiTheme="majorHAnsi" w:eastAsia="Times New Roman" w:hAnsiTheme="majorHAnsi" w:cstheme="majorHAnsi"/>
                <w:b/>
                <w:sz w:val="24"/>
                <w:szCs w:val="24"/>
                <w:lang w:val="ru-MD" w:eastAsia="ru-RU"/>
              </w:rPr>
              <w:t xml:space="preserve"> (+/-)</w:t>
            </w:r>
          </w:p>
        </w:tc>
        <w:tc>
          <w:tcPr>
            <w:tcW w:w="1276" w:type="dxa"/>
            <w:vAlign w:val="center"/>
          </w:tcPr>
          <w:p w:rsidR="00AC2A81" w:rsidRPr="009E57B6" w:rsidRDefault="003D2826"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imes New Roman"/>
                <w:b/>
                <w:sz w:val="24"/>
                <w:szCs w:val="24"/>
                <w:lang w:val="ru-MD" w:eastAsia="ru-RU"/>
              </w:rPr>
              <w:t xml:space="preserve">удельный вес </w:t>
            </w:r>
          </w:p>
        </w:tc>
        <w:tc>
          <w:tcPr>
            <w:tcW w:w="850"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2018*</w:t>
            </w:r>
          </w:p>
        </w:tc>
        <w:tc>
          <w:tcPr>
            <w:tcW w:w="1135"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2017**</w:t>
            </w:r>
          </w:p>
        </w:tc>
      </w:tr>
      <w:tr w:rsidR="00AC2A81" w:rsidRPr="009E57B6" w:rsidTr="00CA5B2B">
        <w:trPr>
          <w:trHeight w:val="269"/>
        </w:trPr>
        <w:tc>
          <w:tcPr>
            <w:cnfStyle w:val="001000000000" w:firstRow="0" w:lastRow="0" w:firstColumn="1" w:lastColumn="0" w:oddVBand="0" w:evenVBand="0" w:oddHBand="0" w:evenHBand="0" w:firstRowFirstColumn="0" w:firstRowLastColumn="0" w:lastRowFirstColumn="0" w:lastRowLastColumn="0"/>
            <w:tcW w:w="4390" w:type="dxa"/>
            <w:vAlign w:val="center"/>
          </w:tcPr>
          <w:p w:rsidR="00AC2A81" w:rsidRPr="009E57B6" w:rsidRDefault="00AC2A81" w:rsidP="00CA5B2B">
            <w:pPr>
              <w:jc w:val="center"/>
              <w:rPr>
                <w:rFonts w:asciiTheme="majorHAnsi" w:eastAsia="Times New Roman" w:hAnsiTheme="majorHAnsi" w:cstheme="majorHAnsi"/>
                <w:b w:val="0"/>
                <w:i/>
                <w:sz w:val="18"/>
                <w:szCs w:val="18"/>
                <w:lang w:val="ru-MD" w:eastAsia="ru-RU"/>
              </w:rPr>
            </w:pPr>
            <w:r w:rsidRPr="009E57B6">
              <w:rPr>
                <w:rFonts w:asciiTheme="majorHAnsi" w:eastAsia="Times New Roman" w:hAnsiTheme="majorHAnsi" w:cstheme="majorHAnsi"/>
                <w:b w:val="0"/>
                <w:i/>
                <w:sz w:val="18"/>
                <w:szCs w:val="18"/>
                <w:lang w:val="ru-MD" w:eastAsia="ru-RU"/>
              </w:rPr>
              <w:t>1</w:t>
            </w:r>
          </w:p>
        </w:tc>
        <w:tc>
          <w:tcPr>
            <w:tcW w:w="989"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u-MD" w:eastAsia="ru-RU"/>
              </w:rPr>
            </w:pPr>
            <w:r w:rsidRPr="009E57B6">
              <w:rPr>
                <w:rFonts w:asciiTheme="majorHAnsi" w:eastAsia="Times New Roman" w:hAnsiTheme="majorHAnsi" w:cstheme="majorHAnsi"/>
                <w:i/>
                <w:sz w:val="18"/>
                <w:szCs w:val="18"/>
                <w:lang w:val="ru-MD" w:eastAsia="ru-RU"/>
              </w:rPr>
              <w:t>2</w:t>
            </w:r>
          </w:p>
        </w:tc>
        <w:tc>
          <w:tcPr>
            <w:tcW w:w="1279"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u-MD" w:eastAsia="ru-RU"/>
              </w:rPr>
            </w:pPr>
            <w:r w:rsidRPr="009E57B6">
              <w:rPr>
                <w:rFonts w:asciiTheme="majorHAnsi" w:eastAsia="Times New Roman" w:hAnsiTheme="majorHAnsi" w:cstheme="majorHAnsi"/>
                <w:i/>
                <w:sz w:val="18"/>
                <w:szCs w:val="18"/>
                <w:lang w:val="ru-MD" w:eastAsia="ru-RU"/>
              </w:rPr>
              <w:t>3</w:t>
            </w:r>
          </w:p>
        </w:tc>
        <w:tc>
          <w:tcPr>
            <w:tcW w:w="1276"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u-MD" w:eastAsia="ru-RU"/>
              </w:rPr>
            </w:pPr>
            <w:r w:rsidRPr="009E57B6">
              <w:rPr>
                <w:rFonts w:asciiTheme="majorHAnsi" w:eastAsia="Times New Roman" w:hAnsiTheme="majorHAnsi" w:cstheme="majorHAnsi"/>
                <w:i/>
                <w:sz w:val="18"/>
                <w:szCs w:val="18"/>
                <w:lang w:val="ru-MD" w:eastAsia="ru-RU"/>
              </w:rPr>
              <w:t>4</w:t>
            </w:r>
          </w:p>
        </w:tc>
        <w:tc>
          <w:tcPr>
            <w:tcW w:w="1276"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u-MD" w:eastAsia="ru-RU"/>
              </w:rPr>
            </w:pPr>
            <w:r w:rsidRPr="009E57B6">
              <w:rPr>
                <w:rFonts w:asciiTheme="majorHAnsi" w:eastAsia="Times New Roman" w:hAnsiTheme="majorHAnsi" w:cstheme="majorHAnsi"/>
                <w:i/>
                <w:sz w:val="18"/>
                <w:szCs w:val="18"/>
                <w:lang w:val="ru-MD" w:eastAsia="ru-RU"/>
              </w:rPr>
              <w:t>5</w:t>
            </w:r>
          </w:p>
        </w:tc>
        <w:tc>
          <w:tcPr>
            <w:tcW w:w="991"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u-MD" w:eastAsia="ru-RU"/>
              </w:rPr>
            </w:pPr>
            <w:r w:rsidRPr="009E57B6">
              <w:rPr>
                <w:rFonts w:asciiTheme="majorHAnsi" w:eastAsia="Times New Roman" w:hAnsiTheme="majorHAnsi" w:cstheme="majorHAnsi"/>
                <w:i/>
                <w:sz w:val="18"/>
                <w:szCs w:val="18"/>
                <w:lang w:val="ru-MD" w:eastAsia="ru-RU"/>
              </w:rPr>
              <w:t>6=4-5</w:t>
            </w:r>
          </w:p>
        </w:tc>
        <w:tc>
          <w:tcPr>
            <w:tcW w:w="1276"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u-MD" w:eastAsia="ru-RU"/>
              </w:rPr>
            </w:pPr>
            <w:r w:rsidRPr="009E57B6">
              <w:rPr>
                <w:rFonts w:asciiTheme="majorHAnsi" w:eastAsia="Times New Roman" w:hAnsiTheme="majorHAnsi" w:cstheme="majorHAnsi"/>
                <w:i/>
                <w:sz w:val="18"/>
                <w:szCs w:val="18"/>
                <w:lang w:val="ru-MD" w:eastAsia="ru-RU"/>
              </w:rPr>
              <w:t>7=4/5*100</w:t>
            </w:r>
          </w:p>
        </w:tc>
        <w:tc>
          <w:tcPr>
            <w:tcW w:w="850"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u-MD" w:eastAsia="ru-RU"/>
              </w:rPr>
            </w:pPr>
            <w:r w:rsidRPr="009E57B6">
              <w:rPr>
                <w:rFonts w:asciiTheme="majorHAnsi" w:eastAsia="Times New Roman" w:hAnsiTheme="majorHAnsi" w:cstheme="majorHAnsi"/>
                <w:i/>
                <w:sz w:val="18"/>
                <w:szCs w:val="18"/>
                <w:lang w:val="ru-MD" w:eastAsia="ru-RU"/>
              </w:rPr>
              <w:t>8=4/PIB*100</w:t>
            </w:r>
          </w:p>
        </w:tc>
        <w:tc>
          <w:tcPr>
            <w:tcW w:w="1135" w:type="dxa"/>
            <w:vAlign w:val="center"/>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8"/>
                <w:szCs w:val="18"/>
                <w:lang w:val="ru-MD" w:eastAsia="ru-RU"/>
              </w:rPr>
            </w:pPr>
            <w:r w:rsidRPr="009E57B6">
              <w:rPr>
                <w:rFonts w:asciiTheme="majorHAnsi" w:eastAsia="Times New Roman" w:hAnsiTheme="majorHAnsi" w:cstheme="majorHAnsi"/>
                <w:i/>
                <w:sz w:val="18"/>
                <w:szCs w:val="18"/>
                <w:lang w:val="ru-MD" w:eastAsia="ru-RU"/>
              </w:rPr>
              <w:t>9=5/PIB*100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3D2826" w:rsidP="003D2826">
            <w:pPr>
              <w:ind w:right="-105"/>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ДОХОДЫ ВСЕГО</w:t>
            </w:r>
            <w:r w:rsidR="00AC2A81" w:rsidRPr="009E57B6">
              <w:rPr>
                <w:rFonts w:asciiTheme="majorHAnsi" w:eastAsia="Times New Roman" w:hAnsiTheme="majorHAnsi" w:cstheme="majorHAnsi"/>
                <w:sz w:val="24"/>
                <w:szCs w:val="24"/>
                <w:lang w:val="ru-MD" w:eastAsia="ru-RU"/>
              </w:rPr>
              <w:t xml:space="preserve">, </w:t>
            </w:r>
            <w:r w:rsidRPr="009E57B6">
              <w:rPr>
                <w:rFonts w:asciiTheme="majorHAnsi" w:eastAsia="Times New Roman" w:hAnsiTheme="majorHAnsi" w:cstheme="majorHAnsi"/>
                <w:sz w:val="24"/>
                <w:szCs w:val="24"/>
                <w:lang w:val="ru-MD" w:eastAsia="ru-RU"/>
              </w:rPr>
              <w:t>из которых</w:t>
            </w:r>
            <w:r w:rsidR="00AC2A81" w:rsidRPr="009E57B6">
              <w:rPr>
                <w:rFonts w:asciiTheme="majorHAnsi" w:eastAsia="Times New Roman" w:hAnsiTheme="majorHAnsi" w:cstheme="majorHAnsi"/>
                <w:sz w:val="24"/>
                <w:szCs w:val="24"/>
                <w:lang w:val="ru-MD" w:eastAsia="ru-RU"/>
              </w:rPr>
              <w:t>:</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rPr>
            </w:pPr>
            <w:r w:rsidRPr="009E57B6">
              <w:rPr>
                <w:rFonts w:asciiTheme="majorHAnsi" w:eastAsia="Times New Roman" w:hAnsiTheme="majorHAnsi" w:cstheme="majorHAnsi"/>
                <w:b/>
                <w:color w:val="000000"/>
                <w:sz w:val="24"/>
                <w:szCs w:val="24"/>
                <w:lang w:val="ru-MD"/>
              </w:rPr>
              <w:t>1</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rPr>
            </w:pPr>
            <w:r w:rsidRPr="009E57B6">
              <w:rPr>
                <w:rFonts w:asciiTheme="majorHAnsi" w:eastAsia="Times New Roman" w:hAnsiTheme="majorHAnsi" w:cstheme="majorHAnsi"/>
                <w:b/>
                <w:color w:val="000000"/>
                <w:sz w:val="24"/>
                <w:szCs w:val="24"/>
                <w:lang w:val="ru-MD"/>
              </w:rPr>
              <w:t>36 969,4</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36 432,7</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33 947,4</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2 485,3</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107,3</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19,2</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19,0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3D2826" w:rsidP="003D2826">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Налоги и сборы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11</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33 153,1</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34 057,9</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31 201,6</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2 856,3</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109,2</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17,9</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17,4</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3D2826" w:rsidP="003D2826">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Налоги на доход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111</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6 103,9</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6 865,9</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5 541,4</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1 324,5</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123,9</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3,6</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3,1</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3D2826" w:rsidP="003D2826">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Налоги на доходы физических лиц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1111</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1 662,0</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1 651,5</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1 572,6</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78,9</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105,0</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0,9</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0,9</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3D2826" w:rsidP="003D2826">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Налоги на доходы юридических лиц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1112</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4 441,9</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5 214,4</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3 968,8</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1245,6</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131,4</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2,7</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2,2</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3D2826" w:rsidP="003D2826">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lastRenderedPageBreak/>
              <w:t xml:space="preserve">Налоги на </w:t>
            </w:r>
            <w:r w:rsidRPr="009E57B6">
              <w:rPr>
                <w:rFonts w:asciiTheme="majorHAnsi" w:eastAsia="Times New Roman" w:hAnsiTheme="majorHAnsi" w:cs="Times New Roman"/>
                <w:bCs w:val="0"/>
                <w:sz w:val="24"/>
                <w:szCs w:val="24"/>
                <w:lang w:val="ru-MD" w:eastAsia="ru-RU"/>
              </w:rPr>
              <w:t>собственн</w:t>
            </w:r>
            <w:r w:rsidRPr="009E57B6">
              <w:rPr>
                <w:rFonts w:asciiTheme="majorHAnsi" w:eastAsia="Times New Roman" w:hAnsiTheme="majorHAnsi" w:cstheme="majorHAnsi"/>
                <w:sz w:val="24"/>
                <w:szCs w:val="24"/>
                <w:lang w:val="ru-MD" w:eastAsia="ru-RU"/>
              </w:rPr>
              <w:t xml:space="preserve">ость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113</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54,6</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49,6</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45,3</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4,3</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109,5</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3D2826" w:rsidP="003D2826">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Налоги на собственность непериодического характера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1133</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2,6</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8,1</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1,8</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6,3</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450,0</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3D2826" w:rsidP="003D2826">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Прочие налоги на </w:t>
            </w:r>
            <w:r w:rsidRPr="009E57B6">
              <w:rPr>
                <w:rFonts w:asciiTheme="majorHAnsi" w:eastAsia="Times New Roman" w:hAnsiTheme="majorHAnsi" w:cs="Times New Roman"/>
                <w:bCs w:val="0"/>
                <w:sz w:val="24"/>
                <w:szCs w:val="24"/>
                <w:lang w:val="ru-MD" w:eastAsia="ru-RU"/>
              </w:rPr>
              <w:t>собственн</w:t>
            </w:r>
            <w:r w:rsidRPr="009E57B6">
              <w:rPr>
                <w:rFonts w:asciiTheme="majorHAnsi" w:eastAsia="Times New Roman" w:hAnsiTheme="majorHAnsi" w:cstheme="majorHAnsi"/>
                <w:sz w:val="24"/>
                <w:szCs w:val="24"/>
                <w:lang w:val="ru-MD" w:eastAsia="ru-RU"/>
              </w:rPr>
              <w:t xml:space="preserve">ость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1136</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52,0</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41,4</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43,6</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-2,2</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95,0</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3D2826" w:rsidP="003D2826">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Налоги и сборы на товары и услуги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114</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25 298,9</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25 476,7</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24 023,7</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1453</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106,0</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13,4</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13,4</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3D2826" w:rsidP="003D2826">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Налог на добавленную стоимость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1141</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17 865,9</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18 527,3</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16 788,8</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1738,5</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110,4</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9,8</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9,4</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3D2826" w:rsidP="003D2826">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Акцизы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1142</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6 162,1</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5 682,8</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5 947,0</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-264,2</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95,6</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3,0</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3,3</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3D2826" w:rsidP="003D2826">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Сборы за специфические услуги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1144</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10,9</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9,7</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9,6</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0,1</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101,0</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3D2826" w:rsidP="00CA5B2B">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Сборы и платежи за использование товаров и за осуществление некоторых видов деятельности</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1145</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354,8</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327,9</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399,8</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-71,9</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82,0</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0,2</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0,2</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8D2B09" w:rsidP="008D2B09">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Прочие сборы за товары и услуги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1146</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905,2</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928,9</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878,6</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50,3</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105,7</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0,5</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0,5</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8D2B09" w:rsidP="008D2B09">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Налоги на международную торговлю и внешние операции</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115</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1 695,7</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1 665,8</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1 591,1</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74,7</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104,7</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0,9</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0,9</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8D2B09" w:rsidP="008D2B09">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Таможенные и другие импортные сборы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1151</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1 166,6</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1 109,9</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1 068,1</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41,8</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103,9</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0,6</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0,6</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25027B" w:rsidP="0025027B">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Прочие сборы на международную торговлю и внешние операции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1156</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529,1</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555,8</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523,0</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32,8</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106,3</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0,3</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0,3</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AC2A81" w:rsidRPr="009E57B6" w:rsidRDefault="0025027B" w:rsidP="0025027B">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Полученные гранты </w:t>
            </w:r>
          </w:p>
        </w:tc>
        <w:tc>
          <w:tcPr>
            <w:tcW w:w="989" w:type="dxa"/>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13</w:t>
            </w:r>
          </w:p>
        </w:tc>
        <w:tc>
          <w:tcPr>
            <w:tcW w:w="1279"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1 942,6</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335,4</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992,9</w:t>
            </w:r>
          </w:p>
        </w:tc>
        <w:tc>
          <w:tcPr>
            <w:tcW w:w="991"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-657,5</w:t>
            </w:r>
          </w:p>
        </w:tc>
        <w:tc>
          <w:tcPr>
            <w:tcW w:w="1276"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33,8</w:t>
            </w:r>
          </w:p>
        </w:tc>
        <w:tc>
          <w:tcPr>
            <w:tcW w:w="850"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0,2</w:t>
            </w:r>
          </w:p>
        </w:tc>
        <w:tc>
          <w:tcPr>
            <w:tcW w:w="1135" w:type="dxa"/>
          </w:tcPr>
          <w:p w:rsidR="00AC2A81" w:rsidRPr="009E57B6" w:rsidRDefault="00AC2A81" w:rsidP="00CA5B2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0,6</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25027B" w:rsidP="0025027B">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Гранты, полученные от правительств других </w:t>
            </w:r>
            <w:r w:rsidRPr="009E57B6">
              <w:rPr>
                <w:rFonts w:asciiTheme="majorHAnsi" w:eastAsia="Times New Roman" w:hAnsiTheme="majorHAnsi" w:cstheme="majorHAnsi"/>
                <w:bCs w:val="0"/>
                <w:sz w:val="24"/>
                <w:szCs w:val="24"/>
                <w:lang w:val="ru-MD" w:eastAsia="ru-RU"/>
              </w:rPr>
              <w:t>государств</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131</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51,3</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80,1</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61,2</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18,9</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130,9</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25027B" w:rsidP="0025027B">
            <w:pPr>
              <w:jc w:val="both"/>
              <w:rPr>
                <w:rFonts w:asciiTheme="majorHAnsi" w:eastAsia="Times New Roman" w:hAnsiTheme="majorHAnsi" w:cstheme="majorHAnsi"/>
                <w:i/>
                <w:sz w:val="24"/>
                <w:szCs w:val="24"/>
                <w:lang w:val="ru-MD" w:eastAsia="ru-RU"/>
              </w:rPr>
            </w:pPr>
            <w:r w:rsidRPr="009E57B6">
              <w:rPr>
                <w:rFonts w:asciiTheme="majorHAnsi" w:eastAsia="Times New Roman" w:hAnsiTheme="majorHAnsi" w:cstheme="majorHAnsi"/>
                <w:i/>
                <w:sz w:val="24"/>
                <w:szCs w:val="24"/>
                <w:lang w:val="ru-MD" w:eastAsia="ru-RU"/>
              </w:rPr>
              <w:t xml:space="preserve">Для проектов, </w:t>
            </w:r>
            <w:r w:rsidRPr="009E57B6">
              <w:rPr>
                <w:rFonts w:asciiTheme="majorHAnsi" w:eastAsia="Times New Roman" w:hAnsiTheme="majorHAnsi" w:cstheme="majorHAnsi"/>
                <w:bCs w:val="0"/>
                <w:i/>
                <w:sz w:val="24"/>
                <w:szCs w:val="24"/>
                <w:lang w:val="ru-MD" w:eastAsia="ru-RU"/>
              </w:rPr>
              <w:t>финансируемых из внешних источников</w:t>
            </w:r>
            <w:r w:rsidRPr="009E57B6">
              <w:rPr>
                <w:rFonts w:asciiTheme="majorHAnsi" w:eastAsia="Times New Roman" w:hAnsiTheme="majorHAnsi" w:cstheme="majorHAnsi"/>
                <w:b w:val="0"/>
                <w:bCs w:val="0"/>
                <w:i/>
                <w:sz w:val="24"/>
                <w:szCs w:val="24"/>
                <w:lang w:val="ru-MD" w:eastAsia="ru-RU"/>
              </w:rPr>
              <w:t xml:space="preserve"> </w:t>
            </w:r>
            <w:r w:rsidRPr="009E57B6">
              <w:rPr>
                <w:rFonts w:asciiTheme="majorHAnsi" w:eastAsia="Times New Roman" w:hAnsiTheme="majorHAnsi" w:cstheme="majorHAnsi"/>
                <w:i/>
                <w:sz w:val="24"/>
                <w:szCs w:val="24"/>
                <w:lang w:val="ru-MD" w:eastAsia="ru-RU"/>
              </w:rPr>
              <w:t xml:space="preserve">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4"/>
                <w:szCs w:val="24"/>
                <w:lang w:val="ru-MD" w:eastAsia="ru-RU"/>
              </w:rPr>
            </w:pP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4"/>
                <w:szCs w:val="24"/>
                <w:lang w:val="ru-MD" w:eastAsia="ru-RU"/>
              </w:rPr>
            </w:pPr>
            <w:r w:rsidRPr="009E57B6">
              <w:rPr>
                <w:rFonts w:asciiTheme="majorHAnsi" w:eastAsia="Times New Roman" w:hAnsiTheme="majorHAnsi" w:cstheme="majorHAnsi"/>
                <w:i/>
                <w:color w:val="000000"/>
                <w:sz w:val="24"/>
                <w:szCs w:val="24"/>
                <w:lang w:val="ru-MD" w:eastAsia="ru-RU"/>
              </w:rPr>
              <w:t>51,3</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val="ru-MD" w:eastAsia="ru-RU"/>
              </w:rPr>
            </w:pPr>
            <w:r w:rsidRPr="009E57B6">
              <w:rPr>
                <w:rFonts w:asciiTheme="majorHAnsi" w:eastAsia="Times New Roman" w:hAnsiTheme="majorHAnsi" w:cstheme="majorHAnsi"/>
                <w:i/>
                <w:sz w:val="24"/>
                <w:szCs w:val="24"/>
                <w:lang w:val="ru-MD" w:eastAsia="ru-RU"/>
              </w:rPr>
              <w:t>80,1</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val="ru-MD" w:eastAsia="ru-RU"/>
              </w:rPr>
            </w:pPr>
            <w:r w:rsidRPr="009E57B6">
              <w:rPr>
                <w:rFonts w:asciiTheme="majorHAnsi" w:eastAsia="Times New Roman" w:hAnsiTheme="majorHAnsi" w:cstheme="majorHAnsi"/>
                <w:i/>
                <w:sz w:val="24"/>
                <w:szCs w:val="24"/>
                <w:lang w:val="ru-MD" w:eastAsia="ru-RU"/>
              </w:rPr>
              <w:t>61,2</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18,9</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130,9</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25027B" w:rsidP="0025027B">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Гранты, полученные от </w:t>
            </w:r>
            <w:r w:rsidRPr="009E57B6">
              <w:rPr>
                <w:rFonts w:ascii="Calibri Light" w:eastAsia="Times New Roman" w:hAnsi="Calibri Light" w:cs="Calibri Light"/>
                <w:bCs w:val="0"/>
                <w:sz w:val="24"/>
                <w:szCs w:val="24"/>
                <w:lang w:val="ru-MD" w:eastAsia="ru-RU"/>
              </w:rPr>
              <w:t>м</w:t>
            </w:r>
            <w:r w:rsidRPr="009E57B6">
              <w:rPr>
                <w:rFonts w:asciiTheme="majorHAnsi" w:eastAsia="Times New Roman" w:hAnsiTheme="majorHAnsi" w:cs="Calibri Light"/>
                <w:bCs w:val="0"/>
                <w:sz w:val="24"/>
                <w:szCs w:val="24"/>
                <w:lang w:val="ru-MD" w:eastAsia="ru-RU"/>
              </w:rPr>
              <w:t>еждународных организаций</w:t>
            </w:r>
            <w:r w:rsidRPr="009E57B6">
              <w:rPr>
                <w:rFonts w:asciiTheme="majorHAnsi" w:eastAsia="Times New Roman" w:hAnsiTheme="majorHAnsi" w:cs="Calibri Light"/>
                <w:b w:val="0"/>
                <w:bCs w:val="0"/>
                <w:sz w:val="24"/>
                <w:szCs w:val="24"/>
                <w:lang w:val="ru-MD" w:eastAsia="ru-RU"/>
              </w:rPr>
              <w:t xml:space="preserve"> </w:t>
            </w:r>
            <w:r w:rsidRPr="009E57B6">
              <w:rPr>
                <w:rFonts w:asciiTheme="majorHAnsi" w:eastAsia="Times New Roman" w:hAnsiTheme="majorHAnsi" w:cstheme="majorHAnsi"/>
                <w:sz w:val="24"/>
                <w:szCs w:val="24"/>
                <w:lang w:val="ru-MD" w:eastAsia="ru-RU"/>
              </w:rPr>
              <w:t xml:space="preserve">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132</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1 891,3</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255,3</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931,7</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-676,4</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27,4</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0,1</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0,5</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25027B" w:rsidP="0025027B">
            <w:pPr>
              <w:jc w:val="both"/>
              <w:rPr>
                <w:rFonts w:asciiTheme="majorHAnsi" w:eastAsia="Times New Roman" w:hAnsiTheme="majorHAnsi" w:cstheme="majorHAnsi"/>
                <w:i/>
                <w:sz w:val="24"/>
                <w:szCs w:val="24"/>
                <w:lang w:val="ru-MD" w:eastAsia="ru-RU"/>
              </w:rPr>
            </w:pPr>
            <w:r w:rsidRPr="009E57B6">
              <w:rPr>
                <w:rFonts w:asciiTheme="majorHAnsi" w:eastAsia="Times New Roman" w:hAnsiTheme="majorHAnsi" w:cstheme="majorHAnsi"/>
                <w:i/>
                <w:sz w:val="24"/>
                <w:szCs w:val="24"/>
                <w:lang w:val="ru-MD" w:eastAsia="ru-RU"/>
              </w:rPr>
              <w:t xml:space="preserve">для поддержки </w:t>
            </w:r>
            <w:r w:rsidRPr="009E57B6">
              <w:rPr>
                <w:rFonts w:asciiTheme="majorHAnsi" w:eastAsia="Times New Roman" w:hAnsiTheme="majorHAnsi" w:cstheme="majorHAnsi"/>
                <w:bCs w:val="0"/>
                <w:i/>
                <w:sz w:val="24"/>
                <w:szCs w:val="24"/>
                <w:lang w:val="ru-MD" w:eastAsia="ru-RU"/>
              </w:rPr>
              <w:t>бюджет</w:t>
            </w:r>
            <w:r w:rsidRPr="009E57B6">
              <w:rPr>
                <w:rFonts w:asciiTheme="majorHAnsi" w:eastAsia="Times New Roman" w:hAnsiTheme="majorHAnsi" w:cstheme="majorHAnsi"/>
                <w:i/>
                <w:sz w:val="24"/>
                <w:szCs w:val="24"/>
                <w:lang w:val="ru-MD" w:eastAsia="ru-RU"/>
              </w:rPr>
              <w:t xml:space="preserve">а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4"/>
                <w:szCs w:val="24"/>
                <w:lang w:val="ru-MD" w:eastAsia="ru-RU"/>
              </w:rPr>
            </w:pP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4"/>
                <w:szCs w:val="24"/>
                <w:lang w:val="ru-MD" w:eastAsia="ru-RU"/>
              </w:rPr>
            </w:pPr>
            <w:r w:rsidRPr="009E57B6">
              <w:rPr>
                <w:rFonts w:asciiTheme="majorHAnsi" w:eastAsia="Times New Roman" w:hAnsiTheme="majorHAnsi" w:cstheme="majorHAnsi"/>
                <w:i/>
                <w:color w:val="000000"/>
                <w:sz w:val="24"/>
                <w:szCs w:val="24"/>
                <w:lang w:val="ru-MD" w:eastAsia="ru-RU"/>
              </w:rPr>
              <w:t>1 285,5</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val="ru-MD" w:eastAsia="ru-RU"/>
              </w:rPr>
            </w:pP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val="ru-MD" w:eastAsia="ru-RU"/>
              </w:rPr>
            </w:pPr>
            <w:r w:rsidRPr="009E57B6">
              <w:rPr>
                <w:rFonts w:asciiTheme="majorHAnsi" w:eastAsia="Times New Roman" w:hAnsiTheme="majorHAnsi" w:cstheme="majorHAnsi"/>
                <w:i/>
                <w:sz w:val="24"/>
                <w:szCs w:val="24"/>
                <w:lang w:val="ru-MD" w:eastAsia="ru-RU"/>
              </w:rPr>
              <w:t>739,6</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-739,6</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0,0</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0,4</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25027B" w:rsidP="0025027B">
            <w:pPr>
              <w:jc w:val="both"/>
              <w:rPr>
                <w:rFonts w:asciiTheme="majorHAnsi" w:eastAsia="Times New Roman" w:hAnsiTheme="majorHAnsi" w:cstheme="majorHAnsi"/>
                <w:i/>
                <w:sz w:val="24"/>
                <w:szCs w:val="24"/>
                <w:lang w:val="ru-MD" w:eastAsia="ru-RU"/>
              </w:rPr>
            </w:pPr>
            <w:r w:rsidRPr="009E57B6">
              <w:rPr>
                <w:rFonts w:asciiTheme="majorHAnsi" w:eastAsia="Times New Roman" w:hAnsiTheme="majorHAnsi" w:cstheme="majorHAnsi"/>
                <w:i/>
                <w:sz w:val="24"/>
                <w:szCs w:val="24"/>
                <w:lang w:val="ru-MD" w:eastAsia="ru-RU"/>
              </w:rPr>
              <w:t xml:space="preserve">для проектов, </w:t>
            </w:r>
            <w:r w:rsidRPr="009E57B6">
              <w:rPr>
                <w:rFonts w:asciiTheme="majorHAnsi" w:eastAsia="Times New Roman" w:hAnsiTheme="majorHAnsi" w:cstheme="majorHAnsi"/>
                <w:bCs w:val="0"/>
                <w:i/>
                <w:sz w:val="24"/>
                <w:szCs w:val="24"/>
                <w:lang w:val="ru-MD" w:eastAsia="ru-RU"/>
              </w:rPr>
              <w:t>финансируемых из внешних источников</w:t>
            </w:r>
            <w:r w:rsidRPr="009E57B6">
              <w:rPr>
                <w:rFonts w:asciiTheme="majorHAnsi" w:eastAsia="Times New Roman" w:hAnsiTheme="majorHAnsi" w:cstheme="majorHAnsi"/>
                <w:b w:val="0"/>
                <w:bCs w:val="0"/>
                <w:i/>
                <w:sz w:val="24"/>
                <w:szCs w:val="24"/>
                <w:lang w:val="ru-MD" w:eastAsia="ru-RU"/>
              </w:rPr>
              <w:t xml:space="preserve"> </w:t>
            </w:r>
            <w:r w:rsidRPr="009E57B6">
              <w:rPr>
                <w:rFonts w:asciiTheme="majorHAnsi" w:eastAsia="Times New Roman" w:hAnsiTheme="majorHAnsi" w:cstheme="majorHAnsi"/>
                <w:i/>
                <w:sz w:val="24"/>
                <w:szCs w:val="24"/>
                <w:lang w:val="ru-MD" w:eastAsia="ru-RU"/>
              </w:rPr>
              <w:t xml:space="preserve">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4"/>
                <w:szCs w:val="24"/>
                <w:lang w:val="ru-MD" w:eastAsia="ru-RU"/>
              </w:rPr>
            </w:pP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4"/>
                <w:szCs w:val="24"/>
                <w:lang w:val="ru-MD" w:eastAsia="ru-RU"/>
              </w:rPr>
            </w:pPr>
            <w:r w:rsidRPr="009E57B6">
              <w:rPr>
                <w:rFonts w:asciiTheme="majorHAnsi" w:eastAsia="Times New Roman" w:hAnsiTheme="majorHAnsi" w:cstheme="majorHAnsi"/>
                <w:i/>
                <w:color w:val="000000"/>
                <w:sz w:val="24"/>
                <w:szCs w:val="24"/>
                <w:lang w:val="ru-MD" w:eastAsia="ru-RU"/>
              </w:rPr>
              <w:t>605,8</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val="ru-MD" w:eastAsia="ru-RU"/>
              </w:rPr>
            </w:pPr>
            <w:r w:rsidRPr="009E57B6">
              <w:rPr>
                <w:rFonts w:asciiTheme="majorHAnsi" w:eastAsia="Times New Roman" w:hAnsiTheme="majorHAnsi" w:cstheme="majorHAnsi"/>
                <w:i/>
                <w:sz w:val="24"/>
                <w:szCs w:val="24"/>
                <w:lang w:val="ru-MD" w:eastAsia="ru-RU"/>
              </w:rPr>
              <w:t>255,3</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4"/>
                <w:szCs w:val="24"/>
                <w:lang w:val="ru-MD" w:eastAsia="ru-RU"/>
              </w:rPr>
            </w:pPr>
            <w:r w:rsidRPr="009E57B6">
              <w:rPr>
                <w:rFonts w:asciiTheme="majorHAnsi" w:eastAsia="Times New Roman" w:hAnsiTheme="majorHAnsi" w:cstheme="majorHAnsi"/>
                <w:i/>
                <w:sz w:val="24"/>
                <w:szCs w:val="24"/>
                <w:lang w:val="ru-MD" w:eastAsia="ru-RU"/>
              </w:rPr>
              <w:t>192,1</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63,2</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132,9</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0,1</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0,1</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25027B" w:rsidP="0025027B">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Прочие доходы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14</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1 847,7</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2013,4</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1 740,2</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273,2</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115,7</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1,1</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1,0</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25027B" w:rsidP="0025027B">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Доходы от </w:t>
            </w:r>
            <w:r w:rsidRPr="009E57B6">
              <w:rPr>
                <w:rFonts w:asciiTheme="majorHAnsi" w:eastAsia="Times New Roman" w:hAnsiTheme="majorHAnsi" w:cs="Times New Roman"/>
                <w:bCs w:val="0"/>
                <w:sz w:val="24"/>
                <w:szCs w:val="24"/>
                <w:lang w:val="ru-MD" w:eastAsia="ru-RU"/>
              </w:rPr>
              <w:t>собственн</w:t>
            </w:r>
            <w:r w:rsidRPr="009E57B6">
              <w:rPr>
                <w:rFonts w:asciiTheme="majorHAnsi" w:eastAsia="Times New Roman" w:hAnsiTheme="majorHAnsi" w:cstheme="majorHAnsi"/>
                <w:sz w:val="24"/>
                <w:szCs w:val="24"/>
                <w:lang w:val="ru-MD" w:eastAsia="ru-RU"/>
              </w:rPr>
              <w:t xml:space="preserve">ости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141</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367,3</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406,5</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321,2</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85,3</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126,6</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0,2</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0,2</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25027B" w:rsidP="0025027B">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Полученные проценты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1411</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295,8</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203,4</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154,0</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49,4</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132,1</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0,1</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0,1</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25027B" w:rsidP="0025027B">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Полученные дивиденды</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1412</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71,5</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202,7</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167,1</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35,6</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121,3</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0,1</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0,1</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25027B" w:rsidP="0025027B">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Рента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1415</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0,4</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0,1</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0,3</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400,0</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25027B" w:rsidP="0025027B">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lastRenderedPageBreak/>
              <w:t xml:space="preserve">Доходы от продажи товаров и услуг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142</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999,6</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935,0</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1 014,1</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-79,1</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92,2</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0,5</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0,6</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25027B" w:rsidP="0025027B">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Административные сборы и платежи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1422</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272,9</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300,2</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294,6</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5,6</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101,9</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0,2</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0,2</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25027B" w:rsidP="0025027B">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Реализация товаров и услуг публичными учреждениями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1423</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4"/>
                <w:szCs w:val="24"/>
                <w:lang w:val="ru-MD" w:eastAsia="ru-RU"/>
              </w:rPr>
            </w:pPr>
            <w:r w:rsidRPr="009E57B6">
              <w:rPr>
                <w:rFonts w:asciiTheme="majorHAnsi" w:eastAsia="Times New Roman" w:hAnsiTheme="majorHAnsi" w:cstheme="majorHAnsi"/>
                <w:color w:val="000000"/>
                <w:sz w:val="24"/>
                <w:szCs w:val="24"/>
                <w:lang w:val="ru-MD" w:eastAsia="ru-RU"/>
              </w:rPr>
              <w:t>726,7</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634,8</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719,5</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-84,7</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88,2</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0,3</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0,4</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25027B" w:rsidP="0025027B">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Штрафы и санкции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143</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288,8</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374,1</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344,9</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29,2</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108,5</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0,2</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0,2</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A651CE" w:rsidP="00A651CE">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Добровольные пожертвования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144</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33,3</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32,8</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36,0</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-3,2</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91,1</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A651CE" w:rsidP="00A651CE">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Прочие доходы и невыясненные доходы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145</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158,6</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264,9</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24,1</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240,8</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1099,2</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0,1</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A651CE" w:rsidP="00A651CE">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imes New Roman"/>
                <w:bCs w:val="0"/>
                <w:sz w:val="24"/>
                <w:szCs w:val="24"/>
                <w:lang w:val="ru-MD" w:eastAsia="ru-RU"/>
              </w:rPr>
              <w:t>Трансферты, полученные в рамках</w:t>
            </w:r>
            <w:r w:rsidRPr="009E57B6">
              <w:rPr>
                <w:rFonts w:asciiTheme="majorHAnsi" w:eastAsia="Times New Roman" w:hAnsiTheme="majorHAnsi" w:cs="Times New Roman"/>
                <w:b w:val="0"/>
                <w:bCs w:val="0"/>
                <w:sz w:val="24"/>
                <w:szCs w:val="24"/>
                <w:lang w:val="ru-MD" w:eastAsia="ru-RU"/>
              </w:rPr>
              <w:t xml:space="preserve"> </w:t>
            </w:r>
            <w:r w:rsidRPr="009E57B6">
              <w:rPr>
                <w:rFonts w:asciiTheme="majorHAnsi" w:eastAsia="Times New Roman" w:hAnsiTheme="majorHAnsi" w:cstheme="majorHAnsi"/>
                <w:sz w:val="24"/>
                <w:szCs w:val="24"/>
                <w:lang w:val="ru-MD" w:eastAsia="ru-RU"/>
              </w:rPr>
              <w:t>национального публичного бюджета</w:t>
            </w:r>
            <w:r w:rsidRPr="009E57B6">
              <w:rPr>
                <w:rStyle w:val="FontStyle22"/>
                <w:rFonts w:asciiTheme="majorHAnsi" w:eastAsia="Times New Roman" w:hAnsiTheme="majorHAnsi" w:cs="Times New Roman"/>
                <w:bCs w:val="0"/>
                <w:iCs/>
                <w:sz w:val="24"/>
                <w:szCs w:val="24"/>
                <w:shd w:val="clear" w:color="auto" w:fill="FFFFFF"/>
                <w:lang w:val="ru-MD" w:eastAsia="ru-RU"/>
              </w:rPr>
              <w:t xml:space="preserve"> </w:t>
            </w:r>
            <w:r w:rsidRPr="009E57B6">
              <w:rPr>
                <w:rFonts w:asciiTheme="majorHAnsi" w:eastAsia="Times New Roman" w:hAnsiTheme="majorHAnsi" w:cstheme="majorHAnsi"/>
                <w:sz w:val="24"/>
                <w:szCs w:val="24"/>
                <w:lang w:val="ru-MD" w:eastAsia="ru-RU"/>
              </w:rPr>
              <w:t xml:space="preserve">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19</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26,0</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26,0</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12,8</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13,2</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203,1</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4390" w:type="dxa"/>
          </w:tcPr>
          <w:p w:rsidR="0025027B" w:rsidRPr="009E57B6" w:rsidRDefault="00A651CE" w:rsidP="00A651CE">
            <w:pPr>
              <w:jc w:val="both"/>
              <w:rPr>
                <w:rFonts w:asciiTheme="majorHAnsi" w:eastAsia="Times New Roman" w:hAnsiTheme="majorHAnsi" w:cstheme="majorHAnsi"/>
                <w:sz w:val="24"/>
                <w:szCs w:val="24"/>
                <w:lang w:val="ru-MD" w:eastAsia="ru-RU"/>
              </w:rPr>
            </w:pPr>
            <w:r w:rsidRPr="009E57B6">
              <w:rPr>
                <w:rFonts w:asciiTheme="majorHAnsi" w:eastAsia="Times New Roman" w:hAnsiTheme="majorHAnsi" w:cstheme="majorHAnsi"/>
                <w:sz w:val="24"/>
                <w:szCs w:val="24"/>
                <w:lang w:val="ru-MD" w:eastAsia="ru-RU"/>
              </w:rPr>
              <w:t xml:space="preserve">Полученные </w:t>
            </w:r>
            <w:r w:rsidRPr="009E57B6">
              <w:rPr>
                <w:rFonts w:asciiTheme="majorHAnsi" w:eastAsia="Times New Roman" w:hAnsiTheme="majorHAnsi" w:cs="Times New Roman"/>
                <w:bCs w:val="0"/>
                <w:sz w:val="24"/>
                <w:szCs w:val="24"/>
                <w:lang w:val="ru-MD" w:eastAsia="ru-RU"/>
              </w:rPr>
              <w:t xml:space="preserve">трансферты между </w:t>
            </w:r>
            <w:r w:rsidRPr="009E57B6">
              <w:rPr>
                <w:rFonts w:asciiTheme="majorHAnsi" w:eastAsia="Times New Roman" w:hAnsiTheme="majorHAnsi" w:cs="Times New Roman"/>
                <w:sz w:val="24"/>
                <w:szCs w:val="24"/>
                <w:lang w:val="ru-MD" w:eastAsia="ru-RU"/>
              </w:rPr>
              <w:t>государственн</w:t>
            </w:r>
            <w:r w:rsidRPr="009E57B6">
              <w:rPr>
                <w:rFonts w:asciiTheme="majorHAnsi" w:eastAsia="Times New Roman" w:hAnsiTheme="majorHAnsi" w:cs="Times New Roman"/>
                <w:bCs w:val="0"/>
                <w:sz w:val="24"/>
                <w:szCs w:val="24"/>
                <w:lang w:val="ru-MD" w:eastAsia="ru-RU"/>
              </w:rPr>
              <w:t xml:space="preserve">ым </w:t>
            </w:r>
            <w:r w:rsidRPr="009E57B6">
              <w:rPr>
                <w:rFonts w:asciiTheme="majorHAnsi" w:eastAsia="Times New Roman" w:hAnsiTheme="majorHAnsi" w:cs="Times New Roman"/>
                <w:sz w:val="24"/>
                <w:szCs w:val="24"/>
                <w:lang w:val="ru-MD" w:eastAsia="ru-RU"/>
              </w:rPr>
              <w:t>бюджет</w:t>
            </w:r>
            <w:r w:rsidRPr="009E57B6">
              <w:rPr>
                <w:rFonts w:asciiTheme="majorHAnsi" w:eastAsia="Times New Roman" w:hAnsiTheme="majorHAnsi" w:cs="Times New Roman"/>
                <w:bCs w:val="0"/>
                <w:sz w:val="24"/>
                <w:szCs w:val="24"/>
                <w:lang w:val="ru-MD" w:eastAsia="ru-RU"/>
              </w:rPr>
              <w:t xml:space="preserve">ом и местными </w:t>
            </w:r>
            <w:r w:rsidRPr="009E57B6">
              <w:rPr>
                <w:rFonts w:asciiTheme="majorHAnsi" w:eastAsia="Times New Roman" w:hAnsiTheme="majorHAnsi" w:cs="Times New Roman"/>
                <w:sz w:val="24"/>
                <w:szCs w:val="24"/>
                <w:lang w:val="ru-MD" w:eastAsia="ru-RU"/>
              </w:rPr>
              <w:t>бюджет</w:t>
            </w:r>
            <w:r w:rsidRPr="009E57B6">
              <w:rPr>
                <w:rFonts w:asciiTheme="majorHAnsi" w:eastAsia="Times New Roman" w:hAnsiTheme="majorHAnsi" w:cs="Times New Roman"/>
                <w:bCs w:val="0"/>
                <w:sz w:val="24"/>
                <w:szCs w:val="24"/>
                <w:lang w:val="ru-MD" w:eastAsia="ru-RU"/>
              </w:rPr>
              <w:t>ами</w:t>
            </w:r>
            <w:r w:rsidRPr="009E57B6">
              <w:rPr>
                <w:rFonts w:asciiTheme="majorHAnsi" w:eastAsia="Times New Roman" w:hAnsiTheme="majorHAnsi" w:cstheme="majorHAnsi"/>
                <w:sz w:val="24"/>
                <w:szCs w:val="24"/>
                <w:lang w:val="ru-MD" w:eastAsia="ru-RU"/>
              </w:rPr>
              <w:t xml:space="preserve"> </w:t>
            </w:r>
          </w:p>
        </w:tc>
        <w:tc>
          <w:tcPr>
            <w:tcW w:w="989" w:type="dxa"/>
          </w:tcPr>
          <w:p w:rsidR="0025027B" w:rsidRPr="009E57B6" w:rsidRDefault="0025027B" w:rsidP="002502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191</w:t>
            </w:r>
          </w:p>
        </w:tc>
        <w:tc>
          <w:tcPr>
            <w:tcW w:w="1279"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4"/>
                <w:szCs w:val="24"/>
                <w:lang w:val="ru-MD" w:eastAsia="ru-RU"/>
              </w:rPr>
            </w:pPr>
            <w:r w:rsidRPr="009E57B6">
              <w:rPr>
                <w:rFonts w:asciiTheme="majorHAnsi" w:eastAsia="Times New Roman" w:hAnsiTheme="majorHAnsi" w:cstheme="majorHAnsi"/>
                <w:b/>
                <w:color w:val="000000"/>
                <w:sz w:val="24"/>
                <w:szCs w:val="24"/>
                <w:lang w:val="ru-MD" w:eastAsia="ru-RU"/>
              </w:rPr>
              <w:t>26,0</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26,0</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4"/>
                <w:szCs w:val="24"/>
                <w:lang w:val="ru-MD" w:eastAsia="ru-RU"/>
              </w:rPr>
            </w:pPr>
            <w:r w:rsidRPr="009E57B6">
              <w:rPr>
                <w:rFonts w:asciiTheme="majorHAnsi" w:eastAsia="Times New Roman" w:hAnsiTheme="majorHAnsi" w:cstheme="majorHAnsi"/>
                <w:b/>
                <w:sz w:val="24"/>
                <w:szCs w:val="24"/>
                <w:lang w:val="ru-MD" w:eastAsia="ru-RU"/>
              </w:rPr>
              <w:t>12,8</w:t>
            </w:r>
          </w:p>
        </w:tc>
        <w:tc>
          <w:tcPr>
            <w:tcW w:w="991"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13,2</w:t>
            </w:r>
          </w:p>
        </w:tc>
        <w:tc>
          <w:tcPr>
            <w:tcW w:w="1276"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4"/>
                <w:szCs w:val="24"/>
                <w:lang w:val="ru-MD"/>
              </w:rPr>
            </w:pPr>
            <w:r w:rsidRPr="009E57B6">
              <w:rPr>
                <w:rFonts w:asciiTheme="majorHAnsi" w:hAnsiTheme="majorHAnsi" w:cstheme="majorHAnsi"/>
                <w:color w:val="000000"/>
                <w:sz w:val="24"/>
                <w:szCs w:val="24"/>
                <w:lang w:val="ru-MD"/>
              </w:rPr>
              <w:t>203,1</w:t>
            </w:r>
          </w:p>
        </w:tc>
        <w:tc>
          <w:tcPr>
            <w:tcW w:w="850"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c>
          <w:tcPr>
            <w:tcW w:w="1135" w:type="dxa"/>
          </w:tcPr>
          <w:p w:rsidR="0025027B" w:rsidRPr="009E57B6" w:rsidRDefault="0025027B" w:rsidP="0025027B">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4"/>
                <w:szCs w:val="24"/>
                <w:lang w:val="ru-MD"/>
              </w:rPr>
            </w:pPr>
            <w:r w:rsidRPr="009E57B6">
              <w:rPr>
                <w:rFonts w:asciiTheme="majorHAnsi" w:hAnsiTheme="majorHAnsi" w:cstheme="majorHAnsi"/>
                <w:b/>
                <w:bCs/>
                <w:color w:val="000000"/>
                <w:sz w:val="24"/>
                <w:szCs w:val="24"/>
                <w:lang w:val="ru-MD"/>
              </w:rPr>
              <w:t>0,0</w:t>
            </w:r>
          </w:p>
        </w:tc>
      </w:tr>
      <w:tr w:rsidR="0025027B" w:rsidRPr="009E57B6" w:rsidTr="00CA5B2B">
        <w:tc>
          <w:tcPr>
            <w:cnfStyle w:val="001000000000" w:firstRow="0" w:lastRow="0" w:firstColumn="1" w:lastColumn="0" w:oddVBand="0" w:evenVBand="0" w:oddHBand="0" w:evenHBand="0" w:firstRowFirstColumn="0" w:firstRowLastColumn="0" w:lastRowFirstColumn="0" w:lastRowLastColumn="0"/>
            <w:tcW w:w="13462" w:type="dxa"/>
            <w:gridSpan w:val="9"/>
          </w:tcPr>
          <w:p w:rsidR="00A651CE" w:rsidRPr="009E57B6" w:rsidRDefault="0025027B" w:rsidP="0025027B">
            <w:pPr>
              <w:spacing w:line="259" w:lineRule="auto"/>
              <w:ind w:left="22"/>
              <w:jc w:val="both"/>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 xml:space="preserve">* </w:t>
            </w:r>
            <w:r w:rsidR="00A651CE" w:rsidRPr="009E57B6">
              <w:rPr>
                <w:rFonts w:asciiTheme="majorHAnsi" w:eastAsia="Times New Roman" w:hAnsiTheme="majorHAnsi" w:cstheme="majorHAnsi"/>
                <w:lang w:val="ru-MD" w:eastAsia="ru-RU"/>
              </w:rPr>
              <w:t xml:space="preserve">Валовой </w:t>
            </w:r>
            <w:r w:rsidR="00A651CE" w:rsidRPr="009E57B6">
              <w:rPr>
                <w:rFonts w:asciiTheme="majorHAnsi" w:eastAsia="Times New Roman" w:hAnsiTheme="majorHAnsi" w:cstheme="majorHAnsi"/>
                <w:bCs w:val="0"/>
                <w:lang w:val="ru-MD" w:eastAsia="ru-RU"/>
              </w:rPr>
              <w:t>внутренн</w:t>
            </w:r>
            <w:r w:rsidR="00A651CE" w:rsidRPr="009E57B6">
              <w:rPr>
                <w:rFonts w:asciiTheme="majorHAnsi" w:eastAsia="Times New Roman" w:hAnsiTheme="majorHAnsi" w:cstheme="majorHAnsi"/>
                <w:lang w:val="ru-MD" w:eastAsia="ru-RU"/>
              </w:rPr>
              <w:t xml:space="preserve">ий продукт, взятый в расчет для 2018 года согласно предварительным данным НБС, составляет 190 016 </w:t>
            </w:r>
            <w:r w:rsidR="00A651CE" w:rsidRPr="009E57B6">
              <w:rPr>
                <w:rFonts w:asciiTheme="majorHAnsi" w:eastAsia="Times New Roman" w:hAnsiTheme="majorHAnsi" w:cstheme="majorHAnsi"/>
                <w:bCs w:val="0"/>
                <w:lang w:val="ru-MD" w:eastAsia="ro-MD"/>
              </w:rPr>
              <w:t>млн. МДЛ</w:t>
            </w:r>
            <w:r w:rsidR="00A651CE" w:rsidRPr="009E57B6">
              <w:rPr>
                <w:rFonts w:asciiTheme="majorHAnsi" w:eastAsia="Times New Roman" w:hAnsiTheme="majorHAnsi" w:cstheme="majorHAnsi"/>
                <w:lang w:val="ru-MD" w:eastAsia="ru-RU"/>
              </w:rPr>
              <w:t>.</w:t>
            </w:r>
          </w:p>
          <w:p w:rsidR="0025027B" w:rsidRPr="009E57B6" w:rsidRDefault="0025027B" w:rsidP="00A651CE">
            <w:pPr>
              <w:rPr>
                <w:rFonts w:asciiTheme="majorHAnsi" w:eastAsia="Times New Roman" w:hAnsiTheme="majorHAnsi" w:cstheme="majorHAnsi"/>
                <w:lang w:val="ru-MD" w:eastAsia="ru-RU"/>
              </w:rPr>
            </w:pPr>
            <w:r w:rsidRPr="009E57B6">
              <w:rPr>
                <w:rFonts w:asciiTheme="majorHAnsi" w:eastAsia="Times New Roman" w:hAnsiTheme="majorHAnsi" w:cstheme="majorHAnsi"/>
                <w:lang w:val="ru-MD" w:eastAsia="ru-RU"/>
              </w:rPr>
              <w:t xml:space="preserve">** </w:t>
            </w:r>
            <w:r w:rsidR="00A651CE" w:rsidRPr="009E57B6">
              <w:rPr>
                <w:rFonts w:asciiTheme="majorHAnsi" w:eastAsia="Times New Roman" w:hAnsiTheme="majorHAnsi" w:cstheme="majorHAnsi"/>
                <w:lang w:val="ru-MD" w:eastAsia="ru-RU"/>
              </w:rPr>
              <w:t xml:space="preserve">Валовой </w:t>
            </w:r>
            <w:r w:rsidR="00A651CE" w:rsidRPr="009E57B6">
              <w:rPr>
                <w:rFonts w:asciiTheme="majorHAnsi" w:eastAsia="Times New Roman" w:hAnsiTheme="majorHAnsi" w:cstheme="majorHAnsi"/>
                <w:bCs w:val="0"/>
                <w:lang w:val="ru-MD" w:eastAsia="ru-RU"/>
              </w:rPr>
              <w:t>внутренн</w:t>
            </w:r>
            <w:r w:rsidR="00A651CE" w:rsidRPr="009E57B6">
              <w:rPr>
                <w:rFonts w:asciiTheme="majorHAnsi" w:eastAsia="Times New Roman" w:hAnsiTheme="majorHAnsi" w:cstheme="majorHAnsi"/>
                <w:lang w:val="ru-MD" w:eastAsia="ru-RU"/>
              </w:rPr>
              <w:t xml:space="preserve">ий продукт, взятый в расчет за 2017 года согласно данным НБС, составляет 178 881 </w:t>
            </w:r>
            <w:r w:rsidR="00A651CE" w:rsidRPr="009E57B6">
              <w:rPr>
                <w:rFonts w:asciiTheme="majorHAnsi" w:eastAsia="Times New Roman" w:hAnsiTheme="majorHAnsi" w:cstheme="majorHAnsi"/>
                <w:bCs w:val="0"/>
                <w:lang w:val="ru-MD" w:eastAsia="ro-MD"/>
              </w:rPr>
              <w:t>млн. МДЛ</w:t>
            </w:r>
            <w:r w:rsidR="00A651CE" w:rsidRPr="009E57B6">
              <w:rPr>
                <w:rFonts w:asciiTheme="majorHAnsi" w:eastAsia="Times New Roman" w:hAnsiTheme="majorHAnsi" w:cstheme="majorHAnsi"/>
                <w:lang w:val="ru-MD" w:eastAsia="ru-RU"/>
              </w:rPr>
              <w:t>.</w:t>
            </w:r>
          </w:p>
        </w:tc>
      </w:tr>
    </w:tbl>
    <w:p w:rsidR="00FA2CF5" w:rsidRPr="009E57B6" w:rsidRDefault="00AC2A81" w:rsidP="00FA2CF5">
      <w:pPr>
        <w:spacing w:before="120" w:after="120" w:line="276" w:lineRule="auto"/>
        <w:jc w:val="both"/>
        <w:rPr>
          <w:rFonts w:asciiTheme="majorHAnsi" w:eastAsia="Times New Roman" w:hAnsiTheme="majorHAnsi" w:cstheme="majorHAnsi"/>
          <w:i/>
          <w:sz w:val="20"/>
          <w:szCs w:val="20"/>
          <w:lang w:val="ru-MD" w:eastAsia="ru-RU"/>
        </w:rPr>
      </w:pPr>
      <w:r w:rsidRPr="009E57B6">
        <w:rPr>
          <w:rFonts w:asciiTheme="majorHAnsi" w:eastAsia="Times New Roman" w:hAnsiTheme="majorHAnsi" w:cstheme="majorHAnsi"/>
          <w:sz w:val="28"/>
          <w:szCs w:val="24"/>
          <w:lang w:val="ru-MD" w:eastAsia="ru-RU"/>
        </w:rPr>
        <w:t xml:space="preserve"> </w:t>
      </w:r>
      <w:r w:rsidR="00FA2CF5" w:rsidRPr="009E57B6">
        <w:rPr>
          <w:rFonts w:asciiTheme="majorHAnsi" w:eastAsia="Times New Roman" w:hAnsiTheme="majorHAnsi" w:cstheme="majorHAnsi"/>
          <w:b/>
          <w:i/>
          <w:sz w:val="20"/>
          <w:szCs w:val="24"/>
          <w:lang w:val="ru-MD" w:eastAsia="ru-RU"/>
        </w:rPr>
        <w:t>Источник</w:t>
      </w:r>
      <w:r w:rsidRPr="009E57B6">
        <w:rPr>
          <w:rFonts w:asciiTheme="majorHAnsi" w:eastAsia="Times New Roman" w:hAnsiTheme="majorHAnsi" w:cstheme="majorHAnsi"/>
          <w:b/>
          <w:i/>
          <w:sz w:val="20"/>
          <w:szCs w:val="20"/>
          <w:lang w:val="ru-MD" w:eastAsia="ru-RU"/>
        </w:rPr>
        <w:t>:</w:t>
      </w:r>
      <w:r w:rsidRPr="009E57B6">
        <w:rPr>
          <w:rFonts w:asciiTheme="majorHAnsi" w:eastAsia="Times New Roman" w:hAnsiTheme="majorHAnsi" w:cstheme="majorHAnsi"/>
          <w:i/>
          <w:sz w:val="20"/>
          <w:szCs w:val="20"/>
          <w:lang w:val="ru-MD" w:eastAsia="ru-RU"/>
        </w:rPr>
        <w:t xml:space="preserve"> </w:t>
      </w:r>
      <w:r w:rsidR="00FA2CF5" w:rsidRPr="009E57B6">
        <w:rPr>
          <w:rFonts w:asciiTheme="majorHAnsi" w:eastAsia="Times New Roman" w:hAnsiTheme="majorHAnsi" w:cstheme="majorHAnsi"/>
          <w:i/>
          <w:sz w:val="20"/>
          <w:szCs w:val="20"/>
          <w:lang w:val="ru-MD" w:eastAsia="ru-RU"/>
        </w:rPr>
        <w:t xml:space="preserve">Данные обобщены </w:t>
      </w:r>
      <w:r w:rsidR="00FA2CF5" w:rsidRPr="009E57B6">
        <w:rPr>
          <w:rFonts w:asciiTheme="majorHAnsi" w:eastAsia="Calibri" w:hAnsiTheme="majorHAnsi" w:cs="Times New Roman"/>
          <w:i/>
          <w:sz w:val="20"/>
          <w:szCs w:val="20"/>
          <w:lang w:val="ru-MD" w:eastAsia="ru-RU"/>
        </w:rPr>
        <w:t xml:space="preserve">аудиторской группой согласно </w:t>
      </w:r>
      <w:r w:rsidR="00FA2CF5" w:rsidRPr="009E57B6">
        <w:rPr>
          <w:rFonts w:asciiTheme="majorHAnsi" w:eastAsia="Times New Roman" w:hAnsiTheme="majorHAnsi" w:cstheme="majorHAnsi"/>
          <w:bCs/>
          <w:i/>
          <w:iCs/>
          <w:sz w:val="20"/>
          <w:szCs w:val="20"/>
          <w:lang w:val="ru-MD" w:eastAsia="ru-RU"/>
        </w:rPr>
        <w:t xml:space="preserve">Отчетам об исполнении государственного бюджета за </w:t>
      </w:r>
      <w:r w:rsidR="00FA2CF5" w:rsidRPr="009E57B6">
        <w:rPr>
          <w:rFonts w:asciiTheme="majorHAnsi" w:eastAsia="Times New Roman" w:hAnsiTheme="majorHAnsi" w:cstheme="majorHAnsi"/>
          <w:i/>
          <w:sz w:val="20"/>
          <w:szCs w:val="20"/>
          <w:lang w:val="ru-MD" w:eastAsia="ru-RU"/>
        </w:rPr>
        <w:t xml:space="preserve">2017 и </w:t>
      </w:r>
      <w:r w:rsidR="00FA2CF5" w:rsidRPr="009E57B6">
        <w:rPr>
          <w:rFonts w:asciiTheme="majorHAnsi" w:eastAsia="Times New Roman" w:hAnsiTheme="majorHAnsi" w:cstheme="majorHAnsi"/>
          <w:bCs/>
          <w:i/>
          <w:iCs/>
          <w:sz w:val="20"/>
          <w:szCs w:val="20"/>
          <w:lang w:val="ru-MD" w:eastAsia="ru-RU"/>
        </w:rPr>
        <w:t>2018 годы, Форма №2.</w:t>
      </w:r>
    </w:p>
    <w:p w:rsidR="00FA2CF5" w:rsidRPr="009E57B6" w:rsidRDefault="00FA2CF5" w:rsidP="00AC2A81">
      <w:pPr>
        <w:tabs>
          <w:tab w:val="left" w:pos="720"/>
        </w:tabs>
        <w:spacing w:after="0" w:line="276" w:lineRule="auto"/>
        <w:ind w:firstLine="720"/>
        <w:jc w:val="right"/>
        <w:rPr>
          <w:rFonts w:asciiTheme="majorHAnsi" w:hAnsiTheme="majorHAnsi" w:cstheme="majorHAnsi"/>
          <w:b/>
          <w:sz w:val="24"/>
          <w:szCs w:val="24"/>
          <w:lang w:val="ru-MD"/>
        </w:rPr>
      </w:pPr>
    </w:p>
    <w:p w:rsidR="00AC2A81" w:rsidRPr="009E57B6" w:rsidRDefault="003A6AA1" w:rsidP="00AC2A81">
      <w:pPr>
        <w:tabs>
          <w:tab w:val="left" w:pos="720"/>
        </w:tabs>
        <w:spacing w:after="0" w:line="276" w:lineRule="auto"/>
        <w:ind w:firstLine="720"/>
        <w:jc w:val="right"/>
        <w:rPr>
          <w:rFonts w:asciiTheme="majorHAnsi" w:eastAsia="Times New Roman" w:hAnsiTheme="majorHAnsi" w:cstheme="majorHAnsi"/>
          <w:b/>
          <w:bCs/>
          <w:sz w:val="24"/>
          <w:szCs w:val="24"/>
          <w:lang w:val="ru-MD"/>
        </w:rPr>
      </w:pPr>
      <w:r w:rsidRPr="009E57B6">
        <w:rPr>
          <w:rFonts w:asciiTheme="majorHAnsi" w:hAnsiTheme="majorHAnsi" w:cstheme="majorHAnsi"/>
          <w:b/>
          <w:sz w:val="24"/>
          <w:szCs w:val="24"/>
          <w:lang w:val="ru-MD"/>
        </w:rPr>
        <w:t>Приложение №</w:t>
      </w:r>
      <w:r w:rsidR="00AC2A81" w:rsidRPr="009E57B6">
        <w:rPr>
          <w:rFonts w:asciiTheme="majorHAnsi" w:eastAsia="Times New Roman" w:hAnsiTheme="majorHAnsi" w:cstheme="majorHAnsi"/>
          <w:b/>
          <w:bCs/>
          <w:sz w:val="24"/>
          <w:szCs w:val="24"/>
          <w:lang w:val="ru-MD"/>
        </w:rPr>
        <w:t>4</w:t>
      </w:r>
    </w:p>
    <w:p w:rsidR="00FA2CF5" w:rsidRPr="009E57B6" w:rsidRDefault="00FA2CF5" w:rsidP="00AC2A81">
      <w:pPr>
        <w:spacing w:after="0" w:line="276" w:lineRule="auto"/>
        <w:ind w:firstLine="720"/>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Свод </w:t>
      </w:r>
      <w:r w:rsidRPr="009E57B6">
        <w:rPr>
          <w:rFonts w:asciiTheme="majorHAnsi" w:eastAsia="Times New Roman" w:hAnsiTheme="majorHAnsi" w:cstheme="majorHAnsi"/>
          <w:b/>
          <w:sz w:val="24"/>
          <w:szCs w:val="24"/>
          <w:lang w:val="ru-MD"/>
        </w:rPr>
        <w:t>исполненных</w:t>
      </w:r>
      <w:r w:rsidRPr="009E57B6">
        <w:rPr>
          <w:rFonts w:asciiTheme="majorHAnsi" w:hAnsiTheme="majorHAnsi" w:cstheme="majorHAnsi"/>
          <w:b/>
          <w:sz w:val="24"/>
          <w:szCs w:val="24"/>
          <w:lang w:val="ru-MD"/>
        </w:rPr>
        <w:t xml:space="preserve"> доходов государственного </w:t>
      </w:r>
      <w:r w:rsidRPr="009E57B6">
        <w:rPr>
          <w:rFonts w:asciiTheme="majorHAnsi" w:eastAsia="Times New Roman" w:hAnsiTheme="majorHAnsi" w:cstheme="majorHAnsi"/>
          <w:b/>
          <w:sz w:val="24"/>
          <w:szCs w:val="24"/>
          <w:lang w:val="ru-MD"/>
        </w:rPr>
        <w:t>бюджет</w:t>
      </w:r>
      <w:r w:rsidRPr="009E57B6">
        <w:rPr>
          <w:rFonts w:asciiTheme="majorHAnsi" w:hAnsiTheme="majorHAnsi" w:cstheme="majorHAnsi"/>
          <w:b/>
          <w:sz w:val="24"/>
          <w:szCs w:val="24"/>
          <w:lang w:val="ru-MD"/>
        </w:rPr>
        <w:t xml:space="preserve">а и отраженных в </w:t>
      </w:r>
      <w:r w:rsidRPr="009E57B6">
        <w:rPr>
          <w:rFonts w:asciiTheme="majorHAnsi" w:hAnsiTheme="majorHAnsi" w:cstheme="majorHAnsi"/>
          <w:b/>
          <w:bCs/>
          <w:sz w:val="24"/>
          <w:szCs w:val="24"/>
          <w:lang w:val="ru-MD"/>
        </w:rPr>
        <w:t>отчетност</w:t>
      </w:r>
      <w:r w:rsidRPr="009E57B6">
        <w:rPr>
          <w:rFonts w:asciiTheme="majorHAnsi" w:hAnsiTheme="majorHAnsi" w:cstheme="majorHAnsi"/>
          <w:b/>
          <w:sz w:val="24"/>
          <w:szCs w:val="24"/>
          <w:lang w:val="ru-MD"/>
        </w:rPr>
        <w:t xml:space="preserve">и </w:t>
      </w:r>
      <w:r w:rsidRPr="009E57B6">
        <w:rPr>
          <w:rFonts w:asciiTheme="majorHAnsi" w:hAnsiTheme="majorHAnsi" w:cs="Times New Roman"/>
          <w:b/>
          <w:sz w:val="24"/>
          <w:szCs w:val="24"/>
          <w:lang w:val="ru-MD"/>
        </w:rPr>
        <w:t xml:space="preserve">Министерством финансов за </w:t>
      </w:r>
      <w:r w:rsidRPr="009E57B6">
        <w:rPr>
          <w:rFonts w:asciiTheme="majorHAnsi" w:hAnsiTheme="majorHAnsi" w:cstheme="majorHAnsi"/>
          <w:b/>
          <w:sz w:val="24"/>
          <w:szCs w:val="24"/>
          <w:lang w:val="ru-MD"/>
        </w:rPr>
        <w:t xml:space="preserve">2018 год, не подтвержденных администраторами доходов, установленными согласно </w:t>
      </w:r>
      <w:r w:rsidRPr="009E57B6">
        <w:rPr>
          <w:rFonts w:asciiTheme="majorHAnsi" w:hAnsiTheme="majorHAnsi" w:cstheme="majorHAnsi"/>
          <w:b/>
          <w:sz w:val="24"/>
          <w:szCs w:val="28"/>
          <w:lang w:val="ru-MD" w:eastAsia="ru-RU"/>
        </w:rPr>
        <w:t>законодательной базе</w:t>
      </w:r>
    </w:p>
    <w:p w:rsidR="00AC2A81" w:rsidRPr="009E57B6" w:rsidRDefault="00AC2A81" w:rsidP="00AC2A81">
      <w:pPr>
        <w:tabs>
          <w:tab w:val="left" w:pos="720"/>
        </w:tabs>
        <w:spacing w:after="0" w:line="276" w:lineRule="auto"/>
        <w:ind w:firstLine="720"/>
        <w:jc w:val="right"/>
        <w:rPr>
          <w:rFonts w:asciiTheme="majorHAnsi" w:eastAsia="Times New Roman" w:hAnsiTheme="majorHAnsi" w:cstheme="majorHAnsi"/>
          <w:b/>
          <w:bCs/>
          <w:sz w:val="12"/>
          <w:szCs w:val="12"/>
          <w:lang w:val="ru-MD"/>
        </w:rPr>
      </w:pPr>
    </w:p>
    <w:tbl>
      <w:tblPr>
        <w:tblStyle w:val="-1"/>
        <w:tblW w:w="13746" w:type="dxa"/>
        <w:tblLook w:val="04A0" w:firstRow="1" w:lastRow="0" w:firstColumn="1" w:lastColumn="0" w:noHBand="0" w:noVBand="1"/>
      </w:tblPr>
      <w:tblGrid>
        <w:gridCol w:w="583"/>
        <w:gridCol w:w="969"/>
        <w:gridCol w:w="6182"/>
        <w:gridCol w:w="1171"/>
        <w:gridCol w:w="1535"/>
        <w:gridCol w:w="3306"/>
      </w:tblGrid>
      <w:tr w:rsidR="00AC2A81" w:rsidRPr="009E57B6" w:rsidTr="00CA5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 w:type="dxa"/>
            <w:vAlign w:val="center"/>
          </w:tcPr>
          <w:p w:rsidR="00AC2A81" w:rsidRPr="009E57B6" w:rsidRDefault="00FA2CF5"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t>№ п/п</w:t>
            </w:r>
          </w:p>
        </w:tc>
        <w:tc>
          <w:tcPr>
            <w:tcW w:w="971" w:type="dxa"/>
            <w:vAlign w:val="center"/>
          </w:tcPr>
          <w:p w:rsidR="00AC2A81" w:rsidRPr="009E57B6" w:rsidRDefault="00FA2CF5" w:rsidP="00FA2CF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Код ЭКО </w:t>
            </w:r>
          </w:p>
        </w:tc>
        <w:tc>
          <w:tcPr>
            <w:tcW w:w="6237" w:type="dxa"/>
            <w:vAlign w:val="center"/>
          </w:tcPr>
          <w:p w:rsidR="00AC2A81" w:rsidRPr="009E57B6" w:rsidRDefault="00FA2CF5" w:rsidP="00FA2CF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Название </w:t>
            </w:r>
            <w:r w:rsidRPr="009E57B6">
              <w:rPr>
                <w:rFonts w:asciiTheme="majorHAnsi" w:hAnsiTheme="majorHAnsi" w:cstheme="majorHAnsi"/>
                <w:bCs w:val="0"/>
                <w:sz w:val="20"/>
                <w:szCs w:val="20"/>
                <w:lang w:val="ru-MD"/>
              </w:rPr>
              <w:t>экономическ</w:t>
            </w:r>
            <w:r w:rsidRPr="009E57B6">
              <w:rPr>
                <w:rFonts w:asciiTheme="majorHAnsi" w:hAnsiTheme="majorHAnsi" w:cstheme="majorHAnsi"/>
                <w:sz w:val="20"/>
                <w:szCs w:val="20"/>
                <w:lang w:val="ru-MD"/>
              </w:rPr>
              <w:t xml:space="preserve">ой классификации </w:t>
            </w:r>
          </w:p>
        </w:tc>
        <w:tc>
          <w:tcPr>
            <w:tcW w:w="1176" w:type="dxa"/>
            <w:vAlign w:val="center"/>
          </w:tcPr>
          <w:p w:rsidR="00AC2A81" w:rsidRPr="009E57B6" w:rsidRDefault="00FA2CF5" w:rsidP="00FA2CF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Сумма</w:t>
            </w:r>
            <w:r w:rsidR="00AC2A81" w:rsidRPr="009E57B6">
              <w:rPr>
                <w:rFonts w:asciiTheme="majorHAnsi" w:hAnsiTheme="majorHAnsi" w:cstheme="majorHAnsi"/>
                <w:sz w:val="20"/>
                <w:szCs w:val="20"/>
                <w:lang w:val="ru-MD"/>
              </w:rPr>
              <w:t>,</w:t>
            </w:r>
            <w:r w:rsidRPr="009E57B6">
              <w:rPr>
                <w:rFonts w:asciiTheme="majorHAnsi" w:hAnsiTheme="majorHAnsi" w:cstheme="majorHAnsi"/>
                <w:sz w:val="20"/>
                <w:szCs w:val="20"/>
                <w:lang w:val="ru-MD"/>
              </w:rPr>
              <w:t xml:space="preserve"> </w:t>
            </w:r>
            <w:r w:rsidRPr="009E57B6">
              <w:rPr>
                <w:rFonts w:asciiTheme="majorHAnsi" w:hAnsiTheme="majorHAnsi" w:cstheme="majorHAnsi"/>
                <w:bCs w:val="0"/>
                <w:color w:val="000000"/>
                <w:spacing w:val="-4"/>
                <w:sz w:val="20"/>
                <w:szCs w:val="20"/>
                <w:shd w:val="clear" w:color="auto" w:fill="FFFFFF"/>
                <w:lang w:val="ru-MD"/>
              </w:rPr>
              <w:t>тыс. леев</w:t>
            </w:r>
            <w:r w:rsidR="00AC2A81" w:rsidRPr="009E57B6">
              <w:rPr>
                <w:rFonts w:asciiTheme="majorHAnsi" w:hAnsiTheme="majorHAnsi" w:cstheme="majorHAnsi"/>
                <w:sz w:val="20"/>
                <w:szCs w:val="20"/>
                <w:lang w:val="ru-MD"/>
              </w:rPr>
              <w:t xml:space="preserve"> </w:t>
            </w:r>
          </w:p>
        </w:tc>
        <w:tc>
          <w:tcPr>
            <w:tcW w:w="1450" w:type="dxa"/>
            <w:vAlign w:val="center"/>
          </w:tcPr>
          <w:p w:rsidR="00AC2A81" w:rsidRPr="009E57B6" w:rsidRDefault="00FA2CF5" w:rsidP="00FA2CF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Администратор доходов, согласно Приказу МФ №</w:t>
            </w:r>
            <w:r w:rsidR="00AC2A81" w:rsidRPr="009E57B6">
              <w:rPr>
                <w:rFonts w:asciiTheme="majorHAnsi" w:hAnsiTheme="majorHAnsi" w:cstheme="majorHAnsi"/>
                <w:sz w:val="20"/>
                <w:szCs w:val="20"/>
                <w:lang w:val="ru-MD"/>
              </w:rPr>
              <w:t xml:space="preserve">158 </w:t>
            </w:r>
            <w:r w:rsidRPr="009E57B6">
              <w:rPr>
                <w:rFonts w:asciiTheme="majorHAnsi" w:hAnsiTheme="majorHAnsi" w:cstheme="majorHAnsi"/>
                <w:sz w:val="20"/>
                <w:szCs w:val="20"/>
                <w:lang w:val="ru-MD"/>
              </w:rPr>
              <w:t xml:space="preserve">от </w:t>
            </w:r>
            <w:r w:rsidR="00AC2A81" w:rsidRPr="009E57B6">
              <w:rPr>
                <w:rFonts w:asciiTheme="majorHAnsi" w:hAnsiTheme="majorHAnsi" w:cstheme="majorHAnsi"/>
                <w:sz w:val="20"/>
                <w:szCs w:val="20"/>
                <w:lang w:val="ru-MD"/>
              </w:rPr>
              <w:t>22.12.2017</w:t>
            </w:r>
          </w:p>
        </w:tc>
        <w:tc>
          <w:tcPr>
            <w:tcW w:w="3328" w:type="dxa"/>
            <w:vAlign w:val="center"/>
          </w:tcPr>
          <w:p w:rsidR="00AC2A81" w:rsidRPr="009E57B6" w:rsidRDefault="00FA2CF5" w:rsidP="00FA2CF5">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Администратор доходов, согласно законодательной базе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84" w:type="dxa"/>
          </w:tcPr>
          <w:p w:rsidR="00AC2A81" w:rsidRPr="009E57B6" w:rsidRDefault="00AC2A81"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t>1</w:t>
            </w:r>
          </w:p>
        </w:tc>
        <w:tc>
          <w:tcPr>
            <w:tcW w:w="971"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114425</w:t>
            </w:r>
          </w:p>
        </w:tc>
        <w:tc>
          <w:tcPr>
            <w:tcW w:w="6237" w:type="dxa"/>
          </w:tcPr>
          <w:p w:rsidR="00AC2A81" w:rsidRPr="009E57B6" w:rsidRDefault="00D8106B" w:rsidP="00CA5B2B">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Сбор с инвесторов или владельцев строительных объектов за разработку нормативных документов в строительстве</w:t>
            </w:r>
          </w:p>
        </w:tc>
        <w:tc>
          <w:tcPr>
            <w:tcW w:w="1176" w:type="dxa"/>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9 441,18</w:t>
            </w:r>
          </w:p>
        </w:tc>
        <w:tc>
          <w:tcPr>
            <w:tcW w:w="1450" w:type="dxa"/>
          </w:tcPr>
          <w:p w:rsidR="00AC2A81" w:rsidRPr="009E57B6" w:rsidRDefault="00F87037"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МФ</w:t>
            </w:r>
          </w:p>
        </w:tc>
        <w:tc>
          <w:tcPr>
            <w:tcW w:w="3328" w:type="dxa"/>
          </w:tcPr>
          <w:p w:rsidR="00AC2A81" w:rsidRPr="009E57B6" w:rsidRDefault="00D8106B" w:rsidP="00D8106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Государственная инспекция в </w:t>
            </w:r>
            <w:r w:rsidRPr="009E57B6">
              <w:rPr>
                <w:rFonts w:asciiTheme="majorHAnsi" w:hAnsiTheme="majorHAnsi" w:cs="Times New Roman"/>
                <w:sz w:val="20"/>
                <w:szCs w:val="20"/>
                <w:lang w:val="ru-MD"/>
              </w:rPr>
              <w:t>строительстве</w:t>
            </w:r>
            <w:r w:rsidRPr="009E57B6">
              <w:rPr>
                <w:rFonts w:asciiTheme="majorHAnsi" w:hAnsiTheme="majorHAnsi" w:cstheme="majorHAnsi"/>
                <w:sz w:val="20"/>
                <w:szCs w:val="20"/>
                <w:lang w:val="ru-MD"/>
              </w:rPr>
              <w:t xml:space="preserve">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84" w:type="dxa"/>
          </w:tcPr>
          <w:p w:rsidR="00AC2A81" w:rsidRPr="009E57B6" w:rsidRDefault="00AC2A81"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t>2</w:t>
            </w:r>
          </w:p>
        </w:tc>
        <w:tc>
          <w:tcPr>
            <w:tcW w:w="971"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114525</w:t>
            </w:r>
          </w:p>
        </w:tc>
        <w:tc>
          <w:tcPr>
            <w:tcW w:w="6237" w:type="dxa"/>
          </w:tcPr>
          <w:p w:rsidR="00AC2A81" w:rsidRPr="009E57B6" w:rsidRDefault="00D8106B" w:rsidP="00D8106B">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Сбор за выдачу разрешений на международные дорожные перевозки</w:t>
            </w:r>
          </w:p>
        </w:tc>
        <w:tc>
          <w:tcPr>
            <w:tcW w:w="1176" w:type="dxa"/>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12 624,93</w:t>
            </w:r>
          </w:p>
        </w:tc>
        <w:tc>
          <w:tcPr>
            <w:tcW w:w="1450" w:type="dxa"/>
          </w:tcPr>
          <w:p w:rsidR="00AC2A81" w:rsidRPr="009E57B6" w:rsidRDefault="00F87037"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МФ</w:t>
            </w:r>
          </w:p>
        </w:tc>
        <w:tc>
          <w:tcPr>
            <w:tcW w:w="3328" w:type="dxa"/>
          </w:tcPr>
          <w:p w:rsidR="00AC2A81" w:rsidRPr="009E57B6" w:rsidRDefault="00D8106B" w:rsidP="00D8106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Национальное агентство автомобильного транспорта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84" w:type="dxa"/>
          </w:tcPr>
          <w:p w:rsidR="00AC2A81" w:rsidRPr="009E57B6" w:rsidRDefault="00AC2A81"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lastRenderedPageBreak/>
              <w:t>3</w:t>
            </w:r>
          </w:p>
        </w:tc>
        <w:tc>
          <w:tcPr>
            <w:tcW w:w="971"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114632</w:t>
            </w:r>
          </w:p>
        </w:tc>
        <w:tc>
          <w:tcPr>
            <w:tcW w:w="6237" w:type="dxa"/>
          </w:tcPr>
          <w:p w:rsidR="00AC2A81" w:rsidRPr="009E57B6" w:rsidRDefault="00D8106B" w:rsidP="00CA5B2B">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Сбор за пользование автомобильными дорогами автомобилями, не зарегистрированными в Республике Молдова, с превышением допустимых общей массы, весовых нагрузок на ось или габаритов</w:t>
            </w:r>
          </w:p>
        </w:tc>
        <w:tc>
          <w:tcPr>
            <w:tcW w:w="1176" w:type="dxa"/>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9 656,15</w:t>
            </w:r>
          </w:p>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p>
        </w:tc>
        <w:tc>
          <w:tcPr>
            <w:tcW w:w="1450" w:type="dxa"/>
          </w:tcPr>
          <w:p w:rsidR="00AC2A81" w:rsidRPr="009E57B6" w:rsidRDefault="00F87037"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МФ</w:t>
            </w:r>
          </w:p>
        </w:tc>
        <w:tc>
          <w:tcPr>
            <w:tcW w:w="3328" w:type="dxa"/>
          </w:tcPr>
          <w:p w:rsidR="00AC2A81" w:rsidRPr="009E57B6" w:rsidRDefault="00D8106B" w:rsidP="00D8106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Национальное агентство автомобильного транспорта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84" w:type="dxa"/>
          </w:tcPr>
          <w:p w:rsidR="00AC2A81" w:rsidRPr="009E57B6" w:rsidRDefault="00AC2A81"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t>4</w:t>
            </w:r>
          </w:p>
        </w:tc>
        <w:tc>
          <w:tcPr>
            <w:tcW w:w="971"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115620</w:t>
            </w:r>
          </w:p>
        </w:tc>
        <w:tc>
          <w:tcPr>
            <w:tcW w:w="6237" w:type="dxa"/>
          </w:tcPr>
          <w:p w:rsidR="00AC2A81" w:rsidRPr="009E57B6" w:rsidRDefault="00D8106B" w:rsidP="00D8106B">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Консульские сборы </w:t>
            </w:r>
          </w:p>
        </w:tc>
        <w:tc>
          <w:tcPr>
            <w:tcW w:w="1176" w:type="dxa"/>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3 376,63</w:t>
            </w:r>
          </w:p>
        </w:tc>
        <w:tc>
          <w:tcPr>
            <w:tcW w:w="1450" w:type="dxa"/>
          </w:tcPr>
          <w:p w:rsidR="00AC2A81" w:rsidRPr="009E57B6" w:rsidRDefault="00F87037"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МФ</w:t>
            </w:r>
          </w:p>
        </w:tc>
        <w:tc>
          <w:tcPr>
            <w:tcW w:w="3328" w:type="dxa"/>
          </w:tcPr>
          <w:p w:rsidR="00AC2A81" w:rsidRPr="009E57B6" w:rsidRDefault="00D8106B" w:rsidP="00D8106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Style w:val="FontStyle22"/>
                <w:rFonts w:asciiTheme="majorHAnsi" w:eastAsia="Times New Roman" w:hAnsiTheme="majorHAnsi" w:cstheme="majorHAnsi"/>
                <w:bCs/>
                <w:sz w:val="20"/>
                <w:szCs w:val="20"/>
                <w:shd w:val="clear" w:color="auto" w:fill="FFFFFF"/>
                <w:lang w:val="ru-MD" w:eastAsia="ro-RO"/>
              </w:rPr>
              <w:t xml:space="preserve">Министерство </w:t>
            </w:r>
            <w:r w:rsidRPr="009E57B6">
              <w:rPr>
                <w:rFonts w:asciiTheme="majorHAnsi" w:hAnsiTheme="majorHAnsi" w:cstheme="majorHAnsi"/>
                <w:sz w:val="20"/>
                <w:szCs w:val="20"/>
                <w:lang w:val="ru-MD"/>
              </w:rPr>
              <w:t>иностранных дел и европейской интеграции</w:t>
            </w:r>
            <w:r w:rsidRPr="009E57B6">
              <w:rPr>
                <w:rFonts w:asciiTheme="majorHAnsi" w:hAnsiTheme="majorHAnsi" w:cstheme="majorHAnsi"/>
                <w:sz w:val="28"/>
                <w:szCs w:val="28"/>
                <w:lang w:val="ru-MD"/>
              </w:rPr>
              <w:t xml:space="preserve"> </w:t>
            </w:r>
            <w:r w:rsidRPr="009E57B6">
              <w:rPr>
                <w:rFonts w:asciiTheme="majorHAnsi" w:hAnsiTheme="majorHAnsi" w:cstheme="majorHAnsi"/>
                <w:sz w:val="20"/>
                <w:szCs w:val="20"/>
                <w:lang w:val="ru-MD"/>
              </w:rPr>
              <w:t xml:space="preserve">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84" w:type="dxa"/>
          </w:tcPr>
          <w:p w:rsidR="00AC2A81" w:rsidRPr="009E57B6" w:rsidRDefault="00AC2A81"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t>5</w:t>
            </w:r>
          </w:p>
        </w:tc>
        <w:tc>
          <w:tcPr>
            <w:tcW w:w="971"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142243</w:t>
            </w:r>
          </w:p>
        </w:tc>
        <w:tc>
          <w:tcPr>
            <w:tcW w:w="6237" w:type="dxa"/>
          </w:tcPr>
          <w:p w:rsidR="00AC2A81" w:rsidRPr="009E57B6" w:rsidRDefault="00D8106B" w:rsidP="00D8106B">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Средства, поступившие в государственный бюджет в связи с выводом земель из сельскохозяйственного оборота</w:t>
            </w:r>
          </w:p>
        </w:tc>
        <w:tc>
          <w:tcPr>
            <w:tcW w:w="1176" w:type="dxa"/>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833,78</w:t>
            </w:r>
          </w:p>
        </w:tc>
        <w:tc>
          <w:tcPr>
            <w:tcW w:w="1450" w:type="dxa"/>
          </w:tcPr>
          <w:p w:rsidR="00AC2A81" w:rsidRPr="009E57B6" w:rsidRDefault="00F87037"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МФ</w:t>
            </w:r>
          </w:p>
        </w:tc>
        <w:tc>
          <w:tcPr>
            <w:tcW w:w="3328" w:type="dxa"/>
          </w:tcPr>
          <w:p w:rsidR="00AC2A81" w:rsidRPr="009E57B6" w:rsidRDefault="00CB4282" w:rsidP="00CB428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Style w:val="FontStyle22"/>
                <w:rFonts w:asciiTheme="majorHAnsi" w:hAnsiTheme="majorHAnsi" w:cstheme="majorHAnsi"/>
                <w:bCs/>
                <w:iCs/>
                <w:sz w:val="20"/>
                <w:szCs w:val="20"/>
                <w:shd w:val="clear" w:color="auto" w:fill="FFFFFF"/>
                <w:lang w:val="ru-MD" w:eastAsia="ro-RO"/>
              </w:rPr>
              <w:t xml:space="preserve">Министерство </w:t>
            </w:r>
            <w:r w:rsidRPr="009E57B6">
              <w:rPr>
                <w:rFonts w:asciiTheme="majorHAnsi" w:hAnsiTheme="majorHAnsi" w:cstheme="majorHAnsi"/>
                <w:sz w:val="20"/>
                <w:szCs w:val="20"/>
                <w:lang w:val="ru-MD"/>
              </w:rPr>
              <w:t xml:space="preserve">сельского хозяйства, </w:t>
            </w:r>
            <w:r w:rsidRPr="009E57B6">
              <w:rPr>
                <w:rFonts w:asciiTheme="majorHAnsi" w:eastAsia="Times New Roman" w:hAnsiTheme="majorHAnsi" w:cstheme="majorHAnsi"/>
                <w:sz w:val="20"/>
                <w:szCs w:val="20"/>
                <w:lang w:val="ru-MD"/>
              </w:rPr>
              <w:t>регионального развития</w:t>
            </w:r>
            <w:r w:rsidRPr="009E57B6">
              <w:rPr>
                <w:rFonts w:asciiTheme="majorHAnsi" w:hAnsiTheme="majorHAnsi" w:cstheme="majorHAnsi"/>
                <w:sz w:val="20"/>
                <w:szCs w:val="20"/>
                <w:lang w:val="ru-MD"/>
              </w:rPr>
              <w:t xml:space="preserve"> и окружающей среды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84" w:type="dxa"/>
          </w:tcPr>
          <w:p w:rsidR="00AC2A81" w:rsidRPr="009E57B6" w:rsidRDefault="00AC2A81"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t>6</w:t>
            </w:r>
          </w:p>
        </w:tc>
        <w:tc>
          <w:tcPr>
            <w:tcW w:w="971"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143112</w:t>
            </w:r>
          </w:p>
        </w:tc>
        <w:tc>
          <w:tcPr>
            <w:tcW w:w="6237" w:type="dxa"/>
          </w:tcPr>
          <w:p w:rsidR="00AC2A81" w:rsidRPr="009E57B6" w:rsidRDefault="00CB4282" w:rsidP="00CB428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Штрафы и санкции за правонарушения, налагаемые за неуплату виньетки, поступающие в государственный бюджет</w:t>
            </w:r>
          </w:p>
        </w:tc>
        <w:tc>
          <w:tcPr>
            <w:tcW w:w="1176" w:type="dxa"/>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1 581,27</w:t>
            </w:r>
          </w:p>
        </w:tc>
        <w:tc>
          <w:tcPr>
            <w:tcW w:w="1450" w:type="dxa"/>
          </w:tcPr>
          <w:p w:rsidR="00AC2A81" w:rsidRPr="009E57B6" w:rsidRDefault="00F87037"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МФ</w:t>
            </w:r>
          </w:p>
        </w:tc>
        <w:tc>
          <w:tcPr>
            <w:tcW w:w="3328" w:type="dxa"/>
          </w:tcPr>
          <w:p w:rsidR="00AC2A81" w:rsidRPr="009E57B6" w:rsidRDefault="00CB4282" w:rsidP="00CB428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Генеральный инспекторат полиции и Пограничная полиция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84" w:type="dxa"/>
          </w:tcPr>
          <w:p w:rsidR="00AC2A81" w:rsidRPr="009E57B6" w:rsidRDefault="00AC2A81"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t>7</w:t>
            </w:r>
          </w:p>
        </w:tc>
        <w:tc>
          <w:tcPr>
            <w:tcW w:w="971"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143114</w:t>
            </w:r>
          </w:p>
        </w:tc>
        <w:tc>
          <w:tcPr>
            <w:tcW w:w="6237" w:type="dxa"/>
          </w:tcPr>
          <w:p w:rsidR="00AC2A81" w:rsidRPr="009E57B6" w:rsidRDefault="00CB4282" w:rsidP="00CB428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Штрафы, налагаемые констатирующими субъектами административного органа ,,Национальное агентство автомобильного транспорта”</w:t>
            </w:r>
            <w:r w:rsidR="00AC2A81" w:rsidRPr="009E57B6">
              <w:rPr>
                <w:rFonts w:asciiTheme="majorHAnsi" w:hAnsiTheme="majorHAnsi" w:cstheme="majorHAnsi"/>
                <w:sz w:val="20"/>
                <w:szCs w:val="20"/>
                <w:lang w:val="ru-MD"/>
              </w:rPr>
              <w:t xml:space="preserve"> </w:t>
            </w:r>
          </w:p>
        </w:tc>
        <w:tc>
          <w:tcPr>
            <w:tcW w:w="1176" w:type="dxa"/>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9 563,03</w:t>
            </w:r>
          </w:p>
        </w:tc>
        <w:tc>
          <w:tcPr>
            <w:tcW w:w="1450" w:type="dxa"/>
          </w:tcPr>
          <w:p w:rsidR="00AC2A81" w:rsidRPr="009E57B6" w:rsidRDefault="00F87037"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МФ</w:t>
            </w:r>
          </w:p>
        </w:tc>
        <w:tc>
          <w:tcPr>
            <w:tcW w:w="3328" w:type="dxa"/>
          </w:tcPr>
          <w:p w:rsidR="00AC2A81" w:rsidRPr="009E57B6" w:rsidRDefault="00D8106B" w:rsidP="00CA5B2B">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Национальное агентство автомобильного транспорта</w:t>
            </w:r>
          </w:p>
        </w:tc>
      </w:tr>
      <w:tr w:rsidR="00AC2A81" w:rsidRPr="009E57B6" w:rsidTr="00CB4282">
        <w:trPr>
          <w:trHeight w:val="399"/>
        </w:trPr>
        <w:tc>
          <w:tcPr>
            <w:cnfStyle w:val="001000000000" w:firstRow="0" w:lastRow="0" w:firstColumn="1" w:lastColumn="0" w:oddVBand="0" w:evenVBand="0" w:oddHBand="0" w:evenHBand="0" w:firstRowFirstColumn="0" w:firstRowLastColumn="0" w:lastRowFirstColumn="0" w:lastRowLastColumn="0"/>
            <w:tcW w:w="584" w:type="dxa"/>
          </w:tcPr>
          <w:p w:rsidR="00AC2A81" w:rsidRPr="009E57B6" w:rsidRDefault="00AC2A81"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t>8</w:t>
            </w:r>
          </w:p>
        </w:tc>
        <w:tc>
          <w:tcPr>
            <w:tcW w:w="971"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143115</w:t>
            </w:r>
          </w:p>
        </w:tc>
        <w:tc>
          <w:tcPr>
            <w:tcW w:w="6237" w:type="dxa"/>
          </w:tcPr>
          <w:p w:rsidR="00AC2A81" w:rsidRPr="009E57B6" w:rsidRDefault="00CB4282" w:rsidP="00CB428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Штрафы, налагаемые Агентством государственных закупок</w:t>
            </w:r>
          </w:p>
        </w:tc>
        <w:tc>
          <w:tcPr>
            <w:tcW w:w="1176" w:type="dxa"/>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23,10</w:t>
            </w:r>
          </w:p>
        </w:tc>
        <w:tc>
          <w:tcPr>
            <w:tcW w:w="1450" w:type="dxa"/>
          </w:tcPr>
          <w:p w:rsidR="00AC2A81" w:rsidRPr="009E57B6" w:rsidRDefault="00F87037"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МФ</w:t>
            </w:r>
          </w:p>
        </w:tc>
        <w:tc>
          <w:tcPr>
            <w:tcW w:w="3328" w:type="dxa"/>
          </w:tcPr>
          <w:p w:rsidR="00AC2A81" w:rsidRPr="009E57B6" w:rsidRDefault="00CB4282" w:rsidP="00CB428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Агентство </w:t>
            </w:r>
            <w:r w:rsidRPr="009E57B6">
              <w:rPr>
                <w:rFonts w:asciiTheme="majorHAnsi" w:hAnsiTheme="majorHAnsi" w:cstheme="majorHAnsi"/>
                <w:sz w:val="20"/>
                <w:szCs w:val="20"/>
                <w:lang w:val="ru-MD" w:eastAsia="ja-JP" w:bidi="en-US"/>
              </w:rPr>
              <w:t>государственных закупок</w:t>
            </w:r>
            <w:r w:rsidRPr="009E57B6">
              <w:rPr>
                <w:rFonts w:asciiTheme="majorHAnsi" w:hAnsiTheme="majorHAnsi" w:cstheme="majorHAnsi"/>
                <w:sz w:val="20"/>
                <w:szCs w:val="20"/>
                <w:lang w:val="ru-MD"/>
              </w:rPr>
              <w:t xml:space="preserve">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84" w:type="dxa"/>
          </w:tcPr>
          <w:p w:rsidR="00AC2A81" w:rsidRPr="009E57B6" w:rsidRDefault="00AC2A81"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t>9</w:t>
            </w:r>
          </w:p>
        </w:tc>
        <w:tc>
          <w:tcPr>
            <w:tcW w:w="971"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143460</w:t>
            </w:r>
          </w:p>
        </w:tc>
        <w:tc>
          <w:tcPr>
            <w:tcW w:w="6237" w:type="dxa"/>
          </w:tcPr>
          <w:p w:rsidR="00AC2A81" w:rsidRPr="009E57B6" w:rsidRDefault="00CB4282" w:rsidP="00CB428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Штрафы, налагаемые Агентством по защите прав потребителей и надзору за рынком</w:t>
            </w:r>
          </w:p>
        </w:tc>
        <w:tc>
          <w:tcPr>
            <w:tcW w:w="1176" w:type="dxa"/>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319,39</w:t>
            </w:r>
          </w:p>
        </w:tc>
        <w:tc>
          <w:tcPr>
            <w:tcW w:w="1450"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p>
        </w:tc>
        <w:tc>
          <w:tcPr>
            <w:tcW w:w="3328" w:type="dxa"/>
          </w:tcPr>
          <w:p w:rsidR="00AC2A81" w:rsidRPr="009E57B6" w:rsidRDefault="00CB4282" w:rsidP="00CB428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Агентство по защите прав потребителей и надзору за рынком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7792" w:type="dxa"/>
            <w:gridSpan w:val="3"/>
            <w:shd w:val="clear" w:color="auto" w:fill="F2F2F2" w:themeFill="background1" w:themeFillShade="F2"/>
          </w:tcPr>
          <w:p w:rsidR="00AC2A81" w:rsidRPr="009E57B6" w:rsidRDefault="00D8106B" w:rsidP="00CA5B2B">
            <w:pPr>
              <w:spacing w:line="276" w:lineRule="auto"/>
              <w:jc w:val="both"/>
              <w:rPr>
                <w:rFonts w:asciiTheme="majorHAnsi" w:hAnsiTheme="majorHAnsi" w:cstheme="majorHAnsi"/>
                <w:sz w:val="20"/>
                <w:szCs w:val="20"/>
                <w:lang w:val="ru-MD"/>
              </w:rPr>
            </w:pPr>
            <w:r w:rsidRPr="009E57B6">
              <w:rPr>
                <w:rFonts w:asciiTheme="majorHAnsi" w:hAnsiTheme="majorHAnsi" w:cstheme="majorHAnsi"/>
                <w:sz w:val="20"/>
                <w:szCs w:val="20"/>
                <w:lang w:val="ru-MD"/>
              </w:rPr>
              <w:t>Всего</w:t>
            </w:r>
          </w:p>
        </w:tc>
        <w:tc>
          <w:tcPr>
            <w:tcW w:w="1176" w:type="dxa"/>
            <w:shd w:val="clear" w:color="auto" w:fill="F2F2F2" w:themeFill="background1" w:themeFillShade="F2"/>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u-MD"/>
              </w:rPr>
            </w:pPr>
            <w:r w:rsidRPr="009E57B6">
              <w:rPr>
                <w:rFonts w:asciiTheme="majorHAnsi" w:hAnsiTheme="majorHAnsi" w:cstheme="majorHAnsi"/>
                <w:b/>
                <w:sz w:val="20"/>
                <w:szCs w:val="20"/>
                <w:lang w:val="ru-MD"/>
              </w:rPr>
              <w:t>47 419,5</w:t>
            </w:r>
          </w:p>
        </w:tc>
        <w:tc>
          <w:tcPr>
            <w:tcW w:w="1450" w:type="dxa"/>
            <w:shd w:val="clear" w:color="auto" w:fill="F2F2F2" w:themeFill="background1" w:themeFillShade="F2"/>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u-MD"/>
              </w:rPr>
            </w:pPr>
            <w:r w:rsidRPr="009E57B6">
              <w:rPr>
                <w:rFonts w:asciiTheme="majorHAnsi" w:hAnsiTheme="majorHAnsi" w:cstheme="majorHAnsi"/>
                <w:b/>
                <w:sz w:val="20"/>
                <w:szCs w:val="20"/>
                <w:lang w:val="ru-MD"/>
              </w:rPr>
              <w:t>x</w:t>
            </w:r>
          </w:p>
        </w:tc>
        <w:tc>
          <w:tcPr>
            <w:tcW w:w="3328" w:type="dxa"/>
            <w:shd w:val="clear" w:color="auto" w:fill="F2F2F2" w:themeFill="background1" w:themeFillShade="F2"/>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u-MD"/>
              </w:rPr>
            </w:pPr>
            <w:r w:rsidRPr="009E57B6">
              <w:rPr>
                <w:rFonts w:asciiTheme="majorHAnsi" w:hAnsiTheme="majorHAnsi" w:cstheme="majorHAnsi"/>
                <w:b/>
                <w:sz w:val="20"/>
                <w:szCs w:val="20"/>
                <w:lang w:val="ru-MD"/>
              </w:rPr>
              <w:t>x</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84" w:type="dxa"/>
          </w:tcPr>
          <w:p w:rsidR="00AC2A81" w:rsidRPr="009E57B6" w:rsidRDefault="00AC2A81"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t>1</w:t>
            </w:r>
          </w:p>
        </w:tc>
        <w:tc>
          <w:tcPr>
            <w:tcW w:w="971"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142241</w:t>
            </w:r>
          </w:p>
        </w:tc>
        <w:tc>
          <w:tcPr>
            <w:tcW w:w="6237" w:type="dxa"/>
          </w:tcPr>
          <w:p w:rsidR="00CB4282" w:rsidRPr="009E57B6" w:rsidRDefault="00CB4282" w:rsidP="00CB428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Ежемесячная плата за оказание услуг мобильной телефонной связи</w:t>
            </w:r>
          </w:p>
          <w:p w:rsidR="00AC2A81" w:rsidRPr="009E57B6" w:rsidRDefault="00AC2A81" w:rsidP="00CB428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p>
        </w:tc>
        <w:tc>
          <w:tcPr>
            <w:tcW w:w="1176" w:type="dxa"/>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85 732,34</w:t>
            </w:r>
          </w:p>
        </w:tc>
        <w:tc>
          <w:tcPr>
            <w:tcW w:w="1450" w:type="dxa"/>
          </w:tcPr>
          <w:p w:rsidR="00AC2A81" w:rsidRPr="009E57B6" w:rsidRDefault="00D8106B"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БУ</w:t>
            </w:r>
          </w:p>
        </w:tc>
        <w:tc>
          <w:tcPr>
            <w:tcW w:w="3328" w:type="dxa"/>
          </w:tcPr>
          <w:p w:rsidR="00AC2A81" w:rsidRPr="009E57B6" w:rsidRDefault="00CB4282" w:rsidP="00CB428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Фонд поддержки населения, Национальное агентство социальной помощи</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84" w:type="dxa"/>
          </w:tcPr>
          <w:p w:rsidR="00AC2A81" w:rsidRPr="009E57B6" w:rsidRDefault="00AC2A81"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t>2</w:t>
            </w:r>
          </w:p>
        </w:tc>
        <w:tc>
          <w:tcPr>
            <w:tcW w:w="971"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114640</w:t>
            </w:r>
          </w:p>
        </w:tc>
        <w:tc>
          <w:tcPr>
            <w:tcW w:w="6237" w:type="dxa"/>
          </w:tcPr>
          <w:p w:rsidR="00AC2A81" w:rsidRPr="009E57B6" w:rsidRDefault="00C9659C" w:rsidP="00C965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Обязательный сбор с производителей виноградно-винодельческой продукции</w:t>
            </w:r>
          </w:p>
        </w:tc>
        <w:tc>
          <w:tcPr>
            <w:tcW w:w="1176" w:type="dxa"/>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21 427,4</w:t>
            </w:r>
          </w:p>
        </w:tc>
        <w:tc>
          <w:tcPr>
            <w:tcW w:w="1450"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u-MD"/>
              </w:rPr>
            </w:pPr>
          </w:p>
        </w:tc>
        <w:tc>
          <w:tcPr>
            <w:tcW w:w="3328" w:type="dxa"/>
          </w:tcPr>
          <w:p w:rsidR="00AC2A81" w:rsidRPr="009E57B6" w:rsidRDefault="00C9659C" w:rsidP="00C9659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Фонд винограда и вина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84" w:type="dxa"/>
          </w:tcPr>
          <w:p w:rsidR="00AC2A81" w:rsidRPr="009E57B6" w:rsidRDefault="00AC2A81"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t>3</w:t>
            </w:r>
          </w:p>
        </w:tc>
        <w:tc>
          <w:tcPr>
            <w:tcW w:w="971"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145111</w:t>
            </w:r>
          </w:p>
        </w:tc>
        <w:tc>
          <w:tcPr>
            <w:tcW w:w="6237" w:type="dxa"/>
          </w:tcPr>
          <w:p w:rsidR="00AC2A81" w:rsidRPr="009E57B6" w:rsidRDefault="00C9659C" w:rsidP="00C965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Прочие доходы, поступившие в ГБ </w:t>
            </w:r>
          </w:p>
        </w:tc>
        <w:tc>
          <w:tcPr>
            <w:tcW w:w="1176" w:type="dxa"/>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35,4</w:t>
            </w:r>
          </w:p>
        </w:tc>
        <w:tc>
          <w:tcPr>
            <w:tcW w:w="1450" w:type="dxa"/>
          </w:tcPr>
          <w:p w:rsidR="00AC2A81" w:rsidRPr="009E57B6" w:rsidRDefault="00D8106B"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ГНС</w:t>
            </w:r>
          </w:p>
        </w:tc>
        <w:tc>
          <w:tcPr>
            <w:tcW w:w="3328" w:type="dxa"/>
          </w:tcPr>
          <w:p w:rsidR="00AC2A81" w:rsidRPr="009E57B6" w:rsidRDefault="00C9659C" w:rsidP="00C9659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imes New Roman"/>
                <w:sz w:val="20"/>
                <w:szCs w:val="20"/>
                <w:lang w:val="ru-MD"/>
              </w:rPr>
              <w:t xml:space="preserve">Министерство финансов </w:t>
            </w:r>
            <w:r w:rsidR="00AC2A81" w:rsidRPr="009E57B6">
              <w:rPr>
                <w:rFonts w:asciiTheme="majorHAnsi" w:hAnsiTheme="majorHAnsi" w:cstheme="majorHAnsi"/>
                <w:sz w:val="20"/>
                <w:szCs w:val="20"/>
                <w:lang w:val="ru-MD"/>
              </w:rPr>
              <w:t>/</w:t>
            </w:r>
            <w:r w:rsidRPr="009E57B6">
              <w:rPr>
                <w:rFonts w:asciiTheme="majorHAnsi" w:hAnsiTheme="majorHAnsi" w:cstheme="majorHAnsi"/>
                <w:sz w:val="20"/>
                <w:szCs w:val="20"/>
                <w:lang w:val="ru-MD"/>
              </w:rPr>
              <w:t xml:space="preserve"> </w:t>
            </w:r>
            <w:r w:rsidRPr="009E57B6">
              <w:rPr>
                <w:rFonts w:asciiTheme="majorHAnsi" w:hAnsiTheme="majorHAnsi" w:cstheme="majorHAnsi"/>
                <w:color w:val="000000"/>
                <w:sz w:val="20"/>
                <w:szCs w:val="20"/>
                <w:lang w:val="ru-MD"/>
              </w:rPr>
              <w:t>Государственная налоговая служба</w:t>
            </w:r>
            <w:r w:rsidRPr="009E57B6">
              <w:rPr>
                <w:rFonts w:asciiTheme="majorHAnsi" w:hAnsiTheme="majorHAnsi" w:cstheme="majorHAnsi"/>
                <w:sz w:val="20"/>
                <w:szCs w:val="20"/>
                <w:lang w:val="ru-MD"/>
              </w:rPr>
              <w:t xml:space="preserve">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84" w:type="dxa"/>
          </w:tcPr>
          <w:p w:rsidR="00AC2A81" w:rsidRPr="009E57B6" w:rsidRDefault="00AC2A81"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t>4</w:t>
            </w:r>
          </w:p>
        </w:tc>
        <w:tc>
          <w:tcPr>
            <w:tcW w:w="971"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142242</w:t>
            </w:r>
          </w:p>
        </w:tc>
        <w:tc>
          <w:tcPr>
            <w:tcW w:w="6237" w:type="dxa"/>
          </w:tcPr>
          <w:p w:rsidR="00AC2A81" w:rsidRPr="009E57B6" w:rsidRDefault="00C9659C" w:rsidP="00C965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Дополнительная обязательная плата за оформление и выдачу технических паспортов автомобилей</w:t>
            </w:r>
          </w:p>
        </w:tc>
        <w:tc>
          <w:tcPr>
            <w:tcW w:w="1176" w:type="dxa"/>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6 131,7</w:t>
            </w:r>
          </w:p>
        </w:tc>
        <w:tc>
          <w:tcPr>
            <w:tcW w:w="1450" w:type="dxa"/>
          </w:tcPr>
          <w:p w:rsidR="00AC2A81" w:rsidRPr="009E57B6" w:rsidRDefault="00D8106B"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БУ</w:t>
            </w:r>
          </w:p>
        </w:tc>
        <w:tc>
          <w:tcPr>
            <w:tcW w:w="3328" w:type="dxa"/>
          </w:tcPr>
          <w:p w:rsidR="00AC2A81" w:rsidRPr="009E57B6" w:rsidRDefault="00C9659C" w:rsidP="00C9659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Фонд поддержки населения, Национальное агентство социальной помощи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584" w:type="dxa"/>
          </w:tcPr>
          <w:p w:rsidR="00AC2A81" w:rsidRPr="009E57B6" w:rsidRDefault="00AC2A81" w:rsidP="00CA5B2B">
            <w:pPr>
              <w:spacing w:line="276" w:lineRule="auto"/>
              <w:jc w:val="center"/>
              <w:rPr>
                <w:rFonts w:asciiTheme="majorHAnsi" w:hAnsiTheme="majorHAnsi" w:cstheme="majorHAnsi"/>
                <w:sz w:val="20"/>
                <w:szCs w:val="20"/>
                <w:lang w:val="ru-MD"/>
              </w:rPr>
            </w:pPr>
            <w:r w:rsidRPr="009E57B6">
              <w:rPr>
                <w:rFonts w:asciiTheme="majorHAnsi" w:hAnsiTheme="majorHAnsi" w:cstheme="majorHAnsi"/>
                <w:sz w:val="20"/>
                <w:szCs w:val="20"/>
                <w:lang w:val="ru-MD"/>
              </w:rPr>
              <w:t>5</w:t>
            </w:r>
          </w:p>
        </w:tc>
        <w:tc>
          <w:tcPr>
            <w:tcW w:w="971" w:type="dxa"/>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142220</w:t>
            </w:r>
          </w:p>
        </w:tc>
        <w:tc>
          <w:tcPr>
            <w:tcW w:w="6237" w:type="dxa"/>
          </w:tcPr>
          <w:p w:rsidR="00AC2A81" w:rsidRPr="009E57B6" w:rsidRDefault="00C9659C" w:rsidP="00C9659C">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Государственная пошлина</w:t>
            </w:r>
          </w:p>
        </w:tc>
        <w:tc>
          <w:tcPr>
            <w:tcW w:w="1176" w:type="dxa"/>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195 349,1</w:t>
            </w:r>
          </w:p>
        </w:tc>
        <w:tc>
          <w:tcPr>
            <w:tcW w:w="1450" w:type="dxa"/>
          </w:tcPr>
          <w:p w:rsidR="00AC2A81" w:rsidRPr="009E57B6" w:rsidRDefault="00D8106B"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ГНС</w:t>
            </w:r>
          </w:p>
        </w:tc>
        <w:tc>
          <w:tcPr>
            <w:tcW w:w="3328" w:type="dxa"/>
          </w:tcPr>
          <w:p w:rsidR="00AC2A81" w:rsidRPr="009E57B6" w:rsidRDefault="00C9659C" w:rsidP="00C9659C">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Многие администраторы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7792" w:type="dxa"/>
            <w:gridSpan w:val="3"/>
            <w:shd w:val="clear" w:color="auto" w:fill="F2F2F2" w:themeFill="background1" w:themeFillShade="F2"/>
          </w:tcPr>
          <w:p w:rsidR="00AC2A81" w:rsidRPr="009E57B6" w:rsidRDefault="00D8106B" w:rsidP="00CA5B2B">
            <w:pPr>
              <w:spacing w:line="276" w:lineRule="auto"/>
              <w:jc w:val="both"/>
              <w:rPr>
                <w:rFonts w:asciiTheme="majorHAnsi" w:hAnsiTheme="majorHAnsi" w:cstheme="majorHAnsi"/>
                <w:sz w:val="20"/>
                <w:szCs w:val="20"/>
                <w:lang w:val="ru-MD"/>
              </w:rPr>
            </w:pPr>
            <w:r w:rsidRPr="009E57B6">
              <w:rPr>
                <w:rFonts w:asciiTheme="majorHAnsi" w:hAnsiTheme="majorHAnsi" w:cstheme="majorHAnsi"/>
                <w:sz w:val="20"/>
                <w:szCs w:val="20"/>
                <w:lang w:val="ru-MD"/>
              </w:rPr>
              <w:t>Всего</w:t>
            </w:r>
          </w:p>
        </w:tc>
        <w:tc>
          <w:tcPr>
            <w:tcW w:w="1176" w:type="dxa"/>
            <w:shd w:val="clear" w:color="auto" w:fill="F2F2F2" w:themeFill="background1" w:themeFillShade="F2"/>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u-MD"/>
              </w:rPr>
            </w:pPr>
            <w:r w:rsidRPr="009E57B6">
              <w:rPr>
                <w:rFonts w:asciiTheme="majorHAnsi" w:hAnsiTheme="majorHAnsi" w:cstheme="majorHAnsi"/>
                <w:b/>
                <w:sz w:val="20"/>
                <w:szCs w:val="20"/>
                <w:lang w:val="ru-MD"/>
              </w:rPr>
              <w:t>308 675,9</w:t>
            </w:r>
          </w:p>
        </w:tc>
        <w:tc>
          <w:tcPr>
            <w:tcW w:w="1450" w:type="dxa"/>
            <w:shd w:val="clear" w:color="auto" w:fill="F2F2F2" w:themeFill="background1" w:themeFillShade="F2"/>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u-MD"/>
              </w:rPr>
            </w:pPr>
            <w:r w:rsidRPr="009E57B6">
              <w:rPr>
                <w:rFonts w:asciiTheme="majorHAnsi" w:hAnsiTheme="majorHAnsi" w:cstheme="majorHAnsi"/>
                <w:b/>
                <w:sz w:val="20"/>
                <w:szCs w:val="20"/>
                <w:lang w:val="ru-MD"/>
              </w:rPr>
              <w:t>x</w:t>
            </w:r>
          </w:p>
        </w:tc>
        <w:tc>
          <w:tcPr>
            <w:tcW w:w="3328" w:type="dxa"/>
            <w:shd w:val="clear" w:color="auto" w:fill="F2F2F2" w:themeFill="background1" w:themeFillShade="F2"/>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u-MD"/>
              </w:rPr>
            </w:pPr>
            <w:r w:rsidRPr="009E57B6">
              <w:rPr>
                <w:rFonts w:asciiTheme="majorHAnsi" w:hAnsiTheme="majorHAnsi" w:cstheme="majorHAnsi"/>
                <w:b/>
                <w:sz w:val="20"/>
                <w:szCs w:val="20"/>
                <w:lang w:val="ru-MD"/>
              </w:rPr>
              <w:t>x</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7792" w:type="dxa"/>
            <w:gridSpan w:val="3"/>
            <w:shd w:val="clear" w:color="auto" w:fill="D5DCE4" w:themeFill="text2" w:themeFillTint="33"/>
          </w:tcPr>
          <w:p w:rsidR="00AC2A81" w:rsidRPr="009E57B6" w:rsidRDefault="00CB4282" w:rsidP="00D8106B">
            <w:pPr>
              <w:spacing w:line="276" w:lineRule="auto"/>
              <w:jc w:val="both"/>
              <w:rPr>
                <w:rFonts w:asciiTheme="majorHAnsi" w:hAnsiTheme="majorHAnsi" w:cstheme="majorHAnsi"/>
                <w:sz w:val="20"/>
                <w:szCs w:val="20"/>
                <w:lang w:val="ru-MD"/>
              </w:rPr>
            </w:pPr>
            <w:r w:rsidRPr="009E57B6">
              <w:rPr>
                <w:rFonts w:asciiTheme="majorHAnsi" w:hAnsiTheme="majorHAnsi" w:cstheme="majorHAnsi"/>
                <w:sz w:val="20"/>
                <w:szCs w:val="20"/>
                <w:lang w:val="ru-MD"/>
              </w:rPr>
              <w:t xml:space="preserve">ОБЩИЙ ИТОГ </w:t>
            </w:r>
          </w:p>
        </w:tc>
        <w:tc>
          <w:tcPr>
            <w:tcW w:w="1176" w:type="dxa"/>
            <w:shd w:val="clear" w:color="auto" w:fill="D5DCE4" w:themeFill="text2" w:themeFillTint="33"/>
          </w:tcPr>
          <w:p w:rsidR="00AC2A81" w:rsidRPr="009E57B6" w:rsidRDefault="00AC2A81" w:rsidP="00CA5B2B">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u-MD"/>
              </w:rPr>
            </w:pPr>
            <w:r w:rsidRPr="009E57B6">
              <w:rPr>
                <w:rFonts w:asciiTheme="majorHAnsi" w:hAnsiTheme="majorHAnsi" w:cstheme="majorHAnsi"/>
                <w:b/>
                <w:sz w:val="20"/>
                <w:szCs w:val="20"/>
                <w:lang w:val="ru-MD"/>
              </w:rPr>
              <w:t>356 095,4</w:t>
            </w:r>
          </w:p>
        </w:tc>
        <w:tc>
          <w:tcPr>
            <w:tcW w:w="1450" w:type="dxa"/>
            <w:shd w:val="clear" w:color="auto" w:fill="D5DCE4" w:themeFill="text2" w:themeFillTint="33"/>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u-MD"/>
              </w:rPr>
            </w:pPr>
            <w:r w:rsidRPr="009E57B6">
              <w:rPr>
                <w:rFonts w:asciiTheme="majorHAnsi" w:hAnsiTheme="majorHAnsi" w:cstheme="majorHAnsi"/>
                <w:b/>
                <w:sz w:val="20"/>
                <w:szCs w:val="20"/>
                <w:lang w:val="ru-MD"/>
              </w:rPr>
              <w:t>x</w:t>
            </w:r>
          </w:p>
        </w:tc>
        <w:tc>
          <w:tcPr>
            <w:tcW w:w="3328" w:type="dxa"/>
            <w:shd w:val="clear" w:color="auto" w:fill="D5DCE4" w:themeFill="text2" w:themeFillTint="33"/>
          </w:tcPr>
          <w:p w:rsidR="00AC2A81" w:rsidRPr="009E57B6" w:rsidRDefault="00AC2A81" w:rsidP="00CA5B2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lang w:val="ru-MD"/>
              </w:rPr>
            </w:pPr>
            <w:r w:rsidRPr="009E57B6">
              <w:rPr>
                <w:rFonts w:asciiTheme="majorHAnsi" w:hAnsiTheme="majorHAnsi" w:cstheme="majorHAnsi"/>
                <w:b/>
                <w:sz w:val="20"/>
                <w:szCs w:val="20"/>
                <w:lang w:val="ru-MD"/>
              </w:rPr>
              <w:t>x</w:t>
            </w:r>
          </w:p>
        </w:tc>
      </w:tr>
    </w:tbl>
    <w:p w:rsidR="00FA2CF5" w:rsidRPr="009E57B6" w:rsidRDefault="00FA2CF5" w:rsidP="00AC2A81">
      <w:pPr>
        <w:spacing w:after="0" w:line="276" w:lineRule="auto"/>
        <w:jc w:val="both"/>
        <w:rPr>
          <w:rFonts w:asciiTheme="majorHAnsi" w:hAnsiTheme="majorHAnsi" w:cstheme="majorHAnsi"/>
          <w:b/>
          <w:i/>
          <w:sz w:val="20"/>
          <w:szCs w:val="20"/>
          <w:lang w:val="ru-MD"/>
        </w:rPr>
      </w:pPr>
    </w:p>
    <w:p w:rsidR="00FA2CF5" w:rsidRPr="009E57B6" w:rsidRDefault="00FA2CF5" w:rsidP="00FA2CF5">
      <w:pPr>
        <w:spacing w:after="0" w:line="276" w:lineRule="auto"/>
        <w:jc w:val="both"/>
        <w:rPr>
          <w:rFonts w:asciiTheme="majorHAnsi" w:hAnsiTheme="majorHAnsi" w:cstheme="majorHAnsi"/>
          <w:b/>
          <w:i/>
          <w:sz w:val="20"/>
          <w:szCs w:val="20"/>
          <w:lang w:val="ru-MD"/>
        </w:rPr>
      </w:pPr>
      <w:r w:rsidRPr="009E57B6">
        <w:rPr>
          <w:rFonts w:asciiTheme="majorHAnsi" w:eastAsia="Times New Roman" w:hAnsiTheme="majorHAnsi" w:cstheme="majorHAnsi"/>
          <w:b/>
          <w:i/>
          <w:sz w:val="20"/>
          <w:szCs w:val="24"/>
          <w:lang w:val="ru-MD" w:eastAsia="ru-RU"/>
        </w:rPr>
        <w:t>Источник</w:t>
      </w:r>
      <w:r w:rsidRPr="009E57B6">
        <w:rPr>
          <w:rFonts w:asciiTheme="majorHAnsi" w:eastAsia="Times New Roman" w:hAnsiTheme="majorHAnsi" w:cstheme="majorHAnsi"/>
          <w:b/>
          <w:i/>
          <w:sz w:val="20"/>
          <w:szCs w:val="20"/>
          <w:lang w:val="ru-MD" w:eastAsia="ru-RU"/>
        </w:rPr>
        <w:t>:</w:t>
      </w:r>
      <w:r w:rsidRPr="009E57B6">
        <w:rPr>
          <w:rFonts w:asciiTheme="majorHAnsi" w:eastAsia="Times New Roman" w:hAnsiTheme="majorHAnsi" w:cstheme="majorHAnsi"/>
          <w:i/>
          <w:sz w:val="20"/>
          <w:szCs w:val="20"/>
          <w:lang w:val="ru-MD" w:eastAsia="ru-RU"/>
        </w:rPr>
        <w:t xml:space="preserve"> Данные систематизированы </w:t>
      </w:r>
      <w:r w:rsidRPr="009E57B6">
        <w:rPr>
          <w:rFonts w:asciiTheme="majorHAnsi" w:eastAsia="Calibri" w:hAnsiTheme="majorHAnsi" w:cs="Times New Roman"/>
          <w:i/>
          <w:sz w:val="20"/>
          <w:szCs w:val="20"/>
          <w:lang w:val="ru-MD" w:eastAsia="ru-RU"/>
        </w:rPr>
        <w:t>аудиторской группой.</w:t>
      </w:r>
    </w:p>
    <w:p w:rsidR="00AC2A81" w:rsidRPr="009E57B6" w:rsidRDefault="00AC2A81" w:rsidP="00AC2A81">
      <w:pPr>
        <w:tabs>
          <w:tab w:val="left" w:pos="720"/>
        </w:tabs>
        <w:spacing w:after="0" w:line="276" w:lineRule="auto"/>
        <w:rPr>
          <w:rFonts w:asciiTheme="majorHAnsi" w:eastAsia="Times New Roman" w:hAnsiTheme="majorHAnsi" w:cstheme="majorHAnsi"/>
          <w:b/>
          <w:bCs/>
          <w:sz w:val="24"/>
          <w:szCs w:val="24"/>
          <w:lang w:val="ru-MD"/>
        </w:rPr>
      </w:pPr>
    </w:p>
    <w:p w:rsidR="00AC2A81" w:rsidRPr="009E57B6" w:rsidRDefault="003A6AA1" w:rsidP="00AC2A81">
      <w:pPr>
        <w:tabs>
          <w:tab w:val="left" w:pos="720"/>
        </w:tabs>
        <w:spacing w:after="0" w:line="276" w:lineRule="auto"/>
        <w:jc w:val="right"/>
        <w:rPr>
          <w:rFonts w:asciiTheme="majorHAnsi" w:eastAsia="Times New Roman" w:hAnsiTheme="majorHAnsi" w:cstheme="majorHAnsi"/>
          <w:b/>
          <w:bCs/>
          <w:sz w:val="24"/>
          <w:szCs w:val="24"/>
          <w:lang w:val="ru-MD"/>
        </w:rPr>
      </w:pPr>
      <w:r w:rsidRPr="009E57B6">
        <w:rPr>
          <w:rFonts w:asciiTheme="majorHAnsi" w:hAnsiTheme="majorHAnsi" w:cstheme="majorHAnsi"/>
          <w:b/>
          <w:sz w:val="24"/>
          <w:szCs w:val="24"/>
          <w:lang w:val="ru-MD"/>
        </w:rPr>
        <w:lastRenderedPageBreak/>
        <w:t>Приложение №</w:t>
      </w:r>
      <w:r w:rsidR="00AC2A81" w:rsidRPr="009E57B6">
        <w:rPr>
          <w:rFonts w:asciiTheme="majorHAnsi" w:eastAsia="Times New Roman" w:hAnsiTheme="majorHAnsi" w:cstheme="majorHAnsi"/>
          <w:b/>
          <w:bCs/>
          <w:sz w:val="24"/>
          <w:szCs w:val="24"/>
          <w:lang w:val="ru-MD"/>
        </w:rPr>
        <w:t>5</w:t>
      </w:r>
    </w:p>
    <w:p w:rsidR="00C62D28" w:rsidRPr="009E57B6" w:rsidRDefault="00C62D28" w:rsidP="00AC2A81">
      <w:pPr>
        <w:spacing w:after="0" w:line="240" w:lineRule="auto"/>
        <w:ind w:left="284"/>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Информация о продаже и </w:t>
      </w:r>
      <w:r w:rsidRPr="009E57B6">
        <w:rPr>
          <w:rFonts w:asciiTheme="majorHAnsi" w:hAnsiTheme="majorHAnsi" w:cstheme="majorHAnsi"/>
          <w:b/>
          <w:bCs/>
          <w:sz w:val="24"/>
          <w:szCs w:val="24"/>
          <w:lang w:val="ru-MD"/>
        </w:rPr>
        <w:t xml:space="preserve">приватизации объектов публичной </w:t>
      </w:r>
      <w:r w:rsidRPr="009E57B6">
        <w:rPr>
          <w:rFonts w:asciiTheme="majorHAnsi" w:hAnsiTheme="majorHAnsi" w:cs="Times New Roman"/>
          <w:b/>
          <w:bCs/>
          <w:sz w:val="24"/>
          <w:szCs w:val="24"/>
          <w:lang w:val="ru-MD"/>
        </w:rPr>
        <w:t>собственн</w:t>
      </w:r>
      <w:r w:rsidRPr="009E57B6">
        <w:rPr>
          <w:rFonts w:asciiTheme="majorHAnsi" w:hAnsiTheme="majorHAnsi" w:cstheme="majorHAnsi"/>
          <w:b/>
          <w:bCs/>
          <w:sz w:val="24"/>
          <w:szCs w:val="24"/>
          <w:lang w:val="ru-MD"/>
        </w:rPr>
        <w:t xml:space="preserve">ости в </w:t>
      </w:r>
      <w:r w:rsidRPr="009E57B6">
        <w:rPr>
          <w:rFonts w:asciiTheme="majorHAnsi" w:hAnsiTheme="majorHAnsi" w:cstheme="majorHAnsi"/>
          <w:b/>
          <w:sz w:val="24"/>
          <w:szCs w:val="24"/>
          <w:lang w:val="ru-MD"/>
        </w:rPr>
        <w:t>2018 году</w:t>
      </w:r>
    </w:p>
    <w:p w:rsidR="00AC2A81" w:rsidRPr="009E57B6" w:rsidRDefault="00C62D28" w:rsidP="00AC2A81">
      <w:pPr>
        <w:spacing w:after="0" w:line="240" w:lineRule="auto"/>
        <w:ind w:left="284"/>
        <w:jc w:val="right"/>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 </w:t>
      </w:r>
      <w:r w:rsidR="00AC2A81" w:rsidRPr="009E57B6">
        <w:rPr>
          <w:rFonts w:asciiTheme="majorHAnsi" w:hAnsiTheme="majorHAnsi" w:cstheme="majorHAnsi"/>
          <w:b/>
          <w:sz w:val="24"/>
          <w:szCs w:val="24"/>
          <w:lang w:val="ru-MD"/>
        </w:rPr>
        <w:t>(</w:t>
      </w:r>
      <w:r w:rsidRPr="009E57B6">
        <w:rPr>
          <w:rFonts w:asciiTheme="majorHAnsi" w:eastAsia="Times New Roman" w:hAnsiTheme="majorHAnsi" w:cstheme="majorHAnsi"/>
          <w:b/>
          <w:sz w:val="24"/>
          <w:szCs w:val="24"/>
          <w:lang w:val="ru-MD"/>
        </w:rPr>
        <w:t>тыс. МДЛ</w:t>
      </w:r>
      <w:r w:rsidR="00AC2A81" w:rsidRPr="009E57B6">
        <w:rPr>
          <w:rFonts w:asciiTheme="majorHAnsi" w:hAnsiTheme="majorHAnsi" w:cstheme="majorHAnsi"/>
          <w:b/>
          <w:sz w:val="24"/>
          <w:szCs w:val="24"/>
          <w:lang w:val="ru-MD"/>
        </w:rPr>
        <w:t>)</w:t>
      </w:r>
    </w:p>
    <w:tbl>
      <w:tblPr>
        <w:tblStyle w:val="-1"/>
        <w:tblW w:w="13344" w:type="dxa"/>
        <w:tblLook w:val="04A0" w:firstRow="1" w:lastRow="0" w:firstColumn="1" w:lastColumn="0" w:noHBand="0" w:noVBand="1"/>
      </w:tblPr>
      <w:tblGrid>
        <w:gridCol w:w="887"/>
        <w:gridCol w:w="3899"/>
        <w:gridCol w:w="1517"/>
        <w:gridCol w:w="1261"/>
        <w:gridCol w:w="1517"/>
        <w:gridCol w:w="1251"/>
        <w:gridCol w:w="1613"/>
        <w:gridCol w:w="1399"/>
      </w:tblGrid>
      <w:tr w:rsidR="005809A4" w:rsidRPr="009E57B6" w:rsidTr="005809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dxa"/>
            <w:vMerge w:val="restart"/>
            <w:shd w:val="clear" w:color="auto" w:fill="D5DCE4" w:themeFill="text2" w:themeFillTint="33"/>
            <w:vAlign w:val="center"/>
          </w:tcPr>
          <w:p w:rsidR="00AC2A81" w:rsidRPr="009E57B6" w:rsidRDefault="00C62D28" w:rsidP="00C62D28">
            <w:pPr>
              <w:jc w:val="center"/>
              <w:rPr>
                <w:rFonts w:asciiTheme="majorHAnsi" w:hAnsiTheme="majorHAnsi" w:cstheme="majorHAnsi"/>
                <w:lang w:val="ru-MD"/>
              </w:rPr>
            </w:pPr>
            <w:r w:rsidRPr="009E57B6">
              <w:rPr>
                <w:rFonts w:asciiTheme="majorHAnsi" w:hAnsiTheme="majorHAnsi" w:cstheme="majorHAnsi"/>
                <w:lang w:val="ru-MD"/>
              </w:rPr>
              <w:t>Код</w:t>
            </w:r>
          </w:p>
        </w:tc>
        <w:tc>
          <w:tcPr>
            <w:tcW w:w="4056" w:type="dxa"/>
            <w:vMerge w:val="restart"/>
            <w:shd w:val="clear" w:color="auto" w:fill="D5DCE4" w:themeFill="text2" w:themeFillTint="33"/>
            <w:vAlign w:val="center"/>
          </w:tcPr>
          <w:p w:rsidR="00AC2A81" w:rsidRPr="009E57B6" w:rsidRDefault="00C62D28" w:rsidP="00CA5B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eastAsia="Times New Roman" w:hAnsiTheme="majorHAnsi" w:cs="Times New Roman"/>
                <w:bCs w:val="0"/>
                <w:lang w:val="ru-MD" w:eastAsia="ru-RU"/>
              </w:rPr>
              <w:t>Показател</w:t>
            </w:r>
            <w:r w:rsidRPr="009E57B6">
              <w:rPr>
                <w:rFonts w:asciiTheme="majorHAnsi" w:hAnsiTheme="majorHAnsi" w:cstheme="majorHAnsi"/>
                <w:lang w:val="ru-MD"/>
              </w:rPr>
              <w:t xml:space="preserve">и </w:t>
            </w:r>
          </w:p>
        </w:tc>
        <w:tc>
          <w:tcPr>
            <w:tcW w:w="2779" w:type="dxa"/>
            <w:gridSpan w:val="2"/>
            <w:shd w:val="clear" w:color="auto" w:fill="D5DCE4" w:themeFill="text2" w:themeFillTint="33"/>
          </w:tcPr>
          <w:p w:rsidR="00AC2A81" w:rsidRPr="009E57B6" w:rsidRDefault="00C62D28" w:rsidP="00CA5B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МФ</w:t>
            </w:r>
          </w:p>
        </w:tc>
        <w:tc>
          <w:tcPr>
            <w:tcW w:w="2594" w:type="dxa"/>
            <w:gridSpan w:val="2"/>
            <w:shd w:val="clear" w:color="auto" w:fill="D5DCE4" w:themeFill="text2" w:themeFillTint="33"/>
          </w:tcPr>
          <w:p w:rsidR="00AC2A81" w:rsidRPr="009E57B6" w:rsidRDefault="00C62D28" w:rsidP="00CA5B2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АПС</w:t>
            </w:r>
          </w:p>
        </w:tc>
        <w:tc>
          <w:tcPr>
            <w:tcW w:w="1622" w:type="dxa"/>
            <w:vMerge w:val="restart"/>
            <w:shd w:val="clear" w:color="auto" w:fill="D5DCE4" w:themeFill="text2" w:themeFillTint="33"/>
            <w:vAlign w:val="center"/>
          </w:tcPr>
          <w:p w:rsidR="00AC2A81" w:rsidRPr="009E57B6" w:rsidRDefault="005809A4" w:rsidP="005809A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 xml:space="preserve">Отклонения </w:t>
            </w:r>
            <w:r w:rsidR="00AC2A81" w:rsidRPr="009E57B6">
              <w:rPr>
                <w:rFonts w:asciiTheme="majorHAnsi" w:hAnsiTheme="majorHAnsi" w:cstheme="majorHAnsi"/>
                <w:lang w:val="ru-MD"/>
              </w:rPr>
              <w:t xml:space="preserve"> (+/-)</w:t>
            </w:r>
            <w:r w:rsidRPr="009E57B6">
              <w:rPr>
                <w:rFonts w:asciiTheme="majorHAnsi" w:hAnsiTheme="majorHAnsi" w:cstheme="majorHAnsi"/>
                <w:lang w:val="ru-MD"/>
              </w:rPr>
              <w:t>по  доходам от приватизации</w:t>
            </w:r>
            <w:r w:rsidR="00AC2A81" w:rsidRPr="009E57B6">
              <w:rPr>
                <w:rFonts w:asciiTheme="majorHAnsi" w:hAnsiTheme="majorHAnsi" w:cstheme="majorHAnsi"/>
                <w:lang w:val="ru-MD"/>
              </w:rPr>
              <w:t xml:space="preserve"> </w:t>
            </w:r>
          </w:p>
        </w:tc>
        <w:tc>
          <w:tcPr>
            <w:tcW w:w="1406" w:type="dxa"/>
            <w:vMerge w:val="restart"/>
            <w:shd w:val="clear" w:color="auto" w:fill="D5DCE4" w:themeFill="text2" w:themeFillTint="33"/>
            <w:vAlign w:val="center"/>
          </w:tcPr>
          <w:p w:rsidR="00AC2A81" w:rsidRPr="009E57B6" w:rsidRDefault="005809A4" w:rsidP="005809A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Отклонения</w:t>
            </w:r>
            <w:r w:rsidR="00AC2A81" w:rsidRPr="009E57B6">
              <w:rPr>
                <w:rFonts w:asciiTheme="majorHAnsi" w:hAnsiTheme="majorHAnsi" w:cstheme="majorHAnsi"/>
                <w:lang w:val="ru-MD"/>
              </w:rPr>
              <w:t xml:space="preserve"> (+/-) </w:t>
            </w:r>
            <w:r w:rsidRPr="009E57B6">
              <w:rPr>
                <w:rFonts w:asciiTheme="majorHAnsi" w:hAnsiTheme="majorHAnsi" w:cstheme="majorHAnsi"/>
                <w:lang w:val="ru-MD"/>
              </w:rPr>
              <w:t xml:space="preserve">по приватному налогу  </w:t>
            </w:r>
          </w:p>
        </w:tc>
      </w:tr>
      <w:tr w:rsidR="005809A4" w:rsidRPr="009E57B6" w:rsidTr="005809A4">
        <w:tc>
          <w:tcPr>
            <w:cnfStyle w:val="001000000000" w:firstRow="0" w:lastRow="0" w:firstColumn="1" w:lastColumn="0" w:oddVBand="0" w:evenVBand="0" w:oddHBand="0" w:evenHBand="0" w:firstRowFirstColumn="0" w:firstRowLastColumn="0" w:lastRowFirstColumn="0" w:lastRowLastColumn="0"/>
            <w:tcW w:w="887" w:type="dxa"/>
            <w:vMerge/>
            <w:shd w:val="clear" w:color="auto" w:fill="D5DCE4" w:themeFill="text2" w:themeFillTint="33"/>
          </w:tcPr>
          <w:p w:rsidR="005809A4" w:rsidRPr="009E57B6" w:rsidRDefault="005809A4" w:rsidP="005809A4">
            <w:pPr>
              <w:jc w:val="center"/>
              <w:rPr>
                <w:rFonts w:asciiTheme="majorHAnsi" w:hAnsiTheme="majorHAnsi" w:cstheme="majorHAnsi"/>
                <w:lang w:val="ru-MD"/>
              </w:rPr>
            </w:pPr>
          </w:p>
        </w:tc>
        <w:tc>
          <w:tcPr>
            <w:tcW w:w="4056" w:type="dxa"/>
            <w:vMerge/>
            <w:shd w:val="clear" w:color="auto" w:fill="D5DCE4" w:themeFill="text2" w:themeFillTint="33"/>
          </w:tcPr>
          <w:p w:rsidR="005809A4" w:rsidRPr="009E57B6" w:rsidRDefault="005809A4" w:rsidP="005809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p>
        </w:tc>
        <w:tc>
          <w:tcPr>
            <w:tcW w:w="1517" w:type="dxa"/>
            <w:shd w:val="clear" w:color="auto" w:fill="D5DCE4" w:themeFill="text2" w:themeFillTint="33"/>
          </w:tcPr>
          <w:p w:rsidR="005809A4" w:rsidRPr="009E57B6" w:rsidRDefault="005809A4" w:rsidP="005809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 xml:space="preserve">Доходы от приватизации </w:t>
            </w:r>
          </w:p>
        </w:tc>
        <w:tc>
          <w:tcPr>
            <w:tcW w:w="1262" w:type="dxa"/>
            <w:shd w:val="clear" w:color="auto" w:fill="D5DCE4" w:themeFill="text2" w:themeFillTint="33"/>
          </w:tcPr>
          <w:p w:rsidR="005809A4" w:rsidRPr="009E57B6" w:rsidRDefault="005809A4" w:rsidP="005809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 xml:space="preserve">Приватный налог  </w:t>
            </w:r>
          </w:p>
        </w:tc>
        <w:tc>
          <w:tcPr>
            <w:tcW w:w="1462" w:type="dxa"/>
            <w:shd w:val="clear" w:color="auto" w:fill="D5DCE4" w:themeFill="text2" w:themeFillTint="33"/>
          </w:tcPr>
          <w:p w:rsidR="005809A4" w:rsidRPr="009E57B6" w:rsidRDefault="005809A4" w:rsidP="005809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 xml:space="preserve">Доходы от приватизации </w:t>
            </w:r>
          </w:p>
        </w:tc>
        <w:tc>
          <w:tcPr>
            <w:tcW w:w="1132" w:type="dxa"/>
            <w:shd w:val="clear" w:color="auto" w:fill="D5DCE4" w:themeFill="text2" w:themeFillTint="33"/>
          </w:tcPr>
          <w:p w:rsidR="005809A4" w:rsidRPr="009E57B6" w:rsidRDefault="005809A4" w:rsidP="005809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 xml:space="preserve">Приватный налог  </w:t>
            </w:r>
          </w:p>
        </w:tc>
        <w:tc>
          <w:tcPr>
            <w:tcW w:w="1622" w:type="dxa"/>
            <w:vMerge/>
            <w:shd w:val="clear" w:color="auto" w:fill="D5DCE4" w:themeFill="text2" w:themeFillTint="33"/>
          </w:tcPr>
          <w:p w:rsidR="005809A4" w:rsidRPr="009E57B6" w:rsidRDefault="005809A4" w:rsidP="005809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p>
        </w:tc>
        <w:tc>
          <w:tcPr>
            <w:tcW w:w="1406" w:type="dxa"/>
            <w:vMerge/>
            <w:shd w:val="clear" w:color="auto" w:fill="D5DCE4" w:themeFill="text2" w:themeFillTint="33"/>
          </w:tcPr>
          <w:p w:rsidR="005809A4" w:rsidRPr="009E57B6" w:rsidRDefault="005809A4" w:rsidP="005809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p>
        </w:tc>
      </w:tr>
      <w:tr w:rsidR="005809A4" w:rsidRPr="009E57B6" w:rsidTr="005809A4">
        <w:tc>
          <w:tcPr>
            <w:cnfStyle w:val="001000000000" w:firstRow="0" w:lastRow="0" w:firstColumn="1" w:lastColumn="0" w:oddVBand="0" w:evenVBand="0" w:oddHBand="0" w:evenHBand="0" w:firstRowFirstColumn="0" w:firstRowLastColumn="0" w:lastRowFirstColumn="0" w:lastRowLastColumn="0"/>
            <w:tcW w:w="887" w:type="dxa"/>
            <w:vMerge/>
            <w:shd w:val="clear" w:color="auto" w:fill="D5DCE4" w:themeFill="text2" w:themeFillTint="33"/>
          </w:tcPr>
          <w:p w:rsidR="005809A4" w:rsidRPr="009E57B6" w:rsidRDefault="005809A4" w:rsidP="005809A4">
            <w:pPr>
              <w:jc w:val="center"/>
              <w:rPr>
                <w:rFonts w:asciiTheme="majorHAnsi" w:hAnsiTheme="majorHAnsi" w:cstheme="majorHAnsi"/>
                <w:b w:val="0"/>
                <w:i/>
                <w:sz w:val="18"/>
                <w:szCs w:val="18"/>
                <w:lang w:val="ru-MD"/>
              </w:rPr>
            </w:pPr>
          </w:p>
        </w:tc>
        <w:tc>
          <w:tcPr>
            <w:tcW w:w="4056" w:type="dxa"/>
            <w:shd w:val="clear" w:color="auto" w:fill="D5DCE4" w:themeFill="text2" w:themeFillTint="33"/>
          </w:tcPr>
          <w:p w:rsidR="005809A4" w:rsidRPr="009E57B6" w:rsidRDefault="005809A4" w:rsidP="005809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lang w:val="ru-MD"/>
              </w:rPr>
            </w:pPr>
            <w:r w:rsidRPr="009E57B6">
              <w:rPr>
                <w:rFonts w:asciiTheme="majorHAnsi" w:hAnsiTheme="majorHAnsi" w:cstheme="majorHAnsi"/>
                <w:i/>
                <w:sz w:val="18"/>
                <w:szCs w:val="18"/>
                <w:lang w:val="ru-MD"/>
              </w:rPr>
              <w:t>1</w:t>
            </w:r>
          </w:p>
        </w:tc>
        <w:tc>
          <w:tcPr>
            <w:tcW w:w="1517" w:type="dxa"/>
            <w:shd w:val="clear" w:color="auto" w:fill="D5DCE4" w:themeFill="text2" w:themeFillTint="33"/>
          </w:tcPr>
          <w:p w:rsidR="005809A4" w:rsidRPr="009E57B6" w:rsidRDefault="005809A4" w:rsidP="005809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lang w:val="ru-MD"/>
              </w:rPr>
            </w:pPr>
            <w:r w:rsidRPr="009E57B6">
              <w:rPr>
                <w:rFonts w:asciiTheme="majorHAnsi" w:hAnsiTheme="majorHAnsi" w:cstheme="majorHAnsi"/>
                <w:i/>
                <w:sz w:val="18"/>
                <w:szCs w:val="18"/>
                <w:lang w:val="ru-MD"/>
              </w:rPr>
              <w:t>2</w:t>
            </w:r>
          </w:p>
        </w:tc>
        <w:tc>
          <w:tcPr>
            <w:tcW w:w="1262" w:type="dxa"/>
            <w:shd w:val="clear" w:color="auto" w:fill="D5DCE4" w:themeFill="text2" w:themeFillTint="33"/>
          </w:tcPr>
          <w:p w:rsidR="005809A4" w:rsidRPr="009E57B6" w:rsidRDefault="005809A4" w:rsidP="005809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lang w:val="ru-MD"/>
              </w:rPr>
            </w:pPr>
            <w:r w:rsidRPr="009E57B6">
              <w:rPr>
                <w:rFonts w:asciiTheme="majorHAnsi" w:hAnsiTheme="majorHAnsi" w:cstheme="majorHAnsi"/>
                <w:i/>
                <w:sz w:val="18"/>
                <w:szCs w:val="18"/>
                <w:lang w:val="ru-MD"/>
              </w:rPr>
              <w:t>3</w:t>
            </w:r>
          </w:p>
        </w:tc>
        <w:tc>
          <w:tcPr>
            <w:tcW w:w="1462" w:type="dxa"/>
            <w:shd w:val="clear" w:color="auto" w:fill="D5DCE4" w:themeFill="text2" w:themeFillTint="33"/>
          </w:tcPr>
          <w:p w:rsidR="005809A4" w:rsidRPr="009E57B6" w:rsidRDefault="005809A4" w:rsidP="005809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lang w:val="ru-MD"/>
              </w:rPr>
            </w:pPr>
            <w:r w:rsidRPr="009E57B6">
              <w:rPr>
                <w:rFonts w:asciiTheme="majorHAnsi" w:hAnsiTheme="majorHAnsi" w:cstheme="majorHAnsi"/>
                <w:i/>
                <w:sz w:val="18"/>
                <w:szCs w:val="18"/>
                <w:lang w:val="ru-MD"/>
              </w:rPr>
              <w:t>4</w:t>
            </w:r>
          </w:p>
        </w:tc>
        <w:tc>
          <w:tcPr>
            <w:tcW w:w="1132" w:type="dxa"/>
            <w:shd w:val="clear" w:color="auto" w:fill="D5DCE4" w:themeFill="text2" w:themeFillTint="33"/>
          </w:tcPr>
          <w:p w:rsidR="005809A4" w:rsidRPr="009E57B6" w:rsidRDefault="005809A4" w:rsidP="005809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lang w:val="ru-MD"/>
              </w:rPr>
            </w:pPr>
            <w:r w:rsidRPr="009E57B6">
              <w:rPr>
                <w:rFonts w:asciiTheme="majorHAnsi" w:hAnsiTheme="majorHAnsi" w:cstheme="majorHAnsi"/>
                <w:i/>
                <w:sz w:val="18"/>
                <w:szCs w:val="18"/>
                <w:lang w:val="ru-MD"/>
              </w:rPr>
              <w:t>5</w:t>
            </w:r>
          </w:p>
        </w:tc>
        <w:tc>
          <w:tcPr>
            <w:tcW w:w="1622" w:type="dxa"/>
            <w:shd w:val="clear" w:color="auto" w:fill="D5DCE4" w:themeFill="text2" w:themeFillTint="33"/>
          </w:tcPr>
          <w:p w:rsidR="005809A4" w:rsidRPr="009E57B6" w:rsidRDefault="005809A4" w:rsidP="005809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lang w:val="ru-MD"/>
              </w:rPr>
            </w:pPr>
            <w:r w:rsidRPr="009E57B6">
              <w:rPr>
                <w:rFonts w:asciiTheme="majorHAnsi" w:hAnsiTheme="majorHAnsi" w:cstheme="majorHAnsi"/>
                <w:i/>
                <w:sz w:val="18"/>
                <w:szCs w:val="18"/>
                <w:lang w:val="ru-MD"/>
              </w:rPr>
              <w:t>6=4-2</w:t>
            </w:r>
          </w:p>
        </w:tc>
        <w:tc>
          <w:tcPr>
            <w:tcW w:w="1406" w:type="dxa"/>
            <w:shd w:val="clear" w:color="auto" w:fill="D5DCE4" w:themeFill="text2" w:themeFillTint="33"/>
          </w:tcPr>
          <w:p w:rsidR="005809A4" w:rsidRPr="009E57B6" w:rsidRDefault="005809A4" w:rsidP="005809A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18"/>
                <w:lang w:val="ru-MD"/>
              </w:rPr>
            </w:pPr>
            <w:r w:rsidRPr="009E57B6">
              <w:rPr>
                <w:rFonts w:asciiTheme="majorHAnsi" w:hAnsiTheme="majorHAnsi" w:cstheme="majorHAnsi"/>
                <w:i/>
                <w:sz w:val="18"/>
                <w:szCs w:val="18"/>
                <w:lang w:val="ru-MD"/>
              </w:rPr>
              <w:t>7=5-3</w:t>
            </w:r>
          </w:p>
        </w:tc>
      </w:tr>
      <w:tr w:rsidR="005809A4" w:rsidRPr="009E57B6" w:rsidTr="005809A4">
        <w:trPr>
          <w:trHeight w:val="307"/>
        </w:trPr>
        <w:tc>
          <w:tcPr>
            <w:cnfStyle w:val="001000000000" w:firstRow="0" w:lastRow="0" w:firstColumn="1" w:lastColumn="0" w:oddVBand="0" w:evenVBand="0" w:oddHBand="0" w:evenHBand="0" w:firstRowFirstColumn="0" w:firstRowLastColumn="0" w:lastRowFirstColumn="0" w:lastRowLastColumn="0"/>
            <w:tcW w:w="887" w:type="dxa"/>
            <w:shd w:val="clear" w:color="auto" w:fill="D5DCE4" w:themeFill="text2" w:themeFillTint="33"/>
          </w:tcPr>
          <w:p w:rsidR="005809A4" w:rsidRPr="009E57B6" w:rsidRDefault="005809A4" w:rsidP="005809A4">
            <w:pPr>
              <w:rPr>
                <w:rFonts w:asciiTheme="majorHAnsi" w:hAnsiTheme="majorHAnsi" w:cstheme="majorHAnsi"/>
                <w:lang w:val="ru-MD"/>
              </w:rPr>
            </w:pPr>
            <w:r w:rsidRPr="009E57B6">
              <w:rPr>
                <w:rFonts w:asciiTheme="majorHAnsi" w:hAnsiTheme="majorHAnsi" w:cstheme="majorHAnsi"/>
                <w:lang w:val="ru-MD"/>
              </w:rPr>
              <w:t>-</w:t>
            </w:r>
          </w:p>
        </w:tc>
        <w:tc>
          <w:tcPr>
            <w:tcW w:w="4056" w:type="dxa"/>
            <w:shd w:val="clear" w:color="auto" w:fill="D5DCE4" w:themeFill="text2" w:themeFillTint="33"/>
          </w:tcPr>
          <w:p w:rsidR="005809A4" w:rsidRPr="009E57B6" w:rsidRDefault="005809A4" w:rsidP="005809A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 xml:space="preserve">Всего </w:t>
            </w:r>
            <w:r w:rsidRPr="009E57B6">
              <w:rPr>
                <w:rFonts w:asciiTheme="majorHAnsi" w:eastAsia="Times New Roman" w:hAnsiTheme="majorHAnsi" w:cstheme="majorHAnsi"/>
                <w:b/>
                <w:lang w:val="ru-MD"/>
              </w:rPr>
              <w:t>исполнено</w:t>
            </w:r>
            <w:r w:rsidRPr="009E57B6">
              <w:rPr>
                <w:rFonts w:asciiTheme="majorHAnsi" w:hAnsiTheme="majorHAnsi" w:cstheme="majorHAnsi"/>
                <w:b/>
                <w:lang w:val="ru-MD"/>
              </w:rPr>
              <w:t xml:space="preserve"> </w:t>
            </w:r>
          </w:p>
        </w:tc>
        <w:tc>
          <w:tcPr>
            <w:tcW w:w="1517" w:type="dxa"/>
            <w:shd w:val="clear" w:color="auto" w:fill="D5DCE4" w:themeFill="text2"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801 929,4</w:t>
            </w:r>
          </w:p>
        </w:tc>
        <w:tc>
          <w:tcPr>
            <w:tcW w:w="1262" w:type="dxa"/>
            <w:shd w:val="clear" w:color="auto" w:fill="D5DCE4" w:themeFill="text2"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8 126,65</w:t>
            </w:r>
          </w:p>
        </w:tc>
        <w:tc>
          <w:tcPr>
            <w:tcW w:w="1462" w:type="dxa"/>
            <w:shd w:val="clear" w:color="auto" w:fill="D5DCE4" w:themeFill="text2"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813 727,1</w:t>
            </w:r>
          </w:p>
        </w:tc>
        <w:tc>
          <w:tcPr>
            <w:tcW w:w="1132" w:type="dxa"/>
            <w:shd w:val="clear" w:color="auto" w:fill="D5DCE4" w:themeFill="text2"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8 159,8</w:t>
            </w:r>
          </w:p>
        </w:tc>
        <w:tc>
          <w:tcPr>
            <w:tcW w:w="1622" w:type="dxa"/>
            <w:shd w:val="clear" w:color="auto" w:fill="D5DCE4" w:themeFill="text2"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11 797,6</w:t>
            </w:r>
          </w:p>
        </w:tc>
        <w:tc>
          <w:tcPr>
            <w:tcW w:w="1406" w:type="dxa"/>
            <w:shd w:val="clear" w:color="auto" w:fill="D5DCE4" w:themeFill="text2"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33,2</w:t>
            </w:r>
          </w:p>
        </w:tc>
      </w:tr>
      <w:tr w:rsidR="005809A4" w:rsidRPr="009E57B6" w:rsidTr="005809A4">
        <w:trPr>
          <w:trHeight w:val="268"/>
        </w:trPr>
        <w:tc>
          <w:tcPr>
            <w:cnfStyle w:val="001000000000" w:firstRow="0" w:lastRow="0" w:firstColumn="1" w:lastColumn="0" w:oddVBand="0" w:evenVBand="0" w:oddHBand="0" w:evenHBand="0" w:firstRowFirstColumn="0" w:firstRowLastColumn="0" w:lastRowFirstColumn="0" w:lastRowLastColumn="0"/>
            <w:tcW w:w="887" w:type="dxa"/>
            <w:shd w:val="clear" w:color="auto" w:fill="EDEDED" w:themeFill="accent3" w:themeFillTint="33"/>
          </w:tcPr>
          <w:p w:rsidR="005809A4" w:rsidRPr="009E57B6" w:rsidRDefault="005809A4" w:rsidP="005809A4">
            <w:pPr>
              <w:rPr>
                <w:rFonts w:asciiTheme="majorHAnsi" w:hAnsiTheme="majorHAnsi" w:cstheme="majorHAnsi"/>
                <w:lang w:val="ru-MD"/>
              </w:rPr>
            </w:pPr>
            <w:r w:rsidRPr="009E57B6">
              <w:rPr>
                <w:rFonts w:asciiTheme="majorHAnsi" w:hAnsiTheme="majorHAnsi" w:cstheme="majorHAnsi"/>
                <w:lang w:val="ru-MD"/>
              </w:rPr>
              <w:t>-</w:t>
            </w:r>
          </w:p>
        </w:tc>
        <w:tc>
          <w:tcPr>
            <w:tcW w:w="4056" w:type="dxa"/>
            <w:shd w:val="clear" w:color="auto" w:fill="EDEDED" w:themeFill="accent3" w:themeFillTint="33"/>
          </w:tcPr>
          <w:p w:rsidR="005809A4" w:rsidRPr="009E57B6" w:rsidRDefault="005809A4" w:rsidP="005809A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Всего поступило/начислено</w:t>
            </w:r>
          </w:p>
        </w:tc>
        <w:tc>
          <w:tcPr>
            <w:tcW w:w="1517"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813 727,1</w:t>
            </w:r>
          </w:p>
        </w:tc>
        <w:tc>
          <w:tcPr>
            <w:tcW w:w="1262"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8 173,6</w:t>
            </w:r>
          </w:p>
        </w:tc>
        <w:tc>
          <w:tcPr>
            <w:tcW w:w="1462"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813 727,1</w:t>
            </w:r>
          </w:p>
        </w:tc>
        <w:tc>
          <w:tcPr>
            <w:tcW w:w="1132"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8 159,8</w:t>
            </w:r>
          </w:p>
        </w:tc>
        <w:tc>
          <w:tcPr>
            <w:tcW w:w="1622"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0,0</w:t>
            </w:r>
          </w:p>
        </w:tc>
        <w:tc>
          <w:tcPr>
            <w:tcW w:w="1406"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-13,8</w:t>
            </w:r>
          </w:p>
        </w:tc>
      </w:tr>
      <w:tr w:rsidR="005809A4" w:rsidRPr="009E57B6" w:rsidTr="005809A4">
        <w:tc>
          <w:tcPr>
            <w:cnfStyle w:val="001000000000" w:firstRow="0" w:lastRow="0" w:firstColumn="1" w:lastColumn="0" w:oddVBand="0" w:evenVBand="0" w:oddHBand="0" w:evenHBand="0" w:firstRowFirstColumn="0" w:firstRowLastColumn="0" w:lastRowFirstColumn="0" w:lastRowLastColumn="0"/>
            <w:tcW w:w="887" w:type="dxa"/>
            <w:shd w:val="clear" w:color="auto" w:fill="EDEDED" w:themeFill="accent3" w:themeFillTint="33"/>
          </w:tcPr>
          <w:p w:rsidR="005809A4" w:rsidRPr="009E57B6" w:rsidRDefault="005809A4" w:rsidP="005809A4">
            <w:pPr>
              <w:rPr>
                <w:rFonts w:asciiTheme="majorHAnsi" w:hAnsiTheme="majorHAnsi" w:cstheme="majorHAnsi"/>
                <w:b w:val="0"/>
                <w:i/>
                <w:lang w:val="ru-MD"/>
              </w:rPr>
            </w:pPr>
            <w:r w:rsidRPr="009E57B6">
              <w:rPr>
                <w:rFonts w:asciiTheme="majorHAnsi" w:hAnsiTheme="majorHAnsi" w:cstheme="majorHAnsi"/>
                <w:b w:val="0"/>
                <w:i/>
                <w:lang w:val="ru-MD"/>
              </w:rPr>
              <w:t>-</w:t>
            </w:r>
          </w:p>
        </w:tc>
        <w:tc>
          <w:tcPr>
            <w:tcW w:w="4056" w:type="dxa"/>
            <w:shd w:val="clear" w:color="auto" w:fill="EDEDED" w:themeFill="accent3" w:themeFillTint="33"/>
          </w:tcPr>
          <w:p w:rsidR="005809A4" w:rsidRPr="009E57B6" w:rsidRDefault="005809A4" w:rsidP="005809A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Возвраты (-)</w:t>
            </w:r>
          </w:p>
        </w:tc>
        <w:tc>
          <w:tcPr>
            <w:tcW w:w="1517"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11797,6</w:t>
            </w:r>
          </w:p>
        </w:tc>
        <w:tc>
          <w:tcPr>
            <w:tcW w:w="1262"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46,06</w:t>
            </w:r>
          </w:p>
        </w:tc>
        <w:tc>
          <w:tcPr>
            <w:tcW w:w="1462"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x</w:t>
            </w:r>
          </w:p>
        </w:tc>
        <w:tc>
          <w:tcPr>
            <w:tcW w:w="1132"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x</w:t>
            </w:r>
          </w:p>
        </w:tc>
        <w:tc>
          <w:tcPr>
            <w:tcW w:w="1622"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x</w:t>
            </w:r>
          </w:p>
        </w:tc>
        <w:tc>
          <w:tcPr>
            <w:tcW w:w="1406"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x</w:t>
            </w:r>
          </w:p>
        </w:tc>
      </w:tr>
      <w:tr w:rsidR="005809A4" w:rsidRPr="009E57B6" w:rsidTr="005809A4">
        <w:tc>
          <w:tcPr>
            <w:cnfStyle w:val="001000000000" w:firstRow="0" w:lastRow="0" w:firstColumn="1" w:lastColumn="0" w:oddVBand="0" w:evenVBand="0" w:oddHBand="0" w:evenHBand="0" w:firstRowFirstColumn="0" w:firstRowLastColumn="0" w:lastRowFirstColumn="0" w:lastRowLastColumn="0"/>
            <w:tcW w:w="887" w:type="dxa"/>
            <w:shd w:val="clear" w:color="auto" w:fill="EDEDED" w:themeFill="accent3" w:themeFillTint="33"/>
          </w:tcPr>
          <w:p w:rsidR="005809A4" w:rsidRPr="009E57B6" w:rsidRDefault="005809A4" w:rsidP="005809A4">
            <w:pPr>
              <w:rPr>
                <w:rFonts w:asciiTheme="majorHAnsi" w:hAnsiTheme="majorHAnsi" w:cstheme="majorHAnsi"/>
                <w:b w:val="0"/>
                <w:i/>
                <w:lang w:val="ru-MD"/>
              </w:rPr>
            </w:pPr>
            <w:r w:rsidRPr="009E57B6">
              <w:rPr>
                <w:rFonts w:asciiTheme="majorHAnsi" w:hAnsiTheme="majorHAnsi" w:cstheme="majorHAnsi"/>
                <w:b w:val="0"/>
                <w:i/>
                <w:lang w:val="ru-MD"/>
              </w:rPr>
              <w:t>-</w:t>
            </w:r>
          </w:p>
        </w:tc>
        <w:tc>
          <w:tcPr>
            <w:tcW w:w="4056" w:type="dxa"/>
            <w:shd w:val="clear" w:color="auto" w:fill="EDEDED" w:themeFill="accent3" w:themeFillTint="33"/>
          </w:tcPr>
          <w:p w:rsidR="005809A4" w:rsidRPr="009E57B6" w:rsidRDefault="005809A4" w:rsidP="005809A4">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Перечисления (-)</w:t>
            </w:r>
          </w:p>
        </w:tc>
        <w:tc>
          <w:tcPr>
            <w:tcW w:w="1517"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0,0</w:t>
            </w:r>
          </w:p>
        </w:tc>
        <w:tc>
          <w:tcPr>
            <w:tcW w:w="1262"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0,9</w:t>
            </w:r>
          </w:p>
        </w:tc>
        <w:tc>
          <w:tcPr>
            <w:tcW w:w="1462"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x</w:t>
            </w:r>
          </w:p>
        </w:tc>
        <w:tc>
          <w:tcPr>
            <w:tcW w:w="1132"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x</w:t>
            </w:r>
          </w:p>
        </w:tc>
        <w:tc>
          <w:tcPr>
            <w:tcW w:w="1622"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x</w:t>
            </w:r>
          </w:p>
        </w:tc>
        <w:tc>
          <w:tcPr>
            <w:tcW w:w="1406" w:type="dxa"/>
            <w:shd w:val="clear" w:color="auto" w:fill="EDEDED" w:themeFill="accent3" w:themeFillTint="33"/>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lang w:val="ru-MD"/>
              </w:rPr>
            </w:pPr>
            <w:r w:rsidRPr="009E57B6">
              <w:rPr>
                <w:rFonts w:asciiTheme="majorHAnsi" w:hAnsiTheme="majorHAnsi" w:cstheme="majorHAnsi"/>
                <w:i/>
                <w:lang w:val="ru-MD"/>
              </w:rPr>
              <w:t>x</w:t>
            </w:r>
          </w:p>
        </w:tc>
      </w:tr>
      <w:tr w:rsidR="005809A4" w:rsidRPr="009E57B6" w:rsidTr="005809A4">
        <w:tc>
          <w:tcPr>
            <w:cnfStyle w:val="001000000000" w:firstRow="0" w:lastRow="0" w:firstColumn="1" w:lastColumn="0" w:oddVBand="0" w:evenVBand="0" w:oddHBand="0" w:evenHBand="0" w:firstRowFirstColumn="0" w:firstRowLastColumn="0" w:lastRowFirstColumn="0" w:lastRowLastColumn="0"/>
            <w:tcW w:w="887" w:type="dxa"/>
          </w:tcPr>
          <w:p w:rsidR="005809A4" w:rsidRPr="009E57B6" w:rsidRDefault="005809A4" w:rsidP="005809A4">
            <w:pPr>
              <w:rPr>
                <w:rFonts w:asciiTheme="majorHAnsi" w:hAnsiTheme="majorHAnsi" w:cstheme="majorHAnsi"/>
                <w:b w:val="0"/>
                <w:lang w:val="ru-MD"/>
              </w:rPr>
            </w:pPr>
            <w:r w:rsidRPr="009E57B6">
              <w:rPr>
                <w:rFonts w:asciiTheme="majorHAnsi" w:hAnsiTheme="majorHAnsi" w:cstheme="majorHAnsi"/>
                <w:b w:val="0"/>
                <w:lang w:val="ru-MD"/>
              </w:rPr>
              <w:t>415232</w:t>
            </w:r>
          </w:p>
        </w:tc>
        <w:tc>
          <w:tcPr>
            <w:tcW w:w="4056" w:type="dxa"/>
          </w:tcPr>
          <w:p w:rsidR="005809A4" w:rsidRPr="009E57B6" w:rsidRDefault="005809A4" w:rsidP="005809A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 xml:space="preserve">Приватизация пакетов акций/ социальных долей публичной </w:t>
            </w:r>
            <w:r w:rsidRPr="009E57B6">
              <w:rPr>
                <w:rFonts w:asciiTheme="majorHAnsi" w:hAnsiTheme="majorHAnsi" w:cs="Times New Roman"/>
                <w:b/>
                <w:lang w:val="ru-MD"/>
              </w:rPr>
              <w:t>собственн</w:t>
            </w:r>
            <w:r w:rsidRPr="009E57B6">
              <w:rPr>
                <w:rFonts w:asciiTheme="majorHAnsi" w:hAnsiTheme="majorHAnsi" w:cstheme="majorHAnsi"/>
                <w:b/>
                <w:lang w:val="ru-MD"/>
              </w:rPr>
              <w:t xml:space="preserve">ости </w:t>
            </w:r>
          </w:p>
        </w:tc>
        <w:tc>
          <w:tcPr>
            <w:tcW w:w="1517"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47474,3</w:t>
            </w:r>
          </w:p>
        </w:tc>
        <w:tc>
          <w:tcPr>
            <w:tcW w:w="126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x</w:t>
            </w:r>
          </w:p>
        </w:tc>
        <w:tc>
          <w:tcPr>
            <w:tcW w:w="146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47498,9</w:t>
            </w:r>
          </w:p>
        </w:tc>
        <w:tc>
          <w:tcPr>
            <w:tcW w:w="113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474,8</w:t>
            </w:r>
          </w:p>
        </w:tc>
        <w:tc>
          <w:tcPr>
            <w:tcW w:w="162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24,6</w:t>
            </w:r>
          </w:p>
        </w:tc>
        <w:tc>
          <w:tcPr>
            <w:tcW w:w="1406"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x</w:t>
            </w:r>
          </w:p>
        </w:tc>
      </w:tr>
      <w:tr w:rsidR="005809A4" w:rsidRPr="009E57B6" w:rsidTr="005809A4">
        <w:tc>
          <w:tcPr>
            <w:cnfStyle w:val="001000000000" w:firstRow="0" w:lastRow="0" w:firstColumn="1" w:lastColumn="0" w:oddVBand="0" w:evenVBand="0" w:oddHBand="0" w:evenHBand="0" w:firstRowFirstColumn="0" w:firstRowLastColumn="0" w:lastRowFirstColumn="0" w:lastRowLastColumn="0"/>
            <w:tcW w:w="887" w:type="dxa"/>
          </w:tcPr>
          <w:p w:rsidR="005809A4" w:rsidRPr="009E57B6" w:rsidRDefault="005809A4" w:rsidP="005809A4">
            <w:pPr>
              <w:rPr>
                <w:rFonts w:asciiTheme="majorHAnsi" w:hAnsiTheme="majorHAnsi" w:cstheme="majorHAnsi"/>
                <w:b w:val="0"/>
                <w:lang w:val="ru-MD"/>
              </w:rPr>
            </w:pPr>
            <w:r w:rsidRPr="009E57B6">
              <w:rPr>
                <w:rFonts w:asciiTheme="majorHAnsi" w:hAnsiTheme="majorHAnsi" w:cstheme="majorHAnsi"/>
                <w:b w:val="0"/>
                <w:lang w:val="ru-MD"/>
              </w:rPr>
              <w:t>415233</w:t>
            </w:r>
          </w:p>
        </w:tc>
        <w:tc>
          <w:tcPr>
            <w:tcW w:w="4056" w:type="dxa"/>
          </w:tcPr>
          <w:p w:rsidR="005809A4" w:rsidRPr="009E57B6" w:rsidRDefault="005809A4" w:rsidP="005809A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 xml:space="preserve">Приватизация государственных/ </w:t>
            </w:r>
            <w:r w:rsidRPr="009E57B6">
              <w:rPr>
                <w:rFonts w:asciiTheme="majorHAnsi" w:hAnsiTheme="majorHAnsi" w:cstheme="majorHAnsi"/>
                <w:b/>
                <w:iCs/>
                <w:lang w:val="ru-MD" w:bidi="en-US"/>
              </w:rPr>
              <w:t>муниципальн</w:t>
            </w:r>
            <w:r w:rsidRPr="009E57B6">
              <w:rPr>
                <w:rFonts w:asciiTheme="majorHAnsi" w:hAnsiTheme="majorHAnsi" w:cstheme="majorHAnsi"/>
                <w:b/>
                <w:lang w:val="ru-MD"/>
              </w:rPr>
              <w:t xml:space="preserve">ых </w:t>
            </w:r>
            <w:r w:rsidRPr="009E57B6">
              <w:rPr>
                <w:rFonts w:asciiTheme="majorHAnsi" w:eastAsia="Times New Roman" w:hAnsiTheme="majorHAnsi" w:cstheme="majorHAnsi"/>
                <w:b/>
                <w:lang w:val="ru-MD" w:eastAsia="ru-RU"/>
              </w:rPr>
              <w:t>предприяти</w:t>
            </w:r>
            <w:r w:rsidRPr="009E57B6">
              <w:rPr>
                <w:rFonts w:asciiTheme="majorHAnsi" w:eastAsia="Times New Roman" w:hAnsiTheme="majorHAnsi" w:cstheme="majorHAnsi"/>
                <w:b/>
                <w:lang w:val="ru-MD"/>
              </w:rPr>
              <w:t>й</w:t>
            </w:r>
            <w:r w:rsidRPr="009E57B6">
              <w:rPr>
                <w:rFonts w:asciiTheme="majorHAnsi" w:hAnsiTheme="majorHAnsi" w:cstheme="majorHAnsi"/>
                <w:b/>
                <w:lang w:val="ru-MD"/>
              </w:rPr>
              <w:t xml:space="preserve"> как единых имущественных комплексов </w:t>
            </w:r>
          </w:p>
        </w:tc>
        <w:tc>
          <w:tcPr>
            <w:tcW w:w="1517"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289380,0</w:t>
            </w:r>
          </w:p>
        </w:tc>
        <w:tc>
          <w:tcPr>
            <w:tcW w:w="126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x</w:t>
            </w:r>
          </w:p>
        </w:tc>
        <w:tc>
          <w:tcPr>
            <w:tcW w:w="146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289380,0</w:t>
            </w:r>
          </w:p>
        </w:tc>
        <w:tc>
          <w:tcPr>
            <w:tcW w:w="113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2891,8</w:t>
            </w:r>
          </w:p>
        </w:tc>
        <w:tc>
          <w:tcPr>
            <w:tcW w:w="162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0,0</w:t>
            </w:r>
          </w:p>
        </w:tc>
        <w:tc>
          <w:tcPr>
            <w:tcW w:w="1406"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x</w:t>
            </w:r>
          </w:p>
        </w:tc>
      </w:tr>
      <w:tr w:rsidR="005809A4" w:rsidRPr="009E57B6" w:rsidTr="005809A4">
        <w:tc>
          <w:tcPr>
            <w:cnfStyle w:val="001000000000" w:firstRow="0" w:lastRow="0" w:firstColumn="1" w:lastColumn="0" w:oddVBand="0" w:evenVBand="0" w:oddHBand="0" w:evenHBand="0" w:firstRowFirstColumn="0" w:firstRowLastColumn="0" w:lastRowFirstColumn="0" w:lastRowLastColumn="0"/>
            <w:tcW w:w="887" w:type="dxa"/>
          </w:tcPr>
          <w:p w:rsidR="005809A4" w:rsidRPr="009E57B6" w:rsidRDefault="005809A4" w:rsidP="005809A4">
            <w:pPr>
              <w:rPr>
                <w:rFonts w:asciiTheme="majorHAnsi" w:hAnsiTheme="majorHAnsi" w:cstheme="majorHAnsi"/>
                <w:b w:val="0"/>
                <w:lang w:val="ru-MD"/>
              </w:rPr>
            </w:pPr>
            <w:r w:rsidRPr="009E57B6">
              <w:rPr>
                <w:rFonts w:asciiTheme="majorHAnsi" w:hAnsiTheme="majorHAnsi" w:cstheme="majorHAnsi"/>
                <w:b w:val="0"/>
                <w:lang w:val="ru-MD"/>
              </w:rPr>
              <w:t>415234</w:t>
            </w:r>
          </w:p>
        </w:tc>
        <w:tc>
          <w:tcPr>
            <w:tcW w:w="4056" w:type="dxa"/>
          </w:tcPr>
          <w:p w:rsidR="005809A4" w:rsidRPr="009E57B6" w:rsidRDefault="005809A4" w:rsidP="0086488B">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 xml:space="preserve">Приватизация незавершенных объектов, </w:t>
            </w:r>
            <w:r w:rsidR="0086488B" w:rsidRPr="009E57B6">
              <w:rPr>
                <w:rFonts w:asciiTheme="majorHAnsi" w:hAnsiTheme="majorHAnsi" w:cstheme="majorHAnsi"/>
                <w:b/>
                <w:lang w:val="ru-MD"/>
              </w:rPr>
              <w:t xml:space="preserve">имущественных </w:t>
            </w:r>
            <w:r w:rsidRPr="009E57B6">
              <w:rPr>
                <w:rFonts w:asciiTheme="majorHAnsi" w:hAnsiTheme="majorHAnsi" w:cstheme="majorHAnsi"/>
                <w:b/>
                <w:lang w:val="ru-MD"/>
              </w:rPr>
              <w:t xml:space="preserve">комплексов, </w:t>
            </w:r>
            <w:r w:rsidRPr="009E57B6">
              <w:rPr>
                <w:rFonts w:asciiTheme="majorHAnsi" w:eastAsia="Times New Roman" w:hAnsiTheme="majorHAnsi" w:cstheme="majorHAnsi"/>
                <w:b/>
                <w:color w:val="0D0D0D" w:themeColor="text1" w:themeTint="F2"/>
                <w:lang w:val="ru-MD" w:eastAsia="ru-RU"/>
              </w:rPr>
              <w:t>недвижимого и движимого имущества, нежилых помещений</w:t>
            </w:r>
          </w:p>
        </w:tc>
        <w:tc>
          <w:tcPr>
            <w:tcW w:w="1517"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9795,96</w:t>
            </w:r>
          </w:p>
        </w:tc>
        <w:tc>
          <w:tcPr>
            <w:tcW w:w="126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x</w:t>
            </w:r>
          </w:p>
        </w:tc>
        <w:tc>
          <w:tcPr>
            <w:tcW w:w="146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21569,0</w:t>
            </w:r>
          </w:p>
        </w:tc>
        <w:tc>
          <w:tcPr>
            <w:tcW w:w="113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215,5</w:t>
            </w:r>
          </w:p>
        </w:tc>
        <w:tc>
          <w:tcPr>
            <w:tcW w:w="162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11 773,0</w:t>
            </w:r>
          </w:p>
        </w:tc>
        <w:tc>
          <w:tcPr>
            <w:tcW w:w="1406"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x</w:t>
            </w:r>
          </w:p>
        </w:tc>
      </w:tr>
      <w:tr w:rsidR="005809A4" w:rsidRPr="009E57B6" w:rsidTr="005809A4">
        <w:tc>
          <w:tcPr>
            <w:cnfStyle w:val="001000000000" w:firstRow="0" w:lastRow="0" w:firstColumn="1" w:lastColumn="0" w:oddVBand="0" w:evenVBand="0" w:oddHBand="0" w:evenHBand="0" w:firstRowFirstColumn="0" w:firstRowLastColumn="0" w:lastRowFirstColumn="0" w:lastRowLastColumn="0"/>
            <w:tcW w:w="887" w:type="dxa"/>
          </w:tcPr>
          <w:p w:rsidR="005809A4" w:rsidRPr="009E57B6" w:rsidRDefault="005809A4" w:rsidP="005809A4">
            <w:pPr>
              <w:rPr>
                <w:rFonts w:asciiTheme="majorHAnsi" w:hAnsiTheme="majorHAnsi" w:cstheme="majorHAnsi"/>
                <w:b w:val="0"/>
                <w:lang w:val="ru-MD"/>
              </w:rPr>
            </w:pPr>
            <w:r w:rsidRPr="009E57B6">
              <w:rPr>
                <w:rFonts w:asciiTheme="majorHAnsi" w:hAnsiTheme="majorHAnsi" w:cstheme="majorHAnsi"/>
                <w:b w:val="0"/>
                <w:lang w:val="ru-MD"/>
              </w:rPr>
              <w:t>415235</w:t>
            </w:r>
          </w:p>
        </w:tc>
        <w:tc>
          <w:tcPr>
            <w:tcW w:w="4056" w:type="dxa"/>
          </w:tcPr>
          <w:p w:rsidR="005809A4" w:rsidRPr="009E57B6" w:rsidRDefault="005809A4" w:rsidP="005809A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 xml:space="preserve">Продажа </w:t>
            </w:r>
            <w:r w:rsidRPr="009E57B6">
              <w:rPr>
                <w:rFonts w:asciiTheme="majorHAnsi" w:hAnsiTheme="majorHAnsi" w:cstheme="majorHAnsi"/>
                <w:b/>
                <w:bCs/>
                <w:lang w:val="ru-MD"/>
              </w:rPr>
              <w:t>земельных участков</w:t>
            </w:r>
            <w:r w:rsidRPr="009E57B6">
              <w:rPr>
                <w:rFonts w:asciiTheme="majorHAnsi" w:hAnsiTheme="majorHAnsi" w:cstheme="majorHAnsi"/>
                <w:b/>
                <w:lang w:val="ru-MD"/>
              </w:rPr>
              <w:t xml:space="preserve"> </w:t>
            </w:r>
          </w:p>
        </w:tc>
        <w:tc>
          <w:tcPr>
            <w:tcW w:w="1517"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3745,87</w:t>
            </w:r>
          </w:p>
        </w:tc>
        <w:tc>
          <w:tcPr>
            <w:tcW w:w="126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x</w:t>
            </w:r>
          </w:p>
        </w:tc>
        <w:tc>
          <w:tcPr>
            <w:tcW w:w="146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3745,87</w:t>
            </w:r>
          </w:p>
        </w:tc>
        <w:tc>
          <w:tcPr>
            <w:tcW w:w="113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62,4</w:t>
            </w:r>
          </w:p>
        </w:tc>
        <w:tc>
          <w:tcPr>
            <w:tcW w:w="162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0,0</w:t>
            </w:r>
          </w:p>
        </w:tc>
        <w:tc>
          <w:tcPr>
            <w:tcW w:w="1406"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x</w:t>
            </w:r>
          </w:p>
        </w:tc>
      </w:tr>
      <w:tr w:rsidR="005809A4" w:rsidRPr="009E57B6" w:rsidTr="005809A4">
        <w:tc>
          <w:tcPr>
            <w:cnfStyle w:val="001000000000" w:firstRow="0" w:lastRow="0" w:firstColumn="1" w:lastColumn="0" w:oddVBand="0" w:evenVBand="0" w:oddHBand="0" w:evenHBand="0" w:firstRowFirstColumn="0" w:firstRowLastColumn="0" w:lastRowFirstColumn="0" w:lastRowLastColumn="0"/>
            <w:tcW w:w="887" w:type="dxa"/>
          </w:tcPr>
          <w:p w:rsidR="005809A4" w:rsidRPr="009E57B6" w:rsidRDefault="005809A4" w:rsidP="005809A4">
            <w:pPr>
              <w:rPr>
                <w:rFonts w:asciiTheme="majorHAnsi" w:hAnsiTheme="majorHAnsi" w:cstheme="majorHAnsi"/>
                <w:b w:val="0"/>
                <w:lang w:val="ru-MD"/>
              </w:rPr>
            </w:pPr>
            <w:r w:rsidRPr="009E57B6">
              <w:rPr>
                <w:rFonts w:asciiTheme="majorHAnsi" w:hAnsiTheme="majorHAnsi" w:cstheme="majorHAnsi"/>
                <w:b w:val="0"/>
                <w:lang w:val="ru-MD"/>
              </w:rPr>
              <w:t>415236</w:t>
            </w:r>
          </w:p>
        </w:tc>
        <w:tc>
          <w:tcPr>
            <w:tcW w:w="4056" w:type="dxa"/>
          </w:tcPr>
          <w:p w:rsidR="005809A4" w:rsidRPr="009E57B6" w:rsidRDefault="005809A4" w:rsidP="0086488B">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u-MD"/>
              </w:rPr>
            </w:pPr>
            <w:r w:rsidRPr="009E57B6">
              <w:rPr>
                <w:rFonts w:asciiTheme="majorHAnsi" w:hAnsiTheme="majorHAnsi" w:cstheme="majorHAnsi"/>
                <w:b/>
                <w:lang w:val="ru-MD"/>
              </w:rPr>
              <w:t xml:space="preserve">Продажа пакетов </w:t>
            </w:r>
            <w:r w:rsidR="0086488B" w:rsidRPr="009E57B6">
              <w:rPr>
                <w:rFonts w:asciiTheme="majorHAnsi" w:hAnsiTheme="majorHAnsi" w:cstheme="majorHAnsi"/>
                <w:b/>
                <w:lang w:val="ru-MD"/>
              </w:rPr>
              <w:t xml:space="preserve">новых акций, выпущенных системно значимым банком </w:t>
            </w:r>
          </w:p>
        </w:tc>
        <w:tc>
          <w:tcPr>
            <w:tcW w:w="1517"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451533,33</w:t>
            </w:r>
          </w:p>
        </w:tc>
        <w:tc>
          <w:tcPr>
            <w:tcW w:w="126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4515,3</w:t>
            </w:r>
          </w:p>
        </w:tc>
        <w:tc>
          <w:tcPr>
            <w:tcW w:w="146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451533,33</w:t>
            </w:r>
          </w:p>
        </w:tc>
        <w:tc>
          <w:tcPr>
            <w:tcW w:w="113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4515,3</w:t>
            </w:r>
          </w:p>
        </w:tc>
        <w:tc>
          <w:tcPr>
            <w:tcW w:w="1622"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0,0</w:t>
            </w:r>
          </w:p>
        </w:tc>
        <w:tc>
          <w:tcPr>
            <w:tcW w:w="1406" w:type="dxa"/>
          </w:tcPr>
          <w:p w:rsidR="005809A4" w:rsidRPr="009E57B6" w:rsidRDefault="005809A4" w:rsidP="005809A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u-MD"/>
              </w:rPr>
            </w:pPr>
            <w:r w:rsidRPr="009E57B6">
              <w:rPr>
                <w:rFonts w:asciiTheme="majorHAnsi" w:hAnsiTheme="majorHAnsi" w:cstheme="majorHAnsi"/>
                <w:lang w:val="ru-MD"/>
              </w:rPr>
              <w:t>x</w:t>
            </w:r>
          </w:p>
        </w:tc>
      </w:tr>
    </w:tbl>
    <w:p w:rsidR="0086488B" w:rsidRPr="009E57B6" w:rsidRDefault="00C62D28" w:rsidP="0086488B">
      <w:pPr>
        <w:spacing w:before="120" w:after="0" w:line="240" w:lineRule="auto"/>
        <w:jc w:val="both"/>
        <w:rPr>
          <w:rFonts w:asciiTheme="majorHAnsi" w:eastAsia="Times New Roman" w:hAnsiTheme="majorHAnsi" w:cstheme="majorHAnsi"/>
          <w:bCs/>
          <w:i/>
          <w:iCs/>
          <w:sz w:val="20"/>
          <w:szCs w:val="20"/>
          <w:lang w:val="ru-MD" w:eastAsia="ru-RU"/>
        </w:rPr>
      </w:pPr>
      <w:r w:rsidRPr="009E57B6">
        <w:rPr>
          <w:rFonts w:asciiTheme="majorHAnsi" w:eastAsia="Times New Roman" w:hAnsiTheme="majorHAnsi" w:cstheme="majorHAnsi"/>
          <w:b/>
          <w:i/>
          <w:sz w:val="20"/>
          <w:szCs w:val="20"/>
          <w:lang w:val="ru-MD" w:eastAsia="ru-RU"/>
        </w:rPr>
        <w:t>Источник:</w:t>
      </w:r>
      <w:r w:rsidR="00AC2A81" w:rsidRPr="009E57B6">
        <w:rPr>
          <w:rFonts w:asciiTheme="majorHAnsi" w:hAnsiTheme="majorHAnsi" w:cstheme="majorHAnsi"/>
          <w:i/>
          <w:sz w:val="20"/>
          <w:szCs w:val="20"/>
          <w:lang w:val="ru-MD"/>
        </w:rPr>
        <w:t xml:space="preserve"> </w:t>
      </w:r>
      <w:r w:rsidR="0086488B" w:rsidRPr="009E57B6">
        <w:rPr>
          <w:rFonts w:asciiTheme="majorHAnsi" w:eastAsia="Times New Roman" w:hAnsiTheme="majorHAnsi" w:cstheme="majorHAnsi"/>
          <w:bCs/>
          <w:i/>
          <w:iCs/>
          <w:sz w:val="20"/>
          <w:szCs w:val="20"/>
          <w:lang w:val="ru-MD" w:eastAsia="ru-RU"/>
        </w:rPr>
        <w:t xml:space="preserve">Отчет об исполнении бюджета согласно экономической классификации </w:t>
      </w:r>
      <w:r w:rsidR="0086488B" w:rsidRPr="009E57B6">
        <w:rPr>
          <w:rFonts w:asciiTheme="majorHAnsi" w:eastAsia="Times New Roman" w:hAnsiTheme="majorHAnsi" w:cstheme="majorHAnsi"/>
          <w:bCs/>
          <w:i/>
          <w:iCs/>
          <w:color w:val="000000"/>
          <w:sz w:val="20"/>
          <w:szCs w:val="20"/>
          <w:lang w:val="ru-MD" w:eastAsia="ru-RU"/>
        </w:rPr>
        <w:t>по состоянию на</w:t>
      </w:r>
      <w:r w:rsidR="0086488B" w:rsidRPr="009E57B6">
        <w:rPr>
          <w:rFonts w:ascii="Times New Roman" w:eastAsia="Times New Roman" w:hAnsi="Times New Roman" w:cs="Times New Roman"/>
          <w:bCs/>
          <w:i/>
          <w:iCs/>
          <w:color w:val="000000"/>
          <w:sz w:val="20"/>
          <w:szCs w:val="20"/>
          <w:lang w:val="ru-MD" w:eastAsia="ru-RU"/>
        </w:rPr>
        <w:t xml:space="preserve"> </w:t>
      </w:r>
      <w:r w:rsidR="0086488B" w:rsidRPr="009E57B6">
        <w:rPr>
          <w:rFonts w:asciiTheme="majorHAnsi" w:hAnsiTheme="majorHAnsi" w:cstheme="majorHAnsi"/>
          <w:i/>
          <w:sz w:val="20"/>
          <w:szCs w:val="20"/>
          <w:lang w:val="ru-MD"/>
        </w:rPr>
        <w:t>31.12.2018 (</w:t>
      </w:r>
      <w:r w:rsidR="0086488B" w:rsidRPr="009E57B6">
        <w:rPr>
          <w:rFonts w:asciiTheme="majorHAnsi" w:eastAsia="Times New Roman" w:hAnsiTheme="majorHAnsi" w:cstheme="majorHAnsi"/>
          <w:bCs/>
          <w:i/>
          <w:iCs/>
          <w:sz w:val="20"/>
          <w:szCs w:val="20"/>
          <w:lang w:val="ru-MD" w:eastAsia="ru-RU"/>
        </w:rPr>
        <w:t>Форма №</w:t>
      </w:r>
      <w:r w:rsidR="0086488B" w:rsidRPr="009E57B6">
        <w:rPr>
          <w:rFonts w:asciiTheme="majorHAnsi" w:hAnsiTheme="majorHAnsi" w:cstheme="majorHAnsi"/>
          <w:i/>
          <w:sz w:val="20"/>
          <w:szCs w:val="20"/>
          <w:lang w:val="ru-MD"/>
        </w:rPr>
        <w:t xml:space="preserve"> FE-009), Информация представлена </w:t>
      </w:r>
      <w:r w:rsidR="0086488B" w:rsidRPr="009E57B6">
        <w:rPr>
          <w:rFonts w:asciiTheme="majorHAnsi" w:eastAsia="Times New Roman" w:hAnsiTheme="majorHAnsi" w:cstheme="majorHAnsi"/>
          <w:i/>
          <w:sz w:val="20"/>
          <w:szCs w:val="20"/>
          <w:lang w:val="ru-MD" w:eastAsia="ru-RU"/>
        </w:rPr>
        <w:t>ответственн</w:t>
      </w:r>
      <w:r w:rsidR="0086488B" w:rsidRPr="009E57B6">
        <w:rPr>
          <w:rFonts w:asciiTheme="majorHAnsi" w:hAnsiTheme="majorHAnsi" w:cstheme="majorHAnsi"/>
          <w:i/>
          <w:sz w:val="20"/>
          <w:szCs w:val="20"/>
          <w:lang w:val="ru-MD"/>
        </w:rPr>
        <w:t>ыми лицами АПС.</w:t>
      </w:r>
    </w:p>
    <w:p w:rsidR="00AC2A81" w:rsidRPr="009E57B6" w:rsidRDefault="00AC2A81" w:rsidP="005809A4">
      <w:pPr>
        <w:spacing w:before="120" w:after="0" w:line="240" w:lineRule="auto"/>
        <w:jc w:val="both"/>
        <w:rPr>
          <w:rFonts w:asciiTheme="majorHAnsi" w:hAnsiTheme="majorHAnsi" w:cstheme="majorHAnsi"/>
          <w:i/>
          <w:sz w:val="20"/>
          <w:szCs w:val="20"/>
          <w:lang w:val="ru-MD"/>
        </w:rPr>
      </w:pPr>
    </w:p>
    <w:p w:rsidR="00AC2A81" w:rsidRPr="009E57B6" w:rsidRDefault="00AC2A81" w:rsidP="00AC2A81">
      <w:pPr>
        <w:tabs>
          <w:tab w:val="left" w:pos="993"/>
        </w:tabs>
        <w:spacing w:after="0" w:line="276" w:lineRule="auto"/>
        <w:jc w:val="right"/>
        <w:rPr>
          <w:rFonts w:asciiTheme="majorHAnsi" w:hAnsiTheme="majorHAnsi" w:cstheme="majorHAnsi"/>
          <w:b/>
          <w:sz w:val="24"/>
          <w:szCs w:val="24"/>
          <w:lang w:val="ru-MD"/>
        </w:rPr>
      </w:pPr>
    </w:p>
    <w:p w:rsidR="005809A4" w:rsidRPr="009E57B6" w:rsidRDefault="005809A4" w:rsidP="00AC2A81">
      <w:pPr>
        <w:tabs>
          <w:tab w:val="left" w:pos="993"/>
        </w:tabs>
        <w:spacing w:after="0" w:line="276" w:lineRule="auto"/>
        <w:jc w:val="right"/>
        <w:rPr>
          <w:rFonts w:asciiTheme="majorHAnsi" w:hAnsiTheme="majorHAnsi" w:cstheme="majorHAnsi"/>
          <w:b/>
          <w:sz w:val="24"/>
          <w:szCs w:val="24"/>
          <w:lang w:val="ru-MD"/>
        </w:rPr>
      </w:pPr>
    </w:p>
    <w:p w:rsidR="00AC2A81" w:rsidRPr="009E57B6" w:rsidRDefault="003A6AA1" w:rsidP="00AC2A81">
      <w:pPr>
        <w:tabs>
          <w:tab w:val="left" w:pos="993"/>
        </w:tabs>
        <w:spacing w:after="0" w:line="276" w:lineRule="auto"/>
        <w:jc w:val="right"/>
        <w:rPr>
          <w:rFonts w:asciiTheme="majorHAnsi" w:hAnsiTheme="majorHAnsi" w:cstheme="majorHAnsi"/>
          <w:b/>
          <w:sz w:val="24"/>
          <w:szCs w:val="24"/>
          <w:lang w:val="ru-MD"/>
        </w:rPr>
      </w:pPr>
      <w:r w:rsidRPr="009E57B6">
        <w:rPr>
          <w:rFonts w:asciiTheme="majorHAnsi" w:hAnsiTheme="majorHAnsi" w:cstheme="majorHAnsi"/>
          <w:b/>
          <w:sz w:val="24"/>
          <w:szCs w:val="24"/>
          <w:lang w:val="ru-MD"/>
        </w:rPr>
        <w:lastRenderedPageBreak/>
        <w:t>Приложение №</w:t>
      </w:r>
      <w:r w:rsidR="00AC2A81" w:rsidRPr="009E57B6">
        <w:rPr>
          <w:rFonts w:asciiTheme="majorHAnsi" w:hAnsiTheme="majorHAnsi" w:cstheme="majorHAnsi"/>
          <w:b/>
          <w:sz w:val="24"/>
          <w:szCs w:val="24"/>
          <w:lang w:val="ru-MD"/>
        </w:rPr>
        <w:t>6</w:t>
      </w:r>
    </w:p>
    <w:p w:rsidR="0086488B" w:rsidRPr="009E57B6" w:rsidRDefault="0086488B" w:rsidP="00AC2A81">
      <w:pPr>
        <w:shd w:val="clear" w:color="auto" w:fill="FFFFFF" w:themeFill="background1"/>
        <w:spacing w:after="0" w:line="276" w:lineRule="auto"/>
        <w:ind w:right="9" w:firstLine="709"/>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Информация о </w:t>
      </w:r>
      <w:r w:rsidRPr="009E57B6">
        <w:rPr>
          <w:rFonts w:asciiTheme="majorHAnsi" w:hAnsiTheme="majorHAnsi" w:cs="Times New Roman"/>
          <w:b/>
          <w:sz w:val="24"/>
          <w:szCs w:val="24"/>
          <w:lang w:val="ru-MD"/>
        </w:rPr>
        <w:t xml:space="preserve">трансфертах, выделенных в БАТЕ, кроме </w:t>
      </w:r>
      <w:r w:rsidRPr="009E57B6">
        <w:rPr>
          <w:rFonts w:asciiTheme="majorHAnsi" w:eastAsia="Times New Roman" w:hAnsiTheme="majorHAnsi" w:cs="Times New Roman"/>
          <w:b/>
          <w:sz w:val="24"/>
          <w:szCs w:val="24"/>
          <w:lang w:val="ru-MD" w:eastAsia="ru-RU"/>
        </w:rPr>
        <w:t>утвержденных Годовым законом о бюджете (приложение №5)</w:t>
      </w:r>
    </w:p>
    <w:p w:rsidR="00AC2A81" w:rsidRPr="009E57B6" w:rsidRDefault="00AC2A81" w:rsidP="00AC2A81">
      <w:pPr>
        <w:shd w:val="clear" w:color="auto" w:fill="FFFFFF" w:themeFill="background1"/>
        <w:spacing w:after="0" w:line="276" w:lineRule="auto"/>
        <w:ind w:right="9" w:firstLine="709"/>
        <w:jc w:val="center"/>
        <w:rPr>
          <w:rFonts w:asciiTheme="majorHAnsi" w:hAnsiTheme="majorHAnsi" w:cstheme="majorHAnsi"/>
          <w:b/>
          <w:sz w:val="24"/>
          <w:szCs w:val="24"/>
          <w:lang w:val="ru-MD"/>
        </w:rPr>
      </w:pPr>
    </w:p>
    <w:tbl>
      <w:tblPr>
        <w:tblStyle w:val="-1"/>
        <w:tblW w:w="13320" w:type="dxa"/>
        <w:tblLook w:val="04A0" w:firstRow="1" w:lastRow="0" w:firstColumn="1" w:lastColumn="0" w:noHBand="0" w:noVBand="1"/>
      </w:tblPr>
      <w:tblGrid>
        <w:gridCol w:w="704"/>
        <w:gridCol w:w="11482"/>
        <w:gridCol w:w="1134"/>
      </w:tblGrid>
      <w:tr w:rsidR="00AC2A81" w:rsidRPr="009E57B6" w:rsidTr="00CA5B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rsidR="00AC2A81" w:rsidRPr="009E57B6" w:rsidRDefault="0086488B" w:rsidP="00CA5B2B">
            <w:pPr>
              <w:jc w:val="center"/>
              <w:rPr>
                <w:rFonts w:asciiTheme="majorHAnsi" w:hAnsiTheme="majorHAnsi" w:cstheme="majorHAnsi"/>
                <w:sz w:val="24"/>
                <w:szCs w:val="24"/>
                <w:lang w:val="ru-MD"/>
              </w:rPr>
            </w:pPr>
            <w:r w:rsidRPr="009E57B6">
              <w:rPr>
                <w:rFonts w:asciiTheme="majorHAnsi" w:hAnsiTheme="majorHAnsi" w:cstheme="majorHAnsi"/>
                <w:sz w:val="24"/>
                <w:szCs w:val="24"/>
                <w:lang w:val="ru-MD"/>
              </w:rPr>
              <w:t>№ п/п</w:t>
            </w:r>
          </w:p>
        </w:tc>
        <w:tc>
          <w:tcPr>
            <w:tcW w:w="11482" w:type="dxa"/>
            <w:shd w:val="clear" w:color="auto" w:fill="auto"/>
            <w:vAlign w:val="center"/>
          </w:tcPr>
          <w:p w:rsidR="00AC2A81" w:rsidRPr="009E57B6" w:rsidRDefault="0086488B" w:rsidP="008648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bCs w:val="0"/>
                <w:sz w:val="24"/>
                <w:szCs w:val="28"/>
                <w:lang w:val="ru-MD" w:eastAsia="ru-RU"/>
              </w:rPr>
              <w:t>Законодательная база</w:t>
            </w:r>
            <w:r w:rsidRPr="009E57B6">
              <w:rPr>
                <w:rFonts w:asciiTheme="majorHAnsi" w:hAnsiTheme="majorHAnsi" w:cstheme="majorHAnsi"/>
                <w:sz w:val="24"/>
                <w:szCs w:val="24"/>
                <w:lang w:val="ru-MD"/>
              </w:rPr>
              <w:t xml:space="preserve"> </w:t>
            </w:r>
          </w:p>
        </w:tc>
        <w:tc>
          <w:tcPr>
            <w:tcW w:w="1134" w:type="dxa"/>
            <w:shd w:val="clear" w:color="auto" w:fill="auto"/>
            <w:vAlign w:val="center"/>
          </w:tcPr>
          <w:p w:rsidR="00AC2A81" w:rsidRPr="009E57B6" w:rsidRDefault="0086488B" w:rsidP="008648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Сумма </w:t>
            </w:r>
            <w:r w:rsidR="00AC2A81" w:rsidRPr="009E57B6">
              <w:rPr>
                <w:rFonts w:asciiTheme="majorHAnsi" w:hAnsiTheme="majorHAnsi" w:cstheme="majorHAnsi"/>
                <w:sz w:val="24"/>
                <w:szCs w:val="24"/>
                <w:lang w:val="ru-MD"/>
              </w:rPr>
              <w:t>(</w:t>
            </w:r>
            <w:r w:rsidRPr="009E57B6">
              <w:rPr>
                <w:rFonts w:asciiTheme="majorHAnsi" w:eastAsia="Times New Roman" w:hAnsiTheme="majorHAnsi" w:cstheme="majorHAnsi"/>
                <w:bCs w:val="0"/>
                <w:sz w:val="24"/>
                <w:szCs w:val="24"/>
                <w:lang w:val="ru-MD" w:eastAsia="ro-MD"/>
              </w:rPr>
              <w:t>млн. МДЛ)</w:t>
            </w:r>
            <w:r w:rsidRPr="009E57B6">
              <w:rPr>
                <w:rFonts w:asciiTheme="majorHAnsi" w:hAnsiTheme="majorHAnsi" w:cstheme="majorHAnsi"/>
                <w:sz w:val="24"/>
                <w:szCs w:val="24"/>
                <w:lang w:val="ru-MD"/>
              </w:rPr>
              <w:t xml:space="preserve"> </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AC2A81" w:rsidRPr="009E57B6" w:rsidRDefault="00AC2A81" w:rsidP="00AC2A81">
            <w:pPr>
              <w:pStyle w:val="a4"/>
              <w:numPr>
                <w:ilvl w:val="0"/>
                <w:numId w:val="18"/>
              </w:numPr>
              <w:jc w:val="both"/>
              <w:rPr>
                <w:rFonts w:asciiTheme="majorHAnsi" w:hAnsiTheme="majorHAnsi" w:cstheme="majorHAnsi"/>
                <w:sz w:val="24"/>
                <w:szCs w:val="24"/>
                <w:lang w:val="ru-MD"/>
              </w:rPr>
            </w:pPr>
          </w:p>
        </w:tc>
        <w:tc>
          <w:tcPr>
            <w:tcW w:w="11482" w:type="dxa"/>
            <w:shd w:val="clear" w:color="auto" w:fill="auto"/>
          </w:tcPr>
          <w:p w:rsidR="00AC2A81" w:rsidRPr="009E57B6" w:rsidRDefault="0086488B" w:rsidP="00B5180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 xml:space="preserve">Закон </w:t>
            </w:r>
            <w:r w:rsidR="00B51803" w:rsidRPr="009E57B6">
              <w:rPr>
                <w:rFonts w:asciiTheme="majorHAnsi" w:hAnsiTheme="majorHAnsi" w:cstheme="majorHAnsi"/>
                <w:sz w:val="24"/>
                <w:szCs w:val="24"/>
                <w:lang w:val="ru-MD"/>
              </w:rPr>
              <w:t xml:space="preserve">о реабилитации жертв политических репрессий </w:t>
            </w:r>
            <w:r w:rsidRPr="009E57B6">
              <w:rPr>
                <w:rFonts w:asciiTheme="majorHAnsi" w:hAnsiTheme="majorHAnsi" w:cstheme="majorHAnsi"/>
                <w:sz w:val="24"/>
                <w:szCs w:val="24"/>
                <w:lang w:val="ru-MD"/>
              </w:rPr>
              <w:t>№1225-XII от 08.12.1992</w:t>
            </w:r>
          </w:p>
        </w:tc>
        <w:tc>
          <w:tcPr>
            <w:tcW w:w="1134"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21,9</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AC2A81" w:rsidRPr="009E57B6" w:rsidRDefault="00AC2A81" w:rsidP="00AC2A81">
            <w:pPr>
              <w:pStyle w:val="a4"/>
              <w:numPr>
                <w:ilvl w:val="0"/>
                <w:numId w:val="18"/>
              </w:numPr>
              <w:jc w:val="both"/>
              <w:rPr>
                <w:rFonts w:asciiTheme="majorHAnsi" w:hAnsiTheme="majorHAnsi" w:cstheme="majorHAnsi"/>
                <w:sz w:val="24"/>
                <w:szCs w:val="24"/>
                <w:lang w:val="ru-MD"/>
              </w:rPr>
            </w:pPr>
          </w:p>
        </w:tc>
        <w:tc>
          <w:tcPr>
            <w:tcW w:w="11482" w:type="dxa"/>
            <w:shd w:val="clear" w:color="auto" w:fill="auto"/>
          </w:tcPr>
          <w:p w:rsidR="00AC2A81" w:rsidRPr="009E57B6" w:rsidRDefault="00B51803" w:rsidP="00B5180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Закон о предоставлении единовременной компенсации в связи с подключением к газопроводу некоторых категорий населения в сельской местности №</w:t>
            </w:r>
            <w:r w:rsidR="00AC2A81" w:rsidRPr="009E57B6">
              <w:rPr>
                <w:rFonts w:asciiTheme="majorHAnsi" w:hAnsiTheme="majorHAnsi" w:cstheme="majorHAnsi"/>
                <w:sz w:val="24"/>
                <w:szCs w:val="24"/>
                <w:lang w:val="ru-MD"/>
              </w:rPr>
              <w:t xml:space="preserve">154-XVI </w:t>
            </w:r>
            <w:r w:rsidRPr="009E57B6">
              <w:rPr>
                <w:rFonts w:asciiTheme="majorHAnsi" w:hAnsiTheme="majorHAnsi" w:cstheme="majorHAnsi"/>
                <w:sz w:val="24"/>
                <w:szCs w:val="24"/>
                <w:lang w:val="ru-MD"/>
              </w:rPr>
              <w:t>от</w:t>
            </w:r>
            <w:r w:rsidR="00AC2A81" w:rsidRPr="009E57B6">
              <w:rPr>
                <w:rFonts w:asciiTheme="majorHAnsi" w:hAnsiTheme="majorHAnsi" w:cstheme="majorHAnsi"/>
                <w:sz w:val="24"/>
                <w:szCs w:val="24"/>
                <w:lang w:val="ru-MD"/>
              </w:rPr>
              <w:t xml:space="preserve"> 05.07.2007 </w:t>
            </w:r>
          </w:p>
        </w:tc>
        <w:tc>
          <w:tcPr>
            <w:tcW w:w="1134"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0,04</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AC2A81" w:rsidRPr="009E57B6" w:rsidRDefault="00AC2A81" w:rsidP="00AC2A81">
            <w:pPr>
              <w:pStyle w:val="a4"/>
              <w:numPr>
                <w:ilvl w:val="0"/>
                <w:numId w:val="18"/>
              </w:numPr>
              <w:jc w:val="both"/>
              <w:rPr>
                <w:rFonts w:asciiTheme="majorHAnsi" w:hAnsiTheme="majorHAnsi" w:cstheme="majorHAnsi"/>
                <w:sz w:val="24"/>
                <w:szCs w:val="24"/>
                <w:lang w:val="ru-MD"/>
              </w:rPr>
            </w:pPr>
          </w:p>
        </w:tc>
        <w:tc>
          <w:tcPr>
            <w:tcW w:w="11482" w:type="dxa"/>
            <w:shd w:val="clear" w:color="auto" w:fill="auto"/>
          </w:tcPr>
          <w:p w:rsidR="00AC2A81" w:rsidRPr="009E57B6" w:rsidRDefault="00B51803" w:rsidP="00B5180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eastAsia="Times New Roman" w:hAnsiTheme="majorHAnsi" w:cstheme="majorHAnsi"/>
                <w:sz w:val="24"/>
                <w:szCs w:val="24"/>
                <w:lang w:val="ru-MD" w:eastAsia="ru-RU"/>
              </w:rPr>
              <w:t>Постановлени</w:t>
            </w:r>
            <w:r w:rsidRPr="009E57B6">
              <w:rPr>
                <w:rFonts w:asciiTheme="majorHAnsi" w:hAnsiTheme="majorHAnsi" w:cstheme="majorHAnsi"/>
                <w:sz w:val="24"/>
                <w:szCs w:val="24"/>
                <w:lang w:val="ru-MD"/>
              </w:rPr>
              <w:t xml:space="preserve">е </w:t>
            </w:r>
            <w:r w:rsidRPr="009E57B6">
              <w:rPr>
                <w:rFonts w:asciiTheme="majorHAnsi" w:hAnsiTheme="majorHAnsi" w:cstheme="majorHAnsi"/>
                <w:bCs/>
                <w:iCs/>
                <w:sz w:val="24"/>
                <w:szCs w:val="24"/>
                <w:lang w:val="ru-MD"/>
              </w:rPr>
              <w:t>Правительств</w:t>
            </w:r>
            <w:r w:rsidRPr="009E57B6">
              <w:rPr>
                <w:rFonts w:asciiTheme="majorHAnsi" w:hAnsiTheme="majorHAnsi" w:cstheme="majorHAnsi"/>
                <w:sz w:val="24"/>
                <w:szCs w:val="24"/>
                <w:lang w:val="ru-MD"/>
              </w:rPr>
              <w:t>а №</w:t>
            </w:r>
            <w:r w:rsidR="00AC2A81" w:rsidRPr="009E57B6">
              <w:rPr>
                <w:rFonts w:asciiTheme="majorHAnsi" w:hAnsiTheme="majorHAnsi" w:cstheme="majorHAnsi"/>
                <w:sz w:val="24"/>
                <w:szCs w:val="24"/>
                <w:lang w:val="ru-MD"/>
              </w:rPr>
              <w:t xml:space="preserve">400 </w:t>
            </w:r>
            <w:r w:rsidRPr="009E57B6">
              <w:rPr>
                <w:rFonts w:asciiTheme="majorHAnsi" w:hAnsiTheme="majorHAnsi" w:cstheme="majorHAnsi"/>
                <w:sz w:val="24"/>
                <w:szCs w:val="24"/>
                <w:lang w:val="ru-MD"/>
              </w:rPr>
              <w:t xml:space="preserve">от </w:t>
            </w:r>
            <w:r w:rsidR="00AC2A81" w:rsidRPr="009E57B6">
              <w:rPr>
                <w:rFonts w:asciiTheme="majorHAnsi" w:hAnsiTheme="majorHAnsi" w:cstheme="majorHAnsi"/>
                <w:color w:val="000000"/>
                <w:sz w:val="24"/>
                <w:szCs w:val="24"/>
                <w:lang w:val="ru-MD"/>
              </w:rPr>
              <w:t>25.04.2018</w:t>
            </w:r>
            <w:r w:rsidR="00AC2A81" w:rsidRPr="009E57B6">
              <w:rPr>
                <w:rFonts w:asciiTheme="majorHAnsi" w:hAnsiTheme="majorHAnsi" w:cstheme="majorHAnsi"/>
                <w:sz w:val="24"/>
                <w:szCs w:val="24"/>
                <w:lang w:val="ru-MD"/>
              </w:rPr>
              <w:t xml:space="preserve"> „</w:t>
            </w:r>
            <w:r w:rsidRPr="009E57B6">
              <w:rPr>
                <w:rFonts w:asciiTheme="majorHAnsi" w:hAnsiTheme="majorHAnsi" w:cstheme="majorHAnsi"/>
                <w:sz w:val="24"/>
                <w:szCs w:val="24"/>
                <w:lang w:val="ru-MD"/>
              </w:rPr>
              <w:t>Об утверждении Программы мероприятий по реинтеграции страны на 2018 год”</w:t>
            </w:r>
          </w:p>
        </w:tc>
        <w:tc>
          <w:tcPr>
            <w:tcW w:w="1134"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11,4</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AC2A81" w:rsidRPr="009E57B6" w:rsidRDefault="00AC2A81" w:rsidP="00AC2A81">
            <w:pPr>
              <w:pStyle w:val="a4"/>
              <w:numPr>
                <w:ilvl w:val="0"/>
                <w:numId w:val="18"/>
              </w:numPr>
              <w:jc w:val="both"/>
              <w:rPr>
                <w:rFonts w:asciiTheme="majorHAnsi" w:hAnsiTheme="majorHAnsi" w:cstheme="majorHAnsi"/>
                <w:sz w:val="24"/>
                <w:szCs w:val="24"/>
                <w:lang w:val="ru-MD"/>
              </w:rPr>
            </w:pPr>
          </w:p>
        </w:tc>
        <w:tc>
          <w:tcPr>
            <w:tcW w:w="11482" w:type="dxa"/>
            <w:shd w:val="clear" w:color="auto" w:fill="auto"/>
          </w:tcPr>
          <w:p w:rsidR="00AC2A81" w:rsidRPr="009E57B6" w:rsidRDefault="00B51803" w:rsidP="00B5180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eastAsia="Times New Roman" w:hAnsiTheme="majorHAnsi" w:cstheme="majorHAnsi"/>
                <w:sz w:val="24"/>
                <w:szCs w:val="24"/>
                <w:lang w:val="ru-MD" w:eastAsia="ru-RU"/>
              </w:rPr>
              <w:t>Постановлени</w:t>
            </w:r>
            <w:r w:rsidRPr="009E57B6">
              <w:rPr>
                <w:rFonts w:asciiTheme="majorHAnsi" w:hAnsiTheme="majorHAnsi" w:cstheme="majorHAnsi"/>
                <w:sz w:val="24"/>
                <w:szCs w:val="24"/>
                <w:lang w:val="ru-MD"/>
              </w:rPr>
              <w:t xml:space="preserve">е </w:t>
            </w:r>
            <w:r w:rsidRPr="009E57B6">
              <w:rPr>
                <w:rFonts w:asciiTheme="majorHAnsi" w:hAnsiTheme="majorHAnsi" w:cstheme="majorHAnsi"/>
                <w:bCs/>
                <w:iCs/>
                <w:sz w:val="24"/>
                <w:szCs w:val="24"/>
                <w:lang w:val="ru-MD"/>
              </w:rPr>
              <w:t>Правительств</w:t>
            </w:r>
            <w:r w:rsidRPr="009E57B6">
              <w:rPr>
                <w:rFonts w:asciiTheme="majorHAnsi" w:hAnsiTheme="majorHAnsi" w:cstheme="majorHAnsi"/>
                <w:sz w:val="24"/>
                <w:szCs w:val="24"/>
                <w:lang w:val="ru-MD"/>
              </w:rPr>
              <w:t>а №</w:t>
            </w:r>
            <w:r w:rsidR="00AC2A81" w:rsidRPr="009E57B6">
              <w:rPr>
                <w:rFonts w:asciiTheme="majorHAnsi" w:hAnsiTheme="majorHAnsi" w:cstheme="majorHAnsi"/>
                <w:sz w:val="24"/>
                <w:szCs w:val="24"/>
                <w:lang w:val="ru-MD"/>
              </w:rPr>
              <w:t xml:space="preserve">836 </w:t>
            </w:r>
            <w:r w:rsidRPr="009E57B6">
              <w:rPr>
                <w:rFonts w:asciiTheme="majorHAnsi" w:hAnsiTheme="majorHAnsi" w:cstheme="majorHAnsi"/>
                <w:sz w:val="24"/>
                <w:szCs w:val="24"/>
                <w:lang w:val="ru-MD"/>
              </w:rPr>
              <w:t xml:space="preserve">от </w:t>
            </w:r>
            <w:r w:rsidR="00AC2A81" w:rsidRPr="009E57B6">
              <w:rPr>
                <w:rFonts w:asciiTheme="majorHAnsi" w:hAnsiTheme="majorHAnsi" w:cstheme="majorHAnsi"/>
                <w:sz w:val="24"/>
                <w:szCs w:val="24"/>
                <w:lang w:val="ru-MD"/>
              </w:rPr>
              <w:t>13.09.2010 „</w:t>
            </w:r>
            <w:r w:rsidRPr="009E57B6">
              <w:rPr>
                <w:rFonts w:asciiTheme="majorHAnsi" w:hAnsiTheme="majorHAnsi" w:cstheme="majorHAnsi"/>
                <w:sz w:val="24"/>
                <w:szCs w:val="24"/>
                <w:lang w:val="ru-MD"/>
              </w:rPr>
              <w:t>О предоставлении единовременного пособия на строительство или приобретение жилой площади или восстановление старых домов некоторым категориям граждан</w:t>
            </w:r>
            <w:r w:rsidR="00AC2A81" w:rsidRPr="009E57B6">
              <w:rPr>
                <w:rFonts w:asciiTheme="majorHAnsi" w:hAnsiTheme="majorHAnsi" w:cstheme="majorHAnsi"/>
                <w:sz w:val="24"/>
                <w:szCs w:val="24"/>
                <w:lang w:val="ru-MD"/>
              </w:rPr>
              <w:t>”</w:t>
            </w:r>
          </w:p>
        </w:tc>
        <w:tc>
          <w:tcPr>
            <w:tcW w:w="1134"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2,5</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AC2A81" w:rsidRPr="009E57B6" w:rsidRDefault="00AC2A81" w:rsidP="00AC2A81">
            <w:pPr>
              <w:pStyle w:val="a4"/>
              <w:numPr>
                <w:ilvl w:val="0"/>
                <w:numId w:val="18"/>
              </w:numPr>
              <w:jc w:val="both"/>
              <w:rPr>
                <w:rFonts w:asciiTheme="majorHAnsi" w:hAnsiTheme="majorHAnsi" w:cstheme="majorHAnsi"/>
                <w:sz w:val="24"/>
                <w:szCs w:val="24"/>
                <w:lang w:val="ru-MD"/>
              </w:rPr>
            </w:pPr>
          </w:p>
        </w:tc>
        <w:tc>
          <w:tcPr>
            <w:tcW w:w="11482" w:type="dxa"/>
            <w:shd w:val="clear" w:color="auto" w:fill="auto"/>
          </w:tcPr>
          <w:p w:rsidR="00AC2A81" w:rsidRPr="009E57B6" w:rsidRDefault="00B51803" w:rsidP="00B5180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eastAsia="Times New Roman" w:hAnsiTheme="majorHAnsi" w:cstheme="majorHAnsi"/>
                <w:sz w:val="24"/>
                <w:szCs w:val="24"/>
                <w:lang w:val="ru-MD" w:eastAsia="ru-RU"/>
              </w:rPr>
              <w:t>Постановлени</w:t>
            </w:r>
            <w:r w:rsidRPr="009E57B6">
              <w:rPr>
                <w:rFonts w:asciiTheme="majorHAnsi" w:hAnsiTheme="majorHAnsi" w:cstheme="majorHAnsi"/>
                <w:sz w:val="24"/>
                <w:szCs w:val="24"/>
                <w:lang w:val="ru-MD"/>
              </w:rPr>
              <w:t xml:space="preserve">е </w:t>
            </w:r>
            <w:r w:rsidRPr="009E57B6">
              <w:rPr>
                <w:rFonts w:asciiTheme="majorHAnsi" w:hAnsiTheme="majorHAnsi" w:cstheme="majorHAnsi"/>
                <w:bCs/>
                <w:iCs/>
                <w:sz w:val="24"/>
                <w:szCs w:val="24"/>
                <w:lang w:val="ru-MD"/>
              </w:rPr>
              <w:t>Правительств</w:t>
            </w:r>
            <w:r w:rsidRPr="009E57B6">
              <w:rPr>
                <w:rFonts w:asciiTheme="majorHAnsi" w:hAnsiTheme="majorHAnsi" w:cstheme="majorHAnsi"/>
                <w:sz w:val="24"/>
                <w:szCs w:val="24"/>
                <w:lang w:val="ru-MD"/>
              </w:rPr>
              <w:t>а №</w:t>
            </w:r>
            <w:r w:rsidR="00AC2A81" w:rsidRPr="009E57B6">
              <w:rPr>
                <w:rFonts w:asciiTheme="majorHAnsi" w:hAnsiTheme="majorHAnsi" w:cstheme="majorHAnsi"/>
                <w:sz w:val="24"/>
                <w:szCs w:val="24"/>
                <w:lang w:val="ru-MD"/>
              </w:rPr>
              <w:t xml:space="preserve">247 </w:t>
            </w:r>
            <w:r w:rsidRPr="009E57B6">
              <w:rPr>
                <w:rFonts w:asciiTheme="majorHAnsi" w:hAnsiTheme="majorHAnsi" w:cstheme="majorHAnsi"/>
                <w:sz w:val="24"/>
                <w:szCs w:val="24"/>
                <w:lang w:val="ru-MD"/>
              </w:rPr>
              <w:t xml:space="preserve">от </w:t>
            </w:r>
            <w:r w:rsidR="00AC2A81" w:rsidRPr="009E57B6">
              <w:rPr>
                <w:rFonts w:asciiTheme="majorHAnsi" w:hAnsiTheme="majorHAnsi" w:cstheme="majorHAnsi"/>
                <w:sz w:val="24"/>
                <w:szCs w:val="24"/>
                <w:lang w:val="ru-MD"/>
              </w:rPr>
              <w:t>21.03.2018 „</w:t>
            </w:r>
            <w:r w:rsidRPr="009E57B6">
              <w:rPr>
                <w:rFonts w:asciiTheme="majorHAnsi" w:hAnsiTheme="majorHAnsi" w:cstheme="majorHAnsi"/>
                <w:sz w:val="24"/>
                <w:szCs w:val="24"/>
                <w:lang w:val="ru-MD"/>
              </w:rPr>
              <w:t xml:space="preserve">О </w:t>
            </w:r>
            <w:r w:rsidRPr="009E57B6">
              <w:rPr>
                <w:rFonts w:asciiTheme="majorHAnsi" w:eastAsia="Times New Roman" w:hAnsiTheme="majorHAnsi" w:cstheme="majorHAnsi"/>
                <w:bCs/>
                <w:sz w:val="24"/>
                <w:szCs w:val="24"/>
                <w:lang w:val="ru-MD"/>
              </w:rPr>
              <w:t>финансировании работ по обновлению учреждений начального, гимназического и лицейского образования, находящихся в подчинении органов местного публичного управления в 2018 году</w:t>
            </w:r>
          </w:p>
        </w:tc>
        <w:tc>
          <w:tcPr>
            <w:tcW w:w="1134"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58,9</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AC2A81" w:rsidRPr="009E57B6" w:rsidRDefault="00AC2A81" w:rsidP="00AC2A81">
            <w:pPr>
              <w:pStyle w:val="a4"/>
              <w:numPr>
                <w:ilvl w:val="0"/>
                <w:numId w:val="18"/>
              </w:numPr>
              <w:jc w:val="both"/>
              <w:rPr>
                <w:rFonts w:asciiTheme="majorHAnsi" w:hAnsiTheme="majorHAnsi" w:cstheme="majorHAnsi"/>
                <w:sz w:val="24"/>
                <w:szCs w:val="24"/>
                <w:lang w:val="ru-MD"/>
              </w:rPr>
            </w:pPr>
          </w:p>
        </w:tc>
        <w:tc>
          <w:tcPr>
            <w:tcW w:w="11482" w:type="dxa"/>
            <w:shd w:val="clear" w:color="auto" w:fill="auto"/>
          </w:tcPr>
          <w:p w:rsidR="00AC2A81" w:rsidRPr="009E57B6" w:rsidRDefault="00B51803" w:rsidP="009823AB">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eastAsia="Times New Roman" w:hAnsiTheme="majorHAnsi" w:cstheme="majorHAnsi"/>
                <w:sz w:val="24"/>
                <w:szCs w:val="24"/>
                <w:lang w:val="ru-MD" w:eastAsia="ru-RU"/>
              </w:rPr>
              <w:t>Постановлени</w:t>
            </w:r>
            <w:r w:rsidRPr="009E57B6">
              <w:rPr>
                <w:rFonts w:asciiTheme="majorHAnsi" w:hAnsiTheme="majorHAnsi" w:cstheme="majorHAnsi"/>
                <w:sz w:val="24"/>
                <w:szCs w:val="24"/>
                <w:lang w:val="ru-MD"/>
              </w:rPr>
              <w:t xml:space="preserve">е </w:t>
            </w:r>
            <w:r w:rsidRPr="009E57B6">
              <w:rPr>
                <w:rFonts w:asciiTheme="majorHAnsi" w:hAnsiTheme="majorHAnsi" w:cstheme="majorHAnsi"/>
                <w:bCs/>
                <w:iCs/>
                <w:sz w:val="24"/>
                <w:szCs w:val="24"/>
                <w:lang w:val="ru-MD"/>
              </w:rPr>
              <w:t>Правительств</w:t>
            </w:r>
            <w:r w:rsidRPr="009E57B6">
              <w:rPr>
                <w:rFonts w:asciiTheme="majorHAnsi" w:hAnsiTheme="majorHAnsi" w:cstheme="majorHAnsi"/>
                <w:sz w:val="24"/>
                <w:szCs w:val="24"/>
                <w:lang w:val="ru-MD"/>
              </w:rPr>
              <w:t>а №</w:t>
            </w:r>
            <w:r w:rsidR="00AC2A81" w:rsidRPr="009E57B6">
              <w:rPr>
                <w:rFonts w:asciiTheme="majorHAnsi" w:hAnsiTheme="majorHAnsi" w:cstheme="majorHAnsi"/>
                <w:sz w:val="24"/>
                <w:szCs w:val="24"/>
                <w:lang w:val="ru-MD"/>
              </w:rPr>
              <w:t xml:space="preserve">1095 </w:t>
            </w:r>
            <w:r w:rsidRPr="009E57B6">
              <w:rPr>
                <w:rFonts w:asciiTheme="majorHAnsi" w:hAnsiTheme="majorHAnsi" w:cstheme="majorHAnsi"/>
                <w:sz w:val="24"/>
                <w:szCs w:val="24"/>
                <w:lang w:val="ru-MD"/>
              </w:rPr>
              <w:t xml:space="preserve">от </w:t>
            </w:r>
            <w:r w:rsidR="00AC2A81" w:rsidRPr="009E57B6">
              <w:rPr>
                <w:rFonts w:asciiTheme="majorHAnsi" w:hAnsiTheme="majorHAnsi" w:cstheme="majorHAnsi"/>
                <w:sz w:val="24"/>
                <w:szCs w:val="24"/>
                <w:lang w:val="ru-MD"/>
              </w:rPr>
              <w:t>08.11.2018 „</w:t>
            </w:r>
            <w:r w:rsidRPr="009E57B6">
              <w:rPr>
                <w:rFonts w:asciiTheme="majorHAnsi" w:hAnsiTheme="majorHAnsi" w:cstheme="majorHAnsi"/>
                <w:sz w:val="24"/>
                <w:szCs w:val="24"/>
                <w:lang w:val="ru-MD"/>
              </w:rPr>
              <w:t xml:space="preserve">О распределении </w:t>
            </w:r>
            <w:r w:rsidRPr="009E57B6">
              <w:rPr>
                <w:rFonts w:asciiTheme="majorHAnsi" w:eastAsia="Times New Roman" w:hAnsiTheme="majorHAnsi" w:cstheme="majorHAnsi"/>
                <w:sz w:val="24"/>
                <w:szCs w:val="24"/>
                <w:lang w:val="ru-MD"/>
              </w:rPr>
              <w:t>финансов</w:t>
            </w:r>
            <w:r w:rsidRPr="009E57B6">
              <w:rPr>
                <w:rFonts w:asciiTheme="majorHAnsi" w:hAnsiTheme="majorHAnsi" w:cstheme="majorHAnsi"/>
                <w:sz w:val="24"/>
                <w:szCs w:val="24"/>
                <w:lang w:val="ru-MD"/>
              </w:rPr>
              <w:t>ых средств</w:t>
            </w:r>
            <w:r w:rsidR="00AC2A81" w:rsidRPr="009E57B6">
              <w:rPr>
                <w:rFonts w:asciiTheme="majorHAnsi" w:hAnsiTheme="majorHAnsi" w:cstheme="majorHAnsi"/>
                <w:sz w:val="24"/>
                <w:szCs w:val="24"/>
                <w:lang w:val="ru-MD"/>
              </w:rPr>
              <w:t>”</w:t>
            </w:r>
          </w:p>
        </w:tc>
        <w:tc>
          <w:tcPr>
            <w:tcW w:w="1134"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12,8</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AC2A81" w:rsidRPr="009E57B6" w:rsidRDefault="00AC2A81" w:rsidP="00AC2A81">
            <w:pPr>
              <w:pStyle w:val="a4"/>
              <w:numPr>
                <w:ilvl w:val="0"/>
                <w:numId w:val="18"/>
              </w:numPr>
              <w:jc w:val="both"/>
              <w:rPr>
                <w:rFonts w:asciiTheme="majorHAnsi" w:hAnsiTheme="majorHAnsi" w:cstheme="majorHAnsi"/>
                <w:sz w:val="24"/>
                <w:szCs w:val="24"/>
                <w:lang w:val="ru-MD"/>
              </w:rPr>
            </w:pPr>
          </w:p>
        </w:tc>
        <w:tc>
          <w:tcPr>
            <w:tcW w:w="11482" w:type="dxa"/>
            <w:shd w:val="clear" w:color="auto" w:fill="auto"/>
          </w:tcPr>
          <w:p w:rsidR="00AC2A81" w:rsidRPr="009E57B6" w:rsidRDefault="00B51803" w:rsidP="009823AB">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eastAsia="Times New Roman" w:hAnsiTheme="majorHAnsi" w:cstheme="majorHAnsi"/>
                <w:sz w:val="24"/>
                <w:szCs w:val="24"/>
                <w:lang w:val="ru-MD" w:eastAsia="ru-RU"/>
              </w:rPr>
              <w:t>Постановлени</w:t>
            </w:r>
            <w:r w:rsidRPr="009E57B6">
              <w:rPr>
                <w:rFonts w:asciiTheme="majorHAnsi" w:hAnsiTheme="majorHAnsi" w:cstheme="majorHAnsi"/>
                <w:sz w:val="24"/>
                <w:szCs w:val="24"/>
                <w:lang w:val="ru-MD"/>
              </w:rPr>
              <w:t xml:space="preserve">е </w:t>
            </w:r>
            <w:r w:rsidRPr="009E57B6">
              <w:rPr>
                <w:rFonts w:asciiTheme="majorHAnsi" w:hAnsiTheme="majorHAnsi" w:cstheme="majorHAnsi"/>
                <w:bCs/>
                <w:iCs/>
                <w:sz w:val="24"/>
                <w:szCs w:val="24"/>
                <w:lang w:val="ru-MD"/>
              </w:rPr>
              <w:t>Правительств</w:t>
            </w:r>
            <w:r w:rsidRPr="009E57B6">
              <w:rPr>
                <w:rFonts w:asciiTheme="majorHAnsi" w:hAnsiTheme="majorHAnsi" w:cstheme="majorHAnsi"/>
                <w:sz w:val="24"/>
                <w:szCs w:val="24"/>
                <w:lang w:val="ru-MD"/>
              </w:rPr>
              <w:t>а №</w:t>
            </w:r>
            <w:r w:rsidR="00AC2A81" w:rsidRPr="009E57B6">
              <w:rPr>
                <w:rFonts w:asciiTheme="majorHAnsi" w:hAnsiTheme="majorHAnsi" w:cstheme="majorHAnsi"/>
                <w:sz w:val="24"/>
                <w:szCs w:val="24"/>
                <w:lang w:val="ru-MD"/>
              </w:rPr>
              <w:t xml:space="preserve">879 </w:t>
            </w:r>
            <w:r w:rsidRPr="009E57B6">
              <w:rPr>
                <w:rFonts w:asciiTheme="majorHAnsi" w:hAnsiTheme="majorHAnsi" w:cstheme="majorHAnsi"/>
                <w:sz w:val="24"/>
                <w:szCs w:val="24"/>
                <w:lang w:val="ru-MD"/>
              </w:rPr>
              <w:t>от</w:t>
            </w:r>
            <w:r w:rsidR="00AC2A81" w:rsidRPr="009E57B6">
              <w:rPr>
                <w:rFonts w:asciiTheme="majorHAnsi" w:hAnsiTheme="majorHAnsi" w:cstheme="majorHAnsi"/>
                <w:sz w:val="24"/>
                <w:szCs w:val="24"/>
                <w:lang w:val="ru-MD"/>
              </w:rPr>
              <w:t xml:space="preserve"> 05.09.2018 „</w:t>
            </w:r>
            <w:r w:rsidR="009823AB" w:rsidRPr="009E57B6">
              <w:rPr>
                <w:rFonts w:asciiTheme="majorHAnsi" w:hAnsiTheme="majorHAnsi" w:cstheme="majorHAnsi"/>
                <w:sz w:val="24"/>
                <w:szCs w:val="24"/>
                <w:lang w:val="ru-MD"/>
              </w:rPr>
              <w:t>О</w:t>
            </w:r>
            <w:r w:rsidR="009823AB" w:rsidRPr="009E57B6">
              <w:rPr>
                <w:rFonts w:ascii="Tahoma" w:hAnsi="Tahoma" w:cs="Tahoma"/>
                <w:sz w:val="18"/>
                <w:szCs w:val="18"/>
                <w:lang w:val="ru-MD"/>
              </w:rPr>
              <w:t xml:space="preserve"> </w:t>
            </w:r>
            <w:r w:rsidR="009823AB" w:rsidRPr="009E57B6">
              <w:rPr>
                <w:rFonts w:asciiTheme="majorHAnsi" w:hAnsiTheme="majorHAnsi" w:cstheme="majorHAnsi"/>
                <w:sz w:val="24"/>
                <w:szCs w:val="24"/>
                <w:lang w:val="ru-MD"/>
              </w:rPr>
              <w:t>введении в действие Закона № 185/2018 о внесении изменений в Закон о системе оплаты труда в бюджетной сфере № 355/2005”</w:t>
            </w:r>
          </w:p>
        </w:tc>
        <w:tc>
          <w:tcPr>
            <w:tcW w:w="1134"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11,1</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AC2A81" w:rsidRPr="009E57B6" w:rsidRDefault="00AC2A81" w:rsidP="00AC2A81">
            <w:pPr>
              <w:pStyle w:val="a4"/>
              <w:numPr>
                <w:ilvl w:val="0"/>
                <w:numId w:val="18"/>
              </w:numPr>
              <w:jc w:val="both"/>
              <w:rPr>
                <w:rFonts w:asciiTheme="majorHAnsi" w:hAnsiTheme="majorHAnsi" w:cstheme="majorHAnsi"/>
                <w:sz w:val="24"/>
                <w:szCs w:val="24"/>
                <w:lang w:val="ru-MD"/>
              </w:rPr>
            </w:pPr>
          </w:p>
        </w:tc>
        <w:tc>
          <w:tcPr>
            <w:tcW w:w="11482" w:type="dxa"/>
            <w:shd w:val="clear" w:color="auto" w:fill="auto"/>
          </w:tcPr>
          <w:p w:rsidR="00AC2A81" w:rsidRPr="009E57B6" w:rsidRDefault="00B51803" w:rsidP="00B51803">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eastAsia="Times New Roman" w:hAnsiTheme="majorHAnsi" w:cstheme="majorHAnsi"/>
                <w:sz w:val="24"/>
                <w:szCs w:val="24"/>
                <w:lang w:val="ru-MD" w:eastAsia="ru-RU"/>
              </w:rPr>
              <w:t>Постановлени</w:t>
            </w:r>
            <w:r w:rsidRPr="009E57B6">
              <w:rPr>
                <w:rFonts w:asciiTheme="majorHAnsi" w:hAnsiTheme="majorHAnsi" w:cstheme="majorHAnsi"/>
                <w:sz w:val="24"/>
                <w:szCs w:val="24"/>
                <w:lang w:val="ru-MD"/>
              </w:rPr>
              <w:t xml:space="preserve">е </w:t>
            </w:r>
            <w:r w:rsidRPr="009E57B6">
              <w:rPr>
                <w:rFonts w:asciiTheme="majorHAnsi" w:hAnsiTheme="majorHAnsi" w:cstheme="majorHAnsi"/>
                <w:bCs/>
                <w:iCs/>
                <w:sz w:val="24"/>
                <w:szCs w:val="24"/>
                <w:lang w:val="ru-MD"/>
              </w:rPr>
              <w:t>Правительств</w:t>
            </w:r>
            <w:r w:rsidRPr="009E57B6">
              <w:rPr>
                <w:rFonts w:asciiTheme="majorHAnsi" w:hAnsiTheme="majorHAnsi" w:cstheme="majorHAnsi"/>
                <w:sz w:val="24"/>
                <w:szCs w:val="24"/>
                <w:lang w:val="ru-MD"/>
              </w:rPr>
              <w:t>а №</w:t>
            </w:r>
            <w:r w:rsidR="00AC2A81" w:rsidRPr="009E57B6">
              <w:rPr>
                <w:rFonts w:asciiTheme="majorHAnsi" w:hAnsiTheme="majorHAnsi" w:cstheme="majorHAnsi"/>
                <w:sz w:val="24"/>
                <w:szCs w:val="24"/>
                <w:lang w:val="ru-MD"/>
              </w:rPr>
              <w:t xml:space="preserve">583 </w:t>
            </w:r>
            <w:r w:rsidRPr="009E57B6">
              <w:rPr>
                <w:rFonts w:asciiTheme="majorHAnsi" w:hAnsiTheme="majorHAnsi" w:cstheme="majorHAnsi"/>
                <w:sz w:val="24"/>
                <w:szCs w:val="24"/>
                <w:lang w:val="ru-MD"/>
              </w:rPr>
              <w:t xml:space="preserve">от </w:t>
            </w:r>
            <w:r w:rsidR="00AC2A81" w:rsidRPr="009E57B6">
              <w:rPr>
                <w:rFonts w:asciiTheme="majorHAnsi" w:hAnsiTheme="majorHAnsi" w:cstheme="majorHAnsi"/>
                <w:sz w:val="24"/>
                <w:szCs w:val="24"/>
                <w:lang w:val="ru-MD"/>
              </w:rPr>
              <w:t>20.06.2018 „</w:t>
            </w:r>
            <w:r w:rsidRPr="009E57B6">
              <w:rPr>
                <w:rFonts w:asciiTheme="majorHAnsi" w:hAnsiTheme="majorHAnsi" w:cstheme="majorHAnsi"/>
                <w:sz w:val="24"/>
                <w:szCs w:val="24"/>
                <w:lang w:val="ru-MD"/>
              </w:rPr>
              <w:t xml:space="preserve">О распределении </w:t>
            </w:r>
            <w:r w:rsidRPr="009E57B6">
              <w:rPr>
                <w:rFonts w:asciiTheme="majorHAnsi" w:eastAsia="Times New Roman" w:hAnsiTheme="majorHAnsi" w:cstheme="majorHAnsi"/>
                <w:sz w:val="24"/>
                <w:szCs w:val="24"/>
                <w:lang w:val="ru-MD"/>
              </w:rPr>
              <w:t>финансов</w:t>
            </w:r>
            <w:r w:rsidRPr="009E57B6">
              <w:rPr>
                <w:rFonts w:asciiTheme="majorHAnsi" w:hAnsiTheme="majorHAnsi" w:cstheme="majorHAnsi"/>
                <w:sz w:val="24"/>
                <w:szCs w:val="24"/>
                <w:lang w:val="ru-MD"/>
              </w:rPr>
              <w:t>ых средств</w:t>
            </w:r>
            <w:r w:rsidR="00AC2A81" w:rsidRPr="009E57B6">
              <w:rPr>
                <w:rFonts w:asciiTheme="majorHAnsi" w:hAnsiTheme="majorHAnsi" w:cstheme="majorHAnsi"/>
                <w:sz w:val="24"/>
                <w:szCs w:val="24"/>
                <w:lang w:val="ru-MD"/>
              </w:rPr>
              <w:t>”</w:t>
            </w:r>
          </w:p>
        </w:tc>
        <w:tc>
          <w:tcPr>
            <w:tcW w:w="1134"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ru-MD"/>
              </w:rPr>
            </w:pPr>
            <w:r w:rsidRPr="009E57B6">
              <w:rPr>
                <w:rFonts w:asciiTheme="majorHAnsi" w:hAnsiTheme="majorHAnsi" w:cstheme="majorHAnsi"/>
                <w:sz w:val="24"/>
                <w:szCs w:val="24"/>
                <w:lang w:val="ru-MD"/>
              </w:rPr>
              <w:t>0,7</w:t>
            </w:r>
          </w:p>
        </w:tc>
      </w:tr>
      <w:tr w:rsidR="00AC2A81" w:rsidRPr="009E57B6" w:rsidTr="00CA5B2B">
        <w:tc>
          <w:tcPr>
            <w:cnfStyle w:val="001000000000" w:firstRow="0" w:lastRow="0" w:firstColumn="1" w:lastColumn="0" w:oddVBand="0" w:evenVBand="0" w:oddHBand="0" w:evenHBand="0" w:firstRowFirstColumn="0" w:firstRowLastColumn="0" w:lastRowFirstColumn="0" w:lastRowLastColumn="0"/>
            <w:tcW w:w="12186" w:type="dxa"/>
            <w:gridSpan w:val="2"/>
            <w:shd w:val="clear" w:color="auto" w:fill="auto"/>
          </w:tcPr>
          <w:p w:rsidR="00AC2A81" w:rsidRPr="009E57B6" w:rsidRDefault="009823AB" w:rsidP="009823AB">
            <w:pPr>
              <w:jc w:val="both"/>
              <w:rPr>
                <w:rFonts w:asciiTheme="majorHAnsi" w:hAnsiTheme="majorHAnsi" w:cstheme="majorHAnsi"/>
                <w:sz w:val="24"/>
                <w:szCs w:val="24"/>
                <w:lang w:val="ru-MD"/>
              </w:rPr>
            </w:pPr>
            <w:r w:rsidRPr="009E57B6">
              <w:rPr>
                <w:rFonts w:asciiTheme="majorHAnsi" w:hAnsiTheme="majorHAnsi" w:cstheme="majorHAnsi"/>
                <w:sz w:val="24"/>
                <w:szCs w:val="24"/>
                <w:lang w:val="ru-MD"/>
              </w:rPr>
              <w:t>ВСЕГО</w:t>
            </w:r>
          </w:p>
        </w:tc>
        <w:tc>
          <w:tcPr>
            <w:tcW w:w="1134" w:type="dxa"/>
            <w:shd w:val="clear" w:color="auto" w:fill="auto"/>
          </w:tcPr>
          <w:p w:rsidR="00AC2A81" w:rsidRPr="009E57B6" w:rsidRDefault="00AC2A81" w:rsidP="00CA5B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4"/>
                <w:szCs w:val="24"/>
                <w:lang w:val="ru-MD"/>
              </w:rPr>
            </w:pPr>
            <w:r w:rsidRPr="009E57B6">
              <w:rPr>
                <w:rFonts w:asciiTheme="majorHAnsi" w:hAnsiTheme="majorHAnsi" w:cstheme="majorHAnsi"/>
                <w:b/>
                <w:sz w:val="24"/>
                <w:szCs w:val="24"/>
                <w:lang w:val="ru-MD"/>
              </w:rPr>
              <w:t>119,3</w:t>
            </w:r>
          </w:p>
        </w:tc>
      </w:tr>
    </w:tbl>
    <w:p w:rsidR="00AC2A81" w:rsidRPr="009E57B6" w:rsidRDefault="00C62D28" w:rsidP="0086488B">
      <w:pPr>
        <w:shd w:val="clear" w:color="auto" w:fill="FFFFFF" w:themeFill="background1"/>
        <w:spacing w:before="120" w:after="0" w:line="276" w:lineRule="auto"/>
        <w:jc w:val="both"/>
        <w:rPr>
          <w:rFonts w:asciiTheme="majorHAnsi" w:eastAsia="MS Mincho" w:hAnsiTheme="majorHAnsi" w:cstheme="majorHAnsi"/>
          <w:sz w:val="20"/>
          <w:szCs w:val="20"/>
          <w:lang w:val="ru-MD" w:eastAsia="ja-JP"/>
        </w:rPr>
      </w:pPr>
      <w:r w:rsidRPr="009E57B6">
        <w:rPr>
          <w:rFonts w:asciiTheme="majorHAnsi" w:eastAsia="Times New Roman" w:hAnsiTheme="majorHAnsi" w:cstheme="majorHAnsi"/>
          <w:b/>
          <w:i/>
          <w:sz w:val="20"/>
          <w:szCs w:val="24"/>
          <w:lang w:val="ru-MD" w:eastAsia="ru-RU"/>
        </w:rPr>
        <w:t>Источник</w:t>
      </w:r>
      <w:r w:rsidRPr="009E57B6">
        <w:rPr>
          <w:rFonts w:asciiTheme="majorHAnsi" w:eastAsia="Times New Roman" w:hAnsiTheme="majorHAnsi" w:cstheme="majorHAnsi"/>
          <w:b/>
          <w:sz w:val="20"/>
          <w:szCs w:val="20"/>
          <w:lang w:val="ru-MD" w:eastAsia="ru-RU"/>
        </w:rPr>
        <w:t>:</w:t>
      </w:r>
      <w:r w:rsidR="0086488B" w:rsidRPr="009E57B6">
        <w:rPr>
          <w:rFonts w:asciiTheme="majorHAnsi" w:eastAsia="MS Mincho" w:hAnsiTheme="majorHAnsi" w:cstheme="majorHAnsi"/>
          <w:b/>
          <w:sz w:val="20"/>
          <w:szCs w:val="20"/>
          <w:lang w:val="ru-MD" w:eastAsia="ja-JP"/>
        </w:rPr>
        <w:t xml:space="preserve"> </w:t>
      </w:r>
      <w:r w:rsidR="0086488B" w:rsidRPr="009E57B6">
        <w:rPr>
          <w:rFonts w:asciiTheme="majorHAnsi" w:hAnsiTheme="majorHAnsi" w:cstheme="majorHAnsi"/>
          <w:sz w:val="20"/>
          <w:szCs w:val="20"/>
          <w:lang w:val="ru-MD"/>
        </w:rPr>
        <w:t xml:space="preserve">Информация представлена </w:t>
      </w:r>
      <w:r w:rsidR="0086488B" w:rsidRPr="009E57B6">
        <w:rPr>
          <w:rFonts w:asciiTheme="majorHAnsi" w:eastAsia="Times New Roman" w:hAnsiTheme="majorHAnsi" w:cstheme="majorHAnsi"/>
          <w:sz w:val="20"/>
          <w:szCs w:val="20"/>
          <w:lang w:val="ru-MD" w:eastAsia="ru-RU"/>
        </w:rPr>
        <w:t>ответственн</w:t>
      </w:r>
      <w:r w:rsidR="0086488B" w:rsidRPr="009E57B6">
        <w:rPr>
          <w:rFonts w:asciiTheme="majorHAnsi" w:hAnsiTheme="majorHAnsi" w:cstheme="majorHAnsi"/>
          <w:sz w:val="20"/>
          <w:szCs w:val="20"/>
          <w:lang w:val="ru-MD"/>
        </w:rPr>
        <w:t xml:space="preserve">ыми лицами </w:t>
      </w:r>
      <w:r w:rsidR="0086488B" w:rsidRPr="009E57B6">
        <w:rPr>
          <w:rFonts w:asciiTheme="majorHAnsi" w:hAnsiTheme="majorHAnsi" w:cs="Times New Roman"/>
          <w:sz w:val="20"/>
          <w:szCs w:val="20"/>
          <w:lang w:val="ru-MD"/>
        </w:rPr>
        <w:t>Министерства финансов.</w:t>
      </w:r>
    </w:p>
    <w:p w:rsidR="00AC2A81" w:rsidRPr="009E57B6" w:rsidRDefault="00AC2A81" w:rsidP="00AC2A81">
      <w:pPr>
        <w:tabs>
          <w:tab w:val="left" w:pos="720"/>
        </w:tabs>
        <w:spacing w:after="0" w:line="276" w:lineRule="auto"/>
        <w:ind w:firstLine="720"/>
        <w:jc w:val="right"/>
        <w:rPr>
          <w:rFonts w:asciiTheme="majorHAnsi" w:eastAsia="Times New Roman" w:hAnsiTheme="majorHAnsi" w:cstheme="majorHAnsi"/>
          <w:b/>
          <w:bCs/>
          <w:sz w:val="24"/>
          <w:szCs w:val="24"/>
          <w:lang w:val="ru-MD"/>
        </w:rPr>
      </w:pPr>
    </w:p>
    <w:p w:rsidR="009823AB" w:rsidRPr="009E57B6" w:rsidRDefault="009823AB" w:rsidP="00AC2A81">
      <w:pPr>
        <w:tabs>
          <w:tab w:val="left" w:pos="720"/>
        </w:tabs>
        <w:spacing w:after="0" w:line="276" w:lineRule="auto"/>
        <w:ind w:firstLine="720"/>
        <w:jc w:val="right"/>
        <w:rPr>
          <w:rFonts w:asciiTheme="majorHAnsi" w:eastAsia="Times New Roman" w:hAnsiTheme="majorHAnsi" w:cstheme="majorHAnsi"/>
          <w:b/>
          <w:bCs/>
          <w:sz w:val="24"/>
          <w:szCs w:val="24"/>
          <w:lang w:val="ru-MD"/>
        </w:rPr>
      </w:pPr>
    </w:p>
    <w:p w:rsidR="009823AB" w:rsidRPr="009E57B6" w:rsidRDefault="009823AB" w:rsidP="00AC2A81">
      <w:pPr>
        <w:tabs>
          <w:tab w:val="left" w:pos="720"/>
        </w:tabs>
        <w:spacing w:after="0" w:line="276" w:lineRule="auto"/>
        <w:ind w:firstLine="720"/>
        <w:jc w:val="right"/>
        <w:rPr>
          <w:rFonts w:asciiTheme="majorHAnsi" w:eastAsia="Times New Roman" w:hAnsiTheme="majorHAnsi" w:cstheme="majorHAnsi"/>
          <w:b/>
          <w:bCs/>
          <w:sz w:val="24"/>
          <w:szCs w:val="24"/>
          <w:lang w:val="ru-MD"/>
        </w:rPr>
      </w:pPr>
    </w:p>
    <w:p w:rsidR="009823AB" w:rsidRPr="009E57B6" w:rsidRDefault="009823AB" w:rsidP="00AC2A81">
      <w:pPr>
        <w:tabs>
          <w:tab w:val="left" w:pos="720"/>
        </w:tabs>
        <w:spacing w:after="0" w:line="276" w:lineRule="auto"/>
        <w:ind w:firstLine="720"/>
        <w:jc w:val="right"/>
        <w:rPr>
          <w:rFonts w:asciiTheme="majorHAnsi" w:eastAsia="Times New Roman" w:hAnsiTheme="majorHAnsi" w:cstheme="majorHAnsi"/>
          <w:b/>
          <w:bCs/>
          <w:sz w:val="24"/>
          <w:szCs w:val="24"/>
          <w:lang w:val="ru-MD"/>
        </w:rPr>
      </w:pPr>
    </w:p>
    <w:p w:rsidR="004C357C" w:rsidRPr="009E57B6" w:rsidRDefault="004C357C">
      <w:pPr>
        <w:rPr>
          <w:rFonts w:asciiTheme="majorHAnsi" w:eastAsia="Times New Roman" w:hAnsiTheme="majorHAnsi" w:cstheme="majorHAnsi"/>
          <w:b/>
          <w:bCs/>
          <w:sz w:val="24"/>
          <w:szCs w:val="24"/>
          <w:lang w:val="ru-MD"/>
        </w:rPr>
      </w:pPr>
      <w:r w:rsidRPr="009E57B6">
        <w:rPr>
          <w:rFonts w:asciiTheme="majorHAnsi" w:eastAsia="Times New Roman" w:hAnsiTheme="majorHAnsi" w:cstheme="majorHAnsi"/>
          <w:b/>
          <w:bCs/>
          <w:sz w:val="24"/>
          <w:szCs w:val="24"/>
          <w:lang w:val="ru-MD"/>
        </w:rPr>
        <w:br w:type="page"/>
      </w:r>
    </w:p>
    <w:p w:rsidR="00AC2A81" w:rsidRPr="009E57B6" w:rsidRDefault="003A6AA1" w:rsidP="00AC2A81">
      <w:pPr>
        <w:tabs>
          <w:tab w:val="left" w:pos="720"/>
        </w:tabs>
        <w:spacing w:after="0" w:line="276" w:lineRule="auto"/>
        <w:ind w:firstLine="720"/>
        <w:jc w:val="right"/>
        <w:rPr>
          <w:rFonts w:asciiTheme="majorHAnsi" w:eastAsia="Times New Roman" w:hAnsiTheme="majorHAnsi" w:cstheme="majorHAnsi"/>
          <w:b/>
          <w:bCs/>
          <w:sz w:val="24"/>
          <w:szCs w:val="24"/>
          <w:lang w:val="ru-MD"/>
        </w:rPr>
      </w:pPr>
      <w:r w:rsidRPr="009E57B6">
        <w:rPr>
          <w:rFonts w:asciiTheme="majorHAnsi" w:hAnsiTheme="majorHAnsi" w:cstheme="majorHAnsi"/>
          <w:b/>
          <w:sz w:val="24"/>
          <w:szCs w:val="24"/>
          <w:lang w:val="ru-MD"/>
        </w:rPr>
        <w:lastRenderedPageBreak/>
        <w:t>Приложение №</w:t>
      </w:r>
      <w:r w:rsidR="00AC2A81" w:rsidRPr="009E57B6">
        <w:rPr>
          <w:rFonts w:asciiTheme="majorHAnsi" w:eastAsia="Times New Roman" w:hAnsiTheme="majorHAnsi" w:cstheme="majorHAnsi"/>
          <w:b/>
          <w:bCs/>
          <w:sz w:val="24"/>
          <w:szCs w:val="24"/>
          <w:lang w:val="ru-MD"/>
        </w:rPr>
        <w:t>7</w:t>
      </w:r>
    </w:p>
    <w:p w:rsidR="0039246D" w:rsidRPr="009E57B6" w:rsidRDefault="0039246D" w:rsidP="00AC2A81">
      <w:pPr>
        <w:spacing w:after="0" w:line="240" w:lineRule="auto"/>
        <w:jc w:val="center"/>
        <w:rPr>
          <w:rFonts w:asciiTheme="majorHAnsi" w:eastAsia="Times New Roman" w:hAnsiTheme="majorHAnsi" w:cs="Times New Roman"/>
          <w:b/>
          <w:bCs/>
          <w:sz w:val="24"/>
          <w:szCs w:val="24"/>
          <w:lang w:val="ru-MD" w:eastAsia="ru-RU"/>
        </w:rPr>
      </w:pPr>
      <w:r w:rsidRPr="009E57B6">
        <w:rPr>
          <w:rFonts w:asciiTheme="majorHAnsi" w:eastAsia="Times New Roman" w:hAnsiTheme="majorHAnsi" w:cstheme="majorHAnsi"/>
          <w:b/>
          <w:bCs/>
          <w:sz w:val="24"/>
          <w:szCs w:val="24"/>
          <w:lang w:val="ru-MD"/>
        </w:rPr>
        <w:t xml:space="preserve">Свод исполнения доходов в аспекте </w:t>
      </w:r>
      <w:r w:rsidRPr="009E57B6">
        <w:rPr>
          <w:rFonts w:asciiTheme="majorHAnsi" w:eastAsia="Times New Roman" w:hAnsiTheme="majorHAnsi" w:cs="Times New Roman"/>
          <w:b/>
          <w:bCs/>
          <w:sz w:val="24"/>
          <w:szCs w:val="24"/>
          <w:lang w:val="ru-MD" w:eastAsia="ru-RU"/>
        </w:rPr>
        <w:t>показател</w:t>
      </w:r>
      <w:r w:rsidRPr="009E57B6">
        <w:rPr>
          <w:rFonts w:asciiTheme="majorHAnsi" w:eastAsia="Times New Roman" w:hAnsiTheme="majorHAnsi" w:cstheme="majorHAnsi"/>
          <w:b/>
          <w:bCs/>
          <w:sz w:val="24"/>
          <w:szCs w:val="24"/>
          <w:lang w:val="ru-MD"/>
        </w:rPr>
        <w:t xml:space="preserve">ей (раздела), </w:t>
      </w:r>
      <w:r w:rsidRPr="009E57B6">
        <w:rPr>
          <w:rFonts w:asciiTheme="majorHAnsi" w:eastAsia="Times New Roman" w:hAnsiTheme="majorHAnsi" w:cs="Times New Roman"/>
          <w:b/>
          <w:bCs/>
          <w:sz w:val="24"/>
          <w:szCs w:val="24"/>
          <w:lang w:val="ru-MD" w:eastAsia="ru-RU"/>
        </w:rPr>
        <w:t>утвержденных/уточненных Законом о государственном бюджете</w:t>
      </w:r>
    </w:p>
    <w:p w:rsidR="0039246D" w:rsidRPr="009E57B6" w:rsidRDefault="0039246D" w:rsidP="00AC2A81">
      <w:pPr>
        <w:spacing w:after="0" w:line="240" w:lineRule="auto"/>
        <w:jc w:val="center"/>
        <w:rPr>
          <w:rFonts w:asciiTheme="majorHAnsi" w:eastAsia="Times New Roman" w:hAnsiTheme="majorHAnsi" w:cstheme="majorHAnsi"/>
          <w:b/>
          <w:bCs/>
          <w:sz w:val="24"/>
          <w:szCs w:val="24"/>
          <w:lang w:val="ru-MD"/>
        </w:rPr>
      </w:pPr>
      <w:r w:rsidRPr="009E57B6">
        <w:rPr>
          <w:rFonts w:asciiTheme="majorHAnsi" w:eastAsia="Times New Roman" w:hAnsiTheme="majorHAnsi" w:cs="Times New Roman"/>
          <w:b/>
          <w:bCs/>
          <w:sz w:val="24"/>
          <w:szCs w:val="24"/>
          <w:lang w:val="ru-MD" w:eastAsia="ru-RU"/>
        </w:rPr>
        <w:t xml:space="preserve"> на </w:t>
      </w:r>
      <w:r w:rsidRPr="009E57B6">
        <w:rPr>
          <w:rFonts w:asciiTheme="majorHAnsi" w:eastAsia="Times New Roman" w:hAnsiTheme="majorHAnsi" w:cstheme="majorHAnsi"/>
          <w:b/>
          <w:bCs/>
          <w:sz w:val="24"/>
          <w:szCs w:val="24"/>
          <w:lang w:val="ru-MD"/>
        </w:rPr>
        <w:t>2018 год</w:t>
      </w:r>
    </w:p>
    <w:tbl>
      <w:tblPr>
        <w:tblW w:w="13467" w:type="dxa"/>
        <w:tblLook w:val="04A0" w:firstRow="1" w:lastRow="0" w:firstColumn="1" w:lastColumn="0" w:noHBand="0" w:noVBand="1"/>
      </w:tblPr>
      <w:tblGrid>
        <w:gridCol w:w="5670"/>
        <w:gridCol w:w="755"/>
        <w:gridCol w:w="1207"/>
        <w:gridCol w:w="1389"/>
        <w:gridCol w:w="1241"/>
        <w:gridCol w:w="883"/>
        <w:gridCol w:w="6"/>
        <w:gridCol w:w="1131"/>
        <w:gridCol w:w="1185"/>
      </w:tblGrid>
      <w:tr w:rsidR="00C62C28" w:rsidRPr="009E57B6" w:rsidTr="00AA0F62">
        <w:trPr>
          <w:trHeight w:val="288"/>
        </w:trPr>
        <w:tc>
          <w:tcPr>
            <w:tcW w:w="5670" w:type="dxa"/>
            <w:tcBorders>
              <w:top w:val="nil"/>
              <w:left w:val="nil"/>
              <w:bottom w:val="nil"/>
              <w:right w:val="nil"/>
            </w:tcBorders>
            <w:shd w:val="clear" w:color="auto" w:fill="auto"/>
            <w:noWrap/>
            <w:vAlign w:val="bottom"/>
            <w:hideMark/>
          </w:tcPr>
          <w:p w:rsidR="00C62C28" w:rsidRPr="009E57B6" w:rsidRDefault="00C62C28" w:rsidP="00AA0F62">
            <w:pPr>
              <w:spacing w:after="0" w:line="240" w:lineRule="auto"/>
              <w:rPr>
                <w:rFonts w:asciiTheme="majorHAnsi" w:eastAsia="Times New Roman" w:hAnsiTheme="majorHAnsi" w:cstheme="majorHAnsi"/>
                <w:sz w:val="24"/>
                <w:szCs w:val="24"/>
                <w:lang w:val="ru-MD"/>
              </w:rPr>
            </w:pPr>
          </w:p>
        </w:tc>
        <w:tc>
          <w:tcPr>
            <w:tcW w:w="755" w:type="dxa"/>
            <w:tcBorders>
              <w:top w:val="nil"/>
              <w:left w:val="nil"/>
              <w:bottom w:val="nil"/>
              <w:right w:val="nil"/>
            </w:tcBorders>
            <w:shd w:val="clear" w:color="auto" w:fill="auto"/>
            <w:noWrap/>
            <w:vAlign w:val="bottom"/>
            <w:hideMark/>
          </w:tcPr>
          <w:p w:rsidR="00C62C28" w:rsidRPr="009E57B6" w:rsidRDefault="00C62C28" w:rsidP="00AA0F62">
            <w:pPr>
              <w:spacing w:after="0" w:line="240" w:lineRule="auto"/>
              <w:rPr>
                <w:rFonts w:asciiTheme="majorHAnsi" w:eastAsia="Times New Roman" w:hAnsiTheme="majorHAnsi" w:cstheme="majorHAnsi"/>
                <w:sz w:val="24"/>
                <w:szCs w:val="24"/>
                <w:lang w:val="ru-MD"/>
              </w:rPr>
            </w:pPr>
          </w:p>
        </w:tc>
        <w:tc>
          <w:tcPr>
            <w:tcW w:w="1230" w:type="dxa"/>
            <w:tcBorders>
              <w:top w:val="nil"/>
              <w:left w:val="nil"/>
              <w:bottom w:val="single" w:sz="4" w:space="0" w:color="auto"/>
              <w:right w:val="nil"/>
            </w:tcBorders>
          </w:tcPr>
          <w:p w:rsidR="00C62C28" w:rsidRPr="009E57B6" w:rsidRDefault="00C62C28" w:rsidP="00AA0F62">
            <w:pPr>
              <w:spacing w:after="0" w:line="240" w:lineRule="auto"/>
              <w:rPr>
                <w:rFonts w:asciiTheme="majorHAnsi" w:eastAsia="Times New Roman" w:hAnsiTheme="majorHAnsi" w:cstheme="majorHAnsi"/>
                <w:sz w:val="24"/>
                <w:szCs w:val="24"/>
                <w:lang w:val="ru-MD"/>
              </w:rPr>
            </w:pPr>
          </w:p>
        </w:tc>
        <w:tc>
          <w:tcPr>
            <w:tcW w:w="1417" w:type="dxa"/>
            <w:tcBorders>
              <w:top w:val="nil"/>
              <w:left w:val="nil"/>
              <w:bottom w:val="nil"/>
              <w:right w:val="nil"/>
            </w:tcBorders>
          </w:tcPr>
          <w:p w:rsidR="00C62C28" w:rsidRPr="009E57B6" w:rsidRDefault="00C62C28" w:rsidP="00AA0F62">
            <w:pPr>
              <w:spacing w:after="0" w:line="240" w:lineRule="auto"/>
              <w:rPr>
                <w:rFonts w:asciiTheme="majorHAnsi" w:eastAsia="Times New Roman" w:hAnsiTheme="majorHAnsi" w:cstheme="majorHAnsi"/>
                <w:sz w:val="24"/>
                <w:szCs w:val="24"/>
                <w:lang w:val="ru-MD"/>
              </w:rPr>
            </w:pPr>
          </w:p>
        </w:tc>
        <w:tc>
          <w:tcPr>
            <w:tcW w:w="1241" w:type="dxa"/>
            <w:tcBorders>
              <w:top w:val="nil"/>
              <w:left w:val="nil"/>
              <w:bottom w:val="nil"/>
              <w:right w:val="nil"/>
            </w:tcBorders>
            <w:shd w:val="clear" w:color="auto" w:fill="auto"/>
            <w:noWrap/>
            <w:vAlign w:val="bottom"/>
            <w:hideMark/>
          </w:tcPr>
          <w:p w:rsidR="00C62C28" w:rsidRPr="009E57B6" w:rsidRDefault="00C62C28" w:rsidP="00AA0F62">
            <w:pPr>
              <w:spacing w:after="0" w:line="240" w:lineRule="auto"/>
              <w:rPr>
                <w:rFonts w:asciiTheme="majorHAnsi" w:eastAsia="Times New Roman" w:hAnsiTheme="majorHAnsi" w:cstheme="majorHAnsi"/>
                <w:sz w:val="24"/>
                <w:szCs w:val="24"/>
                <w:lang w:val="ru-MD"/>
              </w:rPr>
            </w:pPr>
          </w:p>
        </w:tc>
        <w:tc>
          <w:tcPr>
            <w:tcW w:w="883" w:type="dxa"/>
            <w:tcBorders>
              <w:top w:val="nil"/>
              <w:left w:val="nil"/>
              <w:bottom w:val="nil"/>
              <w:right w:val="nil"/>
            </w:tcBorders>
            <w:shd w:val="clear" w:color="auto" w:fill="auto"/>
            <w:noWrap/>
            <w:vAlign w:val="bottom"/>
            <w:hideMark/>
          </w:tcPr>
          <w:p w:rsidR="00C62C28" w:rsidRPr="009E57B6" w:rsidRDefault="00C62C28" w:rsidP="00AA0F62">
            <w:pPr>
              <w:spacing w:after="0" w:line="240" w:lineRule="auto"/>
              <w:rPr>
                <w:rFonts w:asciiTheme="majorHAnsi" w:eastAsia="Times New Roman" w:hAnsiTheme="majorHAnsi" w:cstheme="majorHAnsi"/>
                <w:sz w:val="24"/>
                <w:szCs w:val="24"/>
                <w:lang w:val="ru-MD"/>
              </w:rPr>
            </w:pPr>
          </w:p>
        </w:tc>
        <w:tc>
          <w:tcPr>
            <w:tcW w:w="2271" w:type="dxa"/>
            <w:gridSpan w:val="3"/>
            <w:tcBorders>
              <w:top w:val="nil"/>
              <w:left w:val="nil"/>
              <w:bottom w:val="nil"/>
              <w:right w:val="nil"/>
            </w:tcBorders>
            <w:shd w:val="clear" w:color="auto" w:fill="auto"/>
            <w:noWrap/>
            <w:vAlign w:val="bottom"/>
            <w:hideMark/>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(млн. МДЛ)</w:t>
            </w:r>
          </w:p>
        </w:tc>
      </w:tr>
      <w:tr w:rsidR="00C62C28" w:rsidRPr="009E57B6" w:rsidTr="00AA0F62">
        <w:trPr>
          <w:trHeight w:val="288"/>
        </w:trPr>
        <w:tc>
          <w:tcPr>
            <w:tcW w:w="5670" w:type="dxa"/>
            <w:tcBorders>
              <w:top w:val="single" w:sz="4" w:space="0" w:color="auto"/>
              <w:left w:val="single" w:sz="4" w:space="0" w:color="auto"/>
              <w:right w:val="single" w:sz="4" w:space="0" w:color="auto"/>
            </w:tcBorders>
            <w:shd w:val="clear" w:color="auto" w:fill="auto"/>
            <w:vAlign w:val="center"/>
            <w:hideMark/>
          </w:tcPr>
          <w:p w:rsidR="00C62C28" w:rsidRPr="009E57B6" w:rsidRDefault="00AA0F62" w:rsidP="00AA0F62">
            <w:pPr>
              <w:spacing w:after="0" w:line="240" w:lineRule="auto"/>
              <w:jc w:val="center"/>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imes New Roman"/>
                <w:b/>
                <w:bCs/>
                <w:color w:val="000000"/>
                <w:sz w:val="24"/>
                <w:szCs w:val="24"/>
                <w:lang w:val="ru-MD" w:eastAsia="ru-RU"/>
              </w:rPr>
              <w:t>Показател</w:t>
            </w:r>
            <w:r w:rsidRPr="009E57B6">
              <w:rPr>
                <w:rFonts w:asciiTheme="majorHAnsi" w:eastAsia="Times New Roman" w:hAnsiTheme="majorHAnsi" w:cstheme="majorHAnsi"/>
                <w:b/>
                <w:bCs/>
                <w:color w:val="000000"/>
                <w:sz w:val="24"/>
                <w:szCs w:val="24"/>
                <w:lang w:val="ru-MD"/>
              </w:rPr>
              <w:t xml:space="preserve">и </w:t>
            </w:r>
          </w:p>
        </w:tc>
        <w:tc>
          <w:tcPr>
            <w:tcW w:w="755" w:type="dxa"/>
            <w:tcBorders>
              <w:top w:val="single" w:sz="4" w:space="0" w:color="auto"/>
              <w:left w:val="single" w:sz="4" w:space="0" w:color="auto"/>
              <w:right w:val="single" w:sz="4" w:space="0" w:color="auto"/>
            </w:tcBorders>
            <w:shd w:val="clear" w:color="auto" w:fill="auto"/>
            <w:noWrap/>
            <w:vAlign w:val="center"/>
          </w:tcPr>
          <w:p w:rsidR="00C62C28" w:rsidRPr="009E57B6" w:rsidRDefault="00AA0F62" w:rsidP="00AA0F62">
            <w:pPr>
              <w:spacing w:after="0" w:line="240" w:lineRule="auto"/>
              <w:jc w:val="center"/>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Код ЭКО</w:t>
            </w:r>
          </w:p>
        </w:tc>
        <w:tc>
          <w:tcPr>
            <w:tcW w:w="1230" w:type="dxa"/>
            <w:tcBorders>
              <w:top w:val="single" w:sz="4" w:space="0" w:color="auto"/>
              <w:left w:val="single" w:sz="4" w:space="0" w:color="auto"/>
              <w:right w:val="single" w:sz="4" w:space="0" w:color="auto"/>
            </w:tcBorders>
            <w:vAlign w:val="center"/>
          </w:tcPr>
          <w:p w:rsidR="00C62C28" w:rsidRPr="009E57B6" w:rsidRDefault="00AA0F62" w:rsidP="00AA0F62">
            <w:pPr>
              <w:spacing w:after="0" w:line="240" w:lineRule="auto"/>
              <w:jc w:val="center"/>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Уточнено</w:t>
            </w:r>
          </w:p>
        </w:tc>
        <w:tc>
          <w:tcPr>
            <w:tcW w:w="1417" w:type="dxa"/>
            <w:tcBorders>
              <w:top w:val="single" w:sz="4" w:space="0" w:color="auto"/>
              <w:left w:val="single" w:sz="4" w:space="0" w:color="auto"/>
              <w:right w:val="single" w:sz="4" w:space="0" w:color="auto"/>
            </w:tcBorders>
            <w:vAlign w:val="center"/>
          </w:tcPr>
          <w:p w:rsidR="00C62C28" w:rsidRPr="009E57B6" w:rsidRDefault="00AA0F62" w:rsidP="00AA0F62">
            <w:pPr>
              <w:spacing w:after="0" w:line="240" w:lineRule="auto"/>
              <w:jc w:val="center"/>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Исполнено</w:t>
            </w:r>
          </w:p>
        </w:tc>
        <w:tc>
          <w:tcPr>
            <w:tcW w:w="21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62C28" w:rsidRPr="009E57B6" w:rsidRDefault="00AA0F62" w:rsidP="00AA0F62">
            <w:pPr>
              <w:spacing w:after="0" w:line="240" w:lineRule="auto"/>
              <w:jc w:val="center"/>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Отклонения</w:t>
            </w:r>
          </w:p>
        </w:tc>
        <w:tc>
          <w:tcPr>
            <w:tcW w:w="1131" w:type="dxa"/>
            <w:tcBorders>
              <w:top w:val="single" w:sz="4" w:space="0" w:color="auto"/>
              <w:left w:val="single" w:sz="4" w:space="0" w:color="auto"/>
              <w:right w:val="single" w:sz="4" w:space="0" w:color="auto"/>
            </w:tcBorders>
            <w:shd w:val="clear" w:color="auto" w:fill="auto"/>
            <w:noWrap/>
            <w:vAlign w:val="center"/>
            <w:hideMark/>
          </w:tcPr>
          <w:p w:rsidR="00C62C28" w:rsidRPr="009E57B6" w:rsidRDefault="00AA0F62" w:rsidP="00AA0F62">
            <w:pPr>
              <w:spacing w:after="0" w:line="240" w:lineRule="auto"/>
              <w:jc w:val="center"/>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Пере-оценено</w:t>
            </w:r>
          </w:p>
        </w:tc>
        <w:tc>
          <w:tcPr>
            <w:tcW w:w="1134" w:type="dxa"/>
            <w:tcBorders>
              <w:top w:val="single" w:sz="4" w:space="0" w:color="auto"/>
              <w:left w:val="single" w:sz="4" w:space="0" w:color="auto"/>
              <w:right w:val="single" w:sz="4" w:space="0" w:color="auto"/>
            </w:tcBorders>
            <w:shd w:val="clear" w:color="auto" w:fill="auto"/>
            <w:noWrap/>
            <w:vAlign w:val="center"/>
            <w:hideMark/>
          </w:tcPr>
          <w:p w:rsidR="00C62C28" w:rsidRPr="009E57B6" w:rsidRDefault="00AA0F62" w:rsidP="00AA0F62">
            <w:pPr>
              <w:spacing w:after="0" w:line="240" w:lineRule="auto"/>
              <w:jc w:val="center"/>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Недооце-нено</w:t>
            </w:r>
          </w:p>
        </w:tc>
      </w:tr>
      <w:tr w:rsidR="00C62C28" w:rsidRPr="009E57B6" w:rsidTr="00AA0F62">
        <w:trPr>
          <w:trHeight w:val="288"/>
        </w:trPr>
        <w:tc>
          <w:tcPr>
            <w:tcW w:w="5670" w:type="dxa"/>
            <w:tcBorders>
              <w:left w:val="single" w:sz="4" w:space="0" w:color="auto"/>
              <w:bottom w:val="single" w:sz="4" w:space="0" w:color="000000"/>
              <w:right w:val="single" w:sz="4" w:space="0" w:color="auto"/>
            </w:tcBorders>
            <w:shd w:val="clear" w:color="auto" w:fill="auto"/>
            <w:vAlign w:val="center"/>
            <w:hideMark/>
          </w:tcPr>
          <w:p w:rsidR="00C62C28" w:rsidRPr="009E57B6" w:rsidRDefault="00C62C28" w:rsidP="00AA0F62">
            <w:pPr>
              <w:spacing w:after="0" w:line="240" w:lineRule="auto"/>
              <w:rPr>
                <w:rFonts w:asciiTheme="majorHAnsi" w:eastAsia="Times New Roman" w:hAnsiTheme="majorHAnsi" w:cstheme="majorHAnsi"/>
                <w:b/>
                <w:bCs/>
                <w:color w:val="000000"/>
                <w:sz w:val="24"/>
                <w:szCs w:val="24"/>
                <w:lang w:val="ru-MD"/>
              </w:rPr>
            </w:pPr>
          </w:p>
        </w:tc>
        <w:tc>
          <w:tcPr>
            <w:tcW w:w="755" w:type="dxa"/>
            <w:tcBorders>
              <w:left w:val="single" w:sz="4" w:space="0" w:color="auto"/>
              <w:bottom w:val="single" w:sz="4" w:space="0" w:color="000000"/>
              <w:right w:val="single" w:sz="4" w:space="0" w:color="auto"/>
            </w:tcBorders>
            <w:shd w:val="clear" w:color="auto" w:fill="auto"/>
            <w:vAlign w:val="center"/>
          </w:tcPr>
          <w:p w:rsidR="00C62C28" w:rsidRPr="009E57B6" w:rsidRDefault="00C62C28" w:rsidP="00AA0F62">
            <w:pPr>
              <w:spacing w:after="0" w:line="240" w:lineRule="auto"/>
              <w:rPr>
                <w:rFonts w:asciiTheme="majorHAnsi" w:eastAsia="Times New Roman" w:hAnsiTheme="majorHAnsi" w:cstheme="majorHAnsi"/>
                <w:b/>
                <w:bCs/>
                <w:color w:val="000000"/>
                <w:sz w:val="24"/>
                <w:szCs w:val="24"/>
                <w:lang w:val="ru-MD"/>
              </w:rPr>
            </w:pPr>
          </w:p>
        </w:tc>
        <w:tc>
          <w:tcPr>
            <w:tcW w:w="1230" w:type="dxa"/>
            <w:tcBorders>
              <w:left w:val="single" w:sz="4" w:space="0" w:color="auto"/>
              <w:bottom w:val="single" w:sz="4" w:space="0" w:color="auto"/>
              <w:right w:val="single" w:sz="4" w:space="0" w:color="auto"/>
            </w:tcBorders>
          </w:tcPr>
          <w:p w:rsidR="00C62C28" w:rsidRPr="009E57B6" w:rsidRDefault="00C62C28" w:rsidP="00AA0F62">
            <w:pPr>
              <w:spacing w:after="0" w:line="240" w:lineRule="auto"/>
              <w:rPr>
                <w:rFonts w:asciiTheme="majorHAnsi" w:eastAsia="Times New Roman" w:hAnsiTheme="majorHAnsi" w:cstheme="majorHAnsi"/>
                <w:b/>
                <w:bCs/>
                <w:color w:val="000000"/>
                <w:sz w:val="24"/>
                <w:szCs w:val="24"/>
                <w:lang w:val="ru-MD"/>
              </w:rPr>
            </w:pPr>
          </w:p>
        </w:tc>
        <w:tc>
          <w:tcPr>
            <w:tcW w:w="1417" w:type="dxa"/>
            <w:tcBorders>
              <w:left w:val="single" w:sz="4" w:space="0" w:color="auto"/>
              <w:bottom w:val="single" w:sz="4" w:space="0" w:color="000000"/>
              <w:right w:val="single" w:sz="4" w:space="0" w:color="auto"/>
            </w:tcBorders>
          </w:tcPr>
          <w:p w:rsidR="00C62C28" w:rsidRPr="009E57B6" w:rsidRDefault="00C62C28" w:rsidP="00AA0F62">
            <w:pPr>
              <w:spacing w:after="0" w:line="240" w:lineRule="auto"/>
              <w:rPr>
                <w:rFonts w:asciiTheme="majorHAnsi" w:eastAsia="Times New Roman" w:hAnsiTheme="majorHAnsi" w:cstheme="majorHAnsi"/>
                <w:b/>
                <w:bCs/>
                <w:color w:val="000000"/>
                <w:sz w:val="24"/>
                <w:szCs w:val="24"/>
                <w:lang w:val="ru-MD"/>
              </w:rPr>
            </w:pPr>
          </w:p>
        </w:tc>
        <w:tc>
          <w:tcPr>
            <w:tcW w:w="1241" w:type="dxa"/>
            <w:tcBorders>
              <w:top w:val="nil"/>
              <w:left w:val="nil"/>
              <w:bottom w:val="single" w:sz="4" w:space="0" w:color="auto"/>
              <w:right w:val="single" w:sz="4" w:space="0" w:color="auto"/>
            </w:tcBorders>
            <w:shd w:val="clear" w:color="auto" w:fill="auto"/>
            <w:noWrap/>
            <w:vAlign w:val="bottom"/>
            <w:hideMark/>
          </w:tcPr>
          <w:p w:rsidR="00C62C28" w:rsidRPr="009E57B6" w:rsidRDefault="00C62C28" w:rsidP="00AA0F62">
            <w:pPr>
              <w:spacing w:after="0" w:line="240" w:lineRule="auto"/>
              <w:jc w:val="center"/>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w:t>
            </w:r>
          </w:p>
        </w:tc>
        <w:tc>
          <w:tcPr>
            <w:tcW w:w="883" w:type="dxa"/>
            <w:tcBorders>
              <w:top w:val="nil"/>
              <w:left w:val="nil"/>
              <w:bottom w:val="single" w:sz="4" w:space="0" w:color="auto"/>
              <w:right w:val="single" w:sz="4" w:space="0" w:color="auto"/>
            </w:tcBorders>
            <w:shd w:val="clear" w:color="auto" w:fill="auto"/>
            <w:noWrap/>
            <w:vAlign w:val="bottom"/>
            <w:hideMark/>
          </w:tcPr>
          <w:p w:rsidR="00C62C28" w:rsidRPr="009E57B6" w:rsidRDefault="00C62C28" w:rsidP="00AA0F62">
            <w:pPr>
              <w:spacing w:after="0" w:line="240" w:lineRule="auto"/>
              <w:jc w:val="center"/>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w:t>
            </w:r>
          </w:p>
        </w:tc>
        <w:tc>
          <w:tcPr>
            <w:tcW w:w="1137" w:type="dxa"/>
            <w:gridSpan w:val="2"/>
            <w:tcBorders>
              <w:left w:val="single" w:sz="4" w:space="0" w:color="auto"/>
              <w:bottom w:val="single" w:sz="4" w:space="0" w:color="000000"/>
              <w:right w:val="single" w:sz="4" w:space="0" w:color="auto"/>
            </w:tcBorders>
            <w:vAlign w:val="center"/>
            <w:hideMark/>
          </w:tcPr>
          <w:p w:rsidR="00C62C28" w:rsidRPr="009E57B6" w:rsidRDefault="00C62C28" w:rsidP="00AA0F62">
            <w:pPr>
              <w:spacing w:after="0" w:line="240" w:lineRule="auto"/>
              <w:rPr>
                <w:rFonts w:asciiTheme="majorHAnsi" w:eastAsia="Times New Roman" w:hAnsiTheme="majorHAnsi" w:cstheme="majorHAnsi"/>
                <w:b/>
                <w:bCs/>
                <w:color w:val="000000"/>
                <w:sz w:val="24"/>
                <w:szCs w:val="24"/>
                <w:lang w:val="ru-MD"/>
              </w:rPr>
            </w:pPr>
          </w:p>
        </w:tc>
        <w:tc>
          <w:tcPr>
            <w:tcW w:w="1134" w:type="dxa"/>
            <w:tcBorders>
              <w:left w:val="single" w:sz="4" w:space="0" w:color="auto"/>
              <w:bottom w:val="single" w:sz="4" w:space="0" w:color="000000"/>
              <w:right w:val="single" w:sz="4" w:space="0" w:color="auto"/>
            </w:tcBorders>
            <w:vAlign w:val="center"/>
            <w:hideMark/>
          </w:tcPr>
          <w:p w:rsidR="00C62C28" w:rsidRPr="009E57B6" w:rsidRDefault="00C62C28" w:rsidP="00AA0F62">
            <w:pPr>
              <w:spacing w:after="0" w:line="240" w:lineRule="auto"/>
              <w:rPr>
                <w:rFonts w:asciiTheme="majorHAnsi" w:eastAsia="Times New Roman" w:hAnsiTheme="majorHAnsi" w:cstheme="majorHAnsi"/>
                <w:b/>
                <w:bCs/>
                <w:color w:val="000000"/>
                <w:sz w:val="24"/>
                <w:szCs w:val="24"/>
                <w:lang w:val="ru-MD"/>
              </w:rPr>
            </w:pPr>
          </w:p>
        </w:tc>
      </w:tr>
      <w:tr w:rsidR="00C62C28" w:rsidRPr="009E57B6" w:rsidTr="00AA0F62">
        <w:trPr>
          <w:trHeight w:val="288"/>
        </w:trPr>
        <w:tc>
          <w:tcPr>
            <w:tcW w:w="5670" w:type="dxa"/>
            <w:tcBorders>
              <w:top w:val="nil"/>
              <w:left w:val="single" w:sz="4" w:space="0" w:color="auto"/>
              <w:bottom w:val="single" w:sz="12" w:space="0" w:color="auto"/>
              <w:right w:val="single" w:sz="4" w:space="0" w:color="auto"/>
            </w:tcBorders>
            <w:shd w:val="clear" w:color="auto" w:fill="auto"/>
            <w:noWrap/>
            <w:vAlign w:val="bottom"/>
            <w:hideMark/>
          </w:tcPr>
          <w:p w:rsidR="00C62C28" w:rsidRPr="009E57B6" w:rsidRDefault="00AA0F62" w:rsidP="00AA0F62">
            <w:pPr>
              <w:spacing w:after="0" w:line="240" w:lineRule="auto"/>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ДОХОДЫ</w:t>
            </w:r>
            <w:r w:rsidR="00C62C28" w:rsidRPr="009E57B6">
              <w:rPr>
                <w:rFonts w:asciiTheme="majorHAnsi" w:eastAsia="Times New Roman" w:hAnsiTheme="majorHAnsi" w:cstheme="majorHAnsi"/>
                <w:b/>
                <w:bCs/>
                <w:color w:val="000000"/>
                <w:sz w:val="24"/>
                <w:szCs w:val="24"/>
                <w:lang w:val="ru-MD"/>
              </w:rPr>
              <w:t>,</w:t>
            </w:r>
            <w:r w:rsidRPr="009E57B6">
              <w:rPr>
                <w:rFonts w:asciiTheme="majorHAnsi" w:eastAsia="Times New Roman" w:hAnsiTheme="majorHAnsi" w:cstheme="majorHAnsi"/>
                <w:b/>
                <w:bCs/>
                <w:color w:val="000000"/>
                <w:sz w:val="24"/>
                <w:szCs w:val="24"/>
                <w:lang w:val="ru-MD"/>
              </w:rPr>
              <w:t xml:space="preserve"> ВСЕГО</w:t>
            </w:r>
          </w:p>
        </w:tc>
        <w:tc>
          <w:tcPr>
            <w:tcW w:w="755" w:type="dxa"/>
            <w:tcBorders>
              <w:top w:val="nil"/>
              <w:left w:val="nil"/>
              <w:bottom w:val="single" w:sz="12" w:space="0" w:color="auto"/>
              <w:right w:val="single" w:sz="4" w:space="0" w:color="auto"/>
            </w:tcBorders>
            <w:shd w:val="clear" w:color="auto" w:fill="auto"/>
            <w:noWrap/>
            <w:vAlign w:val="center"/>
            <w:hideMark/>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w:t>
            </w:r>
          </w:p>
        </w:tc>
        <w:tc>
          <w:tcPr>
            <w:tcW w:w="1230" w:type="dxa"/>
            <w:tcBorders>
              <w:top w:val="single" w:sz="4" w:space="0" w:color="auto"/>
              <w:left w:val="nil"/>
              <w:bottom w:val="single" w:sz="12"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36 969,43</w:t>
            </w:r>
          </w:p>
        </w:tc>
        <w:tc>
          <w:tcPr>
            <w:tcW w:w="1417" w:type="dxa"/>
            <w:tcBorders>
              <w:top w:val="nil"/>
              <w:left w:val="single" w:sz="4" w:space="0" w:color="auto"/>
              <w:bottom w:val="single" w:sz="12"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36 432,68</w:t>
            </w:r>
          </w:p>
        </w:tc>
        <w:tc>
          <w:tcPr>
            <w:tcW w:w="1241" w:type="dxa"/>
            <w:tcBorders>
              <w:top w:val="nil"/>
              <w:left w:val="nil"/>
              <w:bottom w:val="single" w:sz="12"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b/>
                <w:bCs/>
                <w:color w:val="000000"/>
                <w:sz w:val="24"/>
                <w:szCs w:val="24"/>
                <w:lang w:val="ru-MD"/>
              </w:rPr>
            </w:pPr>
            <w:r w:rsidRPr="009E57B6">
              <w:rPr>
                <w:rFonts w:asciiTheme="majorHAnsi" w:hAnsiTheme="majorHAnsi" w:cs="Arial"/>
                <w:b/>
                <w:bCs/>
                <w:color w:val="000000"/>
                <w:sz w:val="24"/>
                <w:szCs w:val="24"/>
                <w:lang w:val="ru-MD"/>
              </w:rPr>
              <w:t>-536,75</w:t>
            </w:r>
          </w:p>
        </w:tc>
        <w:tc>
          <w:tcPr>
            <w:tcW w:w="883" w:type="dxa"/>
            <w:tcBorders>
              <w:top w:val="nil"/>
              <w:left w:val="nil"/>
              <w:bottom w:val="single" w:sz="12"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b/>
                <w:bCs/>
                <w:color w:val="000000"/>
                <w:sz w:val="24"/>
                <w:szCs w:val="24"/>
                <w:lang w:val="ru-MD"/>
              </w:rPr>
            </w:pPr>
            <w:r w:rsidRPr="009E57B6">
              <w:rPr>
                <w:rFonts w:asciiTheme="majorHAnsi" w:hAnsiTheme="majorHAnsi" w:cs="Arial"/>
                <w:b/>
                <w:bCs/>
                <w:color w:val="000000"/>
                <w:sz w:val="24"/>
                <w:szCs w:val="24"/>
                <w:lang w:val="ru-MD"/>
              </w:rPr>
              <w:t>98,55</w:t>
            </w:r>
          </w:p>
        </w:tc>
        <w:tc>
          <w:tcPr>
            <w:tcW w:w="1137" w:type="dxa"/>
            <w:gridSpan w:val="2"/>
            <w:tcBorders>
              <w:top w:val="nil"/>
              <w:left w:val="nil"/>
              <w:bottom w:val="single" w:sz="12"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1 736,10</w:t>
            </w:r>
          </w:p>
        </w:tc>
        <w:tc>
          <w:tcPr>
            <w:tcW w:w="1134" w:type="dxa"/>
            <w:tcBorders>
              <w:top w:val="nil"/>
              <w:left w:val="nil"/>
              <w:bottom w:val="single" w:sz="12"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1 199,35</w:t>
            </w:r>
          </w:p>
        </w:tc>
      </w:tr>
      <w:tr w:rsidR="00C62C28" w:rsidRPr="009E57B6" w:rsidTr="00AA0F62">
        <w:trPr>
          <w:trHeight w:val="288"/>
        </w:trPr>
        <w:tc>
          <w:tcPr>
            <w:tcW w:w="567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C62C28" w:rsidRPr="009E57B6" w:rsidRDefault="00AA0F62" w:rsidP="00AA0F62">
            <w:pPr>
              <w:spacing w:after="0" w:line="240" w:lineRule="auto"/>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Налоги на доход</w:t>
            </w:r>
          </w:p>
        </w:tc>
        <w:tc>
          <w:tcPr>
            <w:tcW w:w="755" w:type="dxa"/>
            <w:tcBorders>
              <w:top w:val="single" w:sz="12" w:space="0" w:color="auto"/>
              <w:left w:val="nil"/>
              <w:bottom w:val="single" w:sz="4" w:space="0" w:color="auto"/>
              <w:right w:val="single" w:sz="4" w:space="0" w:color="auto"/>
            </w:tcBorders>
            <w:shd w:val="clear" w:color="auto" w:fill="auto"/>
            <w:noWrap/>
            <w:vAlign w:val="center"/>
            <w:hideMark/>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111</w:t>
            </w:r>
          </w:p>
        </w:tc>
        <w:tc>
          <w:tcPr>
            <w:tcW w:w="1230" w:type="dxa"/>
            <w:tcBorders>
              <w:top w:val="single" w:sz="12" w:space="0" w:color="auto"/>
              <w:left w:val="nil"/>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6 103,90</w:t>
            </w:r>
          </w:p>
        </w:tc>
        <w:tc>
          <w:tcPr>
            <w:tcW w:w="1417" w:type="dxa"/>
            <w:tcBorders>
              <w:top w:val="single" w:sz="12" w:space="0" w:color="auto"/>
              <w:left w:val="single" w:sz="4" w:space="0" w:color="auto"/>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6 865,89</w:t>
            </w:r>
          </w:p>
        </w:tc>
        <w:tc>
          <w:tcPr>
            <w:tcW w:w="1241" w:type="dxa"/>
            <w:tcBorders>
              <w:top w:val="single" w:sz="12" w:space="0" w:color="auto"/>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color w:val="000000"/>
                <w:sz w:val="24"/>
                <w:szCs w:val="24"/>
                <w:lang w:val="ru-MD"/>
              </w:rPr>
            </w:pPr>
            <w:r w:rsidRPr="009E57B6">
              <w:rPr>
                <w:rFonts w:asciiTheme="majorHAnsi" w:hAnsiTheme="majorHAnsi" w:cs="Arial"/>
                <w:color w:val="000000"/>
                <w:sz w:val="24"/>
                <w:szCs w:val="24"/>
                <w:lang w:val="ru-MD"/>
              </w:rPr>
              <w:t>761,99</w:t>
            </w:r>
          </w:p>
        </w:tc>
        <w:tc>
          <w:tcPr>
            <w:tcW w:w="883" w:type="dxa"/>
            <w:tcBorders>
              <w:top w:val="single" w:sz="12" w:space="0" w:color="auto"/>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color w:val="000000"/>
                <w:sz w:val="24"/>
                <w:szCs w:val="24"/>
                <w:lang w:val="ru-MD"/>
              </w:rPr>
            </w:pPr>
            <w:r w:rsidRPr="009E57B6">
              <w:rPr>
                <w:rFonts w:asciiTheme="majorHAnsi" w:hAnsiTheme="majorHAnsi" w:cs="Arial"/>
                <w:color w:val="000000"/>
                <w:sz w:val="24"/>
                <w:szCs w:val="24"/>
                <w:lang w:val="ru-MD"/>
              </w:rPr>
              <w:t>112,48</w:t>
            </w:r>
          </w:p>
        </w:tc>
        <w:tc>
          <w:tcPr>
            <w:tcW w:w="1137" w:type="dxa"/>
            <w:gridSpan w:val="2"/>
            <w:tcBorders>
              <w:top w:val="single" w:sz="12" w:space="0" w:color="auto"/>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p>
        </w:tc>
        <w:tc>
          <w:tcPr>
            <w:tcW w:w="1134" w:type="dxa"/>
            <w:tcBorders>
              <w:top w:val="single" w:sz="12" w:space="0" w:color="auto"/>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761,99</w:t>
            </w:r>
          </w:p>
        </w:tc>
      </w:tr>
      <w:tr w:rsidR="00C62C28" w:rsidRPr="009E57B6" w:rsidTr="00AA0F62">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C62C28" w:rsidRPr="009E57B6" w:rsidRDefault="00AA0F62" w:rsidP="00AA0F62">
            <w:pPr>
              <w:spacing w:after="0" w:line="240" w:lineRule="auto"/>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 xml:space="preserve">Налоги на </w:t>
            </w:r>
            <w:r w:rsidRPr="009E57B6">
              <w:rPr>
                <w:rFonts w:asciiTheme="majorHAnsi" w:eastAsia="Times New Roman" w:hAnsiTheme="majorHAnsi" w:cs="Times New Roman"/>
                <w:color w:val="000000"/>
                <w:sz w:val="24"/>
                <w:szCs w:val="24"/>
                <w:lang w:val="ru-MD"/>
              </w:rPr>
              <w:t>собственн</w:t>
            </w:r>
            <w:r w:rsidRPr="009E57B6">
              <w:rPr>
                <w:rFonts w:asciiTheme="majorHAnsi" w:eastAsia="Times New Roman" w:hAnsiTheme="majorHAnsi" w:cstheme="majorHAnsi"/>
                <w:color w:val="000000"/>
                <w:sz w:val="24"/>
                <w:szCs w:val="24"/>
                <w:lang w:val="ru-MD"/>
              </w:rPr>
              <w:t xml:space="preserve">ость </w:t>
            </w:r>
          </w:p>
        </w:tc>
        <w:tc>
          <w:tcPr>
            <w:tcW w:w="755" w:type="dxa"/>
            <w:tcBorders>
              <w:top w:val="nil"/>
              <w:left w:val="nil"/>
              <w:bottom w:val="single" w:sz="4" w:space="0" w:color="auto"/>
              <w:right w:val="single" w:sz="4" w:space="0" w:color="auto"/>
            </w:tcBorders>
            <w:shd w:val="clear" w:color="auto" w:fill="auto"/>
            <w:noWrap/>
            <w:vAlign w:val="center"/>
            <w:hideMark/>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113</w:t>
            </w:r>
          </w:p>
        </w:tc>
        <w:tc>
          <w:tcPr>
            <w:tcW w:w="1230" w:type="dxa"/>
            <w:tcBorders>
              <w:top w:val="single" w:sz="4" w:space="0" w:color="auto"/>
              <w:left w:val="nil"/>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54,60</w:t>
            </w:r>
          </w:p>
        </w:tc>
        <w:tc>
          <w:tcPr>
            <w:tcW w:w="1417" w:type="dxa"/>
            <w:tcBorders>
              <w:top w:val="nil"/>
              <w:left w:val="single" w:sz="4" w:space="0" w:color="auto"/>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49,58</w:t>
            </w:r>
          </w:p>
        </w:tc>
        <w:tc>
          <w:tcPr>
            <w:tcW w:w="1241" w:type="dxa"/>
            <w:tcBorders>
              <w:top w:val="nil"/>
              <w:left w:val="nil"/>
              <w:bottom w:val="single" w:sz="4"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bCs/>
                <w:color w:val="000000"/>
                <w:sz w:val="24"/>
                <w:szCs w:val="24"/>
                <w:lang w:val="ru-MD"/>
              </w:rPr>
            </w:pPr>
            <w:r w:rsidRPr="009E57B6">
              <w:rPr>
                <w:rFonts w:asciiTheme="majorHAnsi" w:hAnsiTheme="majorHAnsi" w:cs="Arial"/>
                <w:bCs/>
                <w:color w:val="000000"/>
                <w:sz w:val="24"/>
                <w:szCs w:val="24"/>
                <w:lang w:val="ru-MD"/>
              </w:rPr>
              <w:t>-5,02</w:t>
            </w:r>
          </w:p>
        </w:tc>
        <w:tc>
          <w:tcPr>
            <w:tcW w:w="883" w:type="dxa"/>
            <w:tcBorders>
              <w:top w:val="nil"/>
              <w:left w:val="nil"/>
              <w:bottom w:val="single" w:sz="4"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bCs/>
                <w:color w:val="000000"/>
                <w:sz w:val="24"/>
                <w:szCs w:val="24"/>
                <w:lang w:val="ru-MD"/>
              </w:rPr>
            </w:pPr>
            <w:r w:rsidRPr="009E57B6">
              <w:rPr>
                <w:rFonts w:asciiTheme="majorHAnsi" w:hAnsiTheme="majorHAnsi" w:cs="Arial"/>
                <w:bCs/>
                <w:color w:val="000000"/>
                <w:sz w:val="24"/>
                <w:szCs w:val="24"/>
                <w:lang w:val="ru-MD"/>
              </w:rPr>
              <w:t>90,81</w:t>
            </w:r>
          </w:p>
        </w:tc>
        <w:tc>
          <w:tcPr>
            <w:tcW w:w="1137" w:type="dxa"/>
            <w:gridSpan w:val="2"/>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5,02</w:t>
            </w:r>
          </w:p>
        </w:tc>
        <w:tc>
          <w:tcPr>
            <w:tcW w:w="1134" w:type="dxa"/>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p>
        </w:tc>
      </w:tr>
      <w:tr w:rsidR="00C62C28" w:rsidRPr="009E57B6" w:rsidTr="00AA0F62">
        <w:trPr>
          <w:trHeight w:val="22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2C28" w:rsidRPr="009E57B6" w:rsidRDefault="00AA0F62" w:rsidP="00AA0F62">
            <w:pPr>
              <w:spacing w:after="0" w:line="240" w:lineRule="auto"/>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Налоги и сборы на товары и услуги, в том числе:</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114</w:t>
            </w:r>
          </w:p>
        </w:tc>
        <w:tc>
          <w:tcPr>
            <w:tcW w:w="1230" w:type="dxa"/>
            <w:tcBorders>
              <w:top w:val="single" w:sz="4" w:space="0" w:color="auto"/>
              <w:left w:val="single" w:sz="4" w:space="0" w:color="auto"/>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25 298,91</w:t>
            </w:r>
          </w:p>
        </w:tc>
        <w:tc>
          <w:tcPr>
            <w:tcW w:w="1417" w:type="dxa"/>
            <w:tcBorders>
              <w:top w:val="single" w:sz="4" w:space="0" w:color="auto"/>
              <w:left w:val="single" w:sz="4" w:space="0" w:color="auto"/>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25 476,68</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C28" w:rsidRPr="009E57B6" w:rsidRDefault="00C62C28" w:rsidP="00AA0F62">
            <w:pPr>
              <w:spacing w:after="0"/>
              <w:jc w:val="right"/>
              <w:rPr>
                <w:rFonts w:asciiTheme="majorHAnsi" w:hAnsiTheme="majorHAnsi" w:cs="Arial"/>
                <w:color w:val="000000"/>
                <w:sz w:val="24"/>
                <w:szCs w:val="24"/>
                <w:lang w:val="ru-MD"/>
              </w:rPr>
            </w:pPr>
            <w:r w:rsidRPr="009E57B6">
              <w:rPr>
                <w:rFonts w:asciiTheme="majorHAnsi" w:hAnsiTheme="majorHAnsi" w:cs="Arial"/>
                <w:color w:val="000000"/>
                <w:sz w:val="24"/>
                <w:szCs w:val="24"/>
                <w:lang w:val="ru-MD"/>
              </w:rPr>
              <w:t>177,77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C28" w:rsidRPr="009E57B6" w:rsidRDefault="00C62C28" w:rsidP="00AA0F62">
            <w:pPr>
              <w:spacing w:after="0"/>
              <w:jc w:val="right"/>
              <w:rPr>
                <w:rFonts w:asciiTheme="majorHAnsi" w:hAnsiTheme="majorHAnsi" w:cs="Arial"/>
                <w:color w:val="000000"/>
                <w:sz w:val="24"/>
                <w:szCs w:val="24"/>
                <w:lang w:val="ru-MD"/>
              </w:rPr>
            </w:pPr>
            <w:r w:rsidRPr="009E57B6">
              <w:rPr>
                <w:rFonts w:asciiTheme="majorHAnsi" w:hAnsiTheme="majorHAnsi" w:cs="Arial"/>
                <w:color w:val="000000"/>
                <w:sz w:val="24"/>
                <w:szCs w:val="24"/>
                <w:lang w:val="ru-MD"/>
              </w:rPr>
              <w:t>100,70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177,77</w:t>
            </w:r>
          </w:p>
        </w:tc>
      </w:tr>
      <w:tr w:rsidR="00C62C28" w:rsidRPr="009E57B6" w:rsidTr="00AA0F62">
        <w:trPr>
          <w:trHeight w:val="288"/>
        </w:trPr>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62C28" w:rsidRPr="009E57B6" w:rsidRDefault="00AA0F62" w:rsidP="00AA0F62">
            <w:pPr>
              <w:spacing w:after="0" w:line="240" w:lineRule="auto"/>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 xml:space="preserve">Налог на добавленную стоимость  </w:t>
            </w:r>
          </w:p>
        </w:tc>
        <w:tc>
          <w:tcPr>
            <w:tcW w:w="75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1141</w:t>
            </w:r>
          </w:p>
        </w:tc>
        <w:tc>
          <w:tcPr>
            <w:tcW w:w="12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17 865,90</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18 527,35</w:t>
            </w:r>
          </w:p>
        </w:tc>
        <w:tc>
          <w:tcPr>
            <w:tcW w:w="1241" w:type="dxa"/>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C62C28" w:rsidRPr="009E57B6" w:rsidRDefault="00C62C28" w:rsidP="00AA0F62">
            <w:pPr>
              <w:spacing w:after="0"/>
              <w:jc w:val="right"/>
              <w:rPr>
                <w:rFonts w:asciiTheme="majorHAnsi" w:hAnsiTheme="majorHAnsi" w:cs="Arial"/>
                <w:bCs/>
                <w:i/>
                <w:color w:val="000000"/>
                <w:sz w:val="24"/>
                <w:szCs w:val="24"/>
                <w:lang w:val="ru-MD"/>
              </w:rPr>
            </w:pPr>
            <w:r w:rsidRPr="009E57B6">
              <w:rPr>
                <w:rFonts w:asciiTheme="majorHAnsi" w:hAnsiTheme="majorHAnsi" w:cs="Arial"/>
                <w:bCs/>
                <w:i/>
                <w:color w:val="000000"/>
                <w:sz w:val="24"/>
                <w:szCs w:val="24"/>
                <w:lang w:val="ru-MD"/>
              </w:rPr>
              <w:t>661,45</w:t>
            </w:r>
          </w:p>
        </w:tc>
        <w:tc>
          <w:tcPr>
            <w:tcW w:w="883" w:type="dxa"/>
            <w:tcBorders>
              <w:top w:val="single" w:sz="4" w:space="0" w:color="auto"/>
              <w:left w:val="nil"/>
              <w:bottom w:val="single" w:sz="8" w:space="0" w:color="auto"/>
              <w:right w:val="single" w:sz="8" w:space="0" w:color="auto"/>
            </w:tcBorders>
            <w:shd w:val="clear" w:color="auto" w:fill="F2F2F2" w:themeFill="background1" w:themeFillShade="F2"/>
            <w:noWrap/>
            <w:vAlign w:val="center"/>
          </w:tcPr>
          <w:p w:rsidR="00C62C28" w:rsidRPr="009E57B6" w:rsidRDefault="00C62C28" w:rsidP="00AA0F62">
            <w:pPr>
              <w:spacing w:after="0"/>
              <w:jc w:val="right"/>
              <w:rPr>
                <w:rFonts w:asciiTheme="majorHAnsi" w:hAnsiTheme="majorHAnsi" w:cs="Arial"/>
                <w:bCs/>
                <w:i/>
                <w:color w:val="000000"/>
                <w:sz w:val="24"/>
                <w:szCs w:val="24"/>
                <w:lang w:val="ru-MD"/>
              </w:rPr>
            </w:pPr>
            <w:r w:rsidRPr="009E57B6">
              <w:rPr>
                <w:rFonts w:asciiTheme="majorHAnsi" w:hAnsiTheme="majorHAnsi" w:cs="Arial"/>
                <w:bCs/>
                <w:i/>
                <w:color w:val="000000"/>
                <w:sz w:val="24"/>
                <w:szCs w:val="24"/>
                <w:lang w:val="ru-MD"/>
              </w:rPr>
              <w:t>103,70</w:t>
            </w:r>
          </w:p>
        </w:tc>
        <w:tc>
          <w:tcPr>
            <w:tcW w:w="1137"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661,45</w:t>
            </w:r>
          </w:p>
        </w:tc>
      </w:tr>
      <w:tr w:rsidR="00C62C28" w:rsidRPr="009E57B6" w:rsidTr="00AA0F62">
        <w:trPr>
          <w:trHeight w:val="288"/>
        </w:trPr>
        <w:tc>
          <w:tcPr>
            <w:tcW w:w="567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62C28" w:rsidRPr="009E57B6" w:rsidRDefault="00AA0F62" w:rsidP="00AA0F62">
            <w:pPr>
              <w:spacing w:after="0" w:line="240" w:lineRule="auto"/>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 xml:space="preserve">Акцизы </w:t>
            </w:r>
          </w:p>
        </w:tc>
        <w:tc>
          <w:tcPr>
            <w:tcW w:w="755" w:type="dxa"/>
            <w:tcBorders>
              <w:top w:val="nil"/>
              <w:left w:val="nil"/>
              <w:bottom w:val="single" w:sz="4" w:space="0" w:color="auto"/>
              <w:right w:val="single" w:sz="4" w:space="0" w:color="auto"/>
            </w:tcBorders>
            <w:shd w:val="clear" w:color="auto" w:fill="F2F2F2" w:themeFill="background1" w:themeFillShade="F2"/>
            <w:noWrap/>
            <w:vAlign w:val="center"/>
            <w:hideMark/>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1142</w:t>
            </w:r>
          </w:p>
        </w:tc>
        <w:tc>
          <w:tcPr>
            <w:tcW w:w="12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6 162,12</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5 682,77</w:t>
            </w:r>
          </w:p>
        </w:tc>
        <w:tc>
          <w:tcPr>
            <w:tcW w:w="1241" w:type="dxa"/>
            <w:tcBorders>
              <w:top w:val="nil"/>
              <w:left w:val="nil"/>
              <w:bottom w:val="single" w:sz="8" w:space="0" w:color="auto"/>
              <w:right w:val="single" w:sz="8" w:space="0" w:color="auto"/>
            </w:tcBorders>
            <w:shd w:val="clear" w:color="auto" w:fill="F2F2F2" w:themeFill="background1" w:themeFillShade="F2"/>
            <w:noWrap/>
            <w:vAlign w:val="center"/>
          </w:tcPr>
          <w:p w:rsidR="00C62C28" w:rsidRPr="009E57B6" w:rsidRDefault="00C62C28" w:rsidP="00AA0F62">
            <w:pPr>
              <w:spacing w:after="0"/>
              <w:jc w:val="right"/>
              <w:rPr>
                <w:rFonts w:asciiTheme="majorHAnsi" w:hAnsiTheme="majorHAnsi" w:cs="Arial"/>
                <w:i/>
                <w:color w:val="000000"/>
                <w:sz w:val="24"/>
                <w:szCs w:val="24"/>
                <w:lang w:val="ru-MD"/>
              </w:rPr>
            </w:pPr>
            <w:r w:rsidRPr="009E57B6">
              <w:rPr>
                <w:rFonts w:asciiTheme="majorHAnsi" w:hAnsiTheme="majorHAnsi" w:cs="Arial"/>
                <w:i/>
                <w:color w:val="000000"/>
                <w:sz w:val="24"/>
                <w:szCs w:val="24"/>
                <w:lang w:val="ru-MD"/>
              </w:rPr>
              <w:t>-479,35</w:t>
            </w:r>
          </w:p>
        </w:tc>
        <w:tc>
          <w:tcPr>
            <w:tcW w:w="883" w:type="dxa"/>
            <w:tcBorders>
              <w:top w:val="nil"/>
              <w:left w:val="nil"/>
              <w:bottom w:val="single" w:sz="8" w:space="0" w:color="auto"/>
              <w:right w:val="single" w:sz="8" w:space="0" w:color="auto"/>
            </w:tcBorders>
            <w:shd w:val="clear" w:color="auto" w:fill="F2F2F2" w:themeFill="background1" w:themeFillShade="F2"/>
            <w:noWrap/>
            <w:vAlign w:val="center"/>
          </w:tcPr>
          <w:p w:rsidR="00C62C28" w:rsidRPr="009E57B6" w:rsidRDefault="00C62C28" w:rsidP="00AA0F62">
            <w:pPr>
              <w:spacing w:after="0"/>
              <w:jc w:val="right"/>
              <w:rPr>
                <w:rFonts w:asciiTheme="majorHAnsi" w:hAnsiTheme="majorHAnsi" w:cs="Arial"/>
                <w:i/>
                <w:color w:val="000000"/>
                <w:sz w:val="24"/>
                <w:szCs w:val="24"/>
                <w:lang w:val="ru-MD"/>
              </w:rPr>
            </w:pPr>
            <w:r w:rsidRPr="009E57B6">
              <w:rPr>
                <w:rFonts w:asciiTheme="majorHAnsi" w:hAnsiTheme="majorHAnsi" w:cs="Arial"/>
                <w:i/>
                <w:color w:val="000000"/>
                <w:sz w:val="24"/>
                <w:szCs w:val="24"/>
                <w:lang w:val="ru-MD"/>
              </w:rPr>
              <w:t>92,22</w:t>
            </w:r>
          </w:p>
        </w:tc>
        <w:tc>
          <w:tcPr>
            <w:tcW w:w="1137"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479,35</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p>
        </w:tc>
      </w:tr>
      <w:tr w:rsidR="00C62C28" w:rsidRPr="009E57B6" w:rsidTr="00AA0F62">
        <w:trPr>
          <w:trHeight w:val="288"/>
        </w:trPr>
        <w:tc>
          <w:tcPr>
            <w:tcW w:w="567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62C28" w:rsidRPr="009E57B6" w:rsidRDefault="006F2927" w:rsidP="006F2927">
            <w:pPr>
              <w:spacing w:after="0" w:line="240" w:lineRule="auto"/>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 xml:space="preserve">Сборы за специфические услуги  </w:t>
            </w:r>
          </w:p>
        </w:tc>
        <w:tc>
          <w:tcPr>
            <w:tcW w:w="755" w:type="dxa"/>
            <w:tcBorders>
              <w:top w:val="nil"/>
              <w:left w:val="nil"/>
              <w:bottom w:val="single" w:sz="4" w:space="0" w:color="auto"/>
              <w:right w:val="single" w:sz="4" w:space="0" w:color="auto"/>
            </w:tcBorders>
            <w:shd w:val="clear" w:color="auto" w:fill="F2F2F2" w:themeFill="background1" w:themeFillShade="F2"/>
            <w:noWrap/>
            <w:vAlign w:val="center"/>
            <w:hideMark/>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1144</w:t>
            </w:r>
          </w:p>
        </w:tc>
        <w:tc>
          <w:tcPr>
            <w:tcW w:w="12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10,94</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9,72</w:t>
            </w:r>
          </w:p>
        </w:tc>
        <w:tc>
          <w:tcPr>
            <w:tcW w:w="1241" w:type="dxa"/>
            <w:tcBorders>
              <w:top w:val="nil"/>
              <w:left w:val="nil"/>
              <w:bottom w:val="single" w:sz="8" w:space="0" w:color="auto"/>
              <w:right w:val="single" w:sz="8" w:space="0" w:color="auto"/>
            </w:tcBorders>
            <w:shd w:val="clear" w:color="auto" w:fill="F2F2F2" w:themeFill="background1" w:themeFillShade="F2"/>
            <w:noWrap/>
            <w:vAlign w:val="center"/>
          </w:tcPr>
          <w:p w:rsidR="00C62C28" w:rsidRPr="009E57B6" w:rsidRDefault="00C62C28" w:rsidP="00AA0F62">
            <w:pPr>
              <w:spacing w:after="0"/>
              <w:jc w:val="right"/>
              <w:rPr>
                <w:rFonts w:asciiTheme="majorHAnsi" w:hAnsiTheme="majorHAnsi" w:cs="Arial"/>
                <w:bCs/>
                <w:i/>
                <w:color w:val="000000"/>
                <w:sz w:val="24"/>
                <w:szCs w:val="24"/>
                <w:lang w:val="ru-MD"/>
              </w:rPr>
            </w:pPr>
            <w:r w:rsidRPr="009E57B6">
              <w:rPr>
                <w:rFonts w:asciiTheme="majorHAnsi" w:hAnsiTheme="majorHAnsi" w:cs="Arial"/>
                <w:bCs/>
                <w:i/>
                <w:color w:val="000000"/>
                <w:sz w:val="24"/>
                <w:szCs w:val="24"/>
                <w:lang w:val="ru-MD"/>
              </w:rPr>
              <w:t>-1,22</w:t>
            </w:r>
          </w:p>
        </w:tc>
        <w:tc>
          <w:tcPr>
            <w:tcW w:w="883" w:type="dxa"/>
            <w:tcBorders>
              <w:top w:val="nil"/>
              <w:left w:val="nil"/>
              <w:bottom w:val="single" w:sz="8" w:space="0" w:color="auto"/>
              <w:right w:val="single" w:sz="8" w:space="0" w:color="auto"/>
            </w:tcBorders>
            <w:shd w:val="clear" w:color="auto" w:fill="F2F2F2" w:themeFill="background1" w:themeFillShade="F2"/>
            <w:noWrap/>
            <w:vAlign w:val="center"/>
          </w:tcPr>
          <w:p w:rsidR="00C62C28" w:rsidRPr="009E57B6" w:rsidRDefault="00C62C28" w:rsidP="00AA0F62">
            <w:pPr>
              <w:spacing w:after="0"/>
              <w:jc w:val="right"/>
              <w:rPr>
                <w:rFonts w:asciiTheme="majorHAnsi" w:hAnsiTheme="majorHAnsi" w:cs="Arial"/>
                <w:bCs/>
                <w:i/>
                <w:color w:val="000000"/>
                <w:sz w:val="24"/>
                <w:szCs w:val="24"/>
                <w:lang w:val="ru-MD"/>
              </w:rPr>
            </w:pPr>
            <w:r w:rsidRPr="009E57B6">
              <w:rPr>
                <w:rFonts w:asciiTheme="majorHAnsi" w:hAnsiTheme="majorHAnsi" w:cs="Arial"/>
                <w:bCs/>
                <w:i/>
                <w:color w:val="000000"/>
                <w:sz w:val="24"/>
                <w:szCs w:val="24"/>
                <w:lang w:val="ru-MD"/>
              </w:rPr>
              <w:t>88,85</w:t>
            </w:r>
          </w:p>
        </w:tc>
        <w:tc>
          <w:tcPr>
            <w:tcW w:w="1137"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1,22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p>
        </w:tc>
      </w:tr>
      <w:tr w:rsidR="00C62C28" w:rsidRPr="009E57B6" w:rsidTr="00AA0F62">
        <w:trPr>
          <w:trHeight w:val="624"/>
        </w:trPr>
        <w:tc>
          <w:tcPr>
            <w:tcW w:w="5670"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C62C28" w:rsidRPr="009E57B6" w:rsidRDefault="006F2927" w:rsidP="006F2927">
            <w:pPr>
              <w:spacing w:after="0" w:line="240" w:lineRule="auto"/>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 xml:space="preserve">Сборы и платежи за использование товаров и за осуществление некоторых видов деятельности </w:t>
            </w:r>
          </w:p>
        </w:tc>
        <w:tc>
          <w:tcPr>
            <w:tcW w:w="755" w:type="dxa"/>
            <w:tcBorders>
              <w:top w:val="nil"/>
              <w:left w:val="nil"/>
              <w:bottom w:val="single" w:sz="4" w:space="0" w:color="auto"/>
              <w:right w:val="single" w:sz="4" w:space="0" w:color="auto"/>
            </w:tcBorders>
            <w:shd w:val="clear" w:color="auto" w:fill="F2F2F2" w:themeFill="background1" w:themeFillShade="F2"/>
            <w:noWrap/>
            <w:vAlign w:val="center"/>
            <w:hideMark/>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1145</w:t>
            </w:r>
          </w:p>
        </w:tc>
        <w:tc>
          <w:tcPr>
            <w:tcW w:w="12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354,8</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327,89</w:t>
            </w:r>
          </w:p>
        </w:tc>
        <w:tc>
          <w:tcPr>
            <w:tcW w:w="1241" w:type="dxa"/>
            <w:tcBorders>
              <w:top w:val="nil"/>
              <w:left w:val="nil"/>
              <w:bottom w:val="single" w:sz="8" w:space="0" w:color="auto"/>
              <w:right w:val="single" w:sz="8" w:space="0" w:color="auto"/>
            </w:tcBorders>
            <w:shd w:val="clear" w:color="auto" w:fill="F2F2F2" w:themeFill="background1" w:themeFillShade="F2"/>
            <w:noWrap/>
            <w:vAlign w:val="center"/>
          </w:tcPr>
          <w:p w:rsidR="00C62C28" w:rsidRPr="009E57B6" w:rsidRDefault="00C62C28" w:rsidP="00AA0F62">
            <w:pPr>
              <w:spacing w:after="0"/>
              <w:jc w:val="right"/>
              <w:rPr>
                <w:rFonts w:asciiTheme="majorHAnsi" w:hAnsiTheme="majorHAnsi" w:cs="Arial"/>
                <w:i/>
                <w:color w:val="000000"/>
                <w:sz w:val="24"/>
                <w:szCs w:val="24"/>
                <w:lang w:val="ru-MD"/>
              </w:rPr>
            </w:pPr>
            <w:r w:rsidRPr="009E57B6">
              <w:rPr>
                <w:rFonts w:asciiTheme="majorHAnsi" w:hAnsiTheme="majorHAnsi" w:cs="Arial"/>
                <w:i/>
                <w:color w:val="000000"/>
                <w:sz w:val="24"/>
                <w:szCs w:val="24"/>
                <w:lang w:val="ru-MD"/>
              </w:rPr>
              <w:t>-26,91</w:t>
            </w:r>
          </w:p>
        </w:tc>
        <w:tc>
          <w:tcPr>
            <w:tcW w:w="883" w:type="dxa"/>
            <w:tcBorders>
              <w:top w:val="nil"/>
              <w:left w:val="nil"/>
              <w:bottom w:val="single" w:sz="8" w:space="0" w:color="auto"/>
              <w:right w:val="single" w:sz="8" w:space="0" w:color="auto"/>
            </w:tcBorders>
            <w:shd w:val="clear" w:color="auto" w:fill="F2F2F2" w:themeFill="background1" w:themeFillShade="F2"/>
            <w:noWrap/>
            <w:vAlign w:val="center"/>
          </w:tcPr>
          <w:p w:rsidR="00C62C28" w:rsidRPr="009E57B6" w:rsidRDefault="00C62C28" w:rsidP="00AA0F62">
            <w:pPr>
              <w:spacing w:after="0"/>
              <w:jc w:val="right"/>
              <w:rPr>
                <w:rFonts w:asciiTheme="majorHAnsi" w:hAnsiTheme="majorHAnsi" w:cs="Arial"/>
                <w:i/>
                <w:color w:val="000000"/>
                <w:sz w:val="24"/>
                <w:szCs w:val="24"/>
                <w:lang w:val="ru-MD"/>
              </w:rPr>
            </w:pPr>
            <w:r w:rsidRPr="009E57B6">
              <w:rPr>
                <w:rFonts w:asciiTheme="majorHAnsi" w:hAnsiTheme="majorHAnsi" w:cs="Arial"/>
                <w:i/>
                <w:color w:val="000000"/>
                <w:sz w:val="24"/>
                <w:szCs w:val="24"/>
                <w:lang w:val="ru-MD"/>
              </w:rPr>
              <w:t>92,42</w:t>
            </w:r>
          </w:p>
        </w:tc>
        <w:tc>
          <w:tcPr>
            <w:tcW w:w="1137"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26,91</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p>
        </w:tc>
      </w:tr>
      <w:tr w:rsidR="00C62C28" w:rsidRPr="009E57B6" w:rsidTr="00AA0F62">
        <w:trPr>
          <w:trHeight w:val="288"/>
        </w:trPr>
        <w:tc>
          <w:tcPr>
            <w:tcW w:w="567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62C28" w:rsidRPr="009E57B6" w:rsidRDefault="006F2927" w:rsidP="006F2927">
            <w:pPr>
              <w:spacing w:after="0" w:line="240" w:lineRule="auto"/>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 xml:space="preserve">Прочие сборы за товары и услуги  </w:t>
            </w:r>
          </w:p>
        </w:tc>
        <w:tc>
          <w:tcPr>
            <w:tcW w:w="755" w:type="dxa"/>
            <w:tcBorders>
              <w:top w:val="nil"/>
              <w:left w:val="nil"/>
              <w:bottom w:val="single" w:sz="4" w:space="0" w:color="auto"/>
              <w:right w:val="single" w:sz="4" w:space="0" w:color="auto"/>
            </w:tcBorders>
            <w:shd w:val="clear" w:color="auto" w:fill="F2F2F2" w:themeFill="background1" w:themeFillShade="F2"/>
            <w:noWrap/>
            <w:vAlign w:val="center"/>
            <w:hideMark/>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1146</w:t>
            </w:r>
          </w:p>
        </w:tc>
        <w:tc>
          <w:tcPr>
            <w:tcW w:w="123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905,16</w:t>
            </w:r>
          </w:p>
        </w:tc>
        <w:tc>
          <w:tcPr>
            <w:tcW w:w="141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62C28" w:rsidRPr="009E57B6" w:rsidRDefault="00C62C28" w:rsidP="00AA0F62">
            <w:pPr>
              <w:spacing w:after="0" w:line="240" w:lineRule="auto"/>
              <w:jc w:val="right"/>
              <w:rPr>
                <w:rFonts w:asciiTheme="majorHAnsi" w:eastAsia="Times New Roman" w:hAnsiTheme="majorHAnsi" w:cstheme="majorHAnsi"/>
                <w:i/>
                <w:iCs/>
                <w:color w:val="000000"/>
                <w:sz w:val="24"/>
                <w:szCs w:val="24"/>
                <w:lang w:val="ru-MD"/>
              </w:rPr>
            </w:pPr>
            <w:r w:rsidRPr="009E57B6">
              <w:rPr>
                <w:rFonts w:asciiTheme="majorHAnsi" w:eastAsia="Times New Roman" w:hAnsiTheme="majorHAnsi" w:cstheme="majorHAnsi"/>
                <w:i/>
                <w:iCs/>
                <w:color w:val="000000"/>
                <w:sz w:val="24"/>
                <w:szCs w:val="24"/>
                <w:lang w:val="ru-MD"/>
              </w:rPr>
              <w:t>928,95</w:t>
            </w:r>
          </w:p>
        </w:tc>
        <w:tc>
          <w:tcPr>
            <w:tcW w:w="1241" w:type="dxa"/>
            <w:tcBorders>
              <w:top w:val="nil"/>
              <w:left w:val="nil"/>
              <w:bottom w:val="single" w:sz="8" w:space="0" w:color="auto"/>
              <w:right w:val="single" w:sz="8" w:space="0" w:color="auto"/>
            </w:tcBorders>
            <w:shd w:val="clear" w:color="auto" w:fill="F2F2F2" w:themeFill="background1" w:themeFillShade="F2"/>
            <w:noWrap/>
            <w:vAlign w:val="center"/>
          </w:tcPr>
          <w:p w:rsidR="00C62C28" w:rsidRPr="009E57B6" w:rsidRDefault="00C62C28" w:rsidP="00AA0F62">
            <w:pPr>
              <w:spacing w:after="0"/>
              <w:jc w:val="right"/>
              <w:rPr>
                <w:rFonts w:asciiTheme="majorHAnsi" w:hAnsiTheme="majorHAnsi" w:cs="Arial"/>
                <w:bCs/>
                <w:i/>
                <w:color w:val="000000"/>
                <w:sz w:val="24"/>
                <w:szCs w:val="24"/>
                <w:lang w:val="ru-MD"/>
              </w:rPr>
            </w:pPr>
            <w:r w:rsidRPr="009E57B6">
              <w:rPr>
                <w:rFonts w:asciiTheme="majorHAnsi" w:hAnsiTheme="majorHAnsi" w:cs="Arial"/>
                <w:bCs/>
                <w:i/>
                <w:color w:val="000000"/>
                <w:sz w:val="24"/>
                <w:szCs w:val="24"/>
                <w:lang w:val="ru-MD"/>
              </w:rPr>
              <w:t>23,79</w:t>
            </w:r>
          </w:p>
        </w:tc>
        <w:tc>
          <w:tcPr>
            <w:tcW w:w="883" w:type="dxa"/>
            <w:tcBorders>
              <w:top w:val="nil"/>
              <w:left w:val="nil"/>
              <w:bottom w:val="single" w:sz="8" w:space="0" w:color="auto"/>
              <w:right w:val="single" w:sz="8" w:space="0" w:color="auto"/>
            </w:tcBorders>
            <w:shd w:val="clear" w:color="auto" w:fill="F2F2F2" w:themeFill="background1" w:themeFillShade="F2"/>
            <w:noWrap/>
            <w:vAlign w:val="center"/>
          </w:tcPr>
          <w:p w:rsidR="00C62C28" w:rsidRPr="009E57B6" w:rsidRDefault="00C62C28" w:rsidP="00AA0F62">
            <w:pPr>
              <w:spacing w:after="0"/>
              <w:jc w:val="right"/>
              <w:rPr>
                <w:rFonts w:asciiTheme="majorHAnsi" w:hAnsiTheme="majorHAnsi" w:cs="Arial"/>
                <w:bCs/>
                <w:i/>
                <w:color w:val="000000"/>
                <w:sz w:val="24"/>
                <w:szCs w:val="24"/>
                <w:lang w:val="ru-MD"/>
              </w:rPr>
            </w:pPr>
            <w:r w:rsidRPr="009E57B6">
              <w:rPr>
                <w:rFonts w:asciiTheme="majorHAnsi" w:hAnsiTheme="majorHAnsi" w:cs="Arial"/>
                <w:bCs/>
                <w:i/>
                <w:color w:val="000000"/>
                <w:sz w:val="24"/>
                <w:szCs w:val="24"/>
                <w:lang w:val="ru-MD"/>
              </w:rPr>
              <w:t>102,63</w:t>
            </w:r>
          </w:p>
        </w:tc>
        <w:tc>
          <w:tcPr>
            <w:tcW w:w="1137" w:type="dxa"/>
            <w:gridSpan w:val="2"/>
            <w:tcBorders>
              <w:top w:val="nil"/>
              <w:left w:val="nil"/>
              <w:bottom w:val="single" w:sz="4" w:space="0" w:color="auto"/>
              <w:right w:val="single" w:sz="4" w:space="0" w:color="auto"/>
            </w:tcBorders>
            <w:shd w:val="clear" w:color="auto" w:fill="F2F2F2" w:themeFill="background1" w:themeFillShade="F2"/>
            <w:noWrap/>
            <w:vAlign w:val="center"/>
          </w:tcPr>
          <w:p w:rsidR="00C62C28" w:rsidRPr="009E57B6" w:rsidRDefault="00C62C28" w:rsidP="00AA0F62">
            <w:pPr>
              <w:spacing w:after="0" w:line="240" w:lineRule="auto"/>
              <w:jc w:val="right"/>
              <w:rPr>
                <w:rFonts w:asciiTheme="majorHAnsi" w:eastAsia="Times New Roman" w:hAnsiTheme="majorHAnsi" w:cstheme="majorHAnsi"/>
                <w:i/>
                <w:color w:val="000000"/>
                <w:sz w:val="24"/>
                <w:szCs w:val="24"/>
                <w:lang w:val="ru-MD"/>
              </w:rPr>
            </w:pP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C62C28" w:rsidRPr="009E57B6" w:rsidRDefault="00C62C28" w:rsidP="00AA0F62">
            <w:pPr>
              <w:spacing w:after="0" w:line="240" w:lineRule="auto"/>
              <w:jc w:val="right"/>
              <w:rPr>
                <w:rFonts w:asciiTheme="majorHAnsi" w:eastAsia="Times New Roman" w:hAnsiTheme="majorHAnsi" w:cstheme="majorHAnsi"/>
                <w:i/>
                <w:color w:val="000000"/>
                <w:sz w:val="24"/>
                <w:szCs w:val="24"/>
                <w:lang w:val="ru-MD"/>
              </w:rPr>
            </w:pPr>
            <w:r w:rsidRPr="009E57B6">
              <w:rPr>
                <w:rFonts w:asciiTheme="majorHAnsi" w:eastAsia="Times New Roman" w:hAnsiTheme="majorHAnsi" w:cstheme="majorHAnsi"/>
                <w:i/>
                <w:color w:val="000000"/>
                <w:sz w:val="24"/>
                <w:szCs w:val="24"/>
                <w:lang w:val="ru-MD"/>
              </w:rPr>
              <w:t>23,79</w:t>
            </w:r>
          </w:p>
        </w:tc>
      </w:tr>
      <w:tr w:rsidR="00C62C28" w:rsidRPr="009E57B6" w:rsidTr="00AA0F62">
        <w:trPr>
          <w:trHeight w:val="293"/>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C62C28" w:rsidRPr="009E57B6" w:rsidRDefault="006F2927" w:rsidP="006F2927">
            <w:pPr>
              <w:spacing w:after="0" w:line="240" w:lineRule="auto"/>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sz w:val="24"/>
                <w:szCs w:val="24"/>
                <w:lang w:val="ru-MD" w:eastAsia="ru-RU"/>
              </w:rPr>
              <w:t>Налоги на международную торговлю и внешние операции</w:t>
            </w:r>
            <w:r w:rsidRPr="009E57B6">
              <w:rPr>
                <w:rFonts w:asciiTheme="majorHAnsi" w:eastAsia="Times New Roman" w:hAnsiTheme="majorHAnsi" w:cstheme="majorHAnsi"/>
                <w:color w:val="000000"/>
                <w:sz w:val="24"/>
                <w:szCs w:val="24"/>
                <w:lang w:val="ru-MD"/>
              </w:rPr>
              <w:t xml:space="preserve"> </w:t>
            </w:r>
          </w:p>
        </w:tc>
        <w:tc>
          <w:tcPr>
            <w:tcW w:w="755" w:type="dxa"/>
            <w:tcBorders>
              <w:top w:val="nil"/>
              <w:left w:val="nil"/>
              <w:bottom w:val="single" w:sz="4" w:space="0" w:color="auto"/>
              <w:right w:val="single" w:sz="4" w:space="0" w:color="auto"/>
            </w:tcBorders>
            <w:shd w:val="clear" w:color="auto" w:fill="auto"/>
            <w:noWrap/>
            <w:vAlign w:val="center"/>
            <w:hideMark/>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115</w:t>
            </w:r>
          </w:p>
        </w:tc>
        <w:tc>
          <w:tcPr>
            <w:tcW w:w="1230" w:type="dxa"/>
            <w:tcBorders>
              <w:top w:val="single" w:sz="4" w:space="0" w:color="auto"/>
              <w:left w:val="nil"/>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1 695,7</w:t>
            </w:r>
          </w:p>
        </w:tc>
        <w:tc>
          <w:tcPr>
            <w:tcW w:w="1417" w:type="dxa"/>
            <w:tcBorders>
              <w:top w:val="nil"/>
              <w:left w:val="single" w:sz="4" w:space="0" w:color="auto"/>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1 665,78</w:t>
            </w:r>
          </w:p>
        </w:tc>
        <w:tc>
          <w:tcPr>
            <w:tcW w:w="1241"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color w:val="000000"/>
                <w:sz w:val="24"/>
                <w:szCs w:val="24"/>
                <w:lang w:val="ru-MD"/>
              </w:rPr>
            </w:pPr>
            <w:r w:rsidRPr="009E57B6">
              <w:rPr>
                <w:rFonts w:asciiTheme="majorHAnsi" w:hAnsiTheme="majorHAnsi" w:cs="Arial"/>
                <w:color w:val="000000"/>
                <w:sz w:val="24"/>
                <w:szCs w:val="24"/>
                <w:lang w:val="ru-MD"/>
              </w:rPr>
              <w:t>-29,92</w:t>
            </w:r>
          </w:p>
        </w:tc>
        <w:tc>
          <w:tcPr>
            <w:tcW w:w="883"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color w:val="000000"/>
                <w:sz w:val="24"/>
                <w:szCs w:val="24"/>
                <w:lang w:val="ru-MD"/>
              </w:rPr>
            </w:pPr>
            <w:r w:rsidRPr="009E57B6">
              <w:rPr>
                <w:rFonts w:asciiTheme="majorHAnsi" w:hAnsiTheme="majorHAnsi" w:cs="Arial"/>
                <w:color w:val="000000"/>
                <w:sz w:val="24"/>
                <w:szCs w:val="24"/>
                <w:lang w:val="ru-MD"/>
              </w:rPr>
              <w:t>98,24</w:t>
            </w:r>
          </w:p>
        </w:tc>
        <w:tc>
          <w:tcPr>
            <w:tcW w:w="1137" w:type="dxa"/>
            <w:gridSpan w:val="2"/>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29,92</w:t>
            </w:r>
          </w:p>
        </w:tc>
        <w:tc>
          <w:tcPr>
            <w:tcW w:w="1134" w:type="dxa"/>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p>
        </w:tc>
      </w:tr>
      <w:tr w:rsidR="00C62C28" w:rsidRPr="009E57B6" w:rsidTr="00AA0F62">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C62C28" w:rsidRPr="009E57B6" w:rsidRDefault="006F2927" w:rsidP="006F2927">
            <w:pPr>
              <w:spacing w:after="0" w:line="240" w:lineRule="auto"/>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sz w:val="24"/>
                <w:szCs w:val="24"/>
                <w:lang w:val="ru-MD" w:eastAsia="ru-RU"/>
              </w:rPr>
              <w:t xml:space="preserve">Гранты, полученные от правительств других </w:t>
            </w:r>
            <w:r w:rsidRPr="009E57B6">
              <w:rPr>
                <w:rFonts w:asciiTheme="majorHAnsi" w:eastAsia="Times New Roman" w:hAnsiTheme="majorHAnsi" w:cstheme="majorHAnsi"/>
                <w:bCs/>
                <w:sz w:val="24"/>
                <w:szCs w:val="24"/>
                <w:lang w:val="ru-MD" w:eastAsia="ru-RU"/>
              </w:rPr>
              <w:t>государств</w:t>
            </w:r>
            <w:r w:rsidRPr="009E57B6">
              <w:rPr>
                <w:rFonts w:asciiTheme="majorHAnsi" w:eastAsia="Times New Roman" w:hAnsiTheme="majorHAnsi" w:cstheme="majorHAnsi"/>
                <w:color w:val="000000"/>
                <w:sz w:val="24"/>
                <w:szCs w:val="24"/>
                <w:lang w:val="ru-MD"/>
              </w:rPr>
              <w:t xml:space="preserve"> </w:t>
            </w:r>
          </w:p>
        </w:tc>
        <w:tc>
          <w:tcPr>
            <w:tcW w:w="755" w:type="dxa"/>
            <w:tcBorders>
              <w:top w:val="nil"/>
              <w:left w:val="nil"/>
              <w:bottom w:val="single" w:sz="4" w:space="0" w:color="auto"/>
              <w:right w:val="single" w:sz="4" w:space="0" w:color="auto"/>
            </w:tcBorders>
            <w:shd w:val="clear" w:color="auto" w:fill="auto"/>
            <w:noWrap/>
            <w:vAlign w:val="center"/>
            <w:hideMark/>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131</w:t>
            </w:r>
          </w:p>
        </w:tc>
        <w:tc>
          <w:tcPr>
            <w:tcW w:w="1230" w:type="dxa"/>
            <w:tcBorders>
              <w:top w:val="single" w:sz="4" w:space="0" w:color="auto"/>
              <w:left w:val="nil"/>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51,32</w:t>
            </w:r>
          </w:p>
        </w:tc>
        <w:tc>
          <w:tcPr>
            <w:tcW w:w="1417" w:type="dxa"/>
            <w:tcBorders>
              <w:top w:val="nil"/>
              <w:left w:val="single" w:sz="4" w:space="0" w:color="auto"/>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80,06</w:t>
            </w:r>
          </w:p>
        </w:tc>
        <w:tc>
          <w:tcPr>
            <w:tcW w:w="1241"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bCs/>
                <w:color w:val="000000"/>
                <w:sz w:val="24"/>
                <w:szCs w:val="24"/>
                <w:lang w:val="ru-MD"/>
              </w:rPr>
            </w:pPr>
            <w:r w:rsidRPr="009E57B6">
              <w:rPr>
                <w:rFonts w:asciiTheme="majorHAnsi" w:hAnsiTheme="majorHAnsi" w:cs="Arial"/>
                <w:bCs/>
                <w:color w:val="000000"/>
                <w:sz w:val="24"/>
                <w:szCs w:val="24"/>
                <w:lang w:val="ru-MD"/>
              </w:rPr>
              <w:t>28,74</w:t>
            </w:r>
          </w:p>
        </w:tc>
        <w:tc>
          <w:tcPr>
            <w:tcW w:w="883"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bCs/>
                <w:color w:val="000000"/>
                <w:sz w:val="24"/>
                <w:szCs w:val="24"/>
                <w:lang w:val="ru-MD"/>
              </w:rPr>
            </w:pPr>
            <w:r w:rsidRPr="009E57B6">
              <w:rPr>
                <w:rFonts w:asciiTheme="majorHAnsi" w:hAnsiTheme="majorHAnsi" w:cs="Arial"/>
                <w:bCs/>
                <w:color w:val="000000"/>
                <w:sz w:val="24"/>
                <w:szCs w:val="24"/>
                <w:lang w:val="ru-MD"/>
              </w:rPr>
              <w:t>156,00</w:t>
            </w:r>
          </w:p>
        </w:tc>
        <w:tc>
          <w:tcPr>
            <w:tcW w:w="1137" w:type="dxa"/>
            <w:gridSpan w:val="2"/>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p>
        </w:tc>
        <w:tc>
          <w:tcPr>
            <w:tcW w:w="1134" w:type="dxa"/>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28,74</w:t>
            </w:r>
          </w:p>
        </w:tc>
      </w:tr>
      <w:tr w:rsidR="00C62C28" w:rsidRPr="009E57B6" w:rsidTr="00AA0F62">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C62C28" w:rsidRPr="009E57B6" w:rsidRDefault="006F2927" w:rsidP="006F2927">
            <w:pPr>
              <w:spacing w:after="0" w:line="240" w:lineRule="auto"/>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sz w:val="24"/>
                <w:szCs w:val="24"/>
                <w:lang w:val="ru-MD" w:eastAsia="ru-RU"/>
              </w:rPr>
              <w:t xml:space="preserve">Гранты, полученные от </w:t>
            </w:r>
            <w:r w:rsidRPr="009E57B6">
              <w:rPr>
                <w:rFonts w:ascii="Calibri Light" w:eastAsia="Times New Roman" w:hAnsi="Calibri Light" w:cs="Calibri Light"/>
                <w:sz w:val="24"/>
                <w:szCs w:val="24"/>
                <w:lang w:val="ru-MD" w:eastAsia="ru-RU"/>
              </w:rPr>
              <w:t>м</w:t>
            </w:r>
            <w:r w:rsidRPr="009E57B6">
              <w:rPr>
                <w:rFonts w:asciiTheme="majorHAnsi" w:eastAsia="Times New Roman" w:hAnsiTheme="majorHAnsi" w:cs="Calibri Light"/>
                <w:sz w:val="24"/>
                <w:szCs w:val="24"/>
                <w:lang w:val="ru-MD" w:eastAsia="ru-RU"/>
              </w:rPr>
              <w:t xml:space="preserve">еждународных организаций </w:t>
            </w:r>
          </w:p>
        </w:tc>
        <w:tc>
          <w:tcPr>
            <w:tcW w:w="755" w:type="dxa"/>
            <w:tcBorders>
              <w:top w:val="nil"/>
              <w:left w:val="nil"/>
              <w:bottom w:val="single" w:sz="4" w:space="0" w:color="auto"/>
              <w:right w:val="single" w:sz="4" w:space="0" w:color="auto"/>
            </w:tcBorders>
            <w:shd w:val="clear" w:color="auto" w:fill="auto"/>
            <w:noWrap/>
            <w:vAlign w:val="center"/>
            <w:hideMark/>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132</w:t>
            </w:r>
          </w:p>
        </w:tc>
        <w:tc>
          <w:tcPr>
            <w:tcW w:w="1230" w:type="dxa"/>
            <w:tcBorders>
              <w:top w:val="single" w:sz="4" w:space="0" w:color="auto"/>
              <w:left w:val="nil"/>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1 891,32</w:t>
            </w:r>
          </w:p>
        </w:tc>
        <w:tc>
          <w:tcPr>
            <w:tcW w:w="1417" w:type="dxa"/>
            <w:tcBorders>
              <w:top w:val="nil"/>
              <w:left w:val="single" w:sz="4" w:space="0" w:color="auto"/>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255,32</w:t>
            </w:r>
          </w:p>
        </w:tc>
        <w:tc>
          <w:tcPr>
            <w:tcW w:w="1241"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color w:val="000000"/>
                <w:sz w:val="24"/>
                <w:szCs w:val="24"/>
                <w:lang w:val="ru-MD"/>
              </w:rPr>
            </w:pPr>
            <w:r w:rsidRPr="009E57B6">
              <w:rPr>
                <w:rFonts w:asciiTheme="majorHAnsi" w:hAnsiTheme="majorHAnsi" w:cs="Arial"/>
                <w:color w:val="000000"/>
                <w:sz w:val="24"/>
                <w:szCs w:val="24"/>
                <w:lang w:val="ru-MD"/>
              </w:rPr>
              <w:t>-1 636,00</w:t>
            </w:r>
          </w:p>
        </w:tc>
        <w:tc>
          <w:tcPr>
            <w:tcW w:w="883"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color w:val="000000"/>
                <w:sz w:val="24"/>
                <w:szCs w:val="24"/>
                <w:lang w:val="ru-MD"/>
              </w:rPr>
            </w:pPr>
            <w:r w:rsidRPr="009E57B6">
              <w:rPr>
                <w:rFonts w:asciiTheme="majorHAnsi" w:hAnsiTheme="majorHAnsi" w:cs="Arial"/>
                <w:color w:val="000000"/>
                <w:sz w:val="24"/>
                <w:szCs w:val="24"/>
                <w:lang w:val="ru-MD"/>
              </w:rPr>
              <w:t>13,50</w:t>
            </w:r>
          </w:p>
        </w:tc>
        <w:tc>
          <w:tcPr>
            <w:tcW w:w="1137" w:type="dxa"/>
            <w:gridSpan w:val="2"/>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1636,0</w:t>
            </w:r>
          </w:p>
        </w:tc>
        <w:tc>
          <w:tcPr>
            <w:tcW w:w="1134" w:type="dxa"/>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p>
        </w:tc>
      </w:tr>
      <w:tr w:rsidR="00C62C28" w:rsidRPr="009E57B6" w:rsidTr="00AA0F62">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C62C28" w:rsidRPr="009E57B6" w:rsidRDefault="006F2927" w:rsidP="006F2927">
            <w:pPr>
              <w:spacing w:after="0" w:line="240" w:lineRule="auto"/>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 xml:space="preserve">Доходы от </w:t>
            </w:r>
            <w:r w:rsidRPr="009E57B6">
              <w:rPr>
                <w:rFonts w:asciiTheme="majorHAnsi" w:eastAsia="Times New Roman" w:hAnsiTheme="majorHAnsi" w:cs="Times New Roman"/>
                <w:color w:val="000000"/>
                <w:sz w:val="24"/>
                <w:szCs w:val="24"/>
                <w:lang w:val="ru-MD"/>
              </w:rPr>
              <w:t>собственн</w:t>
            </w:r>
            <w:r w:rsidRPr="009E57B6">
              <w:rPr>
                <w:rFonts w:asciiTheme="majorHAnsi" w:eastAsia="Times New Roman" w:hAnsiTheme="majorHAnsi" w:cstheme="majorHAnsi"/>
                <w:color w:val="000000"/>
                <w:sz w:val="24"/>
                <w:szCs w:val="24"/>
                <w:lang w:val="ru-MD"/>
              </w:rPr>
              <w:t xml:space="preserve">ости </w:t>
            </w:r>
          </w:p>
        </w:tc>
        <w:tc>
          <w:tcPr>
            <w:tcW w:w="755" w:type="dxa"/>
            <w:tcBorders>
              <w:top w:val="nil"/>
              <w:left w:val="nil"/>
              <w:bottom w:val="single" w:sz="4" w:space="0" w:color="auto"/>
              <w:right w:val="single" w:sz="4" w:space="0" w:color="auto"/>
            </w:tcBorders>
            <w:shd w:val="clear" w:color="auto" w:fill="auto"/>
            <w:noWrap/>
            <w:vAlign w:val="center"/>
            <w:hideMark/>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141</w:t>
            </w:r>
          </w:p>
        </w:tc>
        <w:tc>
          <w:tcPr>
            <w:tcW w:w="1230" w:type="dxa"/>
            <w:tcBorders>
              <w:top w:val="single" w:sz="4" w:space="0" w:color="auto"/>
              <w:left w:val="nil"/>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367,31</w:t>
            </w:r>
          </w:p>
        </w:tc>
        <w:tc>
          <w:tcPr>
            <w:tcW w:w="1417" w:type="dxa"/>
            <w:tcBorders>
              <w:top w:val="nil"/>
              <w:left w:val="single" w:sz="4" w:space="0" w:color="auto"/>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406,48</w:t>
            </w:r>
          </w:p>
        </w:tc>
        <w:tc>
          <w:tcPr>
            <w:tcW w:w="1241"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bCs/>
                <w:color w:val="000000"/>
                <w:sz w:val="24"/>
                <w:szCs w:val="24"/>
                <w:lang w:val="ru-MD"/>
              </w:rPr>
            </w:pPr>
            <w:r w:rsidRPr="009E57B6">
              <w:rPr>
                <w:rFonts w:asciiTheme="majorHAnsi" w:hAnsiTheme="majorHAnsi" w:cs="Arial"/>
                <w:bCs/>
                <w:color w:val="000000"/>
                <w:sz w:val="24"/>
                <w:szCs w:val="24"/>
                <w:lang w:val="ru-MD"/>
              </w:rPr>
              <w:t>39,17</w:t>
            </w:r>
          </w:p>
        </w:tc>
        <w:tc>
          <w:tcPr>
            <w:tcW w:w="883"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bCs/>
                <w:color w:val="000000"/>
                <w:sz w:val="24"/>
                <w:szCs w:val="24"/>
                <w:lang w:val="ru-MD"/>
              </w:rPr>
            </w:pPr>
            <w:r w:rsidRPr="009E57B6">
              <w:rPr>
                <w:rFonts w:asciiTheme="majorHAnsi" w:hAnsiTheme="majorHAnsi" w:cs="Arial"/>
                <w:bCs/>
                <w:color w:val="000000"/>
                <w:sz w:val="24"/>
                <w:szCs w:val="24"/>
                <w:lang w:val="ru-MD"/>
              </w:rPr>
              <w:t>110,66</w:t>
            </w:r>
          </w:p>
        </w:tc>
        <w:tc>
          <w:tcPr>
            <w:tcW w:w="1137" w:type="dxa"/>
            <w:gridSpan w:val="2"/>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p>
        </w:tc>
        <w:tc>
          <w:tcPr>
            <w:tcW w:w="1134" w:type="dxa"/>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39,17</w:t>
            </w:r>
          </w:p>
        </w:tc>
      </w:tr>
      <w:tr w:rsidR="00C62C28" w:rsidRPr="009E57B6" w:rsidTr="00AA0F62">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C62C28" w:rsidRPr="009E57B6" w:rsidRDefault="006F2927" w:rsidP="006F2927">
            <w:pPr>
              <w:spacing w:after="0" w:line="240" w:lineRule="auto"/>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sz w:val="24"/>
                <w:szCs w:val="24"/>
                <w:lang w:val="ru-MD" w:eastAsia="ru-RU"/>
              </w:rPr>
              <w:t xml:space="preserve">Доходы от продажи товаров и услуг  </w:t>
            </w:r>
          </w:p>
        </w:tc>
        <w:tc>
          <w:tcPr>
            <w:tcW w:w="755" w:type="dxa"/>
            <w:tcBorders>
              <w:top w:val="nil"/>
              <w:left w:val="nil"/>
              <w:bottom w:val="single" w:sz="4" w:space="0" w:color="auto"/>
              <w:right w:val="single" w:sz="4" w:space="0" w:color="auto"/>
            </w:tcBorders>
            <w:shd w:val="clear" w:color="auto" w:fill="auto"/>
            <w:noWrap/>
            <w:vAlign w:val="center"/>
            <w:hideMark/>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142</w:t>
            </w:r>
          </w:p>
        </w:tc>
        <w:tc>
          <w:tcPr>
            <w:tcW w:w="1230" w:type="dxa"/>
            <w:tcBorders>
              <w:top w:val="single" w:sz="4" w:space="0" w:color="auto"/>
              <w:left w:val="nil"/>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999,63</w:t>
            </w:r>
          </w:p>
        </w:tc>
        <w:tc>
          <w:tcPr>
            <w:tcW w:w="1417" w:type="dxa"/>
            <w:tcBorders>
              <w:top w:val="nil"/>
              <w:left w:val="single" w:sz="4" w:space="0" w:color="auto"/>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935,01</w:t>
            </w:r>
          </w:p>
        </w:tc>
        <w:tc>
          <w:tcPr>
            <w:tcW w:w="1241"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color w:val="000000"/>
                <w:sz w:val="24"/>
                <w:szCs w:val="24"/>
                <w:lang w:val="ru-MD"/>
              </w:rPr>
            </w:pPr>
            <w:r w:rsidRPr="009E57B6">
              <w:rPr>
                <w:rFonts w:asciiTheme="majorHAnsi" w:hAnsiTheme="majorHAnsi" w:cs="Arial"/>
                <w:color w:val="000000"/>
                <w:sz w:val="24"/>
                <w:szCs w:val="24"/>
                <w:lang w:val="ru-MD"/>
              </w:rPr>
              <w:t>-64,62</w:t>
            </w:r>
          </w:p>
        </w:tc>
        <w:tc>
          <w:tcPr>
            <w:tcW w:w="883"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color w:val="000000"/>
                <w:sz w:val="24"/>
                <w:szCs w:val="24"/>
                <w:lang w:val="ru-MD"/>
              </w:rPr>
            </w:pPr>
            <w:r w:rsidRPr="009E57B6">
              <w:rPr>
                <w:rFonts w:asciiTheme="majorHAnsi" w:hAnsiTheme="majorHAnsi" w:cs="Arial"/>
                <w:color w:val="000000"/>
                <w:sz w:val="24"/>
                <w:szCs w:val="24"/>
                <w:lang w:val="ru-MD"/>
              </w:rPr>
              <w:t>93,54</w:t>
            </w:r>
          </w:p>
        </w:tc>
        <w:tc>
          <w:tcPr>
            <w:tcW w:w="1137" w:type="dxa"/>
            <w:gridSpan w:val="2"/>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64,62</w:t>
            </w:r>
          </w:p>
        </w:tc>
        <w:tc>
          <w:tcPr>
            <w:tcW w:w="1134" w:type="dxa"/>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p>
        </w:tc>
      </w:tr>
      <w:tr w:rsidR="00C62C28" w:rsidRPr="009E57B6" w:rsidTr="00AA0F62">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C62C28" w:rsidRPr="009E57B6" w:rsidRDefault="006F2927" w:rsidP="006F2927">
            <w:pPr>
              <w:spacing w:after="0" w:line="240" w:lineRule="auto"/>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 xml:space="preserve">Штрафы и санкции  </w:t>
            </w:r>
          </w:p>
        </w:tc>
        <w:tc>
          <w:tcPr>
            <w:tcW w:w="755" w:type="dxa"/>
            <w:tcBorders>
              <w:top w:val="nil"/>
              <w:left w:val="nil"/>
              <w:bottom w:val="single" w:sz="4" w:space="0" w:color="auto"/>
              <w:right w:val="single" w:sz="4" w:space="0" w:color="auto"/>
            </w:tcBorders>
            <w:shd w:val="clear" w:color="auto" w:fill="auto"/>
            <w:noWrap/>
            <w:vAlign w:val="center"/>
            <w:hideMark/>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143</w:t>
            </w:r>
          </w:p>
        </w:tc>
        <w:tc>
          <w:tcPr>
            <w:tcW w:w="1230" w:type="dxa"/>
            <w:tcBorders>
              <w:top w:val="single" w:sz="4" w:space="0" w:color="auto"/>
              <w:left w:val="nil"/>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288,79</w:t>
            </w:r>
          </w:p>
        </w:tc>
        <w:tc>
          <w:tcPr>
            <w:tcW w:w="1417" w:type="dxa"/>
            <w:tcBorders>
              <w:top w:val="nil"/>
              <w:left w:val="single" w:sz="4" w:space="0" w:color="auto"/>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374,10</w:t>
            </w:r>
          </w:p>
        </w:tc>
        <w:tc>
          <w:tcPr>
            <w:tcW w:w="1241"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bCs/>
                <w:color w:val="000000"/>
                <w:sz w:val="24"/>
                <w:szCs w:val="24"/>
                <w:lang w:val="ru-MD"/>
              </w:rPr>
            </w:pPr>
            <w:r w:rsidRPr="009E57B6">
              <w:rPr>
                <w:rFonts w:asciiTheme="majorHAnsi" w:hAnsiTheme="majorHAnsi" w:cs="Arial"/>
                <w:bCs/>
                <w:color w:val="000000"/>
                <w:sz w:val="24"/>
                <w:szCs w:val="24"/>
                <w:lang w:val="ru-MD"/>
              </w:rPr>
              <w:t>85,31</w:t>
            </w:r>
          </w:p>
        </w:tc>
        <w:tc>
          <w:tcPr>
            <w:tcW w:w="883"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bCs/>
                <w:color w:val="000000"/>
                <w:sz w:val="24"/>
                <w:szCs w:val="24"/>
                <w:lang w:val="ru-MD"/>
              </w:rPr>
            </w:pPr>
            <w:r w:rsidRPr="009E57B6">
              <w:rPr>
                <w:rFonts w:asciiTheme="majorHAnsi" w:hAnsiTheme="majorHAnsi" w:cs="Arial"/>
                <w:bCs/>
                <w:color w:val="000000"/>
                <w:sz w:val="24"/>
                <w:szCs w:val="24"/>
                <w:lang w:val="ru-MD"/>
              </w:rPr>
              <w:t>129,54</w:t>
            </w:r>
          </w:p>
        </w:tc>
        <w:tc>
          <w:tcPr>
            <w:tcW w:w="1137" w:type="dxa"/>
            <w:gridSpan w:val="2"/>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p>
        </w:tc>
        <w:tc>
          <w:tcPr>
            <w:tcW w:w="1134" w:type="dxa"/>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85,31</w:t>
            </w:r>
          </w:p>
        </w:tc>
      </w:tr>
      <w:tr w:rsidR="00C62C28" w:rsidRPr="009E57B6" w:rsidTr="00AA0F62">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C62C28" w:rsidRPr="009E57B6" w:rsidRDefault="006F2927" w:rsidP="006F2927">
            <w:pPr>
              <w:spacing w:after="0" w:line="240" w:lineRule="auto"/>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 xml:space="preserve">Добровольные пожертвования </w:t>
            </w:r>
          </w:p>
        </w:tc>
        <w:tc>
          <w:tcPr>
            <w:tcW w:w="755" w:type="dxa"/>
            <w:tcBorders>
              <w:top w:val="nil"/>
              <w:left w:val="nil"/>
              <w:bottom w:val="single" w:sz="4" w:space="0" w:color="auto"/>
              <w:right w:val="single" w:sz="4" w:space="0" w:color="auto"/>
            </w:tcBorders>
            <w:shd w:val="clear" w:color="auto" w:fill="auto"/>
            <w:noWrap/>
            <w:vAlign w:val="center"/>
            <w:hideMark/>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144</w:t>
            </w:r>
          </w:p>
        </w:tc>
        <w:tc>
          <w:tcPr>
            <w:tcW w:w="1230" w:type="dxa"/>
            <w:tcBorders>
              <w:top w:val="single" w:sz="4" w:space="0" w:color="auto"/>
              <w:left w:val="nil"/>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33,35</w:t>
            </w:r>
          </w:p>
        </w:tc>
        <w:tc>
          <w:tcPr>
            <w:tcW w:w="1417" w:type="dxa"/>
            <w:tcBorders>
              <w:top w:val="nil"/>
              <w:left w:val="single" w:sz="4" w:space="0" w:color="auto"/>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32,81</w:t>
            </w:r>
          </w:p>
        </w:tc>
        <w:tc>
          <w:tcPr>
            <w:tcW w:w="1241"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color w:val="000000"/>
                <w:sz w:val="24"/>
                <w:szCs w:val="24"/>
                <w:lang w:val="ru-MD"/>
              </w:rPr>
            </w:pPr>
            <w:r w:rsidRPr="009E57B6">
              <w:rPr>
                <w:rFonts w:asciiTheme="majorHAnsi" w:hAnsiTheme="majorHAnsi" w:cs="Arial"/>
                <w:color w:val="000000"/>
                <w:sz w:val="24"/>
                <w:szCs w:val="24"/>
                <w:lang w:val="ru-MD"/>
              </w:rPr>
              <w:t>-0,54</w:t>
            </w:r>
          </w:p>
        </w:tc>
        <w:tc>
          <w:tcPr>
            <w:tcW w:w="883"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color w:val="000000"/>
                <w:sz w:val="24"/>
                <w:szCs w:val="24"/>
                <w:lang w:val="ru-MD"/>
              </w:rPr>
            </w:pPr>
            <w:r w:rsidRPr="009E57B6">
              <w:rPr>
                <w:rFonts w:asciiTheme="majorHAnsi" w:hAnsiTheme="majorHAnsi" w:cs="Arial"/>
                <w:color w:val="000000"/>
                <w:sz w:val="24"/>
                <w:szCs w:val="24"/>
                <w:lang w:val="ru-MD"/>
              </w:rPr>
              <w:t>98,38</w:t>
            </w:r>
          </w:p>
        </w:tc>
        <w:tc>
          <w:tcPr>
            <w:tcW w:w="1137" w:type="dxa"/>
            <w:gridSpan w:val="2"/>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0,54</w:t>
            </w:r>
          </w:p>
        </w:tc>
        <w:tc>
          <w:tcPr>
            <w:tcW w:w="1134" w:type="dxa"/>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p>
        </w:tc>
      </w:tr>
      <w:tr w:rsidR="00C62C28" w:rsidRPr="009E57B6" w:rsidTr="00AA0F62">
        <w:trPr>
          <w:trHeight w:val="288"/>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C62C28" w:rsidRPr="009E57B6" w:rsidRDefault="006F2927" w:rsidP="006F2927">
            <w:pPr>
              <w:spacing w:after="0" w:line="240" w:lineRule="auto"/>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 xml:space="preserve">Прочие доходы и невыясненные доходы </w:t>
            </w:r>
          </w:p>
        </w:tc>
        <w:tc>
          <w:tcPr>
            <w:tcW w:w="755" w:type="dxa"/>
            <w:tcBorders>
              <w:top w:val="nil"/>
              <w:left w:val="nil"/>
              <w:bottom w:val="single" w:sz="4" w:space="0" w:color="auto"/>
              <w:right w:val="single" w:sz="4" w:space="0" w:color="auto"/>
            </w:tcBorders>
            <w:shd w:val="clear" w:color="auto" w:fill="auto"/>
            <w:noWrap/>
            <w:vAlign w:val="center"/>
            <w:hideMark/>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145</w:t>
            </w:r>
          </w:p>
        </w:tc>
        <w:tc>
          <w:tcPr>
            <w:tcW w:w="1230" w:type="dxa"/>
            <w:tcBorders>
              <w:top w:val="single" w:sz="4" w:space="0" w:color="auto"/>
              <w:left w:val="nil"/>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158,60</w:t>
            </w:r>
          </w:p>
        </w:tc>
        <w:tc>
          <w:tcPr>
            <w:tcW w:w="1417" w:type="dxa"/>
            <w:tcBorders>
              <w:top w:val="nil"/>
              <w:left w:val="single" w:sz="4" w:space="0" w:color="auto"/>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264,97</w:t>
            </w:r>
          </w:p>
        </w:tc>
        <w:tc>
          <w:tcPr>
            <w:tcW w:w="1241"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bCs/>
                <w:color w:val="000000"/>
                <w:sz w:val="24"/>
                <w:szCs w:val="24"/>
                <w:lang w:val="ru-MD"/>
              </w:rPr>
            </w:pPr>
            <w:r w:rsidRPr="009E57B6">
              <w:rPr>
                <w:rFonts w:asciiTheme="majorHAnsi" w:hAnsiTheme="majorHAnsi" w:cs="Arial"/>
                <w:bCs/>
                <w:color w:val="000000"/>
                <w:sz w:val="24"/>
                <w:szCs w:val="24"/>
                <w:lang w:val="ru-MD"/>
              </w:rPr>
              <w:t>106,37</w:t>
            </w:r>
          </w:p>
        </w:tc>
        <w:tc>
          <w:tcPr>
            <w:tcW w:w="883"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bCs/>
                <w:color w:val="000000"/>
                <w:sz w:val="24"/>
                <w:szCs w:val="24"/>
                <w:lang w:val="ru-MD"/>
              </w:rPr>
            </w:pPr>
            <w:r w:rsidRPr="009E57B6">
              <w:rPr>
                <w:rFonts w:asciiTheme="majorHAnsi" w:hAnsiTheme="majorHAnsi" w:cs="Arial"/>
                <w:bCs/>
                <w:color w:val="000000"/>
                <w:sz w:val="24"/>
                <w:szCs w:val="24"/>
                <w:lang w:val="ru-MD"/>
              </w:rPr>
              <w:t>167,07</w:t>
            </w:r>
          </w:p>
        </w:tc>
        <w:tc>
          <w:tcPr>
            <w:tcW w:w="1137" w:type="dxa"/>
            <w:gridSpan w:val="2"/>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p>
        </w:tc>
        <w:tc>
          <w:tcPr>
            <w:tcW w:w="1134" w:type="dxa"/>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106,37</w:t>
            </w:r>
          </w:p>
        </w:tc>
      </w:tr>
      <w:tr w:rsidR="00C62C28" w:rsidRPr="009E57B6" w:rsidTr="00AA0F62">
        <w:trPr>
          <w:trHeight w:val="243"/>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C62C28" w:rsidRPr="009E57B6" w:rsidRDefault="006F2927" w:rsidP="006F2927">
            <w:pPr>
              <w:spacing w:after="0" w:line="240" w:lineRule="auto"/>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sz w:val="24"/>
                <w:szCs w:val="24"/>
                <w:lang w:val="ru-MD" w:eastAsia="ru-RU"/>
              </w:rPr>
              <w:t xml:space="preserve">Полученные </w:t>
            </w:r>
            <w:r w:rsidRPr="009E57B6">
              <w:rPr>
                <w:rFonts w:asciiTheme="majorHAnsi" w:eastAsia="Times New Roman" w:hAnsiTheme="majorHAnsi" w:cs="Times New Roman"/>
                <w:bCs/>
                <w:sz w:val="24"/>
                <w:szCs w:val="24"/>
                <w:lang w:val="ru-MD" w:eastAsia="ru-RU"/>
              </w:rPr>
              <w:t xml:space="preserve">трансферты между </w:t>
            </w:r>
            <w:r w:rsidRPr="009E57B6">
              <w:rPr>
                <w:rFonts w:asciiTheme="majorHAnsi" w:eastAsia="Times New Roman" w:hAnsiTheme="majorHAnsi" w:cs="Times New Roman"/>
                <w:sz w:val="24"/>
                <w:szCs w:val="24"/>
                <w:lang w:val="ru-MD" w:eastAsia="ru-RU"/>
              </w:rPr>
              <w:t>государственн</w:t>
            </w:r>
            <w:r w:rsidRPr="009E57B6">
              <w:rPr>
                <w:rFonts w:asciiTheme="majorHAnsi" w:eastAsia="Times New Roman" w:hAnsiTheme="majorHAnsi" w:cs="Times New Roman"/>
                <w:bCs/>
                <w:sz w:val="24"/>
                <w:szCs w:val="24"/>
                <w:lang w:val="ru-MD" w:eastAsia="ru-RU"/>
              </w:rPr>
              <w:t xml:space="preserve">ым </w:t>
            </w:r>
            <w:r w:rsidRPr="009E57B6">
              <w:rPr>
                <w:rFonts w:asciiTheme="majorHAnsi" w:eastAsia="Times New Roman" w:hAnsiTheme="majorHAnsi" w:cs="Times New Roman"/>
                <w:sz w:val="24"/>
                <w:szCs w:val="24"/>
                <w:lang w:val="ru-MD" w:eastAsia="ru-RU"/>
              </w:rPr>
              <w:t>бюджет</w:t>
            </w:r>
            <w:r w:rsidRPr="009E57B6">
              <w:rPr>
                <w:rFonts w:asciiTheme="majorHAnsi" w:eastAsia="Times New Roman" w:hAnsiTheme="majorHAnsi" w:cs="Times New Roman"/>
                <w:bCs/>
                <w:sz w:val="24"/>
                <w:szCs w:val="24"/>
                <w:lang w:val="ru-MD" w:eastAsia="ru-RU"/>
              </w:rPr>
              <w:t xml:space="preserve">ом и местными </w:t>
            </w:r>
            <w:r w:rsidRPr="009E57B6">
              <w:rPr>
                <w:rFonts w:asciiTheme="majorHAnsi" w:eastAsia="Times New Roman" w:hAnsiTheme="majorHAnsi" w:cs="Times New Roman"/>
                <w:sz w:val="24"/>
                <w:szCs w:val="24"/>
                <w:lang w:val="ru-MD" w:eastAsia="ru-RU"/>
              </w:rPr>
              <w:t>бюджет</w:t>
            </w:r>
            <w:r w:rsidRPr="009E57B6">
              <w:rPr>
                <w:rFonts w:asciiTheme="majorHAnsi" w:eastAsia="Times New Roman" w:hAnsiTheme="majorHAnsi" w:cs="Times New Roman"/>
                <w:bCs/>
                <w:sz w:val="24"/>
                <w:szCs w:val="24"/>
                <w:lang w:val="ru-MD" w:eastAsia="ru-RU"/>
              </w:rPr>
              <w:t>ами</w:t>
            </w:r>
            <w:r w:rsidRPr="009E57B6">
              <w:rPr>
                <w:rFonts w:asciiTheme="majorHAnsi" w:eastAsia="Times New Roman" w:hAnsiTheme="majorHAnsi" w:cstheme="majorHAnsi"/>
                <w:sz w:val="24"/>
                <w:szCs w:val="24"/>
                <w:lang w:val="ru-MD" w:eastAsia="ru-RU"/>
              </w:rPr>
              <w:t xml:space="preserve"> </w:t>
            </w:r>
          </w:p>
        </w:tc>
        <w:tc>
          <w:tcPr>
            <w:tcW w:w="755" w:type="dxa"/>
            <w:tcBorders>
              <w:top w:val="nil"/>
              <w:left w:val="nil"/>
              <w:bottom w:val="single" w:sz="4" w:space="0" w:color="auto"/>
              <w:right w:val="single" w:sz="4" w:space="0" w:color="auto"/>
            </w:tcBorders>
            <w:shd w:val="clear" w:color="auto" w:fill="auto"/>
            <w:noWrap/>
            <w:vAlign w:val="center"/>
            <w:hideMark/>
          </w:tcPr>
          <w:p w:rsidR="00C62C28" w:rsidRPr="009E57B6" w:rsidRDefault="00C62C28" w:rsidP="00AA0F62">
            <w:pPr>
              <w:spacing w:after="0" w:line="240" w:lineRule="auto"/>
              <w:jc w:val="right"/>
              <w:rPr>
                <w:rFonts w:asciiTheme="majorHAnsi" w:eastAsia="Times New Roman" w:hAnsiTheme="majorHAnsi" w:cstheme="majorHAnsi"/>
                <w:b/>
                <w:bCs/>
                <w:color w:val="000000"/>
                <w:sz w:val="24"/>
                <w:szCs w:val="24"/>
                <w:lang w:val="ru-MD"/>
              </w:rPr>
            </w:pPr>
            <w:r w:rsidRPr="009E57B6">
              <w:rPr>
                <w:rFonts w:asciiTheme="majorHAnsi" w:eastAsia="Times New Roman" w:hAnsiTheme="majorHAnsi" w:cstheme="majorHAnsi"/>
                <w:b/>
                <w:bCs/>
                <w:color w:val="000000"/>
                <w:sz w:val="24"/>
                <w:szCs w:val="24"/>
                <w:lang w:val="ru-MD"/>
              </w:rPr>
              <w:t>191</w:t>
            </w:r>
          </w:p>
        </w:tc>
        <w:tc>
          <w:tcPr>
            <w:tcW w:w="1230" w:type="dxa"/>
            <w:tcBorders>
              <w:top w:val="single" w:sz="4" w:space="0" w:color="auto"/>
              <w:left w:val="nil"/>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26,01</w:t>
            </w:r>
          </w:p>
        </w:tc>
        <w:tc>
          <w:tcPr>
            <w:tcW w:w="1417" w:type="dxa"/>
            <w:tcBorders>
              <w:top w:val="nil"/>
              <w:left w:val="single" w:sz="4" w:space="0" w:color="auto"/>
              <w:bottom w:val="single" w:sz="4" w:space="0" w:color="auto"/>
              <w:right w:val="single" w:sz="4" w:space="0" w:color="auto"/>
            </w:tcBorders>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26,01</w:t>
            </w:r>
          </w:p>
        </w:tc>
        <w:tc>
          <w:tcPr>
            <w:tcW w:w="1241"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color w:val="000000"/>
                <w:sz w:val="24"/>
                <w:szCs w:val="24"/>
                <w:lang w:val="ru-MD"/>
              </w:rPr>
            </w:pPr>
            <w:r w:rsidRPr="009E57B6">
              <w:rPr>
                <w:rFonts w:asciiTheme="majorHAnsi" w:hAnsiTheme="majorHAnsi" w:cs="Arial"/>
                <w:color w:val="000000"/>
                <w:sz w:val="24"/>
                <w:szCs w:val="24"/>
                <w:lang w:val="ru-MD"/>
              </w:rPr>
              <w:t>0,00</w:t>
            </w:r>
          </w:p>
        </w:tc>
        <w:tc>
          <w:tcPr>
            <w:tcW w:w="883" w:type="dxa"/>
            <w:tcBorders>
              <w:top w:val="nil"/>
              <w:left w:val="nil"/>
              <w:bottom w:val="single" w:sz="8" w:space="0" w:color="auto"/>
              <w:right w:val="single" w:sz="8" w:space="0" w:color="auto"/>
            </w:tcBorders>
            <w:shd w:val="clear" w:color="auto" w:fill="auto"/>
            <w:noWrap/>
            <w:vAlign w:val="center"/>
          </w:tcPr>
          <w:p w:rsidR="00C62C28" w:rsidRPr="009E57B6" w:rsidRDefault="00C62C28" w:rsidP="00AA0F62">
            <w:pPr>
              <w:spacing w:after="0"/>
              <w:jc w:val="right"/>
              <w:rPr>
                <w:rFonts w:asciiTheme="majorHAnsi" w:hAnsiTheme="majorHAnsi" w:cs="Arial"/>
                <w:color w:val="000000"/>
                <w:sz w:val="24"/>
                <w:szCs w:val="24"/>
                <w:lang w:val="ru-MD"/>
              </w:rPr>
            </w:pPr>
            <w:r w:rsidRPr="009E57B6">
              <w:rPr>
                <w:rFonts w:asciiTheme="majorHAnsi" w:hAnsiTheme="majorHAnsi" w:cs="Arial"/>
                <w:color w:val="000000"/>
                <w:sz w:val="24"/>
                <w:szCs w:val="24"/>
                <w:lang w:val="ru-MD"/>
              </w:rPr>
              <w:t>100,00</w:t>
            </w:r>
          </w:p>
        </w:tc>
        <w:tc>
          <w:tcPr>
            <w:tcW w:w="1137" w:type="dxa"/>
            <w:gridSpan w:val="2"/>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p>
        </w:tc>
        <w:tc>
          <w:tcPr>
            <w:tcW w:w="1134" w:type="dxa"/>
            <w:tcBorders>
              <w:top w:val="nil"/>
              <w:left w:val="nil"/>
              <w:bottom w:val="single" w:sz="4" w:space="0" w:color="auto"/>
              <w:right w:val="single" w:sz="4" w:space="0" w:color="auto"/>
            </w:tcBorders>
            <w:shd w:val="clear" w:color="auto" w:fill="auto"/>
            <w:noWrap/>
            <w:vAlign w:val="center"/>
          </w:tcPr>
          <w:p w:rsidR="00C62C28" w:rsidRPr="009E57B6" w:rsidRDefault="00C62C28" w:rsidP="00AA0F62">
            <w:pPr>
              <w:spacing w:after="0" w:line="240" w:lineRule="auto"/>
              <w:jc w:val="right"/>
              <w:rPr>
                <w:rFonts w:asciiTheme="majorHAnsi" w:eastAsia="Times New Roman" w:hAnsiTheme="majorHAnsi" w:cstheme="majorHAnsi"/>
                <w:color w:val="000000"/>
                <w:sz w:val="24"/>
                <w:szCs w:val="24"/>
                <w:lang w:val="ru-MD"/>
              </w:rPr>
            </w:pPr>
          </w:p>
        </w:tc>
      </w:tr>
    </w:tbl>
    <w:p w:rsidR="00AC2A81" w:rsidRPr="009E57B6" w:rsidRDefault="00C62D28" w:rsidP="009823AB">
      <w:pPr>
        <w:spacing w:before="120" w:after="0" w:line="276" w:lineRule="auto"/>
        <w:jc w:val="both"/>
        <w:rPr>
          <w:rFonts w:asciiTheme="majorHAnsi" w:eastAsia="Times New Roman" w:hAnsiTheme="majorHAnsi" w:cstheme="majorHAnsi"/>
          <w:i/>
          <w:sz w:val="20"/>
          <w:szCs w:val="20"/>
          <w:lang w:val="ru-MD"/>
        </w:rPr>
      </w:pPr>
      <w:r w:rsidRPr="009E57B6">
        <w:rPr>
          <w:rFonts w:asciiTheme="majorHAnsi" w:eastAsia="Times New Roman" w:hAnsiTheme="majorHAnsi" w:cstheme="majorHAnsi"/>
          <w:b/>
          <w:i/>
          <w:sz w:val="20"/>
          <w:szCs w:val="24"/>
          <w:lang w:val="ru-MD" w:eastAsia="ru-RU"/>
        </w:rPr>
        <w:t>Источник</w:t>
      </w:r>
      <w:r w:rsidRPr="009E57B6">
        <w:rPr>
          <w:rFonts w:asciiTheme="majorHAnsi" w:eastAsia="Times New Roman" w:hAnsiTheme="majorHAnsi" w:cstheme="majorHAnsi"/>
          <w:b/>
          <w:i/>
          <w:sz w:val="20"/>
          <w:szCs w:val="20"/>
          <w:lang w:val="ru-MD" w:eastAsia="ru-RU"/>
        </w:rPr>
        <w:t>:</w:t>
      </w:r>
      <w:r w:rsidR="00AC2A81" w:rsidRPr="009E57B6">
        <w:rPr>
          <w:rFonts w:asciiTheme="majorHAnsi" w:eastAsia="Times New Roman" w:hAnsiTheme="majorHAnsi" w:cstheme="majorHAnsi"/>
          <w:i/>
          <w:sz w:val="20"/>
          <w:szCs w:val="20"/>
          <w:lang w:val="ru-MD"/>
        </w:rPr>
        <w:t xml:space="preserve"> </w:t>
      </w:r>
      <w:r w:rsidR="009823AB" w:rsidRPr="009E57B6">
        <w:rPr>
          <w:rFonts w:asciiTheme="majorHAnsi" w:eastAsia="Times New Roman" w:hAnsiTheme="majorHAnsi" w:cstheme="majorHAnsi"/>
          <w:bCs/>
          <w:i/>
          <w:iCs/>
          <w:sz w:val="20"/>
          <w:szCs w:val="20"/>
          <w:lang w:val="ru-MD" w:eastAsia="ru-RU"/>
        </w:rPr>
        <w:t xml:space="preserve">Отчет об исполнении бюджета согласно экономической классификации </w:t>
      </w:r>
      <w:r w:rsidR="009823AB" w:rsidRPr="009E57B6">
        <w:rPr>
          <w:rFonts w:asciiTheme="majorHAnsi" w:eastAsia="Times New Roman" w:hAnsiTheme="majorHAnsi" w:cstheme="majorHAnsi"/>
          <w:bCs/>
          <w:i/>
          <w:iCs/>
          <w:color w:val="000000"/>
          <w:sz w:val="20"/>
          <w:szCs w:val="20"/>
          <w:lang w:val="ru-MD" w:eastAsia="ru-RU"/>
        </w:rPr>
        <w:t>по состоянию на</w:t>
      </w:r>
      <w:r w:rsidR="009823AB" w:rsidRPr="009E57B6">
        <w:rPr>
          <w:rFonts w:ascii="Times New Roman" w:eastAsia="Times New Roman" w:hAnsi="Times New Roman" w:cs="Times New Roman"/>
          <w:bCs/>
          <w:i/>
          <w:iCs/>
          <w:color w:val="000000"/>
          <w:sz w:val="20"/>
          <w:szCs w:val="20"/>
          <w:lang w:val="ru-MD" w:eastAsia="ru-RU"/>
        </w:rPr>
        <w:t xml:space="preserve"> </w:t>
      </w:r>
      <w:r w:rsidR="009823AB" w:rsidRPr="009E57B6">
        <w:rPr>
          <w:rFonts w:asciiTheme="majorHAnsi" w:hAnsiTheme="majorHAnsi" w:cstheme="majorHAnsi"/>
          <w:i/>
          <w:sz w:val="20"/>
          <w:szCs w:val="20"/>
          <w:lang w:val="ru-MD"/>
        </w:rPr>
        <w:t>31.12.2018</w:t>
      </w:r>
      <w:r w:rsidR="00AC2A81" w:rsidRPr="009E57B6">
        <w:rPr>
          <w:rFonts w:asciiTheme="majorHAnsi" w:eastAsia="Times New Roman" w:hAnsiTheme="majorHAnsi" w:cstheme="majorHAnsi"/>
          <w:i/>
          <w:sz w:val="20"/>
          <w:szCs w:val="20"/>
          <w:lang w:val="ru-MD"/>
        </w:rPr>
        <w:t>.</w:t>
      </w:r>
    </w:p>
    <w:p w:rsidR="00AC2A81" w:rsidRPr="009E57B6" w:rsidRDefault="00AC2A81" w:rsidP="00AC2A81">
      <w:pPr>
        <w:tabs>
          <w:tab w:val="left" w:pos="720"/>
        </w:tabs>
        <w:spacing w:after="0" w:line="276" w:lineRule="auto"/>
        <w:rPr>
          <w:rFonts w:asciiTheme="majorHAnsi" w:eastAsia="Times New Roman" w:hAnsiTheme="majorHAnsi" w:cstheme="majorHAnsi"/>
          <w:b/>
          <w:bCs/>
          <w:sz w:val="24"/>
          <w:szCs w:val="24"/>
          <w:lang w:val="ru-MD"/>
        </w:rPr>
      </w:pPr>
    </w:p>
    <w:p w:rsidR="009823AB" w:rsidRPr="009E57B6" w:rsidRDefault="009823AB" w:rsidP="009823AB">
      <w:pPr>
        <w:tabs>
          <w:tab w:val="left" w:pos="720"/>
        </w:tabs>
        <w:spacing w:after="0" w:line="276" w:lineRule="auto"/>
        <w:jc w:val="right"/>
        <w:rPr>
          <w:rFonts w:asciiTheme="majorHAnsi" w:eastAsia="Times New Roman" w:hAnsiTheme="majorHAnsi" w:cstheme="majorHAnsi"/>
          <w:b/>
          <w:bCs/>
          <w:sz w:val="24"/>
          <w:szCs w:val="24"/>
          <w:lang w:val="ru-MD"/>
        </w:rPr>
      </w:pPr>
      <w:r w:rsidRPr="009E57B6">
        <w:rPr>
          <w:rFonts w:asciiTheme="majorHAnsi" w:hAnsiTheme="majorHAnsi" w:cstheme="majorHAnsi"/>
          <w:b/>
          <w:sz w:val="24"/>
          <w:szCs w:val="24"/>
          <w:lang w:val="ru-MD"/>
        </w:rPr>
        <w:t>Приложение №</w:t>
      </w:r>
      <w:r w:rsidRPr="009E57B6">
        <w:rPr>
          <w:rFonts w:asciiTheme="majorHAnsi" w:eastAsia="Times New Roman" w:hAnsiTheme="majorHAnsi" w:cstheme="majorHAnsi"/>
          <w:b/>
          <w:bCs/>
          <w:sz w:val="24"/>
          <w:szCs w:val="24"/>
          <w:lang w:val="ru-MD"/>
        </w:rPr>
        <w:t>8</w:t>
      </w:r>
    </w:p>
    <w:p w:rsidR="004F64D8" w:rsidRPr="009E57B6" w:rsidRDefault="00B86891" w:rsidP="004F64D8">
      <w:pPr>
        <w:tabs>
          <w:tab w:val="left" w:pos="720"/>
        </w:tabs>
        <w:spacing w:after="0" w:line="276" w:lineRule="auto"/>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 xml:space="preserve">Информация </w:t>
      </w:r>
      <w:r w:rsidR="00477D59" w:rsidRPr="009E57B6">
        <w:rPr>
          <w:rFonts w:asciiTheme="majorHAnsi" w:hAnsiTheme="majorHAnsi" w:cs="Times New Roman"/>
          <w:b/>
          <w:sz w:val="24"/>
          <w:szCs w:val="24"/>
          <w:lang w:val="ru-MD"/>
        </w:rPr>
        <w:t>об остатках недоимк</w:t>
      </w:r>
      <w:r w:rsidR="00477D59" w:rsidRPr="009E57B6">
        <w:rPr>
          <w:rStyle w:val="FontStyle22"/>
          <w:rFonts w:asciiTheme="majorHAnsi" w:eastAsia="Calibri" w:hAnsiTheme="majorHAnsi" w:cstheme="majorHAnsi"/>
          <w:b/>
          <w:sz w:val="24"/>
          <w:szCs w:val="24"/>
          <w:lang w:val="ru-MD" w:eastAsia="ro-RO"/>
        </w:rPr>
        <w:t>и</w:t>
      </w:r>
      <w:r w:rsidR="00477D59" w:rsidRPr="009E57B6">
        <w:rPr>
          <w:rFonts w:asciiTheme="majorHAnsi" w:hAnsiTheme="majorHAnsi" w:cs="Times New Roman"/>
          <w:b/>
          <w:sz w:val="24"/>
          <w:szCs w:val="24"/>
          <w:lang w:val="ru-MD"/>
        </w:rPr>
        <w:t xml:space="preserve"> в государственный </w:t>
      </w:r>
      <w:r w:rsidR="00477D59" w:rsidRPr="009E57B6">
        <w:rPr>
          <w:rFonts w:asciiTheme="majorHAnsi" w:eastAsia="Times New Roman" w:hAnsiTheme="majorHAnsi" w:cs="Times New Roman"/>
          <w:b/>
          <w:sz w:val="24"/>
          <w:szCs w:val="24"/>
          <w:lang w:val="ru-MD"/>
        </w:rPr>
        <w:t>бюджет</w:t>
      </w:r>
      <w:r w:rsidR="00477D59" w:rsidRPr="009E57B6">
        <w:rPr>
          <w:rFonts w:asciiTheme="majorHAnsi" w:hAnsiTheme="majorHAnsi" w:cs="Times New Roman"/>
          <w:b/>
          <w:sz w:val="24"/>
          <w:szCs w:val="24"/>
          <w:lang w:val="ru-MD"/>
        </w:rPr>
        <w:t xml:space="preserve">, администрируемой </w:t>
      </w:r>
      <w:r w:rsidR="00477D59" w:rsidRPr="009E57B6">
        <w:rPr>
          <w:rFonts w:asciiTheme="majorHAnsi" w:hAnsiTheme="majorHAnsi" w:cstheme="majorHAnsi"/>
          <w:b/>
          <w:color w:val="000000"/>
          <w:sz w:val="24"/>
          <w:szCs w:val="24"/>
          <w:lang w:val="ru-MD"/>
        </w:rPr>
        <w:t xml:space="preserve">Государственной налоговой службой и Таможенной службой за </w:t>
      </w:r>
      <w:r w:rsidR="00477D59" w:rsidRPr="009E57B6">
        <w:rPr>
          <w:rFonts w:asciiTheme="majorHAnsi" w:hAnsiTheme="majorHAnsi" w:cs="Times New Roman"/>
          <w:b/>
          <w:sz w:val="24"/>
          <w:szCs w:val="24"/>
          <w:lang w:val="ru-MD"/>
        </w:rPr>
        <w:t>2016-2018 годы</w:t>
      </w:r>
      <w:r w:rsidR="004F64D8" w:rsidRPr="009E57B6">
        <w:rPr>
          <w:rFonts w:asciiTheme="majorHAnsi" w:hAnsiTheme="majorHAnsi" w:cs="Times New Roman"/>
          <w:b/>
          <w:sz w:val="24"/>
          <w:szCs w:val="24"/>
          <w:lang w:val="ru-MD"/>
        </w:rPr>
        <w:t xml:space="preserve"> </w:t>
      </w:r>
    </w:p>
    <w:p w:rsidR="00C62D28" w:rsidRPr="009E57B6" w:rsidRDefault="004F64D8" w:rsidP="00FC53EF">
      <w:pPr>
        <w:tabs>
          <w:tab w:val="left" w:pos="720"/>
        </w:tabs>
        <w:spacing w:after="0" w:line="276" w:lineRule="auto"/>
        <w:jc w:val="right"/>
        <w:rPr>
          <w:rFonts w:asciiTheme="majorHAnsi" w:eastAsia="Times New Roman" w:hAnsiTheme="majorHAnsi" w:cstheme="majorHAnsi"/>
          <w:b/>
          <w:bCs/>
          <w:sz w:val="24"/>
          <w:szCs w:val="24"/>
          <w:lang w:val="ru-MD"/>
        </w:rPr>
      </w:pPr>
      <w:r w:rsidRPr="009E57B6">
        <w:rPr>
          <w:rFonts w:asciiTheme="majorHAnsi" w:hAnsiTheme="majorHAnsi" w:cs="Times New Roman"/>
          <w:b/>
          <w:sz w:val="24"/>
          <w:szCs w:val="24"/>
          <w:lang w:val="ru-MD"/>
        </w:rPr>
        <w:t>(</w:t>
      </w:r>
      <w:r w:rsidRPr="009E57B6">
        <w:rPr>
          <w:rFonts w:asciiTheme="majorHAnsi" w:eastAsia="Times New Roman" w:hAnsiTheme="majorHAnsi" w:cstheme="majorHAnsi"/>
          <w:b/>
          <w:sz w:val="24"/>
          <w:szCs w:val="24"/>
          <w:lang w:val="ru-MD" w:eastAsia="ro-MD"/>
        </w:rPr>
        <w:t>млн. МДЛ</w:t>
      </w:r>
      <w:r w:rsidRPr="009E57B6">
        <w:rPr>
          <w:rFonts w:asciiTheme="majorHAnsi" w:hAnsiTheme="majorHAnsi" w:cs="Times New Roman"/>
          <w:b/>
          <w:sz w:val="24"/>
          <w:szCs w:val="24"/>
          <w:lang w:val="ru-MD"/>
        </w:rPr>
        <w:t>)</w:t>
      </w:r>
    </w:p>
    <w:p w:rsidR="00AC2A81" w:rsidRPr="009E57B6" w:rsidRDefault="00AC2A81" w:rsidP="009823AB">
      <w:pPr>
        <w:spacing w:after="0" w:line="276" w:lineRule="auto"/>
        <w:rPr>
          <w:rFonts w:asciiTheme="majorHAnsi" w:hAnsiTheme="majorHAnsi" w:cs="Times New Roman"/>
          <w:b/>
          <w:sz w:val="24"/>
          <w:szCs w:val="24"/>
          <w:lang w:val="ru-MD"/>
        </w:rPr>
      </w:pPr>
    </w:p>
    <w:tbl>
      <w:tblPr>
        <w:tblStyle w:val="-1"/>
        <w:tblpPr w:leftFromText="180" w:rightFromText="180" w:vertAnchor="page" w:horzAnchor="margin" w:tblpY="2617"/>
        <w:tblW w:w="13487" w:type="dxa"/>
        <w:tblLook w:val="04A0" w:firstRow="1" w:lastRow="0" w:firstColumn="1" w:lastColumn="0" w:noHBand="0" w:noVBand="1"/>
      </w:tblPr>
      <w:tblGrid>
        <w:gridCol w:w="2754"/>
        <w:gridCol w:w="1069"/>
        <w:gridCol w:w="1275"/>
        <w:gridCol w:w="1134"/>
        <w:gridCol w:w="1171"/>
        <w:gridCol w:w="1068"/>
        <w:gridCol w:w="1275"/>
        <w:gridCol w:w="1277"/>
        <w:gridCol w:w="1275"/>
        <w:gridCol w:w="1189"/>
      </w:tblGrid>
      <w:tr w:rsidR="00AC2A81" w:rsidRPr="009E57B6" w:rsidTr="00477D5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54" w:type="dxa"/>
            <w:vMerge w:val="restart"/>
            <w:vAlign w:val="center"/>
          </w:tcPr>
          <w:p w:rsidR="00477D59" w:rsidRPr="009E57B6" w:rsidRDefault="00477D59" w:rsidP="00CA5B2B">
            <w:pPr>
              <w:rPr>
                <w:rFonts w:asciiTheme="majorHAnsi" w:eastAsia="Times New Roman" w:hAnsiTheme="majorHAnsi" w:cstheme="majorHAnsi"/>
                <w:color w:val="000000"/>
                <w:lang w:val="ru-MD"/>
              </w:rPr>
            </w:pPr>
            <w:r w:rsidRPr="009E57B6">
              <w:rPr>
                <w:rFonts w:asciiTheme="majorHAnsi" w:eastAsia="Times New Roman" w:hAnsiTheme="majorHAnsi" w:cstheme="majorHAnsi"/>
                <w:color w:val="000000"/>
                <w:lang w:val="ru-MD"/>
              </w:rPr>
              <w:t xml:space="preserve">Суммы недоимки </w:t>
            </w:r>
            <w:r w:rsidRPr="009E57B6">
              <w:rPr>
                <w:rFonts w:asciiTheme="majorHAnsi" w:eastAsia="Times New Roman" w:hAnsiTheme="majorHAnsi" w:cstheme="majorHAnsi"/>
                <w:lang w:val="ru-MD"/>
              </w:rPr>
              <w:t>по:</w:t>
            </w:r>
          </w:p>
          <w:p w:rsidR="00AC2A81" w:rsidRPr="009E57B6" w:rsidRDefault="00AC2A81" w:rsidP="00CA5B2B">
            <w:pPr>
              <w:rPr>
                <w:rFonts w:asciiTheme="majorHAnsi" w:eastAsia="Times New Roman" w:hAnsiTheme="majorHAnsi" w:cs="Times New Roman"/>
                <w:color w:val="000000"/>
                <w:lang w:val="ru-MD"/>
              </w:rPr>
            </w:pPr>
          </w:p>
        </w:tc>
        <w:tc>
          <w:tcPr>
            <w:tcW w:w="2344" w:type="dxa"/>
            <w:gridSpan w:val="2"/>
            <w:tcBorders>
              <w:right w:val="single" w:sz="18" w:space="0" w:color="auto"/>
            </w:tcBorders>
            <w:noWrap/>
          </w:tcPr>
          <w:p w:rsidR="00AC2A81" w:rsidRPr="009E57B6" w:rsidRDefault="00AC2A81" w:rsidP="00CA5B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000000"/>
                <w:lang w:val="ru-MD"/>
              </w:rPr>
            </w:pPr>
            <w:r w:rsidRPr="009E57B6">
              <w:rPr>
                <w:rFonts w:asciiTheme="majorHAnsi" w:eastAsia="Times New Roman" w:hAnsiTheme="majorHAnsi" w:cs="Times New Roman"/>
                <w:bCs w:val="0"/>
                <w:color w:val="000000"/>
                <w:lang w:val="ru-MD"/>
              </w:rPr>
              <w:t>2016</w:t>
            </w:r>
            <w:r w:rsidR="00477D59" w:rsidRPr="009E57B6">
              <w:rPr>
                <w:rFonts w:asciiTheme="majorHAnsi" w:eastAsia="Times New Roman" w:hAnsiTheme="majorHAnsi" w:cs="Times New Roman"/>
                <w:bCs w:val="0"/>
                <w:color w:val="000000"/>
                <w:lang w:val="ru-MD"/>
              </w:rPr>
              <w:t xml:space="preserve"> год</w:t>
            </w:r>
          </w:p>
        </w:tc>
        <w:tc>
          <w:tcPr>
            <w:tcW w:w="2305" w:type="dxa"/>
            <w:gridSpan w:val="2"/>
            <w:tcBorders>
              <w:right w:val="single" w:sz="18" w:space="0" w:color="auto"/>
            </w:tcBorders>
            <w:noWrap/>
          </w:tcPr>
          <w:p w:rsidR="00AC2A81" w:rsidRPr="009E57B6" w:rsidRDefault="00AC2A81" w:rsidP="00CA5B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000000"/>
                <w:lang w:val="ru-MD"/>
              </w:rPr>
            </w:pPr>
            <w:r w:rsidRPr="009E57B6">
              <w:rPr>
                <w:rFonts w:asciiTheme="majorHAnsi" w:eastAsia="Times New Roman" w:hAnsiTheme="majorHAnsi" w:cs="Times New Roman"/>
                <w:bCs w:val="0"/>
                <w:color w:val="000000"/>
                <w:lang w:val="ru-MD"/>
              </w:rPr>
              <w:t>2017</w:t>
            </w:r>
            <w:r w:rsidR="00477D59" w:rsidRPr="009E57B6">
              <w:rPr>
                <w:rFonts w:asciiTheme="majorHAnsi" w:eastAsia="Times New Roman" w:hAnsiTheme="majorHAnsi" w:cs="Times New Roman"/>
                <w:bCs w:val="0"/>
                <w:color w:val="000000"/>
                <w:lang w:val="ru-MD"/>
              </w:rPr>
              <w:t xml:space="preserve"> год</w:t>
            </w:r>
          </w:p>
        </w:tc>
        <w:tc>
          <w:tcPr>
            <w:tcW w:w="2343" w:type="dxa"/>
            <w:gridSpan w:val="2"/>
            <w:tcBorders>
              <w:right w:val="single" w:sz="18" w:space="0" w:color="auto"/>
            </w:tcBorders>
          </w:tcPr>
          <w:p w:rsidR="00AC2A81" w:rsidRPr="009E57B6" w:rsidRDefault="00AC2A81" w:rsidP="00CA5B2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000000"/>
                <w:lang w:val="ru-MD"/>
              </w:rPr>
            </w:pPr>
            <w:r w:rsidRPr="009E57B6">
              <w:rPr>
                <w:rFonts w:asciiTheme="majorHAnsi" w:eastAsia="Times New Roman" w:hAnsiTheme="majorHAnsi" w:cs="Times New Roman"/>
                <w:bCs w:val="0"/>
                <w:color w:val="000000"/>
                <w:lang w:val="ru-MD"/>
              </w:rPr>
              <w:t>2018</w:t>
            </w:r>
            <w:r w:rsidR="00477D59" w:rsidRPr="009E57B6">
              <w:rPr>
                <w:rFonts w:asciiTheme="majorHAnsi" w:eastAsia="Times New Roman" w:hAnsiTheme="majorHAnsi" w:cs="Times New Roman"/>
                <w:bCs w:val="0"/>
                <w:color w:val="000000"/>
                <w:lang w:val="ru-MD"/>
              </w:rPr>
              <w:t xml:space="preserve"> год</w:t>
            </w:r>
          </w:p>
        </w:tc>
        <w:tc>
          <w:tcPr>
            <w:tcW w:w="3741" w:type="dxa"/>
            <w:gridSpan w:val="3"/>
            <w:tcBorders>
              <w:left w:val="single" w:sz="18" w:space="0" w:color="auto"/>
            </w:tcBorders>
          </w:tcPr>
          <w:p w:rsidR="00AC2A81" w:rsidRPr="009E57B6" w:rsidRDefault="00477D59" w:rsidP="00477D5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000000"/>
                <w:lang w:val="ru-MD"/>
              </w:rPr>
            </w:pPr>
            <w:r w:rsidRPr="009E57B6">
              <w:rPr>
                <w:rFonts w:asciiTheme="majorHAnsi" w:eastAsia="Times New Roman" w:hAnsiTheme="majorHAnsi" w:cs="Times New Roman"/>
                <w:bCs w:val="0"/>
                <w:color w:val="000000"/>
                <w:lang w:val="ru-MD"/>
              </w:rPr>
              <w:t xml:space="preserve">Отклонения </w:t>
            </w:r>
            <w:r w:rsidR="00AC2A81" w:rsidRPr="009E57B6">
              <w:rPr>
                <w:rFonts w:asciiTheme="majorHAnsi" w:eastAsia="Times New Roman" w:hAnsiTheme="majorHAnsi" w:cs="Times New Roman"/>
                <w:bCs w:val="0"/>
                <w:color w:val="000000"/>
                <w:lang w:val="ru-MD"/>
              </w:rPr>
              <w:t>(+/-)</w:t>
            </w:r>
          </w:p>
        </w:tc>
      </w:tr>
      <w:tr w:rsidR="00477D59" w:rsidRPr="009E57B6" w:rsidTr="00CA5B2B">
        <w:trPr>
          <w:trHeight w:val="288"/>
        </w:trPr>
        <w:tc>
          <w:tcPr>
            <w:cnfStyle w:val="001000000000" w:firstRow="0" w:lastRow="0" w:firstColumn="1" w:lastColumn="0" w:oddVBand="0" w:evenVBand="0" w:oddHBand="0" w:evenHBand="0" w:firstRowFirstColumn="0" w:firstRowLastColumn="0" w:lastRowFirstColumn="0" w:lastRowLastColumn="0"/>
            <w:tcW w:w="2754" w:type="dxa"/>
            <w:vMerge/>
            <w:hideMark/>
          </w:tcPr>
          <w:p w:rsidR="00477D59" w:rsidRPr="009E57B6" w:rsidRDefault="00477D59" w:rsidP="00477D59">
            <w:pPr>
              <w:rPr>
                <w:rFonts w:asciiTheme="majorHAnsi" w:eastAsia="Times New Roman" w:hAnsiTheme="majorHAnsi" w:cs="Times New Roman"/>
                <w:color w:val="000000"/>
                <w:lang w:val="ru-MD"/>
              </w:rPr>
            </w:pPr>
          </w:p>
        </w:tc>
        <w:tc>
          <w:tcPr>
            <w:tcW w:w="1069" w:type="dxa"/>
            <w:noWrap/>
            <w:hideMark/>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ГБ</w:t>
            </w:r>
          </w:p>
        </w:tc>
        <w:tc>
          <w:tcPr>
            <w:tcW w:w="1275" w:type="dxa"/>
            <w:tcBorders>
              <w:right w:val="single" w:sz="18" w:space="0" w:color="auto"/>
            </w:tcBorders>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 xml:space="preserve">удельный вес </w:t>
            </w:r>
          </w:p>
        </w:tc>
        <w:tc>
          <w:tcPr>
            <w:tcW w:w="1134" w:type="dxa"/>
            <w:noWrap/>
            <w:hideMark/>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ГБ</w:t>
            </w:r>
          </w:p>
        </w:tc>
        <w:tc>
          <w:tcPr>
            <w:tcW w:w="1171" w:type="dxa"/>
            <w:tcBorders>
              <w:right w:val="single" w:sz="18" w:space="0" w:color="auto"/>
            </w:tcBorders>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 xml:space="preserve">удельный вес </w:t>
            </w:r>
          </w:p>
        </w:tc>
        <w:tc>
          <w:tcPr>
            <w:tcW w:w="1068" w:type="dxa"/>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ГБ</w:t>
            </w:r>
          </w:p>
        </w:tc>
        <w:tc>
          <w:tcPr>
            <w:tcW w:w="1275" w:type="dxa"/>
            <w:tcBorders>
              <w:right w:val="single" w:sz="18" w:space="0" w:color="auto"/>
            </w:tcBorders>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 xml:space="preserve">удельный вес </w:t>
            </w:r>
          </w:p>
        </w:tc>
        <w:tc>
          <w:tcPr>
            <w:tcW w:w="1277" w:type="dxa"/>
            <w:tcBorders>
              <w:left w:val="single" w:sz="18" w:space="0" w:color="auto"/>
            </w:tcBorders>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 xml:space="preserve">2017/2016 </w:t>
            </w:r>
            <w:r w:rsidRPr="009E57B6">
              <w:rPr>
                <w:rFonts w:asciiTheme="majorHAnsi" w:eastAsia="Times New Roman" w:hAnsiTheme="majorHAnsi" w:cs="Times New Roman"/>
                <w:bCs/>
                <w:color w:val="000000"/>
                <w:lang w:val="ru-MD"/>
              </w:rPr>
              <w:t xml:space="preserve"> </w:t>
            </w:r>
            <w:r w:rsidRPr="009E57B6">
              <w:rPr>
                <w:rFonts w:asciiTheme="majorHAnsi" w:eastAsia="Times New Roman" w:hAnsiTheme="majorHAnsi" w:cs="Times New Roman"/>
                <w:b/>
                <w:bCs/>
                <w:color w:val="000000"/>
                <w:lang w:val="ru-MD"/>
              </w:rPr>
              <w:t xml:space="preserve">в ГБ </w:t>
            </w:r>
          </w:p>
        </w:tc>
        <w:tc>
          <w:tcPr>
            <w:tcW w:w="1275" w:type="dxa"/>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2018/2017 в ГБ</w:t>
            </w:r>
          </w:p>
        </w:tc>
        <w:tc>
          <w:tcPr>
            <w:tcW w:w="1189" w:type="dxa"/>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2018/2016 в ГБ</w:t>
            </w:r>
          </w:p>
        </w:tc>
      </w:tr>
      <w:tr w:rsidR="00477D59" w:rsidRPr="009E57B6" w:rsidTr="00CA5B2B">
        <w:trPr>
          <w:trHeight w:val="288"/>
        </w:trPr>
        <w:tc>
          <w:tcPr>
            <w:cnfStyle w:val="001000000000" w:firstRow="0" w:lastRow="0" w:firstColumn="1" w:lastColumn="0" w:oddVBand="0" w:evenVBand="0" w:oddHBand="0" w:evenHBand="0" w:firstRowFirstColumn="0" w:firstRowLastColumn="0" w:lastRowFirstColumn="0" w:lastRowLastColumn="0"/>
            <w:tcW w:w="2754" w:type="dxa"/>
            <w:vAlign w:val="center"/>
          </w:tcPr>
          <w:p w:rsidR="00477D59" w:rsidRPr="009E57B6" w:rsidRDefault="00477D59" w:rsidP="00477D59">
            <w:pPr>
              <w:jc w:val="center"/>
              <w:rPr>
                <w:rFonts w:asciiTheme="majorHAnsi" w:eastAsia="Times New Roman" w:hAnsiTheme="majorHAnsi" w:cs="Times New Roman"/>
                <w:b w:val="0"/>
                <w:i/>
                <w:color w:val="000000"/>
                <w:sz w:val="16"/>
                <w:szCs w:val="16"/>
                <w:lang w:val="ru-MD"/>
              </w:rPr>
            </w:pPr>
            <w:r w:rsidRPr="009E57B6">
              <w:rPr>
                <w:rFonts w:asciiTheme="majorHAnsi" w:eastAsia="Times New Roman" w:hAnsiTheme="majorHAnsi" w:cs="Times New Roman"/>
                <w:b w:val="0"/>
                <w:i/>
                <w:color w:val="000000"/>
                <w:sz w:val="16"/>
                <w:szCs w:val="16"/>
                <w:lang w:val="ru-MD"/>
              </w:rPr>
              <w:t>1</w:t>
            </w:r>
          </w:p>
        </w:tc>
        <w:tc>
          <w:tcPr>
            <w:tcW w:w="1069" w:type="dxa"/>
            <w:noWrap/>
            <w:vAlign w:val="center"/>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u-MD"/>
              </w:rPr>
            </w:pPr>
            <w:r w:rsidRPr="009E57B6">
              <w:rPr>
                <w:rFonts w:asciiTheme="majorHAnsi" w:eastAsia="Times New Roman" w:hAnsiTheme="majorHAnsi" w:cs="Times New Roman"/>
                <w:bCs/>
                <w:i/>
                <w:color w:val="000000"/>
                <w:sz w:val="16"/>
                <w:szCs w:val="16"/>
                <w:lang w:val="ru-MD"/>
              </w:rPr>
              <w:t>2</w:t>
            </w:r>
          </w:p>
        </w:tc>
        <w:tc>
          <w:tcPr>
            <w:tcW w:w="1275" w:type="dxa"/>
            <w:tcBorders>
              <w:right w:val="single" w:sz="18" w:space="0" w:color="auto"/>
            </w:tcBorders>
            <w:vAlign w:val="center"/>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u-MD"/>
              </w:rPr>
            </w:pPr>
            <w:r w:rsidRPr="009E57B6">
              <w:rPr>
                <w:rFonts w:asciiTheme="majorHAnsi" w:eastAsia="Times New Roman" w:hAnsiTheme="majorHAnsi" w:cs="Times New Roman"/>
                <w:bCs/>
                <w:i/>
                <w:color w:val="000000"/>
                <w:sz w:val="16"/>
                <w:szCs w:val="16"/>
                <w:lang w:val="ru-MD"/>
              </w:rPr>
              <w:t>3</w:t>
            </w:r>
          </w:p>
        </w:tc>
        <w:tc>
          <w:tcPr>
            <w:tcW w:w="1134" w:type="dxa"/>
            <w:noWrap/>
            <w:vAlign w:val="center"/>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u-MD"/>
              </w:rPr>
            </w:pPr>
            <w:r w:rsidRPr="009E57B6">
              <w:rPr>
                <w:rFonts w:asciiTheme="majorHAnsi" w:eastAsia="Times New Roman" w:hAnsiTheme="majorHAnsi" w:cs="Times New Roman"/>
                <w:bCs/>
                <w:i/>
                <w:color w:val="000000"/>
                <w:sz w:val="16"/>
                <w:szCs w:val="16"/>
                <w:lang w:val="ru-MD"/>
              </w:rPr>
              <w:t>4</w:t>
            </w:r>
          </w:p>
        </w:tc>
        <w:tc>
          <w:tcPr>
            <w:tcW w:w="1171" w:type="dxa"/>
            <w:tcBorders>
              <w:right w:val="single" w:sz="18" w:space="0" w:color="auto"/>
            </w:tcBorders>
            <w:vAlign w:val="center"/>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u-MD"/>
              </w:rPr>
            </w:pPr>
            <w:r w:rsidRPr="009E57B6">
              <w:rPr>
                <w:rFonts w:asciiTheme="majorHAnsi" w:eastAsia="Times New Roman" w:hAnsiTheme="majorHAnsi" w:cs="Times New Roman"/>
                <w:bCs/>
                <w:i/>
                <w:color w:val="000000"/>
                <w:sz w:val="16"/>
                <w:szCs w:val="16"/>
                <w:lang w:val="ru-MD"/>
              </w:rPr>
              <w:t>5</w:t>
            </w:r>
          </w:p>
        </w:tc>
        <w:tc>
          <w:tcPr>
            <w:tcW w:w="1068" w:type="dxa"/>
            <w:vAlign w:val="center"/>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u-MD"/>
              </w:rPr>
            </w:pPr>
            <w:r w:rsidRPr="009E57B6">
              <w:rPr>
                <w:rFonts w:asciiTheme="majorHAnsi" w:eastAsia="Times New Roman" w:hAnsiTheme="majorHAnsi" w:cs="Times New Roman"/>
                <w:bCs/>
                <w:i/>
                <w:color w:val="000000"/>
                <w:sz w:val="16"/>
                <w:szCs w:val="16"/>
                <w:lang w:val="ru-MD"/>
              </w:rPr>
              <w:t>6</w:t>
            </w:r>
          </w:p>
        </w:tc>
        <w:tc>
          <w:tcPr>
            <w:tcW w:w="1275" w:type="dxa"/>
            <w:tcBorders>
              <w:right w:val="single" w:sz="18" w:space="0" w:color="auto"/>
            </w:tcBorders>
            <w:vAlign w:val="center"/>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u-MD"/>
              </w:rPr>
            </w:pPr>
            <w:r w:rsidRPr="009E57B6">
              <w:rPr>
                <w:rFonts w:asciiTheme="majorHAnsi" w:eastAsia="Times New Roman" w:hAnsiTheme="majorHAnsi" w:cs="Times New Roman"/>
                <w:bCs/>
                <w:i/>
                <w:color w:val="000000"/>
                <w:sz w:val="16"/>
                <w:szCs w:val="16"/>
                <w:lang w:val="ru-MD"/>
              </w:rPr>
              <w:t>7</w:t>
            </w:r>
          </w:p>
        </w:tc>
        <w:tc>
          <w:tcPr>
            <w:tcW w:w="1277" w:type="dxa"/>
            <w:tcBorders>
              <w:left w:val="single" w:sz="18" w:space="0" w:color="auto"/>
            </w:tcBorders>
            <w:vAlign w:val="center"/>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u-MD"/>
              </w:rPr>
            </w:pPr>
            <w:r w:rsidRPr="009E57B6">
              <w:rPr>
                <w:rFonts w:asciiTheme="majorHAnsi" w:eastAsia="Times New Roman" w:hAnsiTheme="majorHAnsi" w:cs="Times New Roman"/>
                <w:bCs/>
                <w:i/>
                <w:color w:val="000000"/>
                <w:sz w:val="16"/>
                <w:szCs w:val="16"/>
                <w:lang w:val="ru-MD"/>
              </w:rPr>
              <w:t>8=4-2</w:t>
            </w:r>
          </w:p>
        </w:tc>
        <w:tc>
          <w:tcPr>
            <w:tcW w:w="1275" w:type="dxa"/>
            <w:vAlign w:val="center"/>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u-MD"/>
              </w:rPr>
            </w:pPr>
            <w:r w:rsidRPr="009E57B6">
              <w:rPr>
                <w:rFonts w:asciiTheme="majorHAnsi" w:eastAsia="Times New Roman" w:hAnsiTheme="majorHAnsi" w:cs="Times New Roman"/>
                <w:bCs/>
                <w:i/>
                <w:color w:val="000000"/>
                <w:sz w:val="16"/>
                <w:szCs w:val="16"/>
                <w:lang w:val="ru-MD"/>
              </w:rPr>
              <w:t>9=6-4</w:t>
            </w:r>
          </w:p>
        </w:tc>
        <w:tc>
          <w:tcPr>
            <w:tcW w:w="1189" w:type="dxa"/>
            <w:vAlign w:val="center"/>
          </w:tcPr>
          <w:p w:rsidR="00477D59" w:rsidRPr="009E57B6" w:rsidRDefault="00477D59" w:rsidP="00477D5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sz w:val="16"/>
                <w:szCs w:val="16"/>
                <w:lang w:val="ru-MD"/>
              </w:rPr>
            </w:pPr>
            <w:r w:rsidRPr="009E57B6">
              <w:rPr>
                <w:rFonts w:asciiTheme="majorHAnsi" w:eastAsia="Times New Roman" w:hAnsiTheme="majorHAnsi" w:cs="Times New Roman"/>
                <w:bCs/>
                <w:i/>
                <w:color w:val="000000"/>
                <w:sz w:val="16"/>
                <w:szCs w:val="16"/>
                <w:lang w:val="ru-MD"/>
              </w:rPr>
              <w:t>10=6-2</w:t>
            </w:r>
          </w:p>
        </w:tc>
      </w:tr>
      <w:tr w:rsidR="00477D59" w:rsidRPr="009E57B6" w:rsidTr="00CA5B2B">
        <w:trPr>
          <w:trHeight w:val="288"/>
        </w:trPr>
        <w:tc>
          <w:tcPr>
            <w:cnfStyle w:val="001000000000" w:firstRow="0" w:lastRow="0" w:firstColumn="1" w:lastColumn="0" w:oddVBand="0" w:evenVBand="0" w:oddHBand="0" w:evenHBand="0" w:firstRowFirstColumn="0" w:firstRowLastColumn="0" w:lastRowFirstColumn="0" w:lastRowLastColumn="0"/>
            <w:tcW w:w="13487" w:type="dxa"/>
            <w:gridSpan w:val="10"/>
            <w:shd w:val="clear" w:color="auto" w:fill="D5DCE4" w:themeFill="text2" w:themeFillTint="33"/>
            <w:vAlign w:val="center"/>
          </w:tcPr>
          <w:p w:rsidR="00477D59" w:rsidRPr="009E57B6" w:rsidRDefault="00477D59" w:rsidP="00477D59">
            <w:pPr>
              <w:jc w:val="center"/>
              <w:rPr>
                <w:rFonts w:asciiTheme="majorHAnsi" w:eastAsia="Times New Roman" w:hAnsiTheme="majorHAnsi" w:cs="Times New Roman"/>
                <w:bCs w:val="0"/>
                <w:color w:val="000000"/>
                <w:sz w:val="20"/>
                <w:szCs w:val="20"/>
                <w:lang w:val="ru-MD"/>
              </w:rPr>
            </w:pPr>
            <w:r w:rsidRPr="009E57B6">
              <w:rPr>
                <w:rFonts w:asciiTheme="majorHAnsi" w:eastAsia="Times New Roman" w:hAnsiTheme="majorHAnsi" w:cstheme="majorHAnsi"/>
                <w:color w:val="000000"/>
                <w:sz w:val="20"/>
                <w:szCs w:val="20"/>
                <w:lang w:val="ru-MD"/>
              </w:rPr>
              <w:t>ГОСУДАРСТВЕННАЯ НАЛОГОВАЯ СЛУЖБА</w:t>
            </w:r>
            <w:r w:rsidRPr="009E57B6">
              <w:rPr>
                <w:rFonts w:asciiTheme="majorHAnsi" w:eastAsia="Times New Roman" w:hAnsiTheme="majorHAnsi" w:cs="Times New Roman"/>
                <w:bCs w:val="0"/>
                <w:color w:val="000000"/>
                <w:sz w:val="20"/>
                <w:szCs w:val="20"/>
                <w:lang w:val="ru-MD"/>
              </w:rPr>
              <w:t xml:space="preserve"> </w:t>
            </w:r>
          </w:p>
        </w:tc>
      </w:tr>
      <w:tr w:rsidR="00477D59" w:rsidRPr="009E57B6" w:rsidTr="00CA5B2B">
        <w:trPr>
          <w:trHeight w:val="288"/>
        </w:trPr>
        <w:tc>
          <w:tcPr>
            <w:cnfStyle w:val="001000000000" w:firstRow="0" w:lastRow="0" w:firstColumn="1" w:lastColumn="0" w:oddVBand="0" w:evenVBand="0" w:oddHBand="0" w:evenHBand="0" w:firstRowFirstColumn="0" w:firstRowLastColumn="0" w:lastRowFirstColumn="0" w:lastRowLastColumn="0"/>
            <w:tcW w:w="2754" w:type="dxa"/>
            <w:noWrap/>
            <w:hideMark/>
          </w:tcPr>
          <w:p w:rsidR="00477D59" w:rsidRPr="009E57B6" w:rsidRDefault="00477D59" w:rsidP="00477D59">
            <w:pPr>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 xml:space="preserve">основным платежам </w:t>
            </w:r>
          </w:p>
        </w:tc>
        <w:tc>
          <w:tcPr>
            <w:tcW w:w="1069" w:type="dxa"/>
            <w:hideMark/>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544,7</w:t>
            </w:r>
          </w:p>
        </w:tc>
        <w:tc>
          <w:tcPr>
            <w:tcW w:w="1275" w:type="dxa"/>
            <w:tcBorders>
              <w:right w:val="single" w:sz="18" w:space="0" w:color="auto"/>
            </w:tcBorders>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48,6%</w:t>
            </w:r>
          </w:p>
        </w:tc>
        <w:tc>
          <w:tcPr>
            <w:tcW w:w="1134" w:type="dxa"/>
            <w:noWrap/>
            <w:hideMark/>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727,4</w:t>
            </w:r>
          </w:p>
        </w:tc>
        <w:tc>
          <w:tcPr>
            <w:tcW w:w="1171" w:type="dxa"/>
            <w:tcBorders>
              <w:right w:val="single" w:sz="18" w:space="0" w:color="auto"/>
            </w:tcBorders>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49,6%</w:t>
            </w:r>
          </w:p>
        </w:tc>
        <w:tc>
          <w:tcPr>
            <w:tcW w:w="1068" w:type="dxa"/>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631,6</w:t>
            </w:r>
          </w:p>
        </w:tc>
        <w:tc>
          <w:tcPr>
            <w:tcW w:w="1275" w:type="dxa"/>
            <w:tcBorders>
              <w:right w:val="single" w:sz="18" w:space="0" w:color="auto"/>
            </w:tcBorders>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55,2%</w:t>
            </w:r>
          </w:p>
        </w:tc>
        <w:tc>
          <w:tcPr>
            <w:tcW w:w="1277" w:type="dxa"/>
            <w:tcBorders>
              <w:left w:val="single" w:sz="18" w:space="0" w:color="auto"/>
            </w:tcBorders>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+182,7</w:t>
            </w:r>
          </w:p>
        </w:tc>
        <w:tc>
          <w:tcPr>
            <w:tcW w:w="1275" w:type="dxa"/>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-95,8</w:t>
            </w:r>
          </w:p>
        </w:tc>
        <w:tc>
          <w:tcPr>
            <w:tcW w:w="1189" w:type="dxa"/>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+86,9</w:t>
            </w:r>
          </w:p>
        </w:tc>
      </w:tr>
      <w:tr w:rsidR="00477D59" w:rsidRPr="009E57B6" w:rsidTr="00CA5B2B">
        <w:trPr>
          <w:trHeight w:val="202"/>
        </w:trPr>
        <w:tc>
          <w:tcPr>
            <w:cnfStyle w:val="001000000000" w:firstRow="0" w:lastRow="0" w:firstColumn="1" w:lastColumn="0" w:oddVBand="0" w:evenVBand="0" w:oddHBand="0" w:evenHBand="0" w:firstRowFirstColumn="0" w:firstRowLastColumn="0" w:lastRowFirstColumn="0" w:lastRowLastColumn="0"/>
            <w:tcW w:w="2754" w:type="dxa"/>
            <w:hideMark/>
          </w:tcPr>
          <w:p w:rsidR="00477D59" w:rsidRPr="009E57B6" w:rsidRDefault="00477D59" w:rsidP="00AD6F33">
            <w:pPr>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пен</w:t>
            </w:r>
            <w:r w:rsidR="00AD6F33" w:rsidRPr="009E57B6">
              <w:rPr>
                <w:rFonts w:asciiTheme="majorHAnsi" w:eastAsia="Times New Roman" w:hAnsiTheme="majorHAnsi" w:cs="Times New Roman"/>
                <w:color w:val="000000"/>
                <w:lang w:val="ru-MD"/>
              </w:rPr>
              <w:t>и</w:t>
            </w:r>
            <w:r w:rsidRPr="009E57B6">
              <w:rPr>
                <w:rFonts w:asciiTheme="majorHAnsi" w:eastAsia="Times New Roman" w:hAnsiTheme="majorHAnsi" w:cs="Times New Roman"/>
                <w:color w:val="000000"/>
                <w:lang w:val="ru-MD"/>
              </w:rPr>
              <w:t xml:space="preserve"> за задержку </w:t>
            </w:r>
          </w:p>
        </w:tc>
        <w:tc>
          <w:tcPr>
            <w:tcW w:w="1069" w:type="dxa"/>
            <w:noWrap/>
            <w:hideMark/>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266,2</w:t>
            </w:r>
          </w:p>
        </w:tc>
        <w:tc>
          <w:tcPr>
            <w:tcW w:w="1275" w:type="dxa"/>
            <w:tcBorders>
              <w:right w:val="single" w:sz="18" w:space="0" w:color="auto"/>
            </w:tcBorders>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23,8%</w:t>
            </w:r>
          </w:p>
        </w:tc>
        <w:tc>
          <w:tcPr>
            <w:tcW w:w="1134" w:type="dxa"/>
            <w:noWrap/>
            <w:hideMark/>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340,5</w:t>
            </w:r>
          </w:p>
        </w:tc>
        <w:tc>
          <w:tcPr>
            <w:tcW w:w="1171" w:type="dxa"/>
            <w:tcBorders>
              <w:right w:val="single" w:sz="18" w:space="0" w:color="auto"/>
            </w:tcBorders>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23,2%</w:t>
            </w:r>
          </w:p>
        </w:tc>
        <w:tc>
          <w:tcPr>
            <w:tcW w:w="1068" w:type="dxa"/>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283,4</w:t>
            </w:r>
          </w:p>
        </w:tc>
        <w:tc>
          <w:tcPr>
            <w:tcW w:w="1275" w:type="dxa"/>
            <w:tcBorders>
              <w:right w:val="single" w:sz="18" w:space="0" w:color="auto"/>
            </w:tcBorders>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24,8%</w:t>
            </w:r>
          </w:p>
        </w:tc>
        <w:tc>
          <w:tcPr>
            <w:tcW w:w="1277" w:type="dxa"/>
            <w:tcBorders>
              <w:left w:val="single" w:sz="18" w:space="0" w:color="auto"/>
            </w:tcBorders>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+74,3</w:t>
            </w:r>
          </w:p>
        </w:tc>
        <w:tc>
          <w:tcPr>
            <w:tcW w:w="1275" w:type="dxa"/>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-57,1</w:t>
            </w:r>
          </w:p>
        </w:tc>
        <w:tc>
          <w:tcPr>
            <w:tcW w:w="1189" w:type="dxa"/>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+17,2</w:t>
            </w:r>
          </w:p>
        </w:tc>
      </w:tr>
      <w:tr w:rsidR="00477D59" w:rsidRPr="009E57B6" w:rsidTr="00CA5B2B">
        <w:trPr>
          <w:trHeight w:val="288"/>
        </w:trPr>
        <w:tc>
          <w:tcPr>
            <w:cnfStyle w:val="001000000000" w:firstRow="0" w:lastRow="0" w:firstColumn="1" w:lastColumn="0" w:oddVBand="0" w:evenVBand="0" w:oddHBand="0" w:evenHBand="0" w:firstRowFirstColumn="0" w:firstRowLastColumn="0" w:lastRowFirstColumn="0" w:lastRowLastColumn="0"/>
            <w:tcW w:w="2754" w:type="dxa"/>
            <w:noWrap/>
            <w:hideMark/>
          </w:tcPr>
          <w:p w:rsidR="00477D59" w:rsidRPr="009E57B6" w:rsidRDefault="004F64D8" w:rsidP="00477D59">
            <w:pPr>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штрафам</w:t>
            </w:r>
            <w:r w:rsidR="00477D59" w:rsidRPr="009E57B6">
              <w:rPr>
                <w:rFonts w:asciiTheme="majorHAnsi" w:eastAsia="Times New Roman" w:hAnsiTheme="majorHAnsi" w:cs="Times New Roman"/>
                <w:color w:val="000000"/>
                <w:lang w:val="ru-MD"/>
              </w:rPr>
              <w:t xml:space="preserve"> </w:t>
            </w:r>
          </w:p>
        </w:tc>
        <w:tc>
          <w:tcPr>
            <w:tcW w:w="1069" w:type="dxa"/>
            <w:noWrap/>
            <w:hideMark/>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309,7</w:t>
            </w:r>
          </w:p>
        </w:tc>
        <w:tc>
          <w:tcPr>
            <w:tcW w:w="1275" w:type="dxa"/>
            <w:tcBorders>
              <w:right w:val="single" w:sz="18" w:space="0" w:color="auto"/>
            </w:tcBorders>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27,6%</w:t>
            </w:r>
          </w:p>
        </w:tc>
        <w:tc>
          <w:tcPr>
            <w:tcW w:w="1134" w:type="dxa"/>
            <w:noWrap/>
            <w:hideMark/>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399,1</w:t>
            </w:r>
          </w:p>
        </w:tc>
        <w:tc>
          <w:tcPr>
            <w:tcW w:w="1171" w:type="dxa"/>
            <w:tcBorders>
              <w:right w:val="single" w:sz="18" w:space="0" w:color="auto"/>
            </w:tcBorders>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27,2%</w:t>
            </w:r>
          </w:p>
        </w:tc>
        <w:tc>
          <w:tcPr>
            <w:tcW w:w="1068" w:type="dxa"/>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228,3</w:t>
            </w:r>
          </w:p>
        </w:tc>
        <w:tc>
          <w:tcPr>
            <w:tcW w:w="1275" w:type="dxa"/>
            <w:tcBorders>
              <w:right w:val="single" w:sz="18" w:space="0" w:color="auto"/>
            </w:tcBorders>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20,0%</w:t>
            </w:r>
          </w:p>
        </w:tc>
        <w:tc>
          <w:tcPr>
            <w:tcW w:w="1277" w:type="dxa"/>
            <w:tcBorders>
              <w:left w:val="single" w:sz="18" w:space="0" w:color="auto"/>
            </w:tcBorders>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+89,4</w:t>
            </w:r>
          </w:p>
        </w:tc>
        <w:tc>
          <w:tcPr>
            <w:tcW w:w="1275" w:type="dxa"/>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-170,8</w:t>
            </w:r>
          </w:p>
        </w:tc>
        <w:tc>
          <w:tcPr>
            <w:tcW w:w="1189" w:type="dxa"/>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i/>
                <w:color w:val="000000"/>
                <w:lang w:val="ru-MD"/>
              </w:rPr>
            </w:pPr>
            <w:r w:rsidRPr="009E57B6">
              <w:rPr>
                <w:rFonts w:asciiTheme="majorHAnsi" w:eastAsia="Times New Roman" w:hAnsiTheme="majorHAnsi" w:cs="Times New Roman"/>
                <w:i/>
                <w:color w:val="000000"/>
                <w:lang w:val="ru-MD"/>
              </w:rPr>
              <w:t>-81,4</w:t>
            </w:r>
          </w:p>
        </w:tc>
      </w:tr>
      <w:tr w:rsidR="00477D59" w:rsidRPr="009E57B6" w:rsidTr="00CA5B2B">
        <w:trPr>
          <w:trHeight w:val="288"/>
        </w:trPr>
        <w:tc>
          <w:tcPr>
            <w:cnfStyle w:val="001000000000" w:firstRow="0" w:lastRow="0" w:firstColumn="1" w:lastColumn="0" w:oddVBand="0" w:evenVBand="0" w:oddHBand="0" w:evenHBand="0" w:firstRowFirstColumn="0" w:firstRowLastColumn="0" w:lastRowFirstColumn="0" w:lastRowLastColumn="0"/>
            <w:tcW w:w="2754" w:type="dxa"/>
            <w:shd w:val="clear" w:color="auto" w:fill="D9D9D9" w:themeFill="background1" w:themeFillShade="D9"/>
            <w:noWrap/>
            <w:hideMark/>
          </w:tcPr>
          <w:p w:rsidR="00477D59" w:rsidRPr="009E57B6" w:rsidRDefault="00477D59" w:rsidP="00477D59">
            <w:pPr>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 xml:space="preserve">Всего недоимка </w:t>
            </w:r>
          </w:p>
        </w:tc>
        <w:tc>
          <w:tcPr>
            <w:tcW w:w="1069" w:type="dxa"/>
            <w:shd w:val="clear" w:color="auto" w:fill="D9D9D9" w:themeFill="background1" w:themeFillShade="D9"/>
            <w:noWrap/>
            <w:hideMark/>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1120,6</w:t>
            </w:r>
          </w:p>
        </w:tc>
        <w:tc>
          <w:tcPr>
            <w:tcW w:w="1275" w:type="dxa"/>
            <w:tcBorders>
              <w:right w:val="single" w:sz="18" w:space="0" w:color="auto"/>
            </w:tcBorders>
            <w:shd w:val="clear" w:color="auto" w:fill="F2F2F2" w:themeFill="background1" w:themeFillShade="F2"/>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100,0%</w:t>
            </w:r>
          </w:p>
        </w:tc>
        <w:tc>
          <w:tcPr>
            <w:tcW w:w="1134" w:type="dxa"/>
            <w:shd w:val="clear" w:color="auto" w:fill="D9D9D9" w:themeFill="background1" w:themeFillShade="D9"/>
            <w:noWrap/>
            <w:hideMark/>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1466,9</w:t>
            </w:r>
          </w:p>
        </w:tc>
        <w:tc>
          <w:tcPr>
            <w:tcW w:w="1171" w:type="dxa"/>
            <w:tcBorders>
              <w:right w:val="single" w:sz="18" w:space="0" w:color="auto"/>
            </w:tcBorders>
            <w:shd w:val="clear" w:color="auto" w:fill="F2F2F2" w:themeFill="background1" w:themeFillShade="F2"/>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100,0%</w:t>
            </w:r>
          </w:p>
        </w:tc>
        <w:tc>
          <w:tcPr>
            <w:tcW w:w="1068" w:type="dxa"/>
            <w:shd w:val="clear" w:color="auto" w:fill="D9D9D9" w:themeFill="background1" w:themeFillShade="D9"/>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1143,3</w:t>
            </w:r>
          </w:p>
        </w:tc>
        <w:tc>
          <w:tcPr>
            <w:tcW w:w="1275" w:type="dxa"/>
            <w:tcBorders>
              <w:right w:val="single" w:sz="18" w:space="0" w:color="auto"/>
            </w:tcBorders>
            <w:shd w:val="clear" w:color="auto" w:fill="F2F2F2" w:themeFill="background1" w:themeFillShade="F2"/>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100,0%</w:t>
            </w:r>
          </w:p>
        </w:tc>
        <w:tc>
          <w:tcPr>
            <w:tcW w:w="1277" w:type="dxa"/>
            <w:tcBorders>
              <w:left w:val="single" w:sz="18" w:space="0" w:color="auto"/>
            </w:tcBorders>
            <w:shd w:val="clear" w:color="auto" w:fill="F2F2F2" w:themeFill="background1" w:themeFillShade="F2"/>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+346,3</w:t>
            </w:r>
          </w:p>
        </w:tc>
        <w:tc>
          <w:tcPr>
            <w:tcW w:w="1275" w:type="dxa"/>
            <w:shd w:val="clear" w:color="auto" w:fill="F2F2F2" w:themeFill="background1" w:themeFillShade="F2"/>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-323,6</w:t>
            </w:r>
          </w:p>
        </w:tc>
        <w:tc>
          <w:tcPr>
            <w:tcW w:w="1189" w:type="dxa"/>
            <w:shd w:val="clear" w:color="auto" w:fill="F2F2F2" w:themeFill="background1" w:themeFillShade="F2"/>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+22,7</w:t>
            </w:r>
          </w:p>
        </w:tc>
      </w:tr>
      <w:tr w:rsidR="00477D59" w:rsidRPr="009E57B6" w:rsidTr="00CA5B2B">
        <w:trPr>
          <w:trHeight w:val="288"/>
        </w:trPr>
        <w:tc>
          <w:tcPr>
            <w:cnfStyle w:val="001000000000" w:firstRow="0" w:lastRow="0" w:firstColumn="1" w:lastColumn="0" w:oddVBand="0" w:evenVBand="0" w:oddHBand="0" w:evenHBand="0" w:firstRowFirstColumn="0" w:firstRowLastColumn="0" w:lastRowFirstColumn="0" w:lastRowLastColumn="0"/>
            <w:tcW w:w="13487" w:type="dxa"/>
            <w:gridSpan w:val="10"/>
            <w:shd w:val="clear" w:color="auto" w:fill="D5DCE4" w:themeFill="text2" w:themeFillTint="33"/>
            <w:noWrap/>
          </w:tcPr>
          <w:p w:rsidR="00477D59" w:rsidRPr="009E57B6" w:rsidRDefault="00477D59" w:rsidP="00477D59">
            <w:pPr>
              <w:jc w:val="center"/>
              <w:rPr>
                <w:rFonts w:asciiTheme="majorHAnsi" w:eastAsia="Times New Roman" w:hAnsiTheme="majorHAnsi" w:cs="Times New Roman"/>
                <w:bCs w:val="0"/>
                <w:color w:val="000000"/>
                <w:sz w:val="20"/>
                <w:szCs w:val="20"/>
                <w:lang w:val="ru-MD"/>
              </w:rPr>
            </w:pPr>
            <w:r w:rsidRPr="009E57B6">
              <w:rPr>
                <w:rFonts w:asciiTheme="majorHAnsi" w:eastAsia="Times New Roman" w:hAnsiTheme="majorHAnsi" w:cs="Times New Roman"/>
                <w:bCs w:val="0"/>
                <w:color w:val="000000"/>
                <w:sz w:val="20"/>
                <w:szCs w:val="20"/>
                <w:lang w:val="ru-MD"/>
              </w:rPr>
              <w:t xml:space="preserve">ТАМОЖЕННАЯ СЛУЖБА </w:t>
            </w:r>
          </w:p>
        </w:tc>
      </w:tr>
      <w:tr w:rsidR="00477D59" w:rsidRPr="009E57B6" w:rsidTr="00CA5B2B">
        <w:trPr>
          <w:trHeight w:val="288"/>
        </w:trPr>
        <w:tc>
          <w:tcPr>
            <w:cnfStyle w:val="001000000000" w:firstRow="0" w:lastRow="0" w:firstColumn="1" w:lastColumn="0" w:oddVBand="0" w:evenVBand="0" w:oddHBand="0" w:evenHBand="0" w:firstRowFirstColumn="0" w:firstRowLastColumn="0" w:lastRowFirstColumn="0" w:lastRowLastColumn="0"/>
            <w:tcW w:w="2754" w:type="dxa"/>
            <w:shd w:val="clear" w:color="auto" w:fill="FFFFFF" w:themeFill="background1"/>
            <w:noWrap/>
          </w:tcPr>
          <w:p w:rsidR="00477D59" w:rsidRPr="009E57B6" w:rsidRDefault="00477D59" w:rsidP="00477D59">
            <w:pPr>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 xml:space="preserve">основным платежам </w:t>
            </w:r>
          </w:p>
        </w:tc>
        <w:tc>
          <w:tcPr>
            <w:tcW w:w="1069" w:type="dxa"/>
            <w:shd w:val="clear" w:color="auto" w:fill="FFFFFF" w:themeFill="background1"/>
            <w:noWrap/>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rPr>
            </w:pPr>
            <w:r w:rsidRPr="009E57B6">
              <w:rPr>
                <w:rFonts w:asciiTheme="majorHAnsi" w:eastAsia="Times New Roman" w:hAnsiTheme="majorHAnsi" w:cs="Times New Roman"/>
                <w:bCs/>
                <w:color w:val="000000"/>
                <w:lang w:val="ru-MD"/>
              </w:rPr>
              <w:t>200,5</w:t>
            </w:r>
          </w:p>
        </w:tc>
        <w:tc>
          <w:tcPr>
            <w:tcW w:w="1275" w:type="dxa"/>
            <w:tcBorders>
              <w:right w:val="single" w:sz="18" w:space="0" w:color="auto"/>
            </w:tcBorders>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62,8%</w:t>
            </w:r>
          </w:p>
        </w:tc>
        <w:tc>
          <w:tcPr>
            <w:tcW w:w="1134" w:type="dxa"/>
            <w:shd w:val="clear" w:color="auto" w:fill="FFFFFF" w:themeFill="background1"/>
            <w:noWrap/>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rPr>
            </w:pPr>
            <w:r w:rsidRPr="009E57B6">
              <w:rPr>
                <w:rFonts w:asciiTheme="majorHAnsi" w:eastAsia="Times New Roman" w:hAnsiTheme="majorHAnsi" w:cs="Times New Roman"/>
                <w:bCs/>
                <w:color w:val="000000"/>
                <w:lang w:val="ru-MD"/>
              </w:rPr>
              <w:t>228,3</w:t>
            </w:r>
          </w:p>
        </w:tc>
        <w:tc>
          <w:tcPr>
            <w:tcW w:w="1171" w:type="dxa"/>
            <w:tcBorders>
              <w:right w:val="single" w:sz="18" w:space="0" w:color="auto"/>
            </w:tcBorders>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59,2%</w:t>
            </w:r>
          </w:p>
        </w:tc>
        <w:tc>
          <w:tcPr>
            <w:tcW w:w="1068" w:type="dxa"/>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rPr>
            </w:pPr>
            <w:r w:rsidRPr="009E57B6">
              <w:rPr>
                <w:rFonts w:asciiTheme="majorHAnsi" w:eastAsia="Times New Roman" w:hAnsiTheme="majorHAnsi" w:cs="Times New Roman"/>
                <w:bCs/>
                <w:color w:val="000000"/>
                <w:lang w:val="ru-MD"/>
              </w:rPr>
              <w:t>259,6</w:t>
            </w:r>
          </w:p>
        </w:tc>
        <w:tc>
          <w:tcPr>
            <w:tcW w:w="1275" w:type="dxa"/>
            <w:tcBorders>
              <w:right w:val="single" w:sz="18" w:space="0" w:color="auto"/>
            </w:tcBorders>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54,3%</w:t>
            </w:r>
          </w:p>
        </w:tc>
        <w:tc>
          <w:tcPr>
            <w:tcW w:w="1277" w:type="dxa"/>
            <w:tcBorders>
              <w:left w:val="single" w:sz="18" w:space="0" w:color="auto"/>
            </w:tcBorders>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+27,8</w:t>
            </w:r>
          </w:p>
        </w:tc>
        <w:tc>
          <w:tcPr>
            <w:tcW w:w="1275" w:type="dxa"/>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+31,3</w:t>
            </w:r>
          </w:p>
        </w:tc>
        <w:tc>
          <w:tcPr>
            <w:tcW w:w="1189" w:type="dxa"/>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+59,1</w:t>
            </w:r>
          </w:p>
        </w:tc>
      </w:tr>
      <w:tr w:rsidR="00477D59" w:rsidRPr="009E57B6" w:rsidTr="00CA5B2B">
        <w:trPr>
          <w:trHeight w:val="288"/>
        </w:trPr>
        <w:tc>
          <w:tcPr>
            <w:cnfStyle w:val="001000000000" w:firstRow="0" w:lastRow="0" w:firstColumn="1" w:lastColumn="0" w:oddVBand="0" w:evenVBand="0" w:oddHBand="0" w:evenHBand="0" w:firstRowFirstColumn="0" w:firstRowLastColumn="0" w:lastRowFirstColumn="0" w:lastRowLastColumn="0"/>
            <w:tcW w:w="2754" w:type="dxa"/>
            <w:shd w:val="clear" w:color="auto" w:fill="FFFFFF" w:themeFill="background1"/>
            <w:noWrap/>
          </w:tcPr>
          <w:p w:rsidR="00477D59" w:rsidRPr="009E57B6" w:rsidRDefault="00477D59" w:rsidP="00AD6F33">
            <w:pPr>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пен</w:t>
            </w:r>
            <w:r w:rsidR="00AD6F33" w:rsidRPr="009E57B6">
              <w:rPr>
                <w:rFonts w:asciiTheme="majorHAnsi" w:eastAsia="Times New Roman" w:hAnsiTheme="majorHAnsi" w:cs="Times New Roman"/>
                <w:color w:val="000000"/>
                <w:lang w:val="ru-MD"/>
              </w:rPr>
              <w:t>и</w:t>
            </w:r>
            <w:r w:rsidRPr="009E57B6">
              <w:rPr>
                <w:rFonts w:asciiTheme="majorHAnsi" w:eastAsia="Times New Roman" w:hAnsiTheme="majorHAnsi" w:cs="Times New Roman"/>
                <w:color w:val="000000"/>
                <w:lang w:val="ru-MD"/>
              </w:rPr>
              <w:t xml:space="preserve"> за задержку </w:t>
            </w:r>
          </w:p>
        </w:tc>
        <w:tc>
          <w:tcPr>
            <w:tcW w:w="1069" w:type="dxa"/>
            <w:shd w:val="clear" w:color="auto" w:fill="FFFFFF" w:themeFill="background1"/>
            <w:noWrap/>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rPr>
            </w:pPr>
            <w:r w:rsidRPr="009E57B6">
              <w:rPr>
                <w:rFonts w:asciiTheme="majorHAnsi" w:eastAsia="Times New Roman" w:hAnsiTheme="majorHAnsi" w:cs="Times New Roman"/>
                <w:bCs/>
                <w:color w:val="000000"/>
                <w:lang w:val="ru-MD"/>
              </w:rPr>
              <w:t>91,8</w:t>
            </w:r>
          </w:p>
        </w:tc>
        <w:tc>
          <w:tcPr>
            <w:tcW w:w="1275" w:type="dxa"/>
            <w:tcBorders>
              <w:right w:val="single" w:sz="18" w:space="0" w:color="auto"/>
            </w:tcBorders>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28,7%</w:t>
            </w:r>
          </w:p>
        </w:tc>
        <w:tc>
          <w:tcPr>
            <w:tcW w:w="1134" w:type="dxa"/>
            <w:shd w:val="clear" w:color="auto" w:fill="FFFFFF" w:themeFill="background1"/>
            <w:noWrap/>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rPr>
            </w:pPr>
            <w:r w:rsidRPr="009E57B6">
              <w:rPr>
                <w:rFonts w:asciiTheme="majorHAnsi" w:eastAsia="Times New Roman" w:hAnsiTheme="majorHAnsi" w:cs="Times New Roman"/>
                <w:bCs/>
                <w:color w:val="000000"/>
                <w:lang w:val="ru-MD"/>
              </w:rPr>
              <w:t>108,5</w:t>
            </w:r>
          </w:p>
        </w:tc>
        <w:tc>
          <w:tcPr>
            <w:tcW w:w="1171" w:type="dxa"/>
            <w:tcBorders>
              <w:right w:val="single" w:sz="18" w:space="0" w:color="auto"/>
            </w:tcBorders>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28,1%</w:t>
            </w:r>
          </w:p>
        </w:tc>
        <w:tc>
          <w:tcPr>
            <w:tcW w:w="1068" w:type="dxa"/>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rPr>
            </w:pPr>
            <w:r w:rsidRPr="009E57B6">
              <w:rPr>
                <w:rFonts w:asciiTheme="majorHAnsi" w:eastAsia="Times New Roman" w:hAnsiTheme="majorHAnsi" w:cs="Times New Roman"/>
                <w:bCs/>
                <w:color w:val="000000"/>
                <w:lang w:val="ru-MD"/>
              </w:rPr>
              <w:t>143,9</w:t>
            </w:r>
          </w:p>
        </w:tc>
        <w:tc>
          <w:tcPr>
            <w:tcW w:w="1275" w:type="dxa"/>
            <w:tcBorders>
              <w:right w:val="single" w:sz="18" w:space="0" w:color="auto"/>
            </w:tcBorders>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30,1%</w:t>
            </w:r>
          </w:p>
        </w:tc>
        <w:tc>
          <w:tcPr>
            <w:tcW w:w="1277" w:type="dxa"/>
            <w:tcBorders>
              <w:left w:val="single" w:sz="18" w:space="0" w:color="auto"/>
            </w:tcBorders>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+16,7</w:t>
            </w:r>
          </w:p>
        </w:tc>
        <w:tc>
          <w:tcPr>
            <w:tcW w:w="1275" w:type="dxa"/>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+35,4</w:t>
            </w:r>
          </w:p>
        </w:tc>
        <w:tc>
          <w:tcPr>
            <w:tcW w:w="1189" w:type="dxa"/>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+52,1</w:t>
            </w:r>
          </w:p>
        </w:tc>
      </w:tr>
      <w:tr w:rsidR="00477D59" w:rsidRPr="009E57B6" w:rsidTr="00CA5B2B">
        <w:trPr>
          <w:trHeight w:val="288"/>
        </w:trPr>
        <w:tc>
          <w:tcPr>
            <w:cnfStyle w:val="001000000000" w:firstRow="0" w:lastRow="0" w:firstColumn="1" w:lastColumn="0" w:oddVBand="0" w:evenVBand="0" w:oddHBand="0" w:evenHBand="0" w:firstRowFirstColumn="0" w:firstRowLastColumn="0" w:lastRowFirstColumn="0" w:lastRowLastColumn="0"/>
            <w:tcW w:w="2754" w:type="dxa"/>
            <w:shd w:val="clear" w:color="auto" w:fill="FFFFFF" w:themeFill="background1"/>
            <w:noWrap/>
          </w:tcPr>
          <w:p w:rsidR="00477D59" w:rsidRPr="009E57B6" w:rsidRDefault="00477D59" w:rsidP="004F64D8">
            <w:pPr>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штраф</w:t>
            </w:r>
            <w:r w:rsidR="004F64D8" w:rsidRPr="009E57B6">
              <w:rPr>
                <w:rFonts w:asciiTheme="majorHAnsi" w:eastAsia="Times New Roman" w:hAnsiTheme="majorHAnsi" w:cs="Times New Roman"/>
                <w:color w:val="000000"/>
                <w:lang w:val="ru-MD"/>
              </w:rPr>
              <w:t>ам</w:t>
            </w:r>
            <w:r w:rsidRPr="009E57B6">
              <w:rPr>
                <w:rFonts w:asciiTheme="majorHAnsi" w:eastAsia="Times New Roman" w:hAnsiTheme="majorHAnsi" w:cs="Times New Roman"/>
                <w:color w:val="000000"/>
                <w:lang w:val="ru-MD"/>
              </w:rPr>
              <w:t xml:space="preserve"> </w:t>
            </w:r>
          </w:p>
        </w:tc>
        <w:tc>
          <w:tcPr>
            <w:tcW w:w="1069" w:type="dxa"/>
            <w:shd w:val="clear" w:color="auto" w:fill="FFFFFF" w:themeFill="background1"/>
            <w:noWrap/>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rPr>
            </w:pPr>
            <w:r w:rsidRPr="009E57B6">
              <w:rPr>
                <w:rFonts w:asciiTheme="majorHAnsi" w:eastAsia="Times New Roman" w:hAnsiTheme="majorHAnsi" w:cs="Times New Roman"/>
                <w:bCs/>
                <w:color w:val="000000"/>
                <w:lang w:val="ru-MD"/>
              </w:rPr>
              <w:t>27,2</w:t>
            </w:r>
          </w:p>
        </w:tc>
        <w:tc>
          <w:tcPr>
            <w:tcW w:w="1275" w:type="dxa"/>
            <w:tcBorders>
              <w:right w:val="single" w:sz="18" w:space="0" w:color="auto"/>
            </w:tcBorders>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8,5%</w:t>
            </w:r>
          </w:p>
        </w:tc>
        <w:tc>
          <w:tcPr>
            <w:tcW w:w="1134" w:type="dxa"/>
            <w:shd w:val="clear" w:color="auto" w:fill="FFFFFF" w:themeFill="background1"/>
            <w:noWrap/>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rPr>
            </w:pPr>
            <w:r w:rsidRPr="009E57B6">
              <w:rPr>
                <w:rFonts w:asciiTheme="majorHAnsi" w:eastAsia="Times New Roman" w:hAnsiTheme="majorHAnsi" w:cs="Times New Roman"/>
                <w:bCs/>
                <w:color w:val="000000"/>
                <w:lang w:val="ru-MD"/>
              </w:rPr>
              <w:t>49,0</w:t>
            </w:r>
          </w:p>
        </w:tc>
        <w:tc>
          <w:tcPr>
            <w:tcW w:w="1171" w:type="dxa"/>
            <w:tcBorders>
              <w:right w:val="single" w:sz="18" w:space="0" w:color="auto"/>
            </w:tcBorders>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12,7%</w:t>
            </w:r>
          </w:p>
        </w:tc>
        <w:tc>
          <w:tcPr>
            <w:tcW w:w="1068" w:type="dxa"/>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color w:val="000000"/>
                <w:lang w:val="ru-MD"/>
              </w:rPr>
            </w:pPr>
            <w:r w:rsidRPr="009E57B6">
              <w:rPr>
                <w:rFonts w:asciiTheme="majorHAnsi" w:eastAsia="Times New Roman" w:hAnsiTheme="majorHAnsi" w:cs="Times New Roman"/>
                <w:bCs/>
                <w:color w:val="000000"/>
                <w:lang w:val="ru-MD"/>
              </w:rPr>
              <w:t>74,7</w:t>
            </w:r>
          </w:p>
        </w:tc>
        <w:tc>
          <w:tcPr>
            <w:tcW w:w="1275" w:type="dxa"/>
            <w:tcBorders>
              <w:right w:val="single" w:sz="18" w:space="0" w:color="auto"/>
            </w:tcBorders>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15,6%</w:t>
            </w:r>
          </w:p>
        </w:tc>
        <w:tc>
          <w:tcPr>
            <w:tcW w:w="1277" w:type="dxa"/>
            <w:tcBorders>
              <w:left w:val="single" w:sz="18" w:space="0" w:color="auto"/>
            </w:tcBorders>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+21,8</w:t>
            </w:r>
          </w:p>
        </w:tc>
        <w:tc>
          <w:tcPr>
            <w:tcW w:w="1275" w:type="dxa"/>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+25,7</w:t>
            </w:r>
          </w:p>
        </w:tc>
        <w:tc>
          <w:tcPr>
            <w:tcW w:w="1189" w:type="dxa"/>
            <w:shd w:val="clear" w:color="auto" w:fill="FFFFFF" w:themeFill="background1"/>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Cs/>
                <w:i/>
                <w:color w:val="000000"/>
                <w:lang w:val="ru-MD"/>
              </w:rPr>
            </w:pPr>
            <w:r w:rsidRPr="009E57B6">
              <w:rPr>
                <w:rFonts w:asciiTheme="majorHAnsi" w:eastAsia="Times New Roman" w:hAnsiTheme="majorHAnsi" w:cs="Times New Roman"/>
                <w:bCs/>
                <w:i/>
                <w:color w:val="000000"/>
                <w:lang w:val="ru-MD"/>
              </w:rPr>
              <w:t>+47,5</w:t>
            </w:r>
          </w:p>
        </w:tc>
      </w:tr>
      <w:tr w:rsidR="00477D59" w:rsidRPr="009E57B6" w:rsidTr="00CA5B2B">
        <w:trPr>
          <w:trHeight w:val="288"/>
        </w:trPr>
        <w:tc>
          <w:tcPr>
            <w:cnfStyle w:val="001000000000" w:firstRow="0" w:lastRow="0" w:firstColumn="1" w:lastColumn="0" w:oddVBand="0" w:evenVBand="0" w:oddHBand="0" w:evenHBand="0" w:firstRowFirstColumn="0" w:firstRowLastColumn="0" w:lastRowFirstColumn="0" w:lastRowLastColumn="0"/>
            <w:tcW w:w="2754" w:type="dxa"/>
            <w:shd w:val="clear" w:color="auto" w:fill="D9D9D9" w:themeFill="background1" w:themeFillShade="D9"/>
            <w:noWrap/>
          </w:tcPr>
          <w:p w:rsidR="00477D59" w:rsidRPr="009E57B6" w:rsidRDefault="00477D59" w:rsidP="00477D59">
            <w:pPr>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 xml:space="preserve">Всего недоимка </w:t>
            </w:r>
          </w:p>
        </w:tc>
        <w:tc>
          <w:tcPr>
            <w:tcW w:w="1069" w:type="dxa"/>
            <w:shd w:val="clear" w:color="auto" w:fill="D9D9D9" w:themeFill="background1" w:themeFillShade="D9"/>
            <w:noWrap/>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319,5</w:t>
            </w:r>
          </w:p>
        </w:tc>
        <w:tc>
          <w:tcPr>
            <w:tcW w:w="1275" w:type="dxa"/>
            <w:tcBorders>
              <w:right w:val="single" w:sz="18" w:space="0" w:color="auto"/>
            </w:tcBorders>
            <w:shd w:val="clear" w:color="auto" w:fill="F2F2F2" w:themeFill="background1" w:themeFillShade="F2"/>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100,0%</w:t>
            </w:r>
          </w:p>
        </w:tc>
        <w:tc>
          <w:tcPr>
            <w:tcW w:w="1134" w:type="dxa"/>
            <w:shd w:val="clear" w:color="auto" w:fill="D9D9D9" w:themeFill="background1" w:themeFillShade="D9"/>
            <w:noWrap/>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385,8</w:t>
            </w:r>
          </w:p>
        </w:tc>
        <w:tc>
          <w:tcPr>
            <w:tcW w:w="1171" w:type="dxa"/>
            <w:tcBorders>
              <w:right w:val="single" w:sz="18" w:space="0" w:color="auto"/>
            </w:tcBorders>
            <w:shd w:val="clear" w:color="auto" w:fill="F2F2F2" w:themeFill="background1" w:themeFillShade="F2"/>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100,0%</w:t>
            </w:r>
          </w:p>
        </w:tc>
        <w:tc>
          <w:tcPr>
            <w:tcW w:w="1068" w:type="dxa"/>
            <w:shd w:val="clear" w:color="auto" w:fill="D9D9D9" w:themeFill="background1" w:themeFillShade="D9"/>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478,2</w:t>
            </w:r>
          </w:p>
        </w:tc>
        <w:tc>
          <w:tcPr>
            <w:tcW w:w="1275" w:type="dxa"/>
            <w:tcBorders>
              <w:right w:val="single" w:sz="18" w:space="0" w:color="auto"/>
            </w:tcBorders>
            <w:shd w:val="clear" w:color="auto" w:fill="F2F2F2" w:themeFill="background1" w:themeFillShade="F2"/>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100,0%</w:t>
            </w:r>
          </w:p>
        </w:tc>
        <w:tc>
          <w:tcPr>
            <w:tcW w:w="1277" w:type="dxa"/>
            <w:tcBorders>
              <w:left w:val="single" w:sz="18" w:space="0" w:color="auto"/>
            </w:tcBorders>
            <w:shd w:val="clear" w:color="auto" w:fill="F2F2F2" w:themeFill="background1" w:themeFillShade="F2"/>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+66,3</w:t>
            </w:r>
          </w:p>
        </w:tc>
        <w:tc>
          <w:tcPr>
            <w:tcW w:w="1275" w:type="dxa"/>
            <w:shd w:val="clear" w:color="auto" w:fill="F2F2F2" w:themeFill="background1" w:themeFillShade="F2"/>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+92,4</w:t>
            </w:r>
          </w:p>
        </w:tc>
        <w:tc>
          <w:tcPr>
            <w:tcW w:w="1189" w:type="dxa"/>
            <w:shd w:val="clear" w:color="auto" w:fill="F2F2F2" w:themeFill="background1" w:themeFillShade="F2"/>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+158,7</w:t>
            </w:r>
          </w:p>
        </w:tc>
      </w:tr>
      <w:tr w:rsidR="00477D59" w:rsidRPr="009E57B6" w:rsidTr="00CA5B2B">
        <w:trPr>
          <w:trHeight w:val="288"/>
        </w:trPr>
        <w:tc>
          <w:tcPr>
            <w:cnfStyle w:val="001000000000" w:firstRow="0" w:lastRow="0" w:firstColumn="1" w:lastColumn="0" w:oddVBand="0" w:evenVBand="0" w:oddHBand="0" w:evenHBand="0" w:firstRowFirstColumn="0" w:firstRowLastColumn="0" w:lastRowFirstColumn="0" w:lastRowLastColumn="0"/>
            <w:tcW w:w="2754" w:type="dxa"/>
            <w:shd w:val="clear" w:color="auto" w:fill="D5DCE4" w:themeFill="text2" w:themeFillTint="33"/>
            <w:noWrap/>
          </w:tcPr>
          <w:p w:rsidR="00477D59" w:rsidRPr="009E57B6" w:rsidRDefault="00477D59" w:rsidP="00477D59">
            <w:pPr>
              <w:rPr>
                <w:rFonts w:asciiTheme="majorHAnsi" w:eastAsia="Times New Roman" w:hAnsiTheme="majorHAnsi" w:cs="Times New Roman"/>
                <w:color w:val="000000"/>
                <w:lang w:val="ru-MD"/>
              </w:rPr>
            </w:pPr>
            <w:r w:rsidRPr="009E57B6">
              <w:rPr>
                <w:rFonts w:asciiTheme="majorHAnsi" w:eastAsia="Times New Roman" w:hAnsiTheme="majorHAnsi" w:cs="Times New Roman"/>
                <w:color w:val="000000"/>
                <w:lang w:val="ru-MD"/>
              </w:rPr>
              <w:t>ВСЕГО (ГНС+ТС)</w:t>
            </w:r>
          </w:p>
        </w:tc>
        <w:tc>
          <w:tcPr>
            <w:tcW w:w="1069" w:type="dxa"/>
            <w:shd w:val="clear" w:color="auto" w:fill="D5DCE4" w:themeFill="text2" w:themeFillTint="33"/>
            <w:noWrap/>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1440,1</w:t>
            </w:r>
          </w:p>
        </w:tc>
        <w:tc>
          <w:tcPr>
            <w:tcW w:w="1275" w:type="dxa"/>
            <w:tcBorders>
              <w:right w:val="single" w:sz="18" w:space="0" w:color="auto"/>
            </w:tcBorders>
            <w:shd w:val="clear" w:color="auto" w:fill="D5DCE4" w:themeFill="text2" w:themeFillTint="33"/>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x</w:t>
            </w:r>
          </w:p>
        </w:tc>
        <w:tc>
          <w:tcPr>
            <w:tcW w:w="1134" w:type="dxa"/>
            <w:shd w:val="clear" w:color="auto" w:fill="D5DCE4" w:themeFill="text2" w:themeFillTint="33"/>
            <w:noWrap/>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1852,7</w:t>
            </w:r>
          </w:p>
        </w:tc>
        <w:tc>
          <w:tcPr>
            <w:tcW w:w="1171" w:type="dxa"/>
            <w:tcBorders>
              <w:right w:val="single" w:sz="18" w:space="0" w:color="auto"/>
            </w:tcBorders>
            <w:shd w:val="clear" w:color="auto" w:fill="D5DCE4" w:themeFill="text2" w:themeFillTint="33"/>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x</w:t>
            </w:r>
          </w:p>
        </w:tc>
        <w:tc>
          <w:tcPr>
            <w:tcW w:w="1068" w:type="dxa"/>
            <w:shd w:val="clear" w:color="auto" w:fill="D5DCE4" w:themeFill="text2" w:themeFillTint="33"/>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lang w:val="ru-MD"/>
              </w:rPr>
            </w:pPr>
            <w:r w:rsidRPr="009E57B6">
              <w:rPr>
                <w:rFonts w:asciiTheme="majorHAnsi" w:eastAsia="Times New Roman" w:hAnsiTheme="majorHAnsi" w:cs="Times New Roman"/>
                <w:b/>
                <w:bCs/>
                <w:color w:val="000000"/>
                <w:lang w:val="ru-MD"/>
              </w:rPr>
              <w:t>1621,5</w:t>
            </w:r>
          </w:p>
        </w:tc>
        <w:tc>
          <w:tcPr>
            <w:tcW w:w="1275" w:type="dxa"/>
            <w:tcBorders>
              <w:right w:val="single" w:sz="18" w:space="0" w:color="auto"/>
            </w:tcBorders>
            <w:shd w:val="clear" w:color="auto" w:fill="D5DCE4" w:themeFill="text2" w:themeFillTint="33"/>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x</w:t>
            </w:r>
          </w:p>
        </w:tc>
        <w:tc>
          <w:tcPr>
            <w:tcW w:w="1277" w:type="dxa"/>
            <w:tcBorders>
              <w:left w:val="single" w:sz="18" w:space="0" w:color="auto"/>
            </w:tcBorders>
            <w:shd w:val="clear" w:color="auto" w:fill="D5DCE4" w:themeFill="text2" w:themeFillTint="33"/>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+412,6</w:t>
            </w:r>
          </w:p>
        </w:tc>
        <w:tc>
          <w:tcPr>
            <w:tcW w:w="1275" w:type="dxa"/>
            <w:shd w:val="clear" w:color="auto" w:fill="D5DCE4" w:themeFill="text2" w:themeFillTint="33"/>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-231,2</w:t>
            </w:r>
          </w:p>
        </w:tc>
        <w:tc>
          <w:tcPr>
            <w:tcW w:w="1189" w:type="dxa"/>
            <w:shd w:val="clear" w:color="auto" w:fill="D5DCE4" w:themeFill="text2" w:themeFillTint="33"/>
          </w:tcPr>
          <w:p w:rsidR="00477D59" w:rsidRPr="009E57B6" w:rsidRDefault="00477D59" w:rsidP="00477D5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i/>
                <w:color w:val="000000"/>
                <w:lang w:val="ru-MD"/>
              </w:rPr>
            </w:pPr>
            <w:r w:rsidRPr="009E57B6">
              <w:rPr>
                <w:rFonts w:asciiTheme="majorHAnsi" w:eastAsia="Times New Roman" w:hAnsiTheme="majorHAnsi" w:cs="Times New Roman"/>
                <w:b/>
                <w:bCs/>
                <w:i/>
                <w:color w:val="000000"/>
                <w:lang w:val="ru-MD"/>
              </w:rPr>
              <w:t>+181,4</w:t>
            </w:r>
          </w:p>
        </w:tc>
      </w:tr>
    </w:tbl>
    <w:p w:rsidR="00AC2A81" w:rsidRPr="009E57B6" w:rsidRDefault="00C62D28" w:rsidP="00AC2A81">
      <w:pPr>
        <w:tabs>
          <w:tab w:val="left" w:pos="709"/>
        </w:tabs>
        <w:spacing w:after="0" w:line="276" w:lineRule="auto"/>
        <w:rPr>
          <w:rFonts w:asciiTheme="majorHAnsi" w:hAnsiTheme="majorHAnsi" w:cs="Times New Roman"/>
          <w:b/>
          <w:sz w:val="24"/>
          <w:szCs w:val="24"/>
          <w:lang w:val="ru-MD"/>
        </w:rPr>
      </w:pPr>
      <w:r w:rsidRPr="009E57B6">
        <w:rPr>
          <w:rFonts w:asciiTheme="majorHAnsi" w:eastAsia="Times New Roman" w:hAnsiTheme="majorHAnsi" w:cstheme="majorHAnsi"/>
          <w:b/>
          <w:i/>
          <w:sz w:val="20"/>
          <w:szCs w:val="24"/>
          <w:lang w:val="ru-MD" w:eastAsia="ru-RU"/>
        </w:rPr>
        <w:t>Источник</w:t>
      </w:r>
      <w:r w:rsidRPr="009E57B6">
        <w:rPr>
          <w:rFonts w:asciiTheme="majorHAnsi" w:eastAsia="Times New Roman" w:hAnsiTheme="majorHAnsi" w:cstheme="majorHAnsi"/>
          <w:b/>
          <w:i/>
          <w:sz w:val="20"/>
          <w:szCs w:val="20"/>
          <w:lang w:val="ru-MD" w:eastAsia="ru-RU"/>
        </w:rPr>
        <w:t>:</w:t>
      </w:r>
      <w:r w:rsidR="00477D59" w:rsidRPr="009E57B6">
        <w:rPr>
          <w:rFonts w:asciiTheme="majorHAnsi" w:eastAsia="Times New Roman" w:hAnsiTheme="majorHAnsi" w:cstheme="majorHAnsi"/>
          <w:b/>
          <w:i/>
          <w:sz w:val="20"/>
          <w:szCs w:val="20"/>
          <w:lang w:val="ru-MD" w:eastAsia="ru-RU"/>
        </w:rPr>
        <w:t xml:space="preserve"> </w:t>
      </w:r>
      <w:r w:rsidR="00477D59" w:rsidRPr="009E57B6">
        <w:rPr>
          <w:rFonts w:asciiTheme="majorHAnsi" w:eastAsia="Times New Roman" w:hAnsiTheme="majorHAnsi" w:cstheme="majorHAnsi"/>
          <w:i/>
          <w:sz w:val="20"/>
          <w:szCs w:val="20"/>
          <w:lang w:val="ru-MD" w:eastAsia="ru-RU"/>
        </w:rPr>
        <w:t>Отчеты относительно</w:t>
      </w:r>
      <w:r w:rsidR="00477D59" w:rsidRPr="009E57B6">
        <w:rPr>
          <w:rFonts w:asciiTheme="majorHAnsi" w:eastAsia="Times New Roman" w:hAnsiTheme="majorHAnsi" w:cstheme="majorHAnsi"/>
          <w:b/>
          <w:i/>
          <w:sz w:val="20"/>
          <w:szCs w:val="20"/>
          <w:lang w:val="ru-MD" w:eastAsia="ru-RU"/>
        </w:rPr>
        <w:t xml:space="preserve"> </w:t>
      </w:r>
      <w:r w:rsidR="00477D59" w:rsidRPr="009E57B6">
        <w:rPr>
          <w:rFonts w:asciiTheme="majorHAnsi" w:hAnsiTheme="majorHAnsi" w:cs="Times New Roman"/>
          <w:i/>
          <w:sz w:val="20"/>
          <w:szCs w:val="20"/>
          <w:lang w:val="ru-MD"/>
        </w:rPr>
        <w:t>недоимки в НПБ, администрируемые ГНС и ТС</w:t>
      </w:r>
      <w:r w:rsidR="00AC2A81" w:rsidRPr="009E57B6">
        <w:rPr>
          <w:rFonts w:asciiTheme="majorHAnsi" w:hAnsiTheme="majorHAnsi" w:cs="Times New Roman"/>
          <w:i/>
          <w:sz w:val="20"/>
          <w:szCs w:val="20"/>
          <w:lang w:val="ru-MD"/>
        </w:rPr>
        <w:t>.</w:t>
      </w:r>
    </w:p>
    <w:p w:rsidR="00AC2A81" w:rsidRPr="009E57B6" w:rsidRDefault="003A6AA1" w:rsidP="00FC53EF">
      <w:pPr>
        <w:spacing w:after="0" w:line="240" w:lineRule="auto"/>
        <w:ind w:left="284"/>
        <w:jc w:val="right"/>
        <w:rPr>
          <w:rFonts w:asciiTheme="majorHAnsi" w:hAnsiTheme="majorHAnsi" w:cs="Times New Roman"/>
          <w:b/>
          <w:sz w:val="24"/>
          <w:szCs w:val="24"/>
          <w:lang w:val="ru-MD"/>
        </w:rPr>
      </w:pPr>
      <w:r w:rsidRPr="009E57B6">
        <w:rPr>
          <w:rFonts w:asciiTheme="majorHAnsi" w:hAnsiTheme="majorHAnsi" w:cstheme="majorHAnsi"/>
          <w:b/>
          <w:sz w:val="24"/>
          <w:szCs w:val="24"/>
          <w:lang w:val="ru-MD"/>
        </w:rPr>
        <w:t>Приложение №</w:t>
      </w:r>
      <w:r w:rsidR="00FC53EF" w:rsidRPr="009E57B6">
        <w:rPr>
          <w:rFonts w:asciiTheme="majorHAnsi" w:hAnsiTheme="majorHAnsi" w:cs="Times New Roman"/>
          <w:b/>
          <w:sz w:val="24"/>
          <w:szCs w:val="24"/>
          <w:lang w:val="ru-MD"/>
        </w:rPr>
        <w:t>9</w:t>
      </w:r>
    </w:p>
    <w:p w:rsidR="00AC2A81" w:rsidRPr="009E57B6" w:rsidRDefault="00F07F58" w:rsidP="00AC2A81">
      <w:pPr>
        <w:spacing w:after="0" w:line="240" w:lineRule="auto"/>
        <w:ind w:left="284"/>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 xml:space="preserve">Эволюция исторических </w:t>
      </w:r>
      <w:r w:rsidR="004F64D8" w:rsidRPr="009E57B6">
        <w:rPr>
          <w:rFonts w:asciiTheme="majorHAnsi" w:hAnsiTheme="majorHAnsi" w:cs="Times New Roman"/>
          <w:b/>
          <w:sz w:val="24"/>
          <w:szCs w:val="24"/>
          <w:lang w:val="ru-MD"/>
        </w:rPr>
        <w:t>недоимок</w:t>
      </w:r>
      <w:r w:rsidR="004F64D8" w:rsidRPr="009E57B6">
        <w:rPr>
          <w:rStyle w:val="FontStyle22"/>
          <w:rFonts w:asciiTheme="majorHAnsi" w:eastAsia="Calibri" w:hAnsiTheme="majorHAnsi" w:cstheme="majorHAnsi"/>
          <w:b/>
          <w:sz w:val="24"/>
          <w:szCs w:val="24"/>
          <w:lang w:val="ru-MD" w:eastAsia="ro-RO"/>
        </w:rPr>
        <w:t xml:space="preserve"> в государственный </w:t>
      </w:r>
      <w:r w:rsidR="004F64D8" w:rsidRPr="009E57B6">
        <w:rPr>
          <w:rStyle w:val="FontStyle22"/>
          <w:rFonts w:asciiTheme="majorHAnsi" w:eastAsia="Times New Roman" w:hAnsiTheme="majorHAnsi" w:cstheme="majorHAnsi"/>
          <w:b/>
          <w:sz w:val="24"/>
          <w:szCs w:val="24"/>
          <w:lang w:val="ru-MD" w:eastAsia="ro-RO"/>
        </w:rPr>
        <w:t>бюджет</w:t>
      </w:r>
      <w:r w:rsidR="004F64D8" w:rsidRPr="009E57B6">
        <w:rPr>
          <w:rStyle w:val="FontStyle22"/>
          <w:rFonts w:asciiTheme="majorHAnsi" w:eastAsia="Calibri" w:hAnsiTheme="majorHAnsi" w:cstheme="majorHAnsi"/>
          <w:b/>
          <w:sz w:val="24"/>
          <w:szCs w:val="24"/>
          <w:lang w:val="ru-MD" w:eastAsia="ro-RO"/>
        </w:rPr>
        <w:t xml:space="preserve"> (основных платежей),</w:t>
      </w:r>
      <w:r w:rsidR="00AC2A81" w:rsidRPr="009E57B6">
        <w:rPr>
          <w:rFonts w:asciiTheme="majorHAnsi" w:hAnsiTheme="majorHAnsi" w:cs="Times New Roman"/>
          <w:b/>
          <w:sz w:val="24"/>
          <w:szCs w:val="24"/>
          <w:lang w:val="ru-MD"/>
        </w:rPr>
        <w:t xml:space="preserve"> </w:t>
      </w:r>
      <w:r w:rsidR="004F64D8" w:rsidRPr="009E57B6">
        <w:rPr>
          <w:rFonts w:asciiTheme="majorHAnsi" w:hAnsiTheme="majorHAnsi" w:cs="Times New Roman"/>
          <w:b/>
          <w:sz w:val="24"/>
          <w:szCs w:val="24"/>
          <w:lang w:val="ru-MD"/>
        </w:rPr>
        <w:t xml:space="preserve">администрируемых </w:t>
      </w:r>
      <w:r w:rsidR="004F64D8" w:rsidRPr="009E57B6">
        <w:rPr>
          <w:rFonts w:asciiTheme="majorHAnsi" w:hAnsiTheme="majorHAnsi" w:cstheme="majorHAnsi"/>
          <w:b/>
          <w:color w:val="000000"/>
          <w:sz w:val="24"/>
          <w:szCs w:val="24"/>
          <w:lang w:val="ru-MD"/>
        </w:rPr>
        <w:t>Таможенной службой</w:t>
      </w:r>
      <w:r w:rsidR="004F64D8" w:rsidRPr="009E57B6">
        <w:rPr>
          <w:rFonts w:asciiTheme="majorHAnsi" w:hAnsiTheme="majorHAnsi" w:cs="Times New Roman"/>
          <w:b/>
          <w:sz w:val="24"/>
          <w:szCs w:val="24"/>
          <w:lang w:val="ru-MD"/>
        </w:rPr>
        <w:t xml:space="preserve"> </w:t>
      </w:r>
    </w:p>
    <w:p w:rsidR="00AC2A81" w:rsidRPr="009E57B6" w:rsidRDefault="00AC2A81" w:rsidP="00AC2A81">
      <w:pPr>
        <w:spacing w:after="0" w:line="240" w:lineRule="auto"/>
        <w:ind w:left="284" w:right="1381"/>
        <w:jc w:val="right"/>
        <w:rPr>
          <w:rFonts w:asciiTheme="majorHAnsi" w:hAnsiTheme="majorHAnsi" w:cs="Times New Roman"/>
          <w:b/>
          <w:sz w:val="24"/>
          <w:szCs w:val="24"/>
          <w:lang w:val="ru-MD"/>
        </w:rPr>
      </w:pPr>
      <w:r w:rsidRPr="009E57B6">
        <w:rPr>
          <w:rFonts w:asciiTheme="majorHAnsi" w:hAnsiTheme="majorHAnsi" w:cs="Times New Roman"/>
          <w:b/>
          <w:sz w:val="24"/>
          <w:szCs w:val="24"/>
          <w:lang w:val="ru-MD"/>
        </w:rPr>
        <w:t>(</w:t>
      </w:r>
      <w:r w:rsidR="004F64D8" w:rsidRPr="009E57B6">
        <w:rPr>
          <w:rFonts w:asciiTheme="majorHAnsi" w:eastAsia="Times New Roman" w:hAnsiTheme="majorHAnsi" w:cstheme="majorHAnsi"/>
          <w:b/>
          <w:sz w:val="24"/>
          <w:szCs w:val="24"/>
          <w:lang w:val="ru-MD"/>
        </w:rPr>
        <w:t>тыс. МДЛ</w:t>
      </w:r>
      <w:r w:rsidRPr="009E57B6">
        <w:rPr>
          <w:rFonts w:asciiTheme="majorHAnsi" w:hAnsiTheme="majorHAnsi" w:cs="Times New Roman"/>
          <w:b/>
          <w:sz w:val="24"/>
          <w:szCs w:val="24"/>
          <w:lang w:val="ru-MD"/>
        </w:rPr>
        <w:t>)</w:t>
      </w:r>
    </w:p>
    <w:tbl>
      <w:tblPr>
        <w:tblStyle w:val="a3"/>
        <w:tblW w:w="0" w:type="auto"/>
        <w:jc w:val="center"/>
        <w:tblLook w:val="04A0" w:firstRow="1" w:lastRow="0" w:firstColumn="1" w:lastColumn="0" w:noHBand="0" w:noVBand="1"/>
      </w:tblPr>
      <w:tblGrid>
        <w:gridCol w:w="1096"/>
        <w:gridCol w:w="2301"/>
        <w:gridCol w:w="1179"/>
        <w:gridCol w:w="1179"/>
        <w:gridCol w:w="1179"/>
        <w:gridCol w:w="1180"/>
        <w:gridCol w:w="1180"/>
        <w:gridCol w:w="1308"/>
      </w:tblGrid>
      <w:tr w:rsidR="00AC2A81" w:rsidRPr="009E57B6" w:rsidTr="00CA5B2B">
        <w:trPr>
          <w:trHeight w:val="695"/>
          <w:jc w:val="center"/>
        </w:trPr>
        <w:tc>
          <w:tcPr>
            <w:tcW w:w="1096" w:type="dxa"/>
            <w:vMerge w:val="restart"/>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p>
          <w:p w:rsidR="00AC2A81" w:rsidRPr="009E57B6" w:rsidRDefault="00F07F58"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Год</w:t>
            </w:r>
          </w:p>
        </w:tc>
        <w:tc>
          <w:tcPr>
            <w:tcW w:w="2301" w:type="dxa"/>
            <w:vMerge w:val="restart"/>
            <w:tcBorders>
              <w:top w:val="single" w:sz="4" w:space="0" w:color="auto"/>
              <w:left w:val="single" w:sz="4" w:space="0" w:color="auto"/>
              <w:bottom w:val="single" w:sz="4" w:space="0" w:color="auto"/>
              <w:right w:val="single" w:sz="4" w:space="0" w:color="auto"/>
            </w:tcBorders>
            <w:hideMark/>
          </w:tcPr>
          <w:p w:rsidR="00AC2A81" w:rsidRPr="009E57B6" w:rsidRDefault="004F64D8"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 xml:space="preserve">Сумма недоимки, </w:t>
            </w:r>
            <w:r w:rsidR="00FC3E8D" w:rsidRPr="009E57B6">
              <w:rPr>
                <w:rFonts w:asciiTheme="majorHAnsi" w:hAnsiTheme="majorHAnsi" w:cs="Times New Roman"/>
                <w:b/>
                <w:sz w:val="24"/>
                <w:szCs w:val="24"/>
                <w:lang w:val="ru-MD"/>
              </w:rPr>
              <w:t>созданной на</w:t>
            </w:r>
            <w:r w:rsidRPr="009E57B6">
              <w:rPr>
                <w:rFonts w:asciiTheme="majorHAnsi" w:hAnsiTheme="majorHAnsi" w:cs="Times New Roman"/>
                <w:b/>
                <w:sz w:val="24"/>
                <w:szCs w:val="24"/>
                <w:lang w:val="ru-MD"/>
              </w:rPr>
              <w:t xml:space="preserve"> </w:t>
            </w:r>
          </w:p>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31.12.2018</w:t>
            </w:r>
          </w:p>
        </w:tc>
        <w:tc>
          <w:tcPr>
            <w:tcW w:w="5897" w:type="dxa"/>
            <w:gridSpan w:val="5"/>
            <w:tcBorders>
              <w:top w:val="single" w:sz="4" w:space="0" w:color="auto"/>
              <w:left w:val="single" w:sz="4" w:space="0" w:color="auto"/>
              <w:bottom w:val="single" w:sz="4" w:space="0" w:color="auto"/>
              <w:right w:val="single" w:sz="4" w:space="0" w:color="auto"/>
            </w:tcBorders>
            <w:vAlign w:val="center"/>
          </w:tcPr>
          <w:p w:rsidR="00AC2A81" w:rsidRPr="009E57B6" w:rsidRDefault="00FC3E8D" w:rsidP="00FC3E8D">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 xml:space="preserve">Недоимка, погашенная по годам </w:t>
            </w:r>
          </w:p>
        </w:tc>
        <w:tc>
          <w:tcPr>
            <w:tcW w:w="1308" w:type="dxa"/>
            <w:vMerge w:val="restart"/>
            <w:tcBorders>
              <w:top w:val="single" w:sz="4" w:space="0" w:color="auto"/>
              <w:left w:val="single" w:sz="4" w:space="0" w:color="auto"/>
              <w:bottom w:val="single" w:sz="4" w:space="0" w:color="auto"/>
              <w:right w:val="single" w:sz="4" w:space="0" w:color="auto"/>
            </w:tcBorders>
            <w:hideMark/>
          </w:tcPr>
          <w:p w:rsidR="00AC2A81" w:rsidRPr="009E57B6" w:rsidRDefault="00F07F58"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 xml:space="preserve">Остаток на </w:t>
            </w:r>
            <w:r w:rsidR="00AC2A81" w:rsidRPr="009E57B6">
              <w:rPr>
                <w:rFonts w:asciiTheme="majorHAnsi" w:hAnsiTheme="majorHAnsi" w:cs="Times New Roman"/>
                <w:b/>
                <w:sz w:val="24"/>
                <w:szCs w:val="24"/>
                <w:lang w:val="ru-MD"/>
              </w:rPr>
              <w:t>31.12.2018</w:t>
            </w:r>
          </w:p>
        </w:tc>
      </w:tr>
      <w:tr w:rsidR="00AC2A81" w:rsidRPr="009E57B6" w:rsidTr="00CA5B2B">
        <w:trPr>
          <w:trHeight w:val="3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2A81" w:rsidRPr="009E57B6" w:rsidRDefault="00AC2A81" w:rsidP="00CA5B2B">
            <w:pPr>
              <w:jc w:val="center"/>
              <w:rPr>
                <w:rFonts w:asciiTheme="majorHAnsi" w:hAnsiTheme="majorHAnsi" w:cs="Times New Roman"/>
                <w:b/>
                <w:sz w:val="24"/>
                <w:szCs w:val="24"/>
                <w:lang w:val="ru-MD"/>
              </w:rPr>
            </w:pPr>
          </w:p>
        </w:tc>
        <w:tc>
          <w:tcPr>
            <w:tcW w:w="2301" w:type="dxa"/>
            <w:vMerge/>
            <w:tcBorders>
              <w:top w:val="single" w:sz="4" w:space="0" w:color="auto"/>
              <w:left w:val="single" w:sz="4" w:space="0" w:color="auto"/>
              <w:bottom w:val="single" w:sz="4" w:space="0" w:color="auto"/>
              <w:right w:val="single" w:sz="4" w:space="0" w:color="auto"/>
            </w:tcBorders>
            <w:vAlign w:val="center"/>
            <w:hideMark/>
          </w:tcPr>
          <w:p w:rsidR="00AC2A81" w:rsidRPr="009E57B6" w:rsidRDefault="00AC2A81" w:rsidP="00CA5B2B">
            <w:pPr>
              <w:jc w:val="center"/>
              <w:rPr>
                <w:rFonts w:asciiTheme="majorHAnsi" w:hAnsiTheme="majorHAnsi" w:cs="Times New Roman"/>
                <w:b/>
                <w:sz w:val="24"/>
                <w:szCs w:val="24"/>
                <w:lang w:val="ru-MD"/>
              </w:rPr>
            </w:pPr>
          </w:p>
        </w:tc>
        <w:tc>
          <w:tcPr>
            <w:tcW w:w="11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2014</w:t>
            </w:r>
          </w:p>
        </w:tc>
        <w:tc>
          <w:tcPr>
            <w:tcW w:w="11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2015</w:t>
            </w:r>
          </w:p>
        </w:tc>
        <w:tc>
          <w:tcPr>
            <w:tcW w:w="11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2016</w:t>
            </w:r>
          </w:p>
        </w:tc>
        <w:tc>
          <w:tcPr>
            <w:tcW w:w="11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2017</w:t>
            </w:r>
          </w:p>
        </w:tc>
        <w:tc>
          <w:tcPr>
            <w:tcW w:w="11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2A81" w:rsidRPr="009E57B6" w:rsidRDefault="00AC2A81" w:rsidP="00CA5B2B">
            <w:pPr>
              <w:jc w:val="center"/>
              <w:rPr>
                <w:rFonts w:asciiTheme="majorHAnsi" w:hAnsiTheme="majorHAnsi" w:cs="Times New Roman"/>
                <w:b/>
                <w:sz w:val="24"/>
                <w:szCs w:val="24"/>
                <w:lang w:val="ru-MD"/>
              </w:rPr>
            </w:pPr>
          </w:p>
        </w:tc>
      </w:tr>
      <w:tr w:rsidR="00AC2A81" w:rsidRPr="009E57B6" w:rsidTr="00CA5B2B">
        <w:trPr>
          <w:jc w:val="center"/>
        </w:trPr>
        <w:tc>
          <w:tcPr>
            <w:tcW w:w="1096"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2013</w:t>
            </w:r>
          </w:p>
        </w:tc>
        <w:tc>
          <w:tcPr>
            <w:tcW w:w="2301"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48759,1</w:t>
            </w:r>
          </w:p>
        </w:tc>
        <w:tc>
          <w:tcPr>
            <w:tcW w:w="1179"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6888,8</w:t>
            </w:r>
          </w:p>
        </w:tc>
        <w:tc>
          <w:tcPr>
            <w:tcW w:w="1179"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8612,3</w:t>
            </w:r>
          </w:p>
        </w:tc>
        <w:tc>
          <w:tcPr>
            <w:tcW w:w="1179"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1406,6</w:t>
            </w:r>
          </w:p>
        </w:tc>
        <w:tc>
          <w:tcPr>
            <w:tcW w:w="1180"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502,4</w:t>
            </w:r>
          </w:p>
        </w:tc>
        <w:tc>
          <w:tcPr>
            <w:tcW w:w="1180"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357,1</w:t>
            </w:r>
          </w:p>
        </w:tc>
        <w:tc>
          <w:tcPr>
            <w:tcW w:w="1308"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30991,9</w:t>
            </w:r>
          </w:p>
        </w:tc>
      </w:tr>
      <w:tr w:rsidR="00AC2A81" w:rsidRPr="009E57B6" w:rsidTr="00CA5B2B">
        <w:trPr>
          <w:jc w:val="center"/>
        </w:trPr>
        <w:tc>
          <w:tcPr>
            <w:tcW w:w="1096"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2014</w:t>
            </w:r>
          </w:p>
        </w:tc>
        <w:tc>
          <w:tcPr>
            <w:tcW w:w="2301"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33422,9</w:t>
            </w:r>
          </w:p>
        </w:tc>
        <w:tc>
          <w:tcPr>
            <w:tcW w:w="1179" w:type="dxa"/>
            <w:tcBorders>
              <w:top w:val="single" w:sz="4" w:space="0" w:color="auto"/>
              <w:left w:val="single" w:sz="4" w:space="0" w:color="auto"/>
              <w:bottom w:val="single" w:sz="4" w:space="0" w:color="auto"/>
              <w:right w:val="single" w:sz="4" w:space="0" w:color="auto"/>
            </w:tcBorders>
            <w:hideMark/>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x</w:t>
            </w:r>
          </w:p>
        </w:tc>
        <w:tc>
          <w:tcPr>
            <w:tcW w:w="1179"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1170,8</w:t>
            </w:r>
          </w:p>
        </w:tc>
        <w:tc>
          <w:tcPr>
            <w:tcW w:w="1179"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4369,7</w:t>
            </w:r>
          </w:p>
        </w:tc>
        <w:tc>
          <w:tcPr>
            <w:tcW w:w="1180"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696,8</w:t>
            </w:r>
          </w:p>
        </w:tc>
        <w:tc>
          <w:tcPr>
            <w:tcW w:w="1180"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6664,1</w:t>
            </w:r>
          </w:p>
        </w:tc>
        <w:tc>
          <w:tcPr>
            <w:tcW w:w="1308"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20521,5</w:t>
            </w:r>
          </w:p>
        </w:tc>
      </w:tr>
      <w:tr w:rsidR="00AC2A81" w:rsidRPr="009E57B6" w:rsidTr="00CA5B2B">
        <w:trPr>
          <w:jc w:val="center"/>
        </w:trPr>
        <w:tc>
          <w:tcPr>
            <w:tcW w:w="1096"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2015</w:t>
            </w:r>
          </w:p>
        </w:tc>
        <w:tc>
          <w:tcPr>
            <w:tcW w:w="2301"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21094,6</w:t>
            </w:r>
          </w:p>
        </w:tc>
        <w:tc>
          <w:tcPr>
            <w:tcW w:w="1179" w:type="dxa"/>
            <w:tcBorders>
              <w:top w:val="single" w:sz="4" w:space="0" w:color="auto"/>
              <w:left w:val="single" w:sz="4" w:space="0" w:color="auto"/>
              <w:bottom w:val="single" w:sz="4" w:space="0" w:color="auto"/>
              <w:right w:val="single" w:sz="4" w:space="0" w:color="auto"/>
            </w:tcBorders>
            <w:hideMark/>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x</w:t>
            </w:r>
          </w:p>
        </w:tc>
        <w:tc>
          <w:tcPr>
            <w:tcW w:w="1179" w:type="dxa"/>
            <w:tcBorders>
              <w:top w:val="single" w:sz="4" w:space="0" w:color="auto"/>
              <w:left w:val="single" w:sz="4" w:space="0" w:color="auto"/>
              <w:bottom w:val="single" w:sz="4" w:space="0" w:color="auto"/>
              <w:right w:val="single" w:sz="4" w:space="0" w:color="auto"/>
            </w:tcBorders>
            <w:hideMark/>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x</w:t>
            </w:r>
          </w:p>
        </w:tc>
        <w:tc>
          <w:tcPr>
            <w:tcW w:w="1179"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4609,4</w:t>
            </w:r>
          </w:p>
        </w:tc>
        <w:tc>
          <w:tcPr>
            <w:tcW w:w="1180"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841,1</w:t>
            </w:r>
          </w:p>
        </w:tc>
        <w:tc>
          <w:tcPr>
            <w:tcW w:w="1180"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5255,8</w:t>
            </w:r>
          </w:p>
        </w:tc>
        <w:tc>
          <w:tcPr>
            <w:tcW w:w="1308"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10388,3</w:t>
            </w:r>
          </w:p>
        </w:tc>
      </w:tr>
      <w:tr w:rsidR="00AC2A81" w:rsidRPr="009E57B6" w:rsidTr="00CA5B2B">
        <w:trPr>
          <w:jc w:val="center"/>
        </w:trPr>
        <w:tc>
          <w:tcPr>
            <w:tcW w:w="1096"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lastRenderedPageBreak/>
              <w:t>2016</w:t>
            </w:r>
          </w:p>
        </w:tc>
        <w:tc>
          <w:tcPr>
            <w:tcW w:w="2301"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30475,2</w:t>
            </w:r>
          </w:p>
        </w:tc>
        <w:tc>
          <w:tcPr>
            <w:tcW w:w="1179" w:type="dxa"/>
            <w:tcBorders>
              <w:top w:val="single" w:sz="4" w:space="0" w:color="auto"/>
              <w:left w:val="single" w:sz="4" w:space="0" w:color="auto"/>
              <w:bottom w:val="single" w:sz="4" w:space="0" w:color="auto"/>
              <w:right w:val="single" w:sz="4" w:space="0" w:color="auto"/>
            </w:tcBorders>
            <w:hideMark/>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x</w:t>
            </w:r>
          </w:p>
        </w:tc>
        <w:tc>
          <w:tcPr>
            <w:tcW w:w="1179" w:type="dxa"/>
            <w:tcBorders>
              <w:top w:val="single" w:sz="4" w:space="0" w:color="auto"/>
              <w:left w:val="single" w:sz="4" w:space="0" w:color="auto"/>
              <w:bottom w:val="single" w:sz="4" w:space="0" w:color="auto"/>
              <w:right w:val="single" w:sz="4" w:space="0" w:color="auto"/>
            </w:tcBorders>
            <w:hideMark/>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x</w:t>
            </w:r>
          </w:p>
        </w:tc>
        <w:tc>
          <w:tcPr>
            <w:tcW w:w="1179" w:type="dxa"/>
            <w:tcBorders>
              <w:top w:val="single" w:sz="4" w:space="0" w:color="auto"/>
              <w:left w:val="single" w:sz="4" w:space="0" w:color="auto"/>
              <w:bottom w:val="single" w:sz="4" w:space="0" w:color="auto"/>
              <w:right w:val="single" w:sz="4" w:space="0" w:color="auto"/>
            </w:tcBorders>
            <w:hideMark/>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x</w:t>
            </w:r>
          </w:p>
        </w:tc>
        <w:tc>
          <w:tcPr>
            <w:tcW w:w="1180"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3698,9</w:t>
            </w:r>
          </w:p>
        </w:tc>
        <w:tc>
          <w:tcPr>
            <w:tcW w:w="1180"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7460,6</w:t>
            </w:r>
          </w:p>
        </w:tc>
        <w:tc>
          <w:tcPr>
            <w:tcW w:w="1308"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19315,7</w:t>
            </w:r>
          </w:p>
        </w:tc>
      </w:tr>
      <w:tr w:rsidR="00AC2A81" w:rsidRPr="009E57B6" w:rsidTr="00CA5B2B">
        <w:trPr>
          <w:jc w:val="center"/>
        </w:trPr>
        <w:tc>
          <w:tcPr>
            <w:tcW w:w="1096"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2017</w:t>
            </w:r>
          </w:p>
        </w:tc>
        <w:tc>
          <w:tcPr>
            <w:tcW w:w="2301"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35582,0</w:t>
            </w:r>
          </w:p>
        </w:tc>
        <w:tc>
          <w:tcPr>
            <w:tcW w:w="1179" w:type="dxa"/>
            <w:tcBorders>
              <w:top w:val="single" w:sz="4" w:space="0" w:color="auto"/>
              <w:left w:val="single" w:sz="4" w:space="0" w:color="auto"/>
              <w:bottom w:val="single" w:sz="4" w:space="0" w:color="auto"/>
              <w:right w:val="single" w:sz="4" w:space="0" w:color="auto"/>
            </w:tcBorders>
            <w:hideMark/>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x</w:t>
            </w:r>
          </w:p>
        </w:tc>
        <w:tc>
          <w:tcPr>
            <w:tcW w:w="1179" w:type="dxa"/>
            <w:tcBorders>
              <w:top w:val="single" w:sz="4" w:space="0" w:color="auto"/>
              <w:left w:val="single" w:sz="4" w:space="0" w:color="auto"/>
              <w:bottom w:val="single" w:sz="4" w:space="0" w:color="auto"/>
              <w:right w:val="single" w:sz="4" w:space="0" w:color="auto"/>
            </w:tcBorders>
            <w:hideMark/>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x</w:t>
            </w:r>
          </w:p>
        </w:tc>
        <w:tc>
          <w:tcPr>
            <w:tcW w:w="1179" w:type="dxa"/>
            <w:tcBorders>
              <w:top w:val="single" w:sz="4" w:space="0" w:color="auto"/>
              <w:left w:val="single" w:sz="4" w:space="0" w:color="auto"/>
              <w:bottom w:val="single" w:sz="4" w:space="0" w:color="auto"/>
              <w:right w:val="single" w:sz="4" w:space="0" w:color="auto"/>
            </w:tcBorders>
            <w:hideMark/>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x</w:t>
            </w:r>
          </w:p>
        </w:tc>
        <w:tc>
          <w:tcPr>
            <w:tcW w:w="1180" w:type="dxa"/>
            <w:tcBorders>
              <w:top w:val="single" w:sz="4" w:space="0" w:color="auto"/>
              <w:left w:val="single" w:sz="4" w:space="0" w:color="auto"/>
              <w:bottom w:val="single" w:sz="4" w:space="0" w:color="auto"/>
              <w:right w:val="single" w:sz="4" w:space="0" w:color="auto"/>
            </w:tcBorders>
            <w:hideMark/>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x</w:t>
            </w:r>
          </w:p>
        </w:tc>
        <w:tc>
          <w:tcPr>
            <w:tcW w:w="1180"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22985,2</w:t>
            </w:r>
          </w:p>
        </w:tc>
        <w:tc>
          <w:tcPr>
            <w:tcW w:w="1308"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12596,8</w:t>
            </w:r>
          </w:p>
        </w:tc>
      </w:tr>
      <w:tr w:rsidR="00AC2A81" w:rsidRPr="009E57B6" w:rsidTr="00CA5B2B">
        <w:trPr>
          <w:jc w:val="center"/>
        </w:trPr>
        <w:tc>
          <w:tcPr>
            <w:tcW w:w="1096"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2018</w:t>
            </w:r>
          </w:p>
        </w:tc>
        <w:tc>
          <w:tcPr>
            <w:tcW w:w="2301"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80557,3</w:t>
            </w:r>
          </w:p>
        </w:tc>
        <w:tc>
          <w:tcPr>
            <w:tcW w:w="1179"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p>
        </w:tc>
        <w:tc>
          <w:tcPr>
            <w:tcW w:w="1179"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p>
        </w:tc>
        <w:tc>
          <w:tcPr>
            <w:tcW w:w="1179"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p>
        </w:tc>
        <w:tc>
          <w:tcPr>
            <w:tcW w:w="1180"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p>
        </w:tc>
        <w:tc>
          <w:tcPr>
            <w:tcW w:w="1180"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x</w:t>
            </w:r>
          </w:p>
        </w:tc>
        <w:tc>
          <w:tcPr>
            <w:tcW w:w="1308"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80557,3</w:t>
            </w:r>
          </w:p>
        </w:tc>
      </w:tr>
      <w:tr w:rsidR="00AC2A81" w:rsidRPr="009E57B6" w:rsidTr="00CA5B2B">
        <w:trPr>
          <w:jc w:val="center"/>
        </w:trPr>
        <w:tc>
          <w:tcPr>
            <w:tcW w:w="1096" w:type="dxa"/>
            <w:tcBorders>
              <w:top w:val="single" w:sz="4" w:space="0" w:color="auto"/>
              <w:left w:val="single" w:sz="4" w:space="0" w:color="auto"/>
              <w:bottom w:val="single" w:sz="4" w:space="0" w:color="auto"/>
              <w:right w:val="single" w:sz="4" w:space="0" w:color="auto"/>
            </w:tcBorders>
            <w:hideMark/>
          </w:tcPr>
          <w:p w:rsidR="00AC2A81" w:rsidRPr="009E57B6" w:rsidRDefault="00FC3E8D"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Всего</w:t>
            </w:r>
          </w:p>
        </w:tc>
        <w:tc>
          <w:tcPr>
            <w:tcW w:w="2301"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249891,1</w:t>
            </w:r>
          </w:p>
        </w:tc>
        <w:tc>
          <w:tcPr>
            <w:tcW w:w="1179"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6888,8</w:t>
            </w:r>
          </w:p>
        </w:tc>
        <w:tc>
          <w:tcPr>
            <w:tcW w:w="1179"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9783,1</w:t>
            </w:r>
          </w:p>
        </w:tc>
        <w:tc>
          <w:tcPr>
            <w:tcW w:w="1179"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10385,7</w:t>
            </w:r>
          </w:p>
        </w:tc>
        <w:tc>
          <w:tcPr>
            <w:tcW w:w="1180"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5739,2</w:t>
            </w:r>
          </w:p>
        </w:tc>
        <w:tc>
          <w:tcPr>
            <w:tcW w:w="1180"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42722,8</w:t>
            </w:r>
          </w:p>
        </w:tc>
        <w:tc>
          <w:tcPr>
            <w:tcW w:w="1308" w:type="dxa"/>
            <w:tcBorders>
              <w:top w:val="single" w:sz="4" w:space="0" w:color="auto"/>
              <w:left w:val="single" w:sz="4" w:space="0" w:color="auto"/>
              <w:bottom w:val="single" w:sz="4" w:space="0" w:color="auto"/>
              <w:right w:val="single" w:sz="4" w:space="0" w:color="auto"/>
            </w:tcBorders>
          </w:tcPr>
          <w:p w:rsidR="00AC2A81" w:rsidRPr="009E57B6" w:rsidRDefault="00AC2A81" w:rsidP="00CA5B2B">
            <w:pPr>
              <w:jc w:val="center"/>
              <w:rPr>
                <w:rFonts w:asciiTheme="majorHAnsi" w:hAnsiTheme="majorHAnsi" w:cs="Times New Roman"/>
                <w:b/>
                <w:sz w:val="24"/>
                <w:szCs w:val="24"/>
                <w:lang w:val="ru-MD"/>
              </w:rPr>
            </w:pPr>
            <w:r w:rsidRPr="009E57B6">
              <w:rPr>
                <w:rFonts w:asciiTheme="majorHAnsi" w:hAnsiTheme="majorHAnsi" w:cs="Times New Roman"/>
                <w:b/>
                <w:sz w:val="24"/>
                <w:szCs w:val="24"/>
                <w:lang w:val="ru-MD"/>
              </w:rPr>
              <w:t>174371,5</w:t>
            </w:r>
          </w:p>
        </w:tc>
      </w:tr>
    </w:tbl>
    <w:p w:rsidR="00AC2A81" w:rsidRPr="009E57B6" w:rsidRDefault="00C62D28" w:rsidP="00AC2A81">
      <w:pPr>
        <w:spacing w:after="0" w:line="276" w:lineRule="auto"/>
        <w:ind w:left="1276" w:right="49"/>
        <w:jc w:val="both"/>
        <w:rPr>
          <w:rFonts w:asciiTheme="majorHAnsi" w:eastAsia="Calibri" w:hAnsiTheme="majorHAnsi" w:cstheme="majorHAnsi"/>
          <w:i/>
          <w:sz w:val="20"/>
          <w:szCs w:val="20"/>
          <w:lang w:val="ru-MD"/>
        </w:rPr>
      </w:pPr>
      <w:r w:rsidRPr="009E57B6">
        <w:rPr>
          <w:rFonts w:asciiTheme="majorHAnsi" w:eastAsia="Times New Roman" w:hAnsiTheme="majorHAnsi" w:cstheme="majorHAnsi"/>
          <w:b/>
          <w:i/>
          <w:sz w:val="20"/>
          <w:szCs w:val="20"/>
          <w:lang w:val="ru-MD" w:eastAsia="ru-RU"/>
        </w:rPr>
        <w:t>Источник:</w:t>
      </w:r>
      <w:r w:rsidR="00FC3E8D" w:rsidRPr="009E57B6">
        <w:rPr>
          <w:rFonts w:asciiTheme="majorHAnsi" w:eastAsia="Times New Roman" w:hAnsiTheme="majorHAnsi" w:cstheme="majorHAnsi"/>
          <w:b/>
          <w:i/>
          <w:sz w:val="20"/>
          <w:szCs w:val="20"/>
          <w:lang w:val="ru-MD" w:eastAsia="ru-RU"/>
        </w:rPr>
        <w:t xml:space="preserve"> </w:t>
      </w:r>
      <w:r w:rsidR="00FC3E8D" w:rsidRPr="009E57B6">
        <w:rPr>
          <w:rFonts w:asciiTheme="majorHAnsi" w:eastAsia="Times New Roman" w:hAnsiTheme="majorHAnsi" w:cstheme="majorHAnsi"/>
          <w:i/>
          <w:sz w:val="20"/>
          <w:szCs w:val="20"/>
          <w:lang w:val="ru-MD" w:eastAsia="ru-RU"/>
        </w:rPr>
        <w:t xml:space="preserve">Информации из отчетов о недоимке </w:t>
      </w:r>
      <w:r w:rsidR="00FC3E8D" w:rsidRPr="009E57B6">
        <w:rPr>
          <w:rFonts w:asciiTheme="majorHAnsi" w:eastAsia="Times New Roman" w:hAnsiTheme="majorHAnsi" w:cstheme="majorHAnsi"/>
          <w:bCs/>
          <w:i/>
          <w:sz w:val="20"/>
          <w:szCs w:val="20"/>
          <w:lang w:val="ru-MD" w:eastAsia="ru-RU"/>
        </w:rPr>
        <w:t>экономическ</w:t>
      </w:r>
      <w:r w:rsidR="00FC3E8D" w:rsidRPr="009E57B6">
        <w:rPr>
          <w:rFonts w:asciiTheme="majorHAnsi" w:eastAsia="Times New Roman" w:hAnsiTheme="majorHAnsi" w:cstheme="majorHAnsi"/>
          <w:i/>
          <w:sz w:val="20"/>
          <w:szCs w:val="20"/>
          <w:lang w:val="ru-MD" w:eastAsia="ru-RU"/>
        </w:rPr>
        <w:t xml:space="preserve">их агентов перед ГБ за </w:t>
      </w:r>
      <w:r w:rsidR="00AC2A81" w:rsidRPr="009E57B6">
        <w:rPr>
          <w:rFonts w:asciiTheme="majorHAnsi" w:eastAsia="Calibri" w:hAnsiTheme="majorHAnsi" w:cstheme="majorHAnsi"/>
          <w:i/>
          <w:sz w:val="20"/>
          <w:szCs w:val="20"/>
          <w:lang w:val="ru-MD"/>
        </w:rPr>
        <w:t>2015-2018</w:t>
      </w:r>
      <w:r w:rsidR="00FC3E8D" w:rsidRPr="009E57B6">
        <w:rPr>
          <w:rFonts w:asciiTheme="majorHAnsi" w:eastAsia="Calibri" w:hAnsiTheme="majorHAnsi" w:cstheme="majorHAnsi"/>
          <w:i/>
          <w:sz w:val="20"/>
          <w:szCs w:val="20"/>
          <w:lang w:val="ru-MD"/>
        </w:rPr>
        <w:t xml:space="preserve"> годы</w:t>
      </w:r>
      <w:r w:rsidR="00AC2A81" w:rsidRPr="009E57B6">
        <w:rPr>
          <w:rFonts w:asciiTheme="majorHAnsi" w:eastAsia="Calibri" w:hAnsiTheme="majorHAnsi" w:cstheme="majorHAnsi"/>
          <w:i/>
          <w:sz w:val="20"/>
          <w:szCs w:val="20"/>
          <w:lang w:val="ru-MD"/>
        </w:rPr>
        <w:t>.</w:t>
      </w:r>
    </w:p>
    <w:p w:rsidR="00AC2A81" w:rsidRPr="009E57B6" w:rsidRDefault="00AC2A81" w:rsidP="00AC2A81">
      <w:pPr>
        <w:spacing w:after="0"/>
        <w:rPr>
          <w:rFonts w:asciiTheme="majorHAnsi" w:hAnsiTheme="majorHAnsi" w:cstheme="majorHAnsi"/>
          <w:b/>
          <w:sz w:val="20"/>
          <w:szCs w:val="20"/>
          <w:lang w:val="ru-MD"/>
        </w:rPr>
      </w:pPr>
    </w:p>
    <w:p w:rsidR="00AC2A81" w:rsidRPr="009E57B6" w:rsidRDefault="003A6AA1" w:rsidP="00AC2A81">
      <w:pPr>
        <w:spacing w:after="0"/>
        <w:jc w:val="right"/>
        <w:rPr>
          <w:rFonts w:asciiTheme="majorHAnsi" w:hAnsiTheme="majorHAnsi" w:cstheme="majorHAnsi"/>
          <w:b/>
          <w:sz w:val="24"/>
          <w:szCs w:val="24"/>
          <w:lang w:val="ru-MD"/>
        </w:rPr>
      </w:pPr>
      <w:r w:rsidRPr="009E57B6">
        <w:rPr>
          <w:rFonts w:asciiTheme="majorHAnsi" w:hAnsiTheme="majorHAnsi" w:cstheme="majorHAnsi"/>
          <w:b/>
          <w:sz w:val="24"/>
          <w:szCs w:val="24"/>
          <w:lang w:val="ru-MD"/>
        </w:rPr>
        <w:t>Приложение №</w:t>
      </w:r>
      <w:r w:rsidR="00AC2A81" w:rsidRPr="009E57B6">
        <w:rPr>
          <w:rFonts w:asciiTheme="majorHAnsi" w:hAnsiTheme="majorHAnsi" w:cstheme="majorHAnsi"/>
          <w:b/>
          <w:sz w:val="24"/>
          <w:szCs w:val="24"/>
          <w:lang w:val="ru-MD"/>
        </w:rPr>
        <w:t>10</w:t>
      </w:r>
    </w:p>
    <w:p w:rsidR="00AC2A81" w:rsidRPr="009E57B6" w:rsidRDefault="00AD6F33" w:rsidP="00AC2A81">
      <w:pPr>
        <w:spacing w:after="0"/>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Информация о результатах налоговых контролей, проведенных ГНС в течение </w:t>
      </w:r>
      <w:r w:rsidR="00AC2A81" w:rsidRPr="009E57B6">
        <w:rPr>
          <w:rFonts w:asciiTheme="majorHAnsi" w:hAnsiTheme="majorHAnsi" w:cstheme="majorHAnsi"/>
          <w:b/>
          <w:sz w:val="24"/>
          <w:szCs w:val="24"/>
          <w:lang w:val="ru-MD"/>
        </w:rPr>
        <w:t>2018</w:t>
      </w:r>
      <w:r w:rsidRPr="009E57B6">
        <w:rPr>
          <w:rFonts w:asciiTheme="majorHAnsi" w:hAnsiTheme="majorHAnsi" w:cstheme="majorHAnsi"/>
          <w:b/>
          <w:sz w:val="24"/>
          <w:szCs w:val="24"/>
          <w:lang w:val="ru-MD"/>
        </w:rPr>
        <w:t xml:space="preserve"> года</w:t>
      </w:r>
    </w:p>
    <w:p w:rsidR="00AC2A81" w:rsidRPr="009E57B6" w:rsidRDefault="00AC2A81" w:rsidP="00AC2A81">
      <w:pPr>
        <w:spacing w:after="0"/>
        <w:jc w:val="right"/>
        <w:rPr>
          <w:rFonts w:asciiTheme="majorHAnsi" w:hAnsiTheme="majorHAnsi" w:cstheme="majorHAnsi"/>
          <w:b/>
          <w:sz w:val="24"/>
          <w:szCs w:val="24"/>
          <w:lang w:val="ru-MD"/>
        </w:rPr>
      </w:pPr>
      <w:r w:rsidRPr="009E57B6">
        <w:rPr>
          <w:rFonts w:asciiTheme="majorHAnsi" w:hAnsiTheme="majorHAnsi" w:cstheme="majorHAnsi"/>
          <w:b/>
          <w:sz w:val="24"/>
          <w:szCs w:val="24"/>
          <w:lang w:val="ru-MD"/>
        </w:rPr>
        <w:t>(</w:t>
      </w:r>
      <w:r w:rsidR="00FC3E8D" w:rsidRPr="009E57B6">
        <w:rPr>
          <w:rFonts w:asciiTheme="majorHAnsi" w:eastAsia="Times New Roman" w:hAnsiTheme="majorHAnsi" w:cstheme="majorHAnsi"/>
          <w:b/>
          <w:sz w:val="24"/>
          <w:szCs w:val="24"/>
          <w:lang w:val="ru-MD"/>
        </w:rPr>
        <w:t>тыс. МДЛ</w:t>
      </w:r>
      <w:r w:rsidRPr="009E57B6">
        <w:rPr>
          <w:rFonts w:asciiTheme="majorHAnsi" w:hAnsiTheme="majorHAnsi" w:cstheme="majorHAnsi"/>
          <w:b/>
          <w:sz w:val="24"/>
          <w:szCs w:val="24"/>
          <w:lang w:val="ru-MD"/>
        </w:rPr>
        <w:t>)</w:t>
      </w:r>
    </w:p>
    <w:tbl>
      <w:tblPr>
        <w:tblStyle w:val="a3"/>
        <w:tblW w:w="13323" w:type="dxa"/>
        <w:tblLayout w:type="fixed"/>
        <w:tblLook w:val="04A0" w:firstRow="1" w:lastRow="0" w:firstColumn="1" w:lastColumn="0" w:noHBand="0" w:noVBand="1"/>
      </w:tblPr>
      <w:tblGrid>
        <w:gridCol w:w="535"/>
        <w:gridCol w:w="2012"/>
        <w:gridCol w:w="856"/>
        <w:gridCol w:w="923"/>
        <w:gridCol w:w="924"/>
        <w:gridCol w:w="1124"/>
        <w:gridCol w:w="1057"/>
        <w:gridCol w:w="999"/>
        <w:gridCol w:w="934"/>
        <w:gridCol w:w="992"/>
        <w:gridCol w:w="1121"/>
        <w:gridCol w:w="922"/>
        <w:gridCol w:w="924"/>
      </w:tblGrid>
      <w:tr w:rsidR="00AC2A81" w:rsidRPr="009E57B6" w:rsidTr="001C5DA7">
        <w:trPr>
          <w:trHeight w:val="197"/>
        </w:trPr>
        <w:tc>
          <w:tcPr>
            <w:tcW w:w="535" w:type="dxa"/>
            <w:vMerge w:val="restart"/>
          </w:tcPr>
          <w:p w:rsidR="00AC2A81" w:rsidRPr="009E57B6" w:rsidRDefault="00AC2A81" w:rsidP="00CA5B2B">
            <w:pPr>
              <w:jc w:val="center"/>
              <w:rPr>
                <w:rFonts w:asciiTheme="majorHAnsi" w:hAnsiTheme="majorHAnsi" w:cstheme="majorHAnsi"/>
                <w:b/>
                <w:sz w:val="18"/>
                <w:szCs w:val="18"/>
                <w:lang w:val="ru-MD"/>
              </w:rPr>
            </w:pPr>
          </w:p>
          <w:p w:rsidR="00AC2A81" w:rsidRPr="009E57B6" w:rsidRDefault="00FC3E8D" w:rsidP="00CA5B2B">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 п/п</w:t>
            </w:r>
          </w:p>
        </w:tc>
        <w:tc>
          <w:tcPr>
            <w:tcW w:w="2012" w:type="dxa"/>
            <w:vMerge w:val="restart"/>
            <w:vAlign w:val="center"/>
          </w:tcPr>
          <w:p w:rsidR="00AC2A81" w:rsidRPr="009E57B6" w:rsidRDefault="00FC3E8D" w:rsidP="00FC3E8D">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 xml:space="preserve">Название </w:t>
            </w:r>
            <w:r w:rsidRPr="009E57B6">
              <w:rPr>
                <w:rFonts w:asciiTheme="majorHAnsi" w:eastAsia="Times New Roman" w:hAnsiTheme="majorHAnsi" w:cs="Times New Roman"/>
                <w:b/>
                <w:sz w:val="18"/>
                <w:szCs w:val="18"/>
                <w:lang w:val="ru-MD" w:eastAsia="ru-RU"/>
              </w:rPr>
              <w:t>показател</w:t>
            </w:r>
            <w:r w:rsidRPr="009E57B6">
              <w:rPr>
                <w:rFonts w:asciiTheme="majorHAnsi" w:hAnsiTheme="majorHAnsi" w:cstheme="majorHAnsi"/>
                <w:b/>
                <w:sz w:val="18"/>
                <w:szCs w:val="18"/>
                <w:lang w:val="ru-MD"/>
              </w:rPr>
              <w:t xml:space="preserve">я </w:t>
            </w:r>
          </w:p>
        </w:tc>
        <w:tc>
          <w:tcPr>
            <w:tcW w:w="856" w:type="dxa"/>
            <w:vMerge w:val="restart"/>
          </w:tcPr>
          <w:p w:rsidR="00AC2A81" w:rsidRPr="009E57B6" w:rsidRDefault="00FC3E8D" w:rsidP="00CA5B2B">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 xml:space="preserve">Число прове-денных контро-лей </w:t>
            </w:r>
          </w:p>
        </w:tc>
        <w:tc>
          <w:tcPr>
            <w:tcW w:w="923" w:type="dxa"/>
            <w:vMerge w:val="restart"/>
          </w:tcPr>
          <w:p w:rsidR="00AC2A81" w:rsidRPr="009E57B6" w:rsidRDefault="00FC3E8D" w:rsidP="00FC3E8D">
            <w:pPr>
              <w:ind w:left="-112" w:right="-177"/>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Число результа-тивных контролей</w:t>
            </w:r>
          </w:p>
        </w:tc>
        <w:tc>
          <w:tcPr>
            <w:tcW w:w="924" w:type="dxa"/>
            <w:vMerge w:val="restart"/>
          </w:tcPr>
          <w:p w:rsidR="00AC2A81" w:rsidRPr="009E57B6" w:rsidRDefault="00FC3E8D" w:rsidP="00FC3E8D">
            <w:pPr>
              <w:ind w:left="-37" w:right="-98" w:hanging="142"/>
              <w:jc w:val="center"/>
              <w:rPr>
                <w:rFonts w:asciiTheme="majorHAnsi" w:hAnsiTheme="majorHAnsi" w:cstheme="majorHAnsi"/>
                <w:b/>
                <w:sz w:val="18"/>
                <w:szCs w:val="18"/>
                <w:lang w:val="ru-MD"/>
              </w:rPr>
            </w:pPr>
            <w:r w:rsidRPr="009E57B6">
              <w:rPr>
                <w:rFonts w:asciiTheme="majorHAnsi" w:hAnsiTheme="majorHAnsi" w:cs="Times New Roman"/>
                <w:b/>
                <w:sz w:val="18"/>
                <w:szCs w:val="18"/>
                <w:lang w:val="ru-MD"/>
              </w:rPr>
              <w:t xml:space="preserve">Удельный вес </w:t>
            </w:r>
            <w:r w:rsidRPr="009E57B6">
              <w:rPr>
                <w:rFonts w:asciiTheme="majorHAnsi" w:hAnsiTheme="majorHAnsi" w:cstheme="majorHAnsi"/>
                <w:b/>
                <w:sz w:val="18"/>
                <w:szCs w:val="18"/>
                <w:lang w:val="ru-MD"/>
              </w:rPr>
              <w:t>результа-тивных контролей в общих проведен-ных контролях</w:t>
            </w:r>
          </w:p>
        </w:tc>
        <w:tc>
          <w:tcPr>
            <w:tcW w:w="3180" w:type="dxa"/>
            <w:gridSpan w:val="3"/>
          </w:tcPr>
          <w:p w:rsidR="00AC2A81" w:rsidRPr="009E57B6" w:rsidRDefault="00AD6F33" w:rsidP="00CA5B2B">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Всего начислено по:</w:t>
            </w:r>
          </w:p>
        </w:tc>
        <w:tc>
          <w:tcPr>
            <w:tcW w:w="934" w:type="dxa"/>
            <w:vMerge w:val="restart"/>
          </w:tcPr>
          <w:p w:rsidR="00AC2A81" w:rsidRPr="009E57B6" w:rsidRDefault="001C5DA7" w:rsidP="001C5DA7">
            <w:pPr>
              <w:ind w:right="-93"/>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Штрафы по правона-рушениям</w:t>
            </w:r>
          </w:p>
        </w:tc>
        <w:tc>
          <w:tcPr>
            <w:tcW w:w="3035" w:type="dxa"/>
            <w:gridSpan w:val="3"/>
          </w:tcPr>
          <w:p w:rsidR="00AC2A81"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Поступившие суммы по:</w:t>
            </w:r>
          </w:p>
        </w:tc>
        <w:tc>
          <w:tcPr>
            <w:tcW w:w="924" w:type="dxa"/>
            <w:vMerge w:val="restart"/>
          </w:tcPr>
          <w:p w:rsidR="00AC2A81" w:rsidRPr="009E57B6" w:rsidRDefault="00AD6F33" w:rsidP="009C7E4A">
            <w:pPr>
              <w:ind w:right="-105" w:hanging="172"/>
              <w:jc w:val="center"/>
              <w:rPr>
                <w:rFonts w:asciiTheme="majorHAnsi" w:hAnsiTheme="majorHAnsi" w:cstheme="majorHAnsi"/>
                <w:b/>
                <w:sz w:val="18"/>
                <w:szCs w:val="18"/>
                <w:lang w:val="ru-MD"/>
              </w:rPr>
            </w:pPr>
            <w:r w:rsidRPr="009E57B6">
              <w:rPr>
                <w:rFonts w:asciiTheme="majorHAnsi" w:hAnsiTheme="majorHAnsi" w:cs="Times New Roman"/>
                <w:b/>
                <w:sz w:val="18"/>
                <w:szCs w:val="18"/>
                <w:lang w:val="ru-MD"/>
              </w:rPr>
              <w:t>Удельный вес поступив-ших сумм в обще</w:t>
            </w:r>
            <w:r w:rsidR="009C7E4A" w:rsidRPr="009E57B6">
              <w:rPr>
                <w:rFonts w:asciiTheme="majorHAnsi" w:hAnsiTheme="majorHAnsi" w:cs="Times New Roman"/>
                <w:b/>
                <w:sz w:val="18"/>
                <w:szCs w:val="18"/>
                <w:lang w:val="ru-MD"/>
              </w:rPr>
              <w:t>м</w:t>
            </w:r>
            <w:r w:rsidRPr="009E57B6">
              <w:rPr>
                <w:rFonts w:asciiTheme="majorHAnsi" w:hAnsiTheme="majorHAnsi" w:cs="Times New Roman"/>
                <w:b/>
                <w:sz w:val="18"/>
                <w:szCs w:val="18"/>
                <w:lang w:val="ru-MD"/>
              </w:rPr>
              <w:t xml:space="preserve"> </w:t>
            </w:r>
            <w:r w:rsidR="009C7E4A" w:rsidRPr="009E57B6">
              <w:rPr>
                <w:rFonts w:asciiTheme="majorHAnsi" w:hAnsiTheme="majorHAnsi" w:cs="Times New Roman"/>
                <w:b/>
                <w:sz w:val="18"/>
                <w:szCs w:val="18"/>
                <w:lang w:val="ru-MD"/>
              </w:rPr>
              <w:t>размер</w:t>
            </w:r>
            <w:r w:rsidRPr="009E57B6">
              <w:rPr>
                <w:rFonts w:asciiTheme="majorHAnsi" w:hAnsiTheme="majorHAnsi" w:cs="Times New Roman"/>
                <w:b/>
                <w:sz w:val="18"/>
                <w:szCs w:val="18"/>
                <w:lang w:val="ru-MD"/>
              </w:rPr>
              <w:t xml:space="preserve">е начислен-ных </w:t>
            </w:r>
            <w:r w:rsidR="009C7E4A" w:rsidRPr="009E57B6">
              <w:rPr>
                <w:rFonts w:asciiTheme="majorHAnsi" w:hAnsiTheme="majorHAnsi" w:cs="Times New Roman"/>
                <w:b/>
                <w:sz w:val="18"/>
                <w:szCs w:val="18"/>
                <w:lang w:val="ru-MD"/>
              </w:rPr>
              <w:t>сумм</w:t>
            </w:r>
          </w:p>
        </w:tc>
      </w:tr>
      <w:tr w:rsidR="00AD6F33" w:rsidRPr="009E57B6" w:rsidTr="001C5DA7">
        <w:trPr>
          <w:trHeight w:val="1001"/>
        </w:trPr>
        <w:tc>
          <w:tcPr>
            <w:tcW w:w="535" w:type="dxa"/>
            <w:vMerge/>
          </w:tcPr>
          <w:p w:rsidR="00AD6F33" w:rsidRPr="009E57B6" w:rsidRDefault="00AD6F33" w:rsidP="00AD6F33">
            <w:pPr>
              <w:jc w:val="center"/>
              <w:rPr>
                <w:rFonts w:asciiTheme="majorHAnsi" w:hAnsiTheme="majorHAnsi" w:cstheme="majorHAnsi"/>
                <w:b/>
                <w:sz w:val="18"/>
                <w:szCs w:val="18"/>
                <w:lang w:val="ru-MD"/>
              </w:rPr>
            </w:pPr>
          </w:p>
        </w:tc>
        <w:tc>
          <w:tcPr>
            <w:tcW w:w="2012" w:type="dxa"/>
            <w:vMerge/>
          </w:tcPr>
          <w:p w:rsidR="00AD6F33" w:rsidRPr="009E57B6" w:rsidRDefault="00AD6F33" w:rsidP="00AD6F33">
            <w:pPr>
              <w:jc w:val="center"/>
              <w:rPr>
                <w:rFonts w:asciiTheme="majorHAnsi" w:hAnsiTheme="majorHAnsi" w:cstheme="majorHAnsi"/>
                <w:b/>
                <w:sz w:val="18"/>
                <w:szCs w:val="18"/>
                <w:lang w:val="ru-MD"/>
              </w:rPr>
            </w:pPr>
          </w:p>
        </w:tc>
        <w:tc>
          <w:tcPr>
            <w:tcW w:w="856" w:type="dxa"/>
            <w:vMerge/>
          </w:tcPr>
          <w:p w:rsidR="00AD6F33" w:rsidRPr="009E57B6" w:rsidRDefault="00AD6F33" w:rsidP="00AD6F33">
            <w:pPr>
              <w:jc w:val="center"/>
              <w:rPr>
                <w:rFonts w:asciiTheme="majorHAnsi" w:hAnsiTheme="majorHAnsi" w:cstheme="majorHAnsi"/>
                <w:b/>
                <w:sz w:val="18"/>
                <w:szCs w:val="18"/>
                <w:lang w:val="ru-MD"/>
              </w:rPr>
            </w:pPr>
          </w:p>
        </w:tc>
        <w:tc>
          <w:tcPr>
            <w:tcW w:w="923" w:type="dxa"/>
            <w:vMerge/>
          </w:tcPr>
          <w:p w:rsidR="00AD6F33" w:rsidRPr="009E57B6" w:rsidRDefault="00AD6F33" w:rsidP="00AD6F33">
            <w:pPr>
              <w:jc w:val="center"/>
              <w:rPr>
                <w:rFonts w:asciiTheme="majorHAnsi" w:hAnsiTheme="majorHAnsi" w:cstheme="majorHAnsi"/>
                <w:b/>
                <w:sz w:val="18"/>
                <w:szCs w:val="18"/>
                <w:lang w:val="ru-MD"/>
              </w:rPr>
            </w:pPr>
          </w:p>
        </w:tc>
        <w:tc>
          <w:tcPr>
            <w:tcW w:w="924" w:type="dxa"/>
            <w:vMerge/>
          </w:tcPr>
          <w:p w:rsidR="00AD6F33" w:rsidRPr="009E57B6" w:rsidRDefault="00AD6F33" w:rsidP="00AD6F33">
            <w:pPr>
              <w:jc w:val="center"/>
              <w:rPr>
                <w:rFonts w:asciiTheme="majorHAnsi" w:hAnsiTheme="majorHAnsi" w:cstheme="majorHAnsi"/>
                <w:b/>
                <w:sz w:val="18"/>
                <w:szCs w:val="18"/>
                <w:lang w:val="ru-MD"/>
              </w:rPr>
            </w:pPr>
          </w:p>
        </w:tc>
        <w:tc>
          <w:tcPr>
            <w:tcW w:w="1124" w:type="dxa"/>
          </w:tcPr>
          <w:p w:rsidR="00AD6F33" w:rsidRPr="009E57B6" w:rsidRDefault="00AD6F33" w:rsidP="001C5DA7">
            <w:pPr>
              <w:ind w:right="-125" w:hanging="116"/>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 xml:space="preserve">основным платежам </w:t>
            </w:r>
          </w:p>
        </w:tc>
        <w:tc>
          <w:tcPr>
            <w:tcW w:w="1057" w:type="dxa"/>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 xml:space="preserve">пени за задержку </w:t>
            </w:r>
          </w:p>
        </w:tc>
        <w:tc>
          <w:tcPr>
            <w:tcW w:w="999" w:type="dxa"/>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eastAsia="Times New Roman" w:hAnsiTheme="majorHAnsi" w:cs="Times New Roman"/>
                <w:b/>
                <w:color w:val="000000"/>
                <w:sz w:val="18"/>
                <w:szCs w:val="18"/>
                <w:lang w:val="ru-MD"/>
              </w:rPr>
              <w:t>штрафам</w:t>
            </w:r>
            <w:r w:rsidRPr="009E57B6">
              <w:rPr>
                <w:rFonts w:asciiTheme="majorHAnsi" w:hAnsiTheme="majorHAnsi" w:cstheme="majorHAnsi"/>
                <w:b/>
                <w:sz w:val="18"/>
                <w:szCs w:val="18"/>
                <w:lang w:val="ru-MD"/>
              </w:rPr>
              <w:t xml:space="preserve"> </w:t>
            </w:r>
          </w:p>
        </w:tc>
        <w:tc>
          <w:tcPr>
            <w:tcW w:w="934" w:type="dxa"/>
            <w:vMerge/>
          </w:tcPr>
          <w:p w:rsidR="00AD6F33" w:rsidRPr="009E57B6" w:rsidRDefault="00AD6F33" w:rsidP="00AD6F33">
            <w:pPr>
              <w:jc w:val="center"/>
              <w:rPr>
                <w:rFonts w:asciiTheme="majorHAnsi" w:hAnsiTheme="majorHAnsi" w:cstheme="majorHAnsi"/>
                <w:b/>
                <w:sz w:val="18"/>
                <w:szCs w:val="18"/>
                <w:lang w:val="ru-MD"/>
              </w:rPr>
            </w:pPr>
          </w:p>
        </w:tc>
        <w:tc>
          <w:tcPr>
            <w:tcW w:w="992" w:type="dxa"/>
          </w:tcPr>
          <w:p w:rsidR="00AD6F33" w:rsidRPr="009E57B6" w:rsidRDefault="00AD6F33" w:rsidP="00AD6F33">
            <w:pPr>
              <w:ind w:hanging="116"/>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 xml:space="preserve">основным платежам </w:t>
            </w:r>
          </w:p>
        </w:tc>
        <w:tc>
          <w:tcPr>
            <w:tcW w:w="1121" w:type="dxa"/>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 xml:space="preserve">пени за задержку </w:t>
            </w:r>
          </w:p>
        </w:tc>
        <w:tc>
          <w:tcPr>
            <w:tcW w:w="922" w:type="dxa"/>
          </w:tcPr>
          <w:p w:rsidR="00AD6F33" w:rsidRPr="009E57B6" w:rsidRDefault="00AD6F33" w:rsidP="00AD6F33">
            <w:pPr>
              <w:ind w:hanging="150"/>
              <w:jc w:val="center"/>
              <w:rPr>
                <w:rFonts w:asciiTheme="majorHAnsi" w:hAnsiTheme="majorHAnsi" w:cstheme="majorHAnsi"/>
                <w:b/>
                <w:sz w:val="18"/>
                <w:szCs w:val="18"/>
                <w:lang w:val="ru-MD"/>
              </w:rPr>
            </w:pPr>
            <w:r w:rsidRPr="009E57B6">
              <w:rPr>
                <w:rFonts w:asciiTheme="majorHAnsi" w:eastAsia="Times New Roman" w:hAnsiTheme="majorHAnsi" w:cs="Times New Roman"/>
                <w:b/>
                <w:color w:val="000000"/>
                <w:sz w:val="18"/>
                <w:szCs w:val="18"/>
                <w:lang w:val="ru-MD"/>
              </w:rPr>
              <w:t>штрафам</w:t>
            </w:r>
            <w:r w:rsidRPr="009E57B6">
              <w:rPr>
                <w:rFonts w:asciiTheme="majorHAnsi" w:hAnsiTheme="majorHAnsi" w:cstheme="majorHAnsi"/>
                <w:b/>
                <w:sz w:val="18"/>
                <w:szCs w:val="18"/>
                <w:lang w:val="ru-MD"/>
              </w:rPr>
              <w:t xml:space="preserve"> </w:t>
            </w:r>
          </w:p>
        </w:tc>
        <w:tc>
          <w:tcPr>
            <w:tcW w:w="924" w:type="dxa"/>
            <w:vMerge/>
            <w:tcBorders>
              <w:bottom w:val="single" w:sz="4" w:space="0" w:color="auto"/>
            </w:tcBorders>
          </w:tcPr>
          <w:p w:rsidR="00AD6F33" w:rsidRPr="009E57B6" w:rsidRDefault="00AD6F33" w:rsidP="00AD6F33">
            <w:pPr>
              <w:jc w:val="center"/>
              <w:rPr>
                <w:rFonts w:asciiTheme="majorHAnsi" w:hAnsiTheme="majorHAnsi" w:cstheme="majorHAnsi"/>
                <w:b/>
                <w:sz w:val="18"/>
                <w:szCs w:val="18"/>
                <w:lang w:val="ru-MD"/>
              </w:rPr>
            </w:pPr>
          </w:p>
        </w:tc>
      </w:tr>
      <w:tr w:rsidR="00AD6F33" w:rsidRPr="009E57B6" w:rsidTr="001C5DA7">
        <w:trPr>
          <w:trHeight w:val="605"/>
        </w:trPr>
        <w:tc>
          <w:tcPr>
            <w:tcW w:w="535" w:type="dxa"/>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1</w:t>
            </w:r>
          </w:p>
        </w:tc>
        <w:tc>
          <w:tcPr>
            <w:tcW w:w="2012" w:type="dxa"/>
            <w:tcBorders>
              <w:top w:val="single" w:sz="4" w:space="0" w:color="auto"/>
              <w:bottom w:val="single" w:sz="4" w:space="0" w:color="auto"/>
            </w:tcBorders>
          </w:tcPr>
          <w:p w:rsidR="00AD6F33" w:rsidRPr="009E57B6" w:rsidRDefault="001C5DA7" w:rsidP="00AD6F33">
            <w:pPr>
              <w:jc w:val="both"/>
              <w:rPr>
                <w:rFonts w:asciiTheme="majorHAnsi" w:hAnsiTheme="majorHAnsi" w:cstheme="majorHAnsi"/>
                <w:sz w:val="18"/>
                <w:szCs w:val="18"/>
                <w:lang w:val="ru-MD"/>
              </w:rPr>
            </w:pPr>
            <w:r w:rsidRPr="009E57B6">
              <w:rPr>
                <w:rFonts w:asciiTheme="majorHAnsi" w:hAnsiTheme="majorHAnsi" w:cstheme="majorHAnsi"/>
                <w:sz w:val="18"/>
                <w:szCs w:val="18"/>
                <w:lang w:val="ru-MD"/>
              </w:rPr>
              <w:t xml:space="preserve">Число юридических и физических лиц, подвергнутых налоговым контролям </w:t>
            </w:r>
          </w:p>
        </w:tc>
        <w:tc>
          <w:tcPr>
            <w:tcW w:w="856" w:type="dxa"/>
            <w:tcBorders>
              <w:top w:val="single" w:sz="4" w:space="0" w:color="auto"/>
              <w:bottom w:val="single" w:sz="4" w:space="0" w:color="auto"/>
            </w:tcBorders>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31412</w:t>
            </w:r>
          </w:p>
        </w:tc>
        <w:tc>
          <w:tcPr>
            <w:tcW w:w="923" w:type="dxa"/>
            <w:tcBorders>
              <w:top w:val="single" w:sz="4" w:space="0" w:color="auto"/>
              <w:bottom w:val="single" w:sz="4" w:space="0" w:color="auto"/>
            </w:tcBorders>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18200</w:t>
            </w:r>
          </w:p>
        </w:tc>
        <w:tc>
          <w:tcPr>
            <w:tcW w:w="924" w:type="dxa"/>
            <w:tcBorders>
              <w:top w:val="single" w:sz="4" w:space="0" w:color="auto"/>
              <w:bottom w:val="single" w:sz="4" w:space="0" w:color="auto"/>
            </w:tcBorders>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57,9%</w:t>
            </w:r>
          </w:p>
        </w:tc>
        <w:tc>
          <w:tcPr>
            <w:tcW w:w="1124"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373755,29</w:t>
            </w:r>
          </w:p>
        </w:tc>
        <w:tc>
          <w:tcPr>
            <w:tcW w:w="1057"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110350,16</w:t>
            </w:r>
          </w:p>
        </w:tc>
        <w:tc>
          <w:tcPr>
            <w:tcW w:w="999"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364160,68</w:t>
            </w:r>
          </w:p>
        </w:tc>
        <w:tc>
          <w:tcPr>
            <w:tcW w:w="934"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x</w:t>
            </w:r>
          </w:p>
        </w:tc>
        <w:tc>
          <w:tcPr>
            <w:tcW w:w="992"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92898,03</w:t>
            </w:r>
          </w:p>
        </w:tc>
        <w:tc>
          <w:tcPr>
            <w:tcW w:w="1121"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17875,18</w:t>
            </w:r>
          </w:p>
        </w:tc>
        <w:tc>
          <w:tcPr>
            <w:tcW w:w="922"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90041,49</w:t>
            </w:r>
          </w:p>
        </w:tc>
        <w:tc>
          <w:tcPr>
            <w:tcW w:w="924" w:type="dxa"/>
            <w:tcBorders>
              <w:top w:val="single" w:sz="4" w:space="0" w:color="auto"/>
              <w:bottom w:val="single" w:sz="4" w:space="0" w:color="auto"/>
            </w:tcBorders>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23,7%</w:t>
            </w:r>
          </w:p>
        </w:tc>
      </w:tr>
      <w:tr w:rsidR="00AD6F33" w:rsidRPr="009E57B6" w:rsidTr="001C5DA7">
        <w:trPr>
          <w:trHeight w:val="395"/>
        </w:trPr>
        <w:tc>
          <w:tcPr>
            <w:tcW w:w="535" w:type="dxa"/>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2</w:t>
            </w:r>
          </w:p>
        </w:tc>
        <w:tc>
          <w:tcPr>
            <w:tcW w:w="2012" w:type="dxa"/>
            <w:tcBorders>
              <w:top w:val="single" w:sz="4" w:space="0" w:color="auto"/>
            </w:tcBorders>
          </w:tcPr>
          <w:p w:rsidR="00AD6F33" w:rsidRPr="009E57B6" w:rsidRDefault="001C5DA7" w:rsidP="001C5DA7">
            <w:pPr>
              <w:jc w:val="both"/>
              <w:rPr>
                <w:rFonts w:asciiTheme="majorHAnsi" w:hAnsiTheme="majorHAnsi" w:cstheme="majorHAnsi"/>
                <w:sz w:val="18"/>
                <w:szCs w:val="18"/>
                <w:lang w:val="ru-MD"/>
              </w:rPr>
            </w:pPr>
            <w:r w:rsidRPr="009E57B6">
              <w:rPr>
                <w:rFonts w:asciiTheme="majorHAnsi" w:hAnsiTheme="majorHAnsi" w:cstheme="majorHAnsi"/>
                <w:sz w:val="18"/>
                <w:szCs w:val="18"/>
                <w:lang w:val="ru-MD"/>
              </w:rPr>
              <w:t xml:space="preserve">Общее число налоговых контролей </w:t>
            </w:r>
          </w:p>
        </w:tc>
        <w:tc>
          <w:tcPr>
            <w:tcW w:w="856" w:type="dxa"/>
            <w:tcBorders>
              <w:top w:val="single" w:sz="4" w:space="0" w:color="auto"/>
            </w:tcBorders>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35314</w:t>
            </w:r>
          </w:p>
        </w:tc>
        <w:tc>
          <w:tcPr>
            <w:tcW w:w="923" w:type="dxa"/>
            <w:tcBorders>
              <w:top w:val="single" w:sz="4" w:space="0" w:color="auto"/>
            </w:tcBorders>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18748</w:t>
            </w:r>
          </w:p>
        </w:tc>
        <w:tc>
          <w:tcPr>
            <w:tcW w:w="924" w:type="dxa"/>
            <w:tcBorders>
              <w:top w:val="single" w:sz="4" w:space="0" w:color="auto"/>
              <w:bottom w:val="single" w:sz="4" w:space="0" w:color="auto"/>
            </w:tcBorders>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53,1%</w:t>
            </w:r>
          </w:p>
        </w:tc>
        <w:tc>
          <w:tcPr>
            <w:tcW w:w="1124"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373755,29</w:t>
            </w:r>
          </w:p>
        </w:tc>
        <w:tc>
          <w:tcPr>
            <w:tcW w:w="1057"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110350,16</w:t>
            </w:r>
          </w:p>
        </w:tc>
        <w:tc>
          <w:tcPr>
            <w:tcW w:w="999"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364160,68</w:t>
            </w:r>
          </w:p>
        </w:tc>
        <w:tc>
          <w:tcPr>
            <w:tcW w:w="934"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x</w:t>
            </w:r>
          </w:p>
        </w:tc>
        <w:tc>
          <w:tcPr>
            <w:tcW w:w="992"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92898,03</w:t>
            </w:r>
          </w:p>
        </w:tc>
        <w:tc>
          <w:tcPr>
            <w:tcW w:w="1121"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17875,18</w:t>
            </w:r>
          </w:p>
        </w:tc>
        <w:tc>
          <w:tcPr>
            <w:tcW w:w="922"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90041,49</w:t>
            </w:r>
          </w:p>
        </w:tc>
        <w:tc>
          <w:tcPr>
            <w:tcW w:w="924" w:type="dxa"/>
            <w:tcBorders>
              <w:top w:val="single" w:sz="4" w:space="0" w:color="auto"/>
              <w:bottom w:val="single" w:sz="4" w:space="0" w:color="auto"/>
            </w:tcBorders>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23,7%</w:t>
            </w:r>
          </w:p>
        </w:tc>
      </w:tr>
      <w:tr w:rsidR="00AD6F33" w:rsidRPr="009E57B6" w:rsidTr="001C5DA7">
        <w:trPr>
          <w:trHeight w:val="407"/>
        </w:trPr>
        <w:tc>
          <w:tcPr>
            <w:tcW w:w="535" w:type="dxa"/>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3</w:t>
            </w:r>
          </w:p>
        </w:tc>
        <w:tc>
          <w:tcPr>
            <w:tcW w:w="2012" w:type="dxa"/>
          </w:tcPr>
          <w:p w:rsidR="00AD6F33" w:rsidRPr="009E57B6" w:rsidRDefault="001C5DA7" w:rsidP="001C5DA7">
            <w:pPr>
              <w:jc w:val="both"/>
              <w:rPr>
                <w:rFonts w:asciiTheme="majorHAnsi" w:hAnsiTheme="majorHAnsi" w:cstheme="majorHAnsi"/>
                <w:b/>
                <w:sz w:val="18"/>
                <w:szCs w:val="18"/>
                <w:lang w:val="ru-MD"/>
              </w:rPr>
            </w:pPr>
            <w:r w:rsidRPr="009E57B6">
              <w:rPr>
                <w:rFonts w:asciiTheme="majorHAnsi" w:hAnsiTheme="majorHAnsi" w:cstheme="majorHAnsi"/>
                <w:sz w:val="18"/>
                <w:szCs w:val="18"/>
                <w:lang w:val="ru-MD"/>
              </w:rPr>
              <w:t xml:space="preserve">Запланированные налоговые контроли  </w:t>
            </w:r>
          </w:p>
        </w:tc>
        <w:tc>
          <w:tcPr>
            <w:tcW w:w="856"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1261</w:t>
            </w:r>
          </w:p>
        </w:tc>
        <w:tc>
          <w:tcPr>
            <w:tcW w:w="923"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1151</w:t>
            </w:r>
          </w:p>
        </w:tc>
        <w:tc>
          <w:tcPr>
            <w:tcW w:w="924" w:type="dxa"/>
            <w:tcBorders>
              <w:top w:val="single" w:sz="4" w:space="0" w:color="auto"/>
              <w:bottom w:val="single" w:sz="4" w:space="0" w:color="auto"/>
            </w:tcBorders>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91,3%</w:t>
            </w:r>
          </w:p>
        </w:tc>
        <w:tc>
          <w:tcPr>
            <w:tcW w:w="1124"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116719,91</w:t>
            </w:r>
          </w:p>
        </w:tc>
        <w:tc>
          <w:tcPr>
            <w:tcW w:w="1057"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37553,41</w:t>
            </w:r>
          </w:p>
        </w:tc>
        <w:tc>
          <w:tcPr>
            <w:tcW w:w="999"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70383,65</w:t>
            </w:r>
          </w:p>
        </w:tc>
        <w:tc>
          <w:tcPr>
            <w:tcW w:w="934"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x</w:t>
            </w:r>
          </w:p>
        </w:tc>
        <w:tc>
          <w:tcPr>
            <w:tcW w:w="992"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52139,65</w:t>
            </w:r>
          </w:p>
        </w:tc>
        <w:tc>
          <w:tcPr>
            <w:tcW w:w="1121"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11707,64</w:t>
            </w:r>
          </w:p>
        </w:tc>
        <w:tc>
          <w:tcPr>
            <w:tcW w:w="922"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22513,13</w:t>
            </w:r>
          </w:p>
        </w:tc>
        <w:tc>
          <w:tcPr>
            <w:tcW w:w="924" w:type="dxa"/>
            <w:tcBorders>
              <w:top w:val="single" w:sz="4" w:space="0" w:color="auto"/>
              <w:bottom w:val="single" w:sz="4" w:space="0" w:color="auto"/>
            </w:tcBorders>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38,4%</w:t>
            </w:r>
          </w:p>
        </w:tc>
      </w:tr>
      <w:tr w:rsidR="00AD6F33" w:rsidRPr="009E57B6" w:rsidTr="001C5DA7">
        <w:trPr>
          <w:trHeight w:val="395"/>
        </w:trPr>
        <w:tc>
          <w:tcPr>
            <w:tcW w:w="535" w:type="dxa"/>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4</w:t>
            </w:r>
          </w:p>
        </w:tc>
        <w:tc>
          <w:tcPr>
            <w:tcW w:w="2012" w:type="dxa"/>
          </w:tcPr>
          <w:p w:rsidR="00AD6F33" w:rsidRPr="009E57B6" w:rsidRDefault="001C5DA7" w:rsidP="001C5DA7">
            <w:pPr>
              <w:ind w:right="-103"/>
              <w:jc w:val="both"/>
              <w:rPr>
                <w:rFonts w:asciiTheme="majorHAnsi" w:hAnsiTheme="majorHAnsi" w:cstheme="majorHAnsi"/>
                <w:b/>
                <w:sz w:val="18"/>
                <w:szCs w:val="18"/>
                <w:lang w:val="ru-MD"/>
              </w:rPr>
            </w:pPr>
            <w:r w:rsidRPr="009E57B6">
              <w:rPr>
                <w:rFonts w:asciiTheme="majorHAnsi" w:hAnsiTheme="majorHAnsi" w:cstheme="majorHAnsi"/>
                <w:sz w:val="18"/>
                <w:szCs w:val="18"/>
                <w:lang w:val="ru-MD"/>
              </w:rPr>
              <w:t xml:space="preserve">Незапланированные налоговые контроли  </w:t>
            </w:r>
          </w:p>
        </w:tc>
        <w:tc>
          <w:tcPr>
            <w:tcW w:w="856"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34053</w:t>
            </w:r>
          </w:p>
        </w:tc>
        <w:tc>
          <w:tcPr>
            <w:tcW w:w="923"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17597</w:t>
            </w:r>
          </w:p>
        </w:tc>
        <w:tc>
          <w:tcPr>
            <w:tcW w:w="924" w:type="dxa"/>
            <w:tcBorders>
              <w:top w:val="single" w:sz="4" w:space="0" w:color="auto"/>
              <w:bottom w:val="single" w:sz="4" w:space="0" w:color="auto"/>
            </w:tcBorders>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51,7%</w:t>
            </w:r>
          </w:p>
        </w:tc>
        <w:tc>
          <w:tcPr>
            <w:tcW w:w="1124"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257035,38</w:t>
            </w:r>
          </w:p>
        </w:tc>
        <w:tc>
          <w:tcPr>
            <w:tcW w:w="1057"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72796,75</w:t>
            </w:r>
          </w:p>
        </w:tc>
        <w:tc>
          <w:tcPr>
            <w:tcW w:w="999"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293777,03</w:t>
            </w:r>
          </w:p>
        </w:tc>
        <w:tc>
          <w:tcPr>
            <w:tcW w:w="934"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x</w:t>
            </w:r>
          </w:p>
        </w:tc>
        <w:tc>
          <w:tcPr>
            <w:tcW w:w="992"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40758,39</w:t>
            </w:r>
          </w:p>
        </w:tc>
        <w:tc>
          <w:tcPr>
            <w:tcW w:w="1121"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6167,54</w:t>
            </w:r>
          </w:p>
        </w:tc>
        <w:tc>
          <w:tcPr>
            <w:tcW w:w="922"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67528,36</w:t>
            </w:r>
          </w:p>
        </w:tc>
        <w:tc>
          <w:tcPr>
            <w:tcW w:w="924" w:type="dxa"/>
            <w:tcBorders>
              <w:top w:val="single" w:sz="4" w:space="0" w:color="auto"/>
              <w:bottom w:val="single" w:sz="4" w:space="0" w:color="auto"/>
            </w:tcBorders>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18,4%</w:t>
            </w:r>
          </w:p>
        </w:tc>
      </w:tr>
      <w:tr w:rsidR="00AD6F33" w:rsidRPr="009E57B6" w:rsidTr="001C5DA7">
        <w:trPr>
          <w:trHeight w:val="803"/>
        </w:trPr>
        <w:tc>
          <w:tcPr>
            <w:tcW w:w="535" w:type="dxa"/>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5</w:t>
            </w:r>
          </w:p>
        </w:tc>
        <w:tc>
          <w:tcPr>
            <w:tcW w:w="2012" w:type="dxa"/>
          </w:tcPr>
          <w:p w:rsidR="001C5DA7" w:rsidRPr="009E57B6" w:rsidRDefault="001C5DA7" w:rsidP="001C5DA7">
            <w:pPr>
              <w:ind w:right="-103"/>
              <w:jc w:val="both"/>
              <w:rPr>
                <w:rFonts w:asciiTheme="majorHAnsi" w:hAnsiTheme="majorHAnsi" w:cstheme="majorHAnsi"/>
                <w:sz w:val="18"/>
                <w:szCs w:val="18"/>
                <w:lang w:val="ru-MD"/>
              </w:rPr>
            </w:pPr>
            <w:r w:rsidRPr="009E57B6">
              <w:rPr>
                <w:rFonts w:asciiTheme="majorHAnsi" w:hAnsiTheme="majorHAnsi" w:cstheme="majorHAnsi"/>
                <w:sz w:val="18"/>
                <w:szCs w:val="18"/>
                <w:lang w:val="ru-MD"/>
              </w:rPr>
              <w:t xml:space="preserve">Число налоговых контролей, проведенных </w:t>
            </w:r>
          </w:p>
          <w:p w:rsidR="00AD6F33" w:rsidRPr="009E57B6" w:rsidRDefault="001C5DA7" w:rsidP="001C5DA7">
            <w:pPr>
              <w:ind w:right="-103"/>
              <w:jc w:val="both"/>
              <w:rPr>
                <w:rFonts w:asciiTheme="majorHAnsi" w:hAnsiTheme="majorHAnsi" w:cstheme="majorHAnsi"/>
                <w:b/>
                <w:sz w:val="18"/>
                <w:szCs w:val="18"/>
                <w:lang w:val="ru-MD"/>
              </w:rPr>
            </w:pPr>
            <w:r w:rsidRPr="009E57B6">
              <w:rPr>
                <w:rFonts w:asciiTheme="majorHAnsi" w:hAnsiTheme="majorHAnsi" w:cstheme="majorHAnsi"/>
                <w:sz w:val="18"/>
                <w:szCs w:val="18"/>
                <w:lang w:val="ru-MD"/>
              </w:rPr>
              <w:t xml:space="preserve">у </w:t>
            </w:r>
            <w:r w:rsidRPr="009E57B6">
              <w:rPr>
                <w:rFonts w:asciiTheme="majorHAnsi" w:hAnsiTheme="majorHAnsi" w:cstheme="majorHAnsi"/>
                <w:bCs/>
                <w:sz w:val="18"/>
                <w:szCs w:val="18"/>
                <w:lang w:val="ru-MD"/>
              </w:rPr>
              <w:t>экономическ</w:t>
            </w:r>
            <w:r w:rsidRPr="009E57B6">
              <w:rPr>
                <w:rFonts w:asciiTheme="majorHAnsi" w:hAnsiTheme="majorHAnsi" w:cstheme="majorHAnsi"/>
                <w:sz w:val="18"/>
                <w:szCs w:val="18"/>
                <w:lang w:val="ru-MD"/>
              </w:rPr>
              <w:t xml:space="preserve">их агентов, находящихся в процедуре неплатежеспособности </w:t>
            </w:r>
          </w:p>
        </w:tc>
        <w:tc>
          <w:tcPr>
            <w:tcW w:w="856"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352</w:t>
            </w:r>
          </w:p>
        </w:tc>
        <w:tc>
          <w:tcPr>
            <w:tcW w:w="923"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318</w:t>
            </w:r>
          </w:p>
        </w:tc>
        <w:tc>
          <w:tcPr>
            <w:tcW w:w="924" w:type="dxa"/>
            <w:tcBorders>
              <w:top w:val="single" w:sz="4" w:space="0" w:color="auto"/>
              <w:bottom w:val="single" w:sz="4" w:space="0" w:color="auto"/>
            </w:tcBorders>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90,3%</w:t>
            </w:r>
          </w:p>
        </w:tc>
        <w:tc>
          <w:tcPr>
            <w:tcW w:w="1124"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138186,53</w:t>
            </w:r>
          </w:p>
        </w:tc>
        <w:tc>
          <w:tcPr>
            <w:tcW w:w="1057"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52168,45</w:t>
            </w:r>
          </w:p>
        </w:tc>
        <w:tc>
          <w:tcPr>
            <w:tcW w:w="999"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141281,8</w:t>
            </w:r>
          </w:p>
        </w:tc>
        <w:tc>
          <w:tcPr>
            <w:tcW w:w="934"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x</w:t>
            </w:r>
          </w:p>
        </w:tc>
        <w:tc>
          <w:tcPr>
            <w:tcW w:w="992"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876,76</w:t>
            </w:r>
          </w:p>
        </w:tc>
        <w:tc>
          <w:tcPr>
            <w:tcW w:w="1121"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57,30</w:t>
            </w:r>
          </w:p>
        </w:tc>
        <w:tc>
          <w:tcPr>
            <w:tcW w:w="922"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250,83</w:t>
            </w:r>
          </w:p>
        </w:tc>
        <w:tc>
          <w:tcPr>
            <w:tcW w:w="924" w:type="dxa"/>
            <w:tcBorders>
              <w:top w:val="single" w:sz="4" w:space="0" w:color="auto"/>
              <w:bottom w:val="single" w:sz="4" w:space="0" w:color="auto"/>
            </w:tcBorders>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0,4%</w:t>
            </w:r>
          </w:p>
        </w:tc>
      </w:tr>
      <w:tr w:rsidR="00AD6F33" w:rsidRPr="009E57B6" w:rsidTr="001C5DA7">
        <w:trPr>
          <w:trHeight w:val="791"/>
        </w:trPr>
        <w:tc>
          <w:tcPr>
            <w:tcW w:w="535" w:type="dxa"/>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6</w:t>
            </w:r>
          </w:p>
        </w:tc>
        <w:tc>
          <w:tcPr>
            <w:tcW w:w="2012" w:type="dxa"/>
          </w:tcPr>
          <w:p w:rsidR="00AD6F33" w:rsidRPr="009E57B6" w:rsidRDefault="001C5DA7" w:rsidP="001C5DA7">
            <w:pPr>
              <w:ind w:right="-103"/>
              <w:jc w:val="both"/>
              <w:rPr>
                <w:rFonts w:asciiTheme="majorHAnsi" w:hAnsiTheme="majorHAnsi" w:cstheme="majorHAnsi"/>
                <w:b/>
                <w:sz w:val="18"/>
                <w:szCs w:val="18"/>
                <w:lang w:val="ru-MD"/>
              </w:rPr>
            </w:pPr>
            <w:r w:rsidRPr="009E57B6">
              <w:rPr>
                <w:rFonts w:asciiTheme="majorHAnsi" w:hAnsiTheme="majorHAnsi" w:cstheme="majorHAnsi"/>
                <w:sz w:val="18"/>
                <w:szCs w:val="18"/>
                <w:lang w:val="ru-MD"/>
              </w:rPr>
              <w:t xml:space="preserve">Протоколы о правонарушениях, составленные в рамках налоговых контролей </w:t>
            </w:r>
          </w:p>
        </w:tc>
        <w:tc>
          <w:tcPr>
            <w:tcW w:w="856"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15513</w:t>
            </w:r>
          </w:p>
        </w:tc>
        <w:tc>
          <w:tcPr>
            <w:tcW w:w="923"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15352</w:t>
            </w:r>
          </w:p>
        </w:tc>
        <w:tc>
          <w:tcPr>
            <w:tcW w:w="924" w:type="dxa"/>
            <w:tcBorders>
              <w:top w:val="single" w:sz="4" w:space="0" w:color="auto"/>
            </w:tcBorders>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99,0%</w:t>
            </w:r>
          </w:p>
        </w:tc>
        <w:tc>
          <w:tcPr>
            <w:tcW w:w="1124"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x</w:t>
            </w:r>
          </w:p>
        </w:tc>
        <w:tc>
          <w:tcPr>
            <w:tcW w:w="1057"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x</w:t>
            </w:r>
          </w:p>
        </w:tc>
        <w:tc>
          <w:tcPr>
            <w:tcW w:w="999"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2150,85</w:t>
            </w:r>
          </w:p>
        </w:tc>
        <w:tc>
          <w:tcPr>
            <w:tcW w:w="934"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14810,4</w:t>
            </w:r>
          </w:p>
        </w:tc>
        <w:tc>
          <w:tcPr>
            <w:tcW w:w="992"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x</w:t>
            </w:r>
          </w:p>
        </w:tc>
        <w:tc>
          <w:tcPr>
            <w:tcW w:w="1121"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x</w:t>
            </w:r>
          </w:p>
        </w:tc>
        <w:tc>
          <w:tcPr>
            <w:tcW w:w="922" w:type="dxa"/>
          </w:tcPr>
          <w:p w:rsidR="00AD6F33" w:rsidRPr="009E57B6" w:rsidRDefault="00AD6F33" w:rsidP="00AD6F33">
            <w:pPr>
              <w:jc w:val="center"/>
              <w:rPr>
                <w:rFonts w:asciiTheme="majorHAnsi" w:hAnsiTheme="majorHAnsi" w:cstheme="majorHAnsi"/>
                <w:sz w:val="18"/>
                <w:szCs w:val="18"/>
                <w:lang w:val="ru-MD"/>
              </w:rPr>
            </w:pPr>
            <w:r w:rsidRPr="009E57B6">
              <w:rPr>
                <w:rFonts w:asciiTheme="majorHAnsi" w:hAnsiTheme="majorHAnsi" w:cstheme="majorHAnsi"/>
                <w:sz w:val="18"/>
                <w:szCs w:val="18"/>
                <w:lang w:val="ru-MD"/>
              </w:rPr>
              <w:t>6798,01</w:t>
            </w:r>
          </w:p>
        </w:tc>
        <w:tc>
          <w:tcPr>
            <w:tcW w:w="924" w:type="dxa"/>
            <w:tcBorders>
              <w:top w:val="single" w:sz="4" w:space="0" w:color="auto"/>
            </w:tcBorders>
          </w:tcPr>
          <w:p w:rsidR="00AD6F33" w:rsidRPr="009E57B6" w:rsidRDefault="00AD6F33" w:rsidP="00AD6F33">
            <w:pPr>
              <w:jc w:val="center"/>
              <w:rPr>
                <w:rFonts w:asciiTheme="majorHAnsi" w:hAnsiTheme="majorHAnsi" w:cstheme="majorHAnsi"/>
                <w:b/>
                <w:sz w:val="18"/>
                <w:szCs w:val="18"/>
                <w:lang w:val="ru-MD"/>
              </w:rPr>
            </w:pPr>
            <w:r w:rsidRPr="009E57B6">
              <w:rPr>
                <w:rFonts w:asciiTheme="majorHAnsi" w:hAnsiTheme="majorHAnsi" w:cstheme="majorHAnsi"/>
                <w:b/>
                <w:sz w:val="18"/>
                <w:szCs w:val="18"/>
                <w:lang w:val="ru-MD"/>
              </w:rPr>
              <w:t>40,1%</w:t>
            </w:r>
          </w:p>
        </w:tc>
      </w:tr>
    </w:tbl>
    <w:p w:rsidR="00B86891" w:rsidRPr="009E57B6" w:rsidRDefault="00C62D28" w:rsidP="00FC53EF">
      <w:pPr>
        <w:spacing w:before="120"/>
        <w:jc w:val="both"/>
        <w:rPr>
          <w:rFonts w:asciiTheme="majorHAnsi" w:hAnsiTheme="majorHAnsi" w:cstheme="majorHAnsi"/>
          <w:b/>
          <w:i/>
          <w:sz w:val="20"/>
          <w:szCs w:val="20"/>
          <w:lang w:val="ru-MD"/>
        </w:rPr>
      </w:pPr>
      <w:r w:rsidRPr="009E57B6">
        <w:rPr>
          <w:rFonts w:asciiTheme="majorHAnsi" w:eastAsia="Times New Roman" w:hAnsiTheme="majorHAnsi" w:cstheme="majorHAnsi"/>
          <w:b/>
          <w:i/>
          <w:sz w:val="20"/>
          <w:szCs w:val="24"/>
          <w:lang w:val="ru-MD" w:eastAsia="ru-RU"/>
        </w:rPr>
        <w:t>Источник</w:t>
      </w:r>
      <w:r w:rsidRPr="009E57B6">
        <w:rPr>
          <w:rFonts w:asciiTheme="majorHAnsi" w:eastAsia="Times New Roman" w:hAnsiTheme="majorHAnsi" w:cstheme="majorHAnsi"/>
          <w:b/>
          <w:i/>
          <w:sz w:val="20"/>
          <w:szCs w:val="20"/>
          <w:lang w:val="ru-MD" w:eastAsia="ru-RU"/>
        </w:rPr>
        <w:t>:</w:t>
      </w:r>
      <w:r w:rsidR="00AC2A81" w:rsidRPr="009E57B6">
        <w:rPr>
          <w:rFonts w:asciiTheme="majorHAnsi" w:hAnsiTheme="majorHAnsi" w:cstheme="majorHAnsi"/>
          <w:b/>
          <w:i/>
          <w:sz w:val="20"/>
          <w:szCs w:val="20"/>
          <w:lang w:val="ru-MD"/>
        </w:rPr>
        <w:t xml:space="preserve"> </w:t>
      </w:r>
      <w:r w:rsidR="00FC3E8D" w:rsidRPr="009E57B6">
        <w:rPr>
          <w:rFonts w:asciiTheme="majorHAnsi" w:hAnsiTheme="majorHAnsi" w:cstheme="majorHAnsi"/>
          <w:i/>
          <w:sz w:val="20"/>
          <w:szCs w:val="20"/>
          <w:lang w:val="ru-MD"/>
        </w:rPr>
        <w:t xml:space="preserve">Отчет о результатах налоговых контролей, проведенных в течение 2018 года </w:t>
      </w:r>
      <w:r w:rsidR="00AC2A81" w:rsidRPr="009E57B6">
        <w:rPr>
          <w:rFonts w:asciiTheme="majorHAnsi" w:hAnsiTheme="majorHAnsi" w:cstheme="majorHAnsi"/>
          <w:i/>
          <w:sz w:val="20"/>
          <w:szCs w:val="20"/>
          <w:lang w:val="ru-MD"/>
        </w:rPr>
        <w:t>(</w:t>
      </w:r>
      <w:r w:rsidR="00FC3E8D" w:rsidRPr="009E57B6">
        <w:rPr>
          <w:rFonts w:asciiTheme="majorHAnsi" w:hAnsiTheme="majorHAnsi" w:cstheme="majorHAnsi"/>
          <w:i/>
          <w:sz w:val="20"/>
          <w:szCs w:val="20"/>
          <w:lang w:val="ru-MD"/>
        </w:rPr>
        <w:t xml:space="preserve">Форма </w:t>
      </w:r>
      <w:r w:rsidR="00AC2A81" w:rsidRPr="009E57B6">
        <w:rPr>
          <w:rFonts w:asciiTheme="majorHAnsi" w:hAnsiTheme="majorHAnsi" w:cstheme="majorHAnsi"/>
          <w:i/>
          <w:sz w:val="20"/>
          <w:szCs w:val="20"/>
          <w:lang w:val="ru-MD"/>
        </w:rPr>
        <w:t>4-SF).</w:t>
      </w:r>
    </w:p>
    <w:p w:rsidR="00AC2A81" w:rsidRPr="009E57B6" w:rsidRDefault="00F851DB" w:rsidP="00AC2A81">
      <w:pPr>
        <w:spacing w:after="0" w:line="240" w:lineRule="auto"/>
        <w:ind w:left="284"/>
        <w:jc w:val="right"/>
        <w:rPr>
          <w:rFonts w:asciiTheme="majorHAnsi" w:hAnsiTheme="majorHAnsi" w:cstheme="majorHAnsi"/>
          <w:b/>
          <w:sz w:val="24"/>
          <w:szCs w:val="24"/>
          <w:lang w:val="ru-MD"/>
        </w:rPr>
      </w:pPr>
      <w:r w:rsidRPr="009E57B6">
        <w:rPr>
          <w:rFonts w:asciiTheme="majorHAnsi" w:hAnsiTheme="majorHAnsi" w:cstheme="majorHAnsi"/>
          <w:b/>
          <w:sz w:val="24"/>
          <w:szCs w:val="24"/>
          <w:lang w:val="ru-MD"/>
        </w:rPr>
        <w:lastRenderedPageBreak/>
        <w:t>Приложение №</w:t>
      </w:r>
      <w:r w:rsidR="00AC2A81" w:rsidRPr="009E57B6">
        <w:rPr>
          <w:rFonts w:asciiTheme="majorHAnsi" w:hAnsiTheme="majorHAnsi" w:cstheme="majorHAnsi"/>
          <w:b/>
          <w:sz w:val="24"/>
          <w:szCs w:val="24"/>
          <w:lang w:val="ru-MD"/>
        </w:rPr>
        <w:t>11</w:t>
      </w:r>
    </w:p>
    <w:p w:rsidR="00AC2A81" w:rsidRPr="009E57B6" w:rsidRDefault="00AC2A81" w:rsidP="00AC2A81">
      <w:pPr>
        <w:spacing w:after="0" w:line="240" w:lineRule="auto"/>
        <w:ind w:left="284"/>
        <w:jc w:val="right"/>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 </w:t>
      </w:r>
    </w:p>
    <w:p w:rsidR="00AC2A81" w:rsidRPr="009E57B6" w:rsidRDefault="009C7E4A" w:rsidP="00AC2A81">
      <w:pPr>
        <w:spacing w:after="0"/>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Информация </w:t>
      </w:r>
      <w:r w:rsidR="00845E21" w:rsidRPr="009E57B6">
        <w:rPr>
          <w:rFonts w:asciiTheme="majorHAnsi" w:hAnsiTheme="majorHAnsi" w:cstheme="majorHAnsi"/>
          <w:b/>
          <w:sz w:val="24"/>
          <w:szCs w:val="24"/>
          <w:lang w:val="ru-MD"/>
        </w:rPr>
        <w:t xml:space="preserve">о результатах </w:t>
      </w:r>
      <w:r w:rsidR="00465259" w:rsidRPr="009E57B6">
        <w:rPr>
          <w:rFonts w:asciiTheme="majorHAnsi" w:eastAsiaTheme="minorEastAsia" w:hAnsiTheme="majorHAnsi" w:cs="Times New Roman"/>
          <w:b/>
          <w:bCs/>
          <w:iCs/>
          <w:sz w:val="24"/>
          <w:szCs w:val="24"/>
          <w:lang w:val="ru-MD" w:eastAsia="ru-RU"/>
        </w:rPr>
        <w:t>контрол</w:t>
      </w:r>
      <w:r w:rsidR="00845E21" w:rsidRPr="009E57B6">
        <w:rPr>
          <w:rFonts w:asciiTheme="majorHAnsi" w:eastAsiaTheme="minorEastAsia" w:hAnsiTheme="majorHAnsi" w:cs="Times New Roman"/>
          <w:b/>
          <w:bCs/>
          <w:iCs/>
          <w:sz w:val="24"/>
          <w:szCs w:val="24"/>
          <w:lang w:val="ru-MD" w:eastAsia="ru-RU"/>
        </w:rPr>
        <w:t>ей</w:t>
      </w:r>
      <w:r w:rsidR="00465259" w:rsidRPr="009E57B6">
        <w:rPr>
          <w:rFonts w:asciiTheme="majorHAnsi" w:eastAsiaTheme="minorEastAsia" w:hAnsiTheme="majorHAnsi" w:cs="Times New Roman"/>
          <w:b/>
          <w:bCs/>
          <w:iCs/>
          <w:sz w:val="24"/>
          <w:szCs w:val="24"/>
          <w:lang w:val="ru-MD" w:eastAsia="ru-RU"/>
        </w:rPr>
        <w:t xml:space="preserve"> послетаможенного оформления</w:t>
      </w:r>
      <w:r w:rsidR="00845E21" w:rsidRPr="009E57B6">
        <w:rPr>
          <w:rFonts w:asciiTheme="majorHAnsi" w:eastAsiaTheme="minorEastAsia" w:hAnsiTheme="majorHAnsi" w:cs="Times New Roman"/>
          <w:b/>
          <w:bCs/>
          <w:iCs/>
          <w:sz w:val="24"/>
          <w:szCs w:val="24"/>
          <w:lang w:val="ru-MD" w:eastAsia="ru-RU"/>
        </w:rPr>
        <w:t xml:space="preserve">, проведенных Таможенной службой в течение </w:t>
      </w:r>
      <w:r w:rsidR="00AC2A81" w:rsidRPr="009E57B6">
        <w:rPr>
          <w:rFonts w:asciiTheme="majorHAnsi" w:hAnsiTheme="majorHAnsi" w:cstheme="majorHAnsi"/>
          <w:b/>
          <w:sz w:val="24"/>
          <w:szCs w:val="24"/>
          <w:lang w:val="ru-MD"/>
        </w:rPr>
        <w:t>2018</w:t>
      </w:r>
      <w:r w:rsidR="00845E21" w:rsidRPr="009E57B6">
        <w:rPr>
          <w:rFonts w:asciiTheme="majorHAnsi" w:hAnsiTheme="majorHAnsi" w:cstheme="majorHAnsi"/>
          <w:b/>
          <w:sz w:val="24"/>
          <w:szCs w:val="24"/>
          <w:lang w:val="ru-MD"/>
        </w:rPr>
        <w:t xml:space="preserve"> года</w:t>
      </w:r>
    </w:p>
    <w:p w:rsidR="00AC2A81" w:rsidRPr="009E57B6" w:rsidRDefault="00AC2A81" w:rsidP="00AC2A81">
      <w:pPr>
        <w:spacing w:after="0" w:line="240" w:lineRule="auto"/>
        <w:ind w:left="284" w:right="105"/>
        <w:jc w:val="right"/>
        <w:rPr>
          <w:rFonts w:asciiTheme="majorHAnsi" w:hAnsiTheme="majorHAnsi" w:cstheme="majorHAnsi"/>
          <w:b/>
          <w:sz w:val="24"/>
          <w:szCs w:val="24"/>
          <w:lang w:val="ru-MD"/>
        </w:rPr>
      </w:pPr>
      <w:r w:rsidRPr="009E57B6">
        <w:rPr>
          <w:rFonts w:asciiTheme="majorHAnsi" w:hAnsiTheme="majorHAnsi" w:cstheme="majorHAnsi"/>
          <w:b/>
          <w:sz w:val="24"/>
          <w:szCs w:val="24"/>
          <w:lang w:val="ru-MD"/>
        </w:rPr>
        <w:t>(</w:t>
      </w:r>
      <w:r w:rsidR="00845E21" w:rsidRPr="009E57B6">
        <w:rPr>
          <w:rFonts w:asciiTheme="majorHAnsi" w:eastAsia="Times New Roman" w:hAnsiTheme="majorHAnsi" w:cstheme="majorHAnsi"/>
          <w:b/>
          <w:sz w:val="24"/>
          <w:szCs w:val="24"/>
          <w:lang w:val="ru-MD"/>
        </w:rPr>
        <w:t>тыс. МДЛ</w:t>
      </w:r>
      <w:r w:rsidRPr="009E57B6">
        <w:rPr>
          <w:rFonts w:asciiTheme="majorHAnsi" w:hAnsiTheme="majorHAnsi" w:cstheme="majorHAnsi"/>
          <w:b/>
          <w:sz w:val="24"/>
          <w:szCs w:val="24"/>
          <w:lang w:val="ru-MD"/>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2153"/>
        <w:gridCol w:w="2691"/>
        <w:gridCol w:w="2104"/>
        <w:gridCol w:w="1834"/>
        <w:gridCol w:w="2828"/>
      </w:tblGrid>
      <w:tr w:rsidR="00C019FA" w:rsidRPr="009E57B6" w:rsidTr="00617C8D">
        <w:trPr>
          <w:jc w:val="center"/>
        </w:trPr>
        <w:tc>
          <w:tcPr>
            <w:tcW w:w="1528" w:type="dxa"/>
            <w:vMerge w:val="restart"/>
            <w:shd w:val="clear" w:color="auto" w:fill="auto"/>
          </w:tcPr>
          <w:p w:rsidR="00C019FA" w:rsidRPr="009E57B6" w:rsidRDefault="00C019FA" w:rsidP="00617C8D">
            <w:pPr>
              <w:spacing w:after="0" w:line="276" w:lineRule="auto"/>
              <w:jc w:val="center"/>
              <w:rPr>
                <w:rFonts w:ascii="Calibri Light" w:hAnsi="Calibri Light" w:cs="Calibri Light"/>
                <w:b/>
                <w:sz w:val="24"/>
                <w:szCs w:val="24"/>
                <w:lang w:val="ru-MD"/>
              </w:rPr>
            </w:pPr>
            <w:r w:rsidRPr="009E57B6">
              <w:rPr>
                <w:rFonts w:ascii="Calibri Light" w:hAnsi="Calibri Light" w:cs="Calibri Light"/>
                <w:b/>
                <w:sz w:val="24"/>
                <w:szCs w:val="24"/>
                <w:lang w:val="ru-MD"/>
              </w:rPr>
              <w:t xml:space="preserve">Общее число контролей </w:t>
            </w:r>
          </w:p>
        </w:tc>
        <w:tc>
          <w:tcPr>
            <w:tcW w:w="2153" w:type="dxa"/>
            <w:vMerge w:val="restart"/>
            <w:shd w:val="clear" w:color="auto" w:fill="auto"/>
          </w:tcPr>
          <w:p w:rsidR="00C019FA" w:rsidRPr="009E57B6" w:rsidRDefault="00C019FA" w:rsidP="00617C8D">
            <w:pPr>
              <w:spacing w:after="0" w:line="276" w:lineRule="auto"/>
              <w:jc w:val="center"/>
              <w:rPr>
                <w:rFonts w:ascii="Calibri Light" w:hAnsi="Calibri Light" w:cs="Calibri Light"/>
                <w:b/>
                <w:sz w:val="24"/>
                <w:szCs w:val="24"/>
                <w:lang w:val="ru-MD"/>
              </w:rPr>
            </w:pPr>
            <w:r w:rsidRPr="009E57B6">
              <w:rPr>
                <w:rFonts w:ascii="Calibri Light" w:hAnsi="Calibri Light" w:cs="Calibri Light"/>
                <w:b/>
                <w:sz w:val="24"/>
                <w:szCs w:val="24"/>
                <w:lang w:val="ru-MD"/>
              </w:rPr>
              <w:t xml:space="preserve">Число результативных контролей </w:t>
            </w:r>
          </w:p>
        </w:tc>
        <w:tc>
          <w:tcPr>
            <w:tcW w:w="2691" w:type="dxa"/>
            <w:vMerge w:val="restart"/>
            <w:tcBorders>
              <w:right w:val="single" w:sz="18" w:space="0" w:color="auto"/>
            </w:tcBorders>
            <w:shd w:val="clear" w:color="auto" w:fill="auto"/>
          </w:tcPr>
          <w:p w:rsidR="00C019FA" w:rsidRPr="009E57B6" w:rsidRDefault="00C019FA" w:rsidP="00617C8D">
            <w:pPr>
              <w:spacing w:after="0" w:line="276" w:lineRule="auto"/>
              <w:jc w:val="center"/>
              <w:rPr>
                <w:rFonts w:ascii="Calibri Light" w:hAnsi="Calibri Light" w:cs="Calibri Light"/>
                <w:sz w:val="24"/>
                <w:szCs w:val="24"/>
                <w:lang w:val="ru-MD"/>
              </w:rPr>
            </w:pPr>
            <w:r w:rsidRPr="009E57B6">
              <w:rPr>
                <w:rFonts w:ascii="Calibri Light" w:hAnsi="Calibri Light"/>
                <w:b/>
                <w:sz w:val="24"/>
                <w:szCs w:val="24"/>
                <w:lang w:val="ru-MD"/>
              </w:rPr>
              <w:t xml:space="preserve">Удельный вес </w:t>
            </w:r>
            <w:r w:rsidRPr="009E57B6">
              <w:rPr>
                <w:rFonts w:ascii="Calibri Light" w:hAnsi="Calibri Light" w:cs="Calibri Light"/>
                <w:b/>
                <w:sz w:val="24"/>
                <w:szCs w:val="24"/>
                <w:lang w:val="ru-MD"/>
              </w:rPr>
              <w:t xml:space="preserve">результативных контролей в общем числе проведенных  </w:t>
            </w:r>
          </w:p>
        </w:tc>
        <w:tc>
          <w:tcPr>
            <w:tcW w:w="3938" w:type="dxa"/>
            <w:gridSpan w:val="2"/>
            <w:tcBorders>
              <w:left w:val="single" w:sz="18" w:space="0" w:color="auto"/>
            </w:tcBorders>
            <w:shd w:val="clear" w:color="auto" w:fill="auto"/>
            <w:vAlign w:val="center"/>
          </w:tcPr>
          <w:p w:rsidR="00C019FA" w:rsidRPr="009E57B6" w:rsidRDefault="00C019FA" w:rsidP="00617C8D">
            <w:pPr>
              <w:spacing w:after="0" w:line="276" w:lineRule="auto"/>
              <w:jc w:val="center"/>
              <w:rPr>
                <w:rFonts w:ascii="Calibri Light" w:hAnsi="Calibri Light" w:cs="Calibri Light"/>
                <w:b/>
                <w:sz w:val="24"/>
                <w:szCs w:val="24"/>
                <w:lang w:val="ru-MD"/>
              </w:rPr>
            </w:pPr>
            <w:r w:rsidRPr="009E57B6">
              <w:rPr>
                <w:rFonts w:ascii="Calibri Light" w:hAnsi="Calibri Light" w:cs="Calibri Light"/>
                <w:b/>
                <w:sz w:val="24"/>
                <w:szCs w:val="24"/>
                <w:lang w:val="ru-MD"/>
              </w:rPr>
              <w:t xml:space="preserve">Таможенные </w:t>
            </w:r>
            <w:r w:rsidRPr="009E57B6">
              <w:rPr>
                <w:rFonts w:ascii="Calibri Light" w:hAnsi="Calibri Light" w:cs="Calibri Light"/>
                <w:b/>
                <w:bCs/>
                <w:sz w:val="24"/>
                <w:szCs w:val="24"/>
                <w:lang w:val="ru-MD"/>
              </w:rPr>
              <w:t>обязательств</w:t>
            </w:r>
            <w:r w:rsidRPr="009E57B6">
              <w:rPr>
                <w:rFonts w:ascii="Calibri Light" w:hAnsi="Calibri Light" w:cs="Calibri Light"/>
                <w:b/>
                <w:sz w:val="24"/>
                <w:szCs w:val="24"/>
                <w:lang w:val="ru-MD"/>
              </w:rPr>
              <w:t>а</w:t>
            </w:r>
          </w:p>
        </w:tc>
        <w:tc>
          <w:tcPr>
            <w:tcW w:w="2828" w:type="dxa"/>
            <w:vMerge w:val="restart"/>
            <w:shd w:val="clear" w:color="auto" w:fill="auto"/>
          </w:tcPr>
          <w:p w:rsidR="00C019FA" w:rsidRPr="009E57B6" w:rsidRDefault="00C019FA" w:rsidP="00617C8D">
            <w:pPr>
              <w:spacing w:after="0" w:line="276" w:lineRule="auto"/>
              <w:jc w:val="center"/>
              <w:rPr>
                <w:rFonts w:ascii="Calibri Light" w:hAnsi="Calibri Light" w:cs="Calibri Light"/>
                <w:b/>
                <w:sz w:val="24"/>
                <w:szCs w:val="24"/>
                <w:lang w:val="ru-MD"/>
              </w:rPr>
            </w:pPr>
            <w:r w:rsidRPr="009E57B6">
              <w:rPr>
                <w:rFonts w:ascii="Calibri Light" w:hAnsi="Calibri Light"/>
                <w:b/>
                <w:sz w:val="24"/>
                <w:szCs w:val="24"/>
                <w:lang w:val="ru-MD"/>
              </w:rPr>
              <w:t>Удельный вес поступивших сумм в общей сумме начисленных</w:t>
            </w:r>
            <w:r w:rsidRPr="009E57B6">
              <w:rPr>
                <w:rFonts w:ascii="Calibri Light" w:hAnsi="Calibri Light" w:cs="Calibri Light"/>
                <w:b/>
                <w:sz w:val="24"/>
                <w:szCs w:val="24"/>
                <w:lang w:val="ru-MD"/>
              </w:rPr>
              <w:t xml:space="preserve"> </w:t>
            </w:r>
          </w:p>
        </w:tc>
      </w:tr>
      <w:tr w:rsidR="00C019FA" w:rsidRPr="009E57B6" w:rsidTr="00617C8D">
        <w:trPr>
          <w:trHeight w:val="337"/>
          <w:jc w:val="center"/>
        </w:trPr>
        <w:tc>
          <w:tcPr>
            <w:tcW w:w="1528" w:type="dxa"/>
            <w:vMerge/>
            <w:shd w:val="clear" w:color="auto" w:fill="auto"/>
          </w:tcPr>
          <w:p w:rsidR="00C019FA" w:rsidRPr="009E57B6" w:rsidRDefault="00C019FA" w:rsidP="00617C8D">
            <w:pPr>
              <w:spacing w:after="0" w:line="276" w:lineRule="auto"/>
              <w:jc w:val="both"/>
              <w:rPr>
                <w:rFonts w:ascii="Calibri Light" w:hAnsi="Calibri Light" w:cs="Calibri Light"/>
                <w:sz w:val="24"/>
                <w:szCs w:val="24"/>
                <w:lang w:val="ru-MD"/>
              </w:rPr>
            </w:pPr>
          </w:p>
        </w:tc>
        <w:tc>
          <w:tcPr>
            <w:tcW w:w="2153" w:type="dxa"/>
            <w:vMerge/>
            <w:shd w:val="clear" w:color="auto" w:fill="auto"/>
          </w:tcPr>
          <w:p w:rsidR="00C019FA" w:rsidRPr="009E57B6" w:rsidRDefault="00C019FA" w:rsidP="00617C8D">
            <w:pPr>
              <w:spacing w:after="0" w:line="276" w:lineRule="auto"/>
              <w:jc w:val="both"/>
              <w:rPr>
                <w:rFonts w:ascii="Calibri Light" w:hAnsi="Calibri Light" w:cs="Calibri Light"/>
                <w:sz w:val="24"/>
                <w:szCs w:val="24"/>
                <w:lang w:val="ru-MD"/>
              </w:rPr>
            </w:pPr>
          </w:p>
        </w:tc>
        <w:tc>
          <w:tcPr>
            <w:tcW w:w="2691" w:type="dxa"/>
            <w:vMerge/>
            <w:tcBorders>
              <w:right w:val="single" w:sz="18" w:space="0" w:color="auto"/>
            </w:tcBorders>
            <w:shd w:val="clear" w:color="auto" w:fill="auto"/>
          </w:tcPr>
          <w:p w:rsidR="00C019FA" w:rsidRPr="009E57B6" w:rsidRDefault="00C019FA" w:rsidP="00617C8D">
            <w:pPr>
              <w:spacing w:after="0" w:line="276" w:lineRule="auto"/>
              <w:jc w:val="both"/>
              <w:rPr>
                <w:rFonts w:ascii="Calibri Light" w:hAnsi="Calibri Light" w:cs="Calibri Light"/>
                <w:sz w:val="24"/>
                <w:szCs w:val="24"/>
                <w:lang w:val="ru-MD"/>
              </w:rPr>
            </w:pPr>
          </w:p>
        </w:tc>
        <w:tc>
          <w:tcPr>
            <w:tcW w:w="2104" w:type="dxa"/>
            <w:tcBorders>
              <w:left w:val="single" w:sz="18" w:space="0" w:color="auto"/>
              <w:bottom w:val="nil"/>
            </w:tcBorders>
            <w:shd w:val="clear" w:color="auto" w:fill="auto"/>
            <w:vAlign w:val="center"/>
          </w:tcPr>
          <w:p w:rsidR="00C019FA" w:rsidRPr="009E57B6" w:rsidRDefault="00F5711C" w:rsidP="00F5711C">
            <w:pPr>
              <w:spacing w:after="0" w:line="276" w:lineRule="auto"/>
              <w:jc w:val="center"/>
              <w:rPr>
                <w:rFonts w:ascii="Calibri Light" w:hAnsi="Calibri Light" w:cs="Calibri Light"/>
                <w:b/>
                <w:sz w:val="24"/>
                <w:szCs w:val="24"/>
                <w:lang w:val="ru-MD"/>
              </w:rPr>
            </w:pPr>
            <w:r w:rsidRPr="009E57B6">
              <w:rPr>
                <w:rFonts w:ascii="Calibri Light" w:hAnsi="Calibri Light" w:cs="Calibri Light"/>
                <w:b/>
                <w:sz w:val="24"/>
                <w:szCs w:val="24"/>
                <w:lang w:val="ru-MD"/>
              </w:rPr>
              <w:t xml:space="preserve">начислены </w:t>
            </w:r>
          </w:p>
        </w:tc>
        <w:tc>
          <w:tcPr>
            <w:tcW w:w="1834" w:type="dxa"/>
            <w:tcBorders>
              <w:bottom w:val="nil"/>
            </w:tcBorders>
            <w:shd w:val="clear" w:color="auto" w:fill="auto"/>
            <w:vAlign w:val="center"/>
          </w:tcPr>
          <w:p w:rsidR="00C019FA" w:rsidRPr="009E57B6" w:rsidRDefault="00F5711C" w:rsidP="00617C8D">
            <w:pPr>
              <w:spacing w:after="0" w:line="276" w:lineRule="auto"/>
              <w:jc w:val="center"/>
              <w:rPr>
                <w:rFonts w:ascii="Calibri Light" w:hAnsi="Calibri Light" w:cs="Calibri Light"/>
                <w:b/>
                <w:sz w:val="24"/>
                <w:szCs w:val="24"/>
                <w:lang w:val="ru-MD"/>
              </w:rPr>
            </w:pPr>
            <w:r w:rsidRPr="009E57B6">
              <w:rPr>
                <w:rFonts w:ascii="Calibri Light" w:hAnsi="Calibri Light" w:cs="Calibri Light"/>
                <w:b/>
                <w:sz w:val="24"/>
                <w:szCs w:val="24"/>
                <w:lang w:val="ru-MD"/>
              </w:rPr>
              <w:t>поступили</w:t>
            </w:r>
          </w:p>
        </w:tc>
        <w:tc>
          <w:tcPr>
            <w:tcW w:w="2828" w:type="dxa"/>
            <w:vMerge/>
            <w:shd w:val="clear" w:color="auto" w:fill="auto"/>
          </w:tcPr>
          <w:p w:rsidR="00C019FA" w:rsidRPr="009E57B6" w:rsidRDefault="00C019FA" w:rsidP="00617C8D">
            <w:pPr>
              <w:spacing w:after="0" w:line="276" w:lineRule="auto"/>
              <w:jc w:val="center"/>
              <w:rPr>
                <w:rFonts w:ascii="Calibri Light" w:hAnsi="Calibri Light" w:cs="Calibri Light"/>
                <w:sz w:val="24"/>
                <w:szCs w:val="24"/>
                <w:lang w:val="ru-MD"/>
              </w:rPr>
            </w:pPr>
          </w:p>
        </w:tc>
      </w:tr>
      <w:tr w:rsidR="00C019FA" w:rsidRPr="009E57B6" w:rsidTr="00617C8D">
        <w:trPr>
          <w:trHeight w:val="337"/>
          <w:jc w:val="center"/>
        </w:trPr>
        <w:tc>
          <w:tcPr>
            <w:tcW w:w="1528" w:type="dxa"/>
            <w:vMerge/>
            <w:tcBorders>
              <w:bottom w:val="single" w:sz="18" w:space="0" w:color="auto"/>
            </w:tcBorders>
            <w:shd w:val="clear" w:color="auto" w:fill="auto"/>
          </w:tcPr>
          <w:p w:rsidR="00C019FA" w:rsidRPr="009E57B6" w:rsidRDefault="00C019FA" w:rsidP="00617C8D">
            <w:pPr>
              <w:spacing w:after="0" w:line="276" w:lineRule="auto"/>
              <w:jc w:val="both"/>
              <w:rPr>
                <w:rFonts w:ascii="Calibri Light" w:hAnsi="Calibri Light" w:cs="Calibri Light"/>
                <w:sz w:val="24"/>
                <w:szCs w:val="24"/>
                <w:lang w:val="ru-MD"/>
              </w:rPr>
            </w:pPr>
          </w:p>
        </w:tc>
        <w:tc>
          <w:tcPr>
            <w:tcW w:w="2153" w:type="dxa"/>
            <w:vMerge/>
            <w:tcBorders>
              <w:bottom w:val="single" w:sz="18" w:space="0" w:color="auto"/>
            </w:tcBorders>
            <w:shd w:val="clear" w:color="auto" w:fill="auto"/>
          </w:tcPr>
          <w:p w:rsidR="00C019FA" w:rsidRPr="009E57B6" w:rsidRDefault="00C019FA" w:rsidP="00617C8D">
            <w:pPr>
              <w:spacing w:after="0" w:line="276" w:lineRule="auto"/>
              <w:jc w:val="both"/>
              <w:rPr>
                <w:rFonts w:ascii="Calibri Light" w:hAnsi="Calibri Light" w:cs="Calibri Light"/>
                <w:sz w:val="24"/>
                <w:szCs w:val="24"/>
                <w:lang w:val="ru-MD"/>
              </w:rPr>
            </w:pPr>
          </w:p>
        </w:tc>
        <w:tc>
          <w:tcPr>
            <w:tcW w:w="2691" w:type="dxa"/>
            <w:vMerge/>
            <w:tcBorders>
              <w:bottom w:val="single" w:sz="18" w:space="0" w:color="auto"/>
              <w:right w:val="single" w:sz="18" w:space="0" w:color="auto"/>
            </w:tcBorders>
            <w:shd w:val="clear" w:color="auto" w:fill="auto"/>
          </w:tcPr>
          <w:p w:rsidR="00C019FA" w:rsidRPr="009E57B6" w:rsidRDefault="00C019FA" w:rsidP="00617C8D">
            <w:pPr>
              <w:spacing w:after="0" w:line="276" w:lineRule="auto"/>
              <w:jc w:val="both"/>
              <w:rPr>
                <w:rFonts w:ascii="Calibri Light" w:hAnsi="Calibri Light" w:cs="Calibri Light"/>
                <w:sz w:val="24"/>
                <w:szCs w:val="24"/>
                <w:lang w:val="ru-MD"/>
              </w:rPr>
            </w:pPr>
          </w:p>
        </w:tc>
        <w:tc>
          <w:tcPr>
            <w:tcW w:w="2104" w:type="dxa"/>
            <w:tcBorders>
              <w:top w:val="nil"/>
              <w:left w:val="single" w:sz="18" w:space="0" w:color="auto"/>
              <w:bottom w:val="single" w:sz="18" w:space="0" w:color="auto"/>
            </w:tcBorders>
            <w:shd w:val="clear" w:color="auto" w:fill="auto"/>
          </w:tcPr>
          <w:p w:rsidR="00C019FA" w:rsidRPr="009E57B6" w:rsidRDefault="00C019FA" w:rsidP="00617C8D">
            <w:pPr>
              <w:spacing w:after="0" w:line="276" w:lineRule="auto"/>
              <w:jc w:val="both"/>
              <w:rPr>
                <w:rFonts w:ascii="Calibri Light" w:hAnsi="Calibri Light" w:cs="Calibri Light"/>
                <w:b/>
                <w:sz w:val="24"/>
                <w:szCs w:val="24"/>
                <w:lang w:val="ru-MD"/>
              </w:rPr>
            </w:pPr>
          </w:p>
        </w:tc>
        <w:tc>
          <w:tcPr>
            <w:tcW w:w="1834" w:type="dxa"/>
            <w:tcBorders>
              <w:top w:val="nil"/>
              <w:bottom w:val="single" w:sz="18" w:space="0" w:color="auto"/>
            </w:tcBorders>
            <w:shd w:val="clear" w:color="auto" w:fill="auto"/>
          </w:tcPr>
          <w:p w:rsidR="00C019FA" w:rsidRPr="009E57B6" w:rsidRDefault="00C019FA" w:rsidP="00617C8D">
            <w:pPr>
              <w:spacing w:after="0" w:line="276" w:lineRule="auto"/>
              <w:jc w:val="center"/>
              <w:rPr>
                <w:rFonts w:ascii="Calibri Light" w:hAnsi="Calibri Light" w:cs="Calibri Light"/>
                <w:sz w:val="24"/>
                <w:szCs w:val="24"/>
                <w:lang w:val="ru-MD"/>
              </w:rPr>
            </w:pPr>
          </w:p>
        </w:tc>
        <w:tc>
          <w:tcPr>
            <w:tcW w:w="2828" w:type="dxa"/>
            <w:vMerge/>
            <w:tcBorders>
              <w:bottom w:val="single" w:sz="18" w:space="0" w:color="auto"/>
            </w:tcBorders>
            <w:shd w:val="clear" w:color="auto" w:fill="auto"/>
          </w:tcPr>
          <w:p w:rsidR="00C019FA" w:rsidRPr="009E57B6" w:rsidRDefault="00C019FA" w:rsidP="00617C8D">
            <w:pPr>
              <w:spacing w:after="0" w:line="276" w:lineRule="auto"/>
              <w:jc w:val="center"/>
              <w:rPr>
                <w:rFonts w:ascii="Calibri Light" w:hAnsi="Calibri Light" w:cs="Calibri Light"/>
                <w:sz w:val="24"/>
                <w:szCs w:val="24"/>
                <w:lang w:val="ru-MD"/>
              </w:rPr>
            </w:pPr>
          </w:p>
        </w:tc>
      </w:tr>
      <w:tr w:rsidR="00C019FA" w:rsidRPr="009E57B6" w:rsidTr="00617C8D">
        <w:trPr>
          <w:jc w:val="center"/>
        </w:trPr>
        <w:tc>
          <w:tcPr>
            <w:tcW w:w="1528" w:type="dxa"/>
            <w:tcBorders>
              <w:top w:val="single" w:sz="18" w:space="0" w:color="auto"/>
            </w:tcBorders>
            <w:shd w:val="clear" w:color="auto" w:fill="auto"/>
          </w:tcPr>
          <w:p w:rsidR="00C019FA" w:rsidRPr="009E57B6" w:rsidRDefault="00C019FA" w:rsidP="00617C8D">
            <w:pPr>
              <w:spacing w:after="0" w:line="276" w:lineRule="auto"/>
              <w:jc w:val="center"/>
              <w:rPr>
                <w:rFonts w:ascii="Calibri Light" w:hAnsi="Calibri Light" w:cs="Calibri Light"/>
                <w:sz w:val="24"/>
                <w:szCs w:val="24"/>
                <w:lang w:val="ru-MD"/>
              </w:rPr>
            </w:pPr>
            <w:r w:rsidRPr="009E57B6">
              <w:rPr>
                <w:rFonts w:ascii="Calibri Light" w:hAnsi="Calibri Light" w:cs="Calibri Light"/>
                <w:sz w:val="24"/>
                <w:szCs w:val="24"/>
                <w:lang w:val="ru-MD"/>
              </w:rPr>
              <w:t>184</w:t>
            </w:r>
          </w:p>
        </w:tc>
        <w:tc>
          <w:tcPr>
            <w:tcW w:w="2153" w:type="dxa"/>
            <w:tcBorders>
              <w:top w:val="single" w:sz="18" w:space="0" w:color="auto"/>
            </w:tcBorders>
            <w:shd w:val="clear" w:color="auto" w:fill="auto"/>
          </w:tcPr>
          <w:p w:rsidR="00C019FA" w:rsidRPr="009E57B6" w:rsidRDefault="00C019FA" w:rsidP="00617C8D">
            <w:pPr>
              <w:spacing w:after="0" w:line="276" w:lineRule="auto"/>
              <w:jc w:val="center"/>
              <w:rPr>
                <w:rFonts w:ascii="Calibri Light" w:hAnsi="Calibri Light" w:cs="Calibri Light"/>
                <w:sz w:val="24"/>
                <w:szCs w:val="24"/>
                <w:lang w:val="ru-MD"/>
              </w:rPr>
            </w:pPr>
            <w:r w:rsidRPr="009E57B6">
              <w:rPr>
                <w:rFonts w:ascii="Calibri Light" w:hAnsi="Calibri Light" w:cs="Calibri Light"/>
                <w:sz w:val="24"/>
                <w:szCs w:val="24"/>
                <w:lang w:val="ru-MD"/>
              </w:rPr>
              <w:t>150</w:t>
            </w:r>
          </w:p>
        </w:tc>
        <w:tc>
          <w:tcPr>
            <w:tcW w:w="2691" w:type="dxa"/>
            <w:tcBorders>
              <w:top w:val="single" w:sz="18" w:space="0" w:color="auto"/>
              <w:right w:val="single" w:sz="18" w:space="0" w:color="auto"/>
            </w:tcBorders>
            <w:shd w:val="clear" w:color="auto" w:fill="auto"/>
          </w:tcPr>
          <w:p w:rsidR="00C019FA" w:rsidRPr="009E57B6" w:rsidRDefault="00C019FA" w:rsidP="00617C8D">
            <w:pPr>
              <w:spacing w:after="0" w:line="276" w:lineRule="auto"/>
              <w:jc w:val="center"/>
              <w:rPr>
                <w:rFonts w:ascii="Calibri Light" w:hAnsi="Calibri Light" w:cs="Calibri Light"/>
                <w:b/>
                <w:sz w:val="24"/>
                <w:szCs w:val="24"/>
                <w:lang w:val="ru-MD"/>
              </w:rPr>
            </w:pPr>
            <w:r w:rsidRPr="009E57B6">
              <w:rPr>
                <w:rFonts w:ascii="Calibri Light" w:hAnsi="Calibri Light" w:cs="Calibri Light"/>
                <w:b/>
                <w:sz w:val="24"/>
                <w:szCs w:val="24"/>
                <w:lang w:val="ru-MD"/>
              </w:rPr>
              <w:t>81,5%</w:t>
            </w:r>
          </w:p>
        </w:tc>
        <w:tc>
          <w:tcPr>
            <w:tcW w:w="2104" w:type="dxa"/>
            <w:tcBorders>
              <w:top w:val="single" w:sz="18" w:space="0" w:color="auto"/>
              <w:left w:val="single" w:sz="18" w:space="0" w:color="auto"/>
            </w:tcBorders>
            <w:shd w:val="clear" w:color="auto" w:fill="auto"/>
          </w:tcPr>
          <w:p w:rsidR="00C019FA" w:rsidRPr="009E57B6" w:rsidRDefault="00C019FA" w:rsidP="00617C8D">
            <w:pPr>
              <w:spacing w:after="0" w:line="276" w:lineRule="auto"/>
              <w:rPr>
                <w:rFonts w:ascii="Calibri Light" w:hAnsi="Calibri Light" w:cs="Calibri Light"/>
                <w:sz w:val="24"/>
                <w:szCs w:val="24"/>
                <w:lang w:val="ru-MD"/>
              </w:rPr>
            </w:pPr>
            <w:r w:rsidRPr="009E57B6">
              <w:rPr>
                <w:rFonts w:ascii="Calibri Light" w:hAnsi="Calibri Light" w:cs="Calibri Light"/>
                <w:sz w:val="24"/>
                <w:szCs w:val="24"/>
                <w:lang w:val="ru-MD"/>
              </w:rPr>
              <w:t>104111,8</w:t>
            </w:r>
          </w:p>
        </w:tc>
        <w:tc>
          <w:tcPr>
            <w:tcW w:w="1834" w:type="dxa"/>
            <w:tcBorders>
              <w:top w:val="single" w:sz="18" w:space="0" w:color="auto"/>
            </w:tcBorders>
            <w:shd w:val="clear" w:color="auto" w:fill="auto"/>
          </w:tcPr>
          <w:p w:rsidR="00C019FA" w:rsidRPr="009E57B6" w:rsidRDefault="00C019FA" w:rsidP="00617C8D">
            <w:pPr>
              <w:spacing w:after="0" w:line="276" w:lineRule="auto"/>
              <w:jc w:val="center"/>
              <w:rPr>
                <w:rFonts w:ascii="Calibri Light" w:hAnsi="Calibri Light" w:cs="Calibri Light"/>
                <w:sz w:val="24"/>
                <w:szCs w:val="24"/>
                <w:lang w:val="ru-MD"/>
              </w:rPr>
            </w:pPr>
            <w:r w:rsidRPr="009E57B6">
              <w:rPr>
                <w:rFonts w:ascii="Calibri Light" w:hAnsi="Calibri Light" w:cs="Calibri Light"/>
                <w:sz w:val="24"/>
                <w:szCs w:val="24"/>
                <w:lang w:val="ru-MD"/>
              </w:rPr>
              <w:t>8805,6</w:t>
            </w:r>
          </w:p>
        </w:tc>
        <w:tc>
          <w:tcPr>
            <w:tcW w:w="2828" w:type="dxa"/>
            <w:tcBorders>
              <w:top w:val="single" w:sz="18" w:space="0" w:color="auto"/>
            </w:tcBorders>
            <w:shd w:val="clear" w:color="auto" w:fill="auto"/>
          </w:tcPr>
          <w:p w:rsidR="00C019FA" w:rsidRPr="009E57B6" w:rsidRDefault="00C019FA" w:rsidP="00617C8D">
            <w:pPr>
              <w:spacing w:after="0" w:line="276" w:lineRule="auto"/>
              <w:jc w:val="center"/>
              <w:rPr>
                <w:rFonts w:ascii="Calibri Light" w:hAnsi="Calibri Light" w:cs="Calibri Light"/>
                <w:b/>
                <w:sz w:val="24"/>
                <w:szCs w:val="24"/>
                <w:lang w:val="ru-MD"/>
              </w:rPr>
            </w:pPr>
            <w:r w:rsidRPr="009E57B6">
              <w:rPr>
                <w:rFonts w:ascii="Calibri Light" w:hAnsi="Calibri Light" w:cs="Calibri Light"/>
                <w:b/>
                <w:sz w:val="24"/>
                <w:szCs w:val="24"/>
                <w:lang w:val="ru-MD"/>
              </w:rPr>
              <w:t>8,5%</w:t>
            </w:r>
          </w:p>
        </w:tc>
      </w:tr>
    </w:tbl>
    <w:p w:rsidR="00AC2A81" w:rsidRPr="009E57B6" w:rsidRDefault="00C62D28" w:rsidP="008C586D">
      <w:pPr>
        <w:tabs>
          <w:tab w:val="left" w:pos="720"/>
        </w:tabs>
        <w:spacing w:before="120" w:after="0" w:line="276" w:lineRule="auto"/>
        <w:rPr>
          <w:rFonts w:asciiTheme="majorHAnsi" w:eastAsia="Times New Roman" w:hAnsiTheme="majorHAnsi" w:cstheme="majorHAnsi"/>
          <w:b/>
          <w:bCs/>
          <w:i/>
          <w:sz w:val="20"/>
          <w:szCs w:val="20"/>
          <w:lang w:val="ru-MD"/>
        </w:rPr>
      </w:pPr>
      <w:r w:rsidRPr="009E57B6">
        <w:rPr>
          <w:rFonts w:asciiTheme="majorHAnsi" w:eastAsia="Times New Roman" w:hAnsiTheme="majorHAnsi" w:cstheme="majorHAnsi"/>
          <w:b/>
          <w:i/>
          <w:sz w:val="20"/>
          <w:szCs w:val="24"/>
          <w:lang w:val="ru-MD" w:eastAsia="ru-RU"/>
        </w:rPr>
        <w:t>Источник</w:t>
      </w:r>
      <w:r w:rsidRPr="009E57B6">
        <w:rPr>
          <w:rFonts w:asciiTheme="majorHAnsi" w:eastAsia="Times New Roman" w:hAnsiTheme="majorHAnsi" w:cstheme="majorHAnsi"/>
          <w:b/>
          <w:i/>
          <w:sz w:val="20"/>
          <w:szCs w:val="20"/>
          <w:lang w:val="ru-MD" w:eastAsia="ru-RU"/>
        </w:rPr>
        <w:t>:</w:t>
      </w:r>
      <w:r w:rsidR="00AC2A81" w:rsidRPr="009E57B6">
        <w:rPr>
          <w:rFonts w:asciiTheme="majorHAnsi" w:eastAsia="Times New Roman" w:hAnsiTheme="majorHAnsi" w:cstheme="majorHAnsi"/>
          <w:b/>
          <w:bCs/>
          <w:i/>
          <w:sz w:val="20"/>
          <w:szCs w:val="20"/>
          <w:lang w:val="ru-MD"/>
        </w:rPr>
        <w:t xml:space="preserve"> </w:t>
      </w:r>
      <w:r w:rsidR="008C586D" w:rsidRPr="009E57B6">
        <w:rPr>
          <w:rFonts w:asciiTheme="majorHAnsi" w:eastAsia="Times New Roman" w:hAnsiTheme="majorHAnsi" w:cstheme="majorHAnsi"/>
          <w:i/>
          <w:sz w:val="20"/>
          <w:szCs w:val="20"/>
          <w:lang w:val="ru-MD" w:eastAsia="ru-RU"/>
        </w:rPr>
        <w:t xml:space="preserve">Информация представлена </w:t>
      </w:r>
      <w:r w:rsidR="008C586D" w:rsidRPr="009E57B6">
        <w:rPr>
          <w:rFonts w:asciiTheme="majorHAnsi" w:eastAsia="Calibri" w:hAnsiTheme="majorHAnsi" w:cs="Times New Roman"/>
          <w:i/>
          <w:sz w:val="20"/>
          <w:szCs w:val="20"/>
          <w:lang w:val="ru-MD" w:eastAsia="ru-RU"/>
        </w:rPr>
        <w:t xml:space="preserve">аудиторской группе </w:t>
      </w:r>
      <w:r w:rsidR="008C586D" w:rsidRPr="009E57B6">
        <w:rPr>
          <w:rFonts w:asciiTheme="majorHAnsi" w:eastAsia="Times New Roman" w:hAnsiTheme="majorHAnsi" w:cs="Times New Roman"/>
          <w:i/>
          <w:sz w:val="20"/>
          <w:szCs w:val="20"/>
          <w:lang w:val="ru-MD" w:eastAsia="ru-RU"/>
        </w:rPr>
        <w:t>ответственн</w:t>
      </w:r>
      <w:r w:rsidR="008C586D" w:rsidRPr="009E57B6">
        <w:rPr>
          <w:rFonts w:asciiTheme="majorHAnsi" w:eastAsia="Calibri" w:hAnsiTheme="majorHAnsi" w:cs="Times New Roman"/>
          <w:i/>
          <w:sz w:val="20"/>
          <w:szCs w:val="20"/>
          <w:lang w:val="ru-MD" w:eastAsia="ru-RU"/>
        </w:rPr>
        <w:t>ыми лицами Таможенной службы.</w:t>
      </w:r>
    </w:p>
    <w:p w:rsidR="00AC2A81" w:rsidRPr="009E57B6" w:rsidRDefault="00AC2A81" w:rsidP="00AC2A81">
      <w:pPr>
        <w:tabs>
          <w:tab w:val="left" w:pos="993"/>
        </w:tabs>
        <w:spacing w:after="0" w:line="276" w:lineRule="auto"/>
        <w:jc w:val="right"/>
        <w:rPr>
          <w:rFonts w:asciiTheme="majorHAnsi" w:hAnsiTheme="majorHAnsi" w:cstheme="majorHAnsi"/>
          <w:b/>
          <w:sz w:val="24"/>
          <w:szCs w:val="24"/>
          <w:lang w:val="ru-MD"/>
        </w:rPr>
      </w:pPr>
    </w:p>
    <w:p w:rsidR="00AC2A81" w:rsidRPr="009E57B6" w:rsidRDefault="00F851DB" w:rsidP="00AC2A81">
      <w:pPr>
        <w:tabs>
          <w:tab w:val="left" w:pos="993"/>
        </w:tabs>
        <w:spacing w:after="0" w:line="276" w:lineRule="auto"/>
        <w:jc w:val="right"/>
        <w:rPr>
          <w:rFonts w:asciiTheme="majorHAnsi" w:hAnsiTheme="majorHAnsi" w:cstheme="majorHAnsi"/>
          <w:b/>
          <w:sz w:val="24"/>
          <w:szCs w:val="24"/>
          <w:lang w:val="ru-MD"/>
        </w:rPr>
      </w:pPr>
      <w:r w:rsidRPr="009E57B6">
        <w:rPr>
          <w:rFonts w:asciiTheme="majorHAnsi" w:hAnsiTheme="majorHAnsi" w:cstheme="majorHAnsi"/>
          <w:b/>
          <w:sz w:val="24"/>
          <w:szCs w:val="24"/>
          <w:lang w:val="ru-MD"/>
        </w:rPr>
        <w:t>Приложение №</w:t>
      </w:r>
      <w:r w:rsidR="00AC2A81" w:rsidRPr="009E57B6">
        <w:rPr>
          <w:rFonts w:asciiTheme="majorHAnsi" w:hAnsiTheme="majorHAnsi" w:cstheme="majorHAnsi"/>
          <w:b/>
          <w:sz w:val="24"/>
          <w:szCs w:val="24"/>
          <w:lang w:val="ru-MD"/>
        </w:rPr>
        <w:t>12</w:t>
      </w:r>
    </w:p>
    <w:p w:rsidR="00AC2A81" w:rsidRPr="009E57B6" w:rsidRDefault="009856ED" w:rsidP="00AC2A81">
      <w:pPr>
        <w:jc w:val="center"/>
        <w:rPr>
          <w:rFonts w:asciiTheme="majorHAnsi" w:eastAsia="Times New Roman" w:hAnsiTheme="majorHAnsi" w:cstheme="majorHAnsi"/>
          <w:b/>
          <w:bCs/>
          <w:iCs/>
          <w:sz w:val="24"/>
          <w:szCs w:val="24"/>
          <w:lang w:val="ru-MD" w:eastAsia="ru-RU"/>
        </w:rPr>
      </w:pPr>
      <w:r w:rsidRPr="009E57B6">
        <w:rPr>
          <w:rFonts w:asciiTheme="majorHAnsi" w:eastAsia="Times New Roman" w:hAnsiTheme="majorHAnsi" w:cstheme="majorHAnsi"/>
          <w:b/>
          <w:bCs/>
          <w:iCs/>
          <w:sz w:val="24"/>
          <w:szCs w:val="24"/>
          <w:lang w:val="ru-MD" w:eastAsia="ru-RU"/>
        </w:rPr>
        <w:t xml:space="preserve">Внедрение требований и рекомендаций, изложенных в предыдущих Постановлениях Счетной палаты  </w:t>
      </w:r>
    </w:p>
    <w:tbl>
      <w:tblPr>
        <w:tblW w:w="134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46"/>
        <w:gridCol w:w="992"/>
        <w:gridCol w:w="992"/>
        <w:gridCol w:w="993"/>
      </w:tblGrid>
      <w:tr w:rsidR="00AC2A81" w:rsidRPr="009E57B6" w:rsidTr="00CA5B2B">
        <w:trPr>
          <w:trHeight w:val="390"/>
        </w:trPr>
        <w:tc>
          <w:tcPr>
            <w:tcW w:w="4820" w:type="dxa"/>
            <w:vMerge w:val="restart"/>
            <w:shd w:val="clear" w:color="auto" w:fill="auto"/>
            <w:vAlign w:val="center"/>
          </w:tcPr>
          <w:p w:rsidR="00AC2A81" w:rsidRPr="009E57B6" w:rsidRDefault="009856ED" w:rsidP="009856ED">
            <w:pPr>
              <w:tabs>
                <w:tab w:val="left" w:pos="720"/>
              </w:tabs>
              <w:jc w:val="center"/>
              <w:rPr>
                <w:rFonts w:asciiTheme="majorHAnsi" w:hAnsiTheme="majorHAnsi" w:cstheme="majorHAnsi"/>
                <w:b/>
                <w:sz w:val="24"/>
                <w:szCs w:val="24"/>
                <w:lang w:val="ru-MD"/>
              </w:rPr>
            </w:pPr>
            <w:r w:rsidRPr="009E57B6">
              <w:rPr>
                <w:rFonts w:asciiTheme="majorHAnsi" w:eastAsia="Times New Roman" w:hAnsiTheme="majorHAnsi" w:cstheme="majorHAnsi"/>
                <w:b/>
                <w:bCs/>
                <w:iCs/>
                <w:sz w:val="24"/>
                <w:szCs w:val="24"/>
                <w:lang w:val="ru-MD" w:eastAsia="ru-RU"/>
              </w:rPr>
              <w:t>Требование/рекомендация</w:t>
            </w:r>
            <w:r w:rsidRPr="009E57B6">
              <w:rPr>
                <w:rFonts w:asciiTheme="majorHAnsi" w:hAnsiTheme="majorHAnsi" w:cstheme="majorHAnsi"/>
                <w:b/>
                <w:sz w:val="24"/>
                <w:szCs w:val="24"/>
                <w:lang w:val="ru-MD"/>
              </w:rPr>
              <w:t xml:space="preserve"> </w:t>
            </w:r>
          </w:p>
        </w:tc>
        <w:tc>
          <w:tcPr>
            <w:tcW w:w="5646" w:type="dxa"/>
            <w:vMerge w:val="restart"/>
            <w:shd w:val="clear" w:color="auto" w:fill="auto"/>
            <w:vAlign w:val="center"/>
          </w:tcPr>
          <w:p w:rsidR="00AC2A81" w:rsidRPr="009E57B6" w:rsidRDefault="009856ED" w:rsidP="009856ED">
            <w:pPr>
              <w:tabs>
                <w:tab w:val="left" w:pos="720"/>
              </w:tabs>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Принятые меры  </w:t>
            </w:r>
          </w:p>
        </w:tc>
        <w:tc>
          <w:tcPr>
            <w:tcW w:w="2977" w:type="dxa"/>
            <w:gridSpan w:val="3"/>
            <w:shd w:val="clear" w:color="auto" w:fill="auto"/>
            <w:vAlign w:val="center"/>
          </w:tcPr>
          <w:p w:rsidR="00AC2A81" w:rsidRPr="009E57B6" w:rsidRDefault="009856ED" w:rsidP="009856ED">
            <w:pPr>
              <w:spacing w:line="240" w:lineRule="auto"/>
              <w:ind w:left="-106" w:right="-111"/>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Статус </w:t>
            </w:r>
            <w:r w:rsidRPr="009E57B6">
              <w:rPr>
                <w:rFonts w:asciiTheme="majorHAnsi" w:eastAsia="Times New Roman" w:hAnsiTheme="majorHAnsi" w:cstheme="majorHAnsi"/>
                <w:b/>
                <w:bCs/>
                <w:iCs/>
                <w:sz w:val="24"/>
                <w:szCs w:val="24"/>
                <w:lang w:val="ru-MD" w:eastAsia="ru-RU"/>
              </w:rPr>
              <w:t>внедрени</w:t>
            </w:r>
            <w:r w:rsidRPr="009E57B6">
              <w:rPr>
                <w:rFonts w:asciiTheme="majorHAnsi" w:hAnsiTheme="majorHAnsi" w:cstheme="majorHAnsi"/>
                <w:b/>
                <w:sz w:val="24"/>
                <w:szCs w:val="24"/>
                <w:lang w:val="ru-MD"/>
              </w:rPr>
              <w:t>я т</w:t>
            </w:r>
            <w:r w:rsidRPr="009E57B6">
              <w:rPr>
                <w:rFonts w:asciiTheme="majorHAnsi" w:eastAsia="Times New Roman" w:hAnsiTheme="majorHAnsi" w:cstheme="majorHAnsi"/>
                <w:b/>
                <w:bCs/>
                <w:iCs/>
                <w:sz w:val="24"/>
                <w:szCs w:val="24"/>
                <w:lang w:val="ru-MD" w:eastAsia="ru-RU"/>
              </w:rPr>
              <w:t>ребования/рекомендации</w:t>
            </w:r>
            <w:r w:rsidRPr="009E57B6">
              <w:rPr>
                <w:rFonts w:asciiTheme="majorHAnsi" w:hAnsiTheme="majorHAnsi" w:cstheme="majorHAnsi"/>
                <w:b/>
                <w:sz w:val="24"/>
                <w:szCs w:val="24"/>
                <w:lang w:val="ru-MD"/>
              </w:rPr>
              <w:t xml:space="preserve"> </w:t>
            </w:r>
          </w:p>
        </w:tc>
      </w:tr>
      <w:tr w:rsidR="00AC2A81" w:rsidRPr="009E57B6" w:rsidTr="00CA5B2B">
        <w:trPr>
          <w:trHeight w:val="565"/>
        </w:trPr>
        <w:tc>
          <w:tcPr>
            <w:tcW w:w="4820" w:type="dxa"/>
            <w:vMerge/>
            <w:shd w:val="clear" w:color="auto" w:fill="auto"/>
            <w:vAlign w:val="center"/>
          </w:tcPr>
          <w:p w:rsidR="00AC2A81" w:rsidRPr="009E57B6" w:rsidRDefault="00AC2A81" w:rsidP="00CA5B2B">
            <w:pPr>
              <w:tabs>
                <w:tab w:val="left" w:pos="720"/>
              </w:tabs>
              <w:jc w:val="center"/>
              <w:rPr>
                <w:rFonts w:asciiTheme="majorHAnsi" w:hAnsiTheme="majorHAnsi" w:cstheme="majorHAnsi"/>
                <w:b/>
                <w:sz w:val="24"/>
                <w:szCs w:val="24"/>
                <w:lang w:val="ru-MD"/>
              </w:rPr>
            </w:pPr>
          </w:p>
        </w:tc>
        <w:tc>
          <w:tcPr>
            <w:tcW w:w="5646" w:type="dxa"/>
            <w:vMerge/>
            <w:shd w:val="clear" w:color="auto" w:fill="auto"/>
            <w:vAlign w:val="center"/>
          </w:tcPr>
          <w:p w:rsidR="00AC2A81" w:rsidRPr="009E57B6" w:rsidRDefault="00AC2A81" w:rsidP="00CA5B2B">
            <w:pPr>
              <w:tabs>
                <w:tab w:val="left" w:pos="720"/>
              </w:tabs>
              <w:jc w:val="center"/>
              <w:rPr>
                <w:rFonts w:asciiTheme="majorHAnsi" w:hAnsiTheme="majorHAnsi" w:cstheme="majorHAnsi"/>
                <w:b/>
                <w:sz w:val="24"/>
                <w:szCs w:val="24"/>
                <w:lang w:val="ru-MD"/>
              </w:rPr>
            </w:pPr>
          </w:p>
        </w:tc>
        <w:tc>
          <w:tcPr>
            <w:tcW w:w="992" w:type="dxa"/>
            <w:shd w:val="clear" w:color="auto" w:fill="auto"/>
            <w:vAlign w:val="center"/>
          </w:tcPr>
          <w:p w:rsidR="00AC2A81" w:rsidRPr="009E57B6" w:rsidRDefault="009856ED" w:rsidP="00CA5B2B">
            <w:pPr>
              <w:tabs>
                <w:tab w:val="left" w:pos="720"/>
              </w:tabs>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реали-зовано</w:t>
            </w:r>
          </w:p>
        </w:tc>
        <w:tc>
          <w:tcPr>
            <w:tcW w:w="992" w:type="dxa"/>
            <w:shd w:val="clear" w:color="auto" w:fill="auto"/>
            <w:vAlign w:val="center"/>
          </w:tcPr>
          <w:p w:rsidR="00AC2A81" w:rsidRPr="009E57B6" w:rsidRDefault="009856ED" w:rsidP="009856ED">
            <w:pPr>
              <w:spacing w:after="0"/>
              <w:ind w:right="-138" w:hanging="22"/>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частично реали-зовано </w:t>
            </w:r>
          </w:p>
        </w:tc>
        <w:tc>
          <w:tcPr>
            <w:tcW w:w="993" w:type="dxa"/>
            <w:shd w:val="clear" w:color="auto" w:fill="auto"/>
            <w:vAlign w:val="center"/>
          </w:tcPr>
          <w:p w:rsidR="00AC2A81" w:rsidRPr="009E57B6" w:rsidRDefault="009856ED" w:rsidP="009856ED">
            <w:pPr>
              <w:tabs>
                <w:tab w:val="left" w:pos="720"/>
              </w:tabs>
              <w:ind w:left="-145" w:right="-105" w:firstLine="39"/>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 xml:space="preserve">не реали-зовано </w:t>
            </w:r>
          </w:p>
        </w:tc>
      </w:tr>
      <w:tr w:rsidR="00AC2A81" w:rsidRPr="009E57B6" w:rsidTr="00CA5B2B">
        <w:tc>
          <w:tcPr>
            <w:tcW w:w="4820" w:type="dxa"/>
          </w:tcPr>
          <w:p w:rsidR="00AC2A81" w:rsidRPr="009E57B6" w:rsidRDefault="009856ED" w:rsidP="009856ED">
            <w:pPr>
              <w:spacing w:after="0" w:line="240" w:lineRule="auto"/>
              <w:jc w:val="both"/>
              <w:rPr>
                <w:rFonts w:asciiTheme="majorHAnsi" w:eastAsia="Times New Roman" w:hAnsiTheme="majorHAnsi" w:cstheme="majorHAnsi"/>
                <w:b/>
                <w:sz w:val="24"/>
                <w:szCs w:val="24"/>
                <w:lang w:val="ru-MD"/>
              </w:rPr>
            </w:pPr>
            <w:r w:rsidRPr="009E57B6">
              <w:rPr>
                <w:rFonts w:asciiTheme="majorHAnsi" w:eastAsia="Times New Roman" w:hAnsiTheme="majorHAnsi" w:cstheme="majorHAnsi"/>
                <w:b/>
                <w:i/>
                <w:sz w:val="24"/>
                <w:szCs w:val="24"/>
                <w:lang w:val="ru-MD"/>
              </w:rPr>
              <w:t>Требование №</w:t>
            </w:r>
            <w:r w:rsidR="00AC2A81" w:rsidRPr="009E57B6">
              <w:rPr>
                <w:rFonts w:asciiTheme="majorHAnsi" w:eastAsia="Times New Roman" w:hAnsiTheme="majorHAnsi" w:cstheme="majorHAnsi"/>
                <w:b/>
                <w:i/>
                <w:sz w:val="24"/>
                <w:szCs w:val="24"/>
                <w:lang w:val="ru-MD"/>
              </w:rPr>
              <w:t>2.1.1.</w:t>
            </w:r>
            <w:r w:rsidR="00AC2A81" w:rsidRPr="009E57B6">
              <w:rPr>
                <w:rFonts w:asciiTheme="majorHAnsi" w:eastAsia="Times New Roman" w:hAnsiTheme="majorHAnsi" w:cstheme="majorHAnsi"/>
                <w:b/>
                <w:sz w:val="24"/>
                <w:szCs w:val="24"/>
                <w:lang w:val="ru-MD"/>
              </w:rPr>
              <w:t xml:space="preserve"> </w:t>
            </w:r>
            <w:r w:rsidR="00951C6D" w:rsidRPr="009E57B6">
              <w:rPr>
                <w:rFonts w:asciiTheme="majorHAnsi" w:eastAsia="Times New Roman" w:hAnsiTheme="majorHAnsi" w:cstheme="majorHAnsi"/>
                <w:sz w:val="24"/>
                <w:szCs w:val="24"/>
                <w:lang w:val="ru-MD"/>
              </w:rPr>
              <w:t>Рассмотреть результаты финансового аудита Отчета Правительства об исполнении государственного бюджета за 2017 год в рамках министерской коллегии, с утверждением плана мероприятий по исправлению установленных ситуаций и рекомендациями из Отчета аудита</w:t>
            </w:r>
            <w:r w:rsidR="00951C6D" w:rsidRPr="009E57B6">
              <w:rPr>
                <w:rFonts w:asciiTheme="majorHAnsi" w:eastAsia="Times New Roman" w:hAnsiTheme="majorHAnsi" w:cstheme="majorHAnsi"/>
                <w:b/>
                <w:sz w:val="24"/>
                <w:szCs w:val="24"/>
                <w:lang w:val="ru-MD"/>
              </w:rPr>
              <w:t>.</w:t>
            </w:r>
          </w:p>
        </w:tc>
        <w:tc>
          <w:tcPr>
            <w:tcW w:w="5646" w:type="dxa"/>
          </w:tcPr>
          <w:p w:rsidR="00951C6D" w:rsidRPr="009E57B6" w:rsidRDefault="00951C6D" w:rsidP="00CA5B2B">
            <w:pPr>
              <w:pStyle w:val="a4"/>
              <w:tabs>
                <w:tab w:val="left" w:pos="317"/>
              </w:tabs>
              <w:spacing w:after="0" w:line="240" w:lineRule="auto"/>
              <w:ind w:left="34"/>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b/>
                <w:sz w:val="24"/>
                <w:szCs w:val="24"/>
                <w:lang w:val="ru-MD"/>
              </w:rPr>
              <w:t>Приказом министра финансов №188 от 8 ноября 2018 года</w:t>
            </w:r>
            <w:r w:rsidRPr="009E57B6">
              <w:rPr>
                <w:rFonts w:asciiTheme="majorHAnsi" w:eastAsia="Times New Roman" w:hAnsiTheme="majorHAnsi" w:cstheme="majorHAnsi"/>
                <w:sz w:val="24"/>
                <w:szCs w:val="24"/>
                <w:lang w:val="ru-MD"/>
              </w:rPr>
              <w:t xml:space="preserve"> был </w:t>
            </w:r>
            <w:r w:rsidRPr="009E57B6">
              <w:rPr>
                <w:rFonts w:asciiTheme="majorHAnsi" w:eastAsia="Times New Roman" w:hAnsiTheme="majorHAnsi" w:cs="Times New Roman"/>
                <w:sz w:val="24"/>
                <w:szCs w:val="24"/>
                <w:lang w:val="ru-MD" w:eastAsia="ru-RU"/>
              </w:rPr>
              <w:t>утвержден П</w:t>
            </w:r>
            <w:r w:rsidRPr="009E57B6">
              <w:rPr>
                <w:rFonts w:asciiTheme="majorHAnsi" w:eastAsia="Times New Roman" w:hAnsiTheme="majorHAnsi" w:cstheme="majorHAnsi"/>
                <w:sz w:val="24"/>
                <w:szCs w:val="24"/>
                <w:lang w:val="ru-MD"/>
              </w:rPr>
              <w:t xml:space="preserve">лан мероприятий по </w:t>
            </w:r>
            <w:r w:rsidRPr="009E57B6">
              <w:rPr>
                <w:rFonts w:asciiTheme="majorHAnsi" w:eastAsia="Times New Roman" w:hAnsiTheme="majorHAnsi" w:cstheme="majorHAnsi"/>
                <w:bCs/>
                <w:iCs/>
                <w:sz w:val="24"/>
                <w:szCs w:val="24"/>
                <w:lang w:val="ru-MD" w:eastAsia="ru-RU"/>
              </w:rPr>
              <w:t>внедрени</w:t>
            </w:r>
            <w:r w:rsidRPr="009E57B6">
              <w:rPr>
                <w:rFonts w:asciiTheme="majorHAnsi" w:eastAsia="Times New Roman" w:hAnsiTheme="majorHAnsi" w:cstheme="majorHAnsi"/>
                <w:sz w:val="24"/>
                <w:szCs w:val="24"/>
                <w:lang w:val="ru-MD"/>
              </w:rPr>
              <w:t xml:space="preserve">ю </w:t>
            </w:r>
            <w:r w:rsidRPr="009E57B6">
              <w:rPr>
                <w:rFonts w:asciiTheme="majorHAnsi" w:eastAsia="Times New Roman" w:hAnsiTheme="majorHAnsi" w:cstheme="majorHAnsi"/>
                <w:sz w:val="24"/>
                <w:szCs w:val="24"/>
                <w:lang w:val="ru-MD" w:eastAsia="ru-RU"/>
              </w:rPr>
              <w:t>рекомендаций</w:t>
            </w:r>
            <w:r w:rsidRPr="009E57B6">
              <w:rPr>
                <w:rFonts w:asciiTheme="majorHAnsi" w:eastAsia="Times New Roman" w:hAnsiTheme="majorHAnsi" w:cstheme="majorHAnsi"/>
                <w:sz w:val="24"/>
                <w:szCs w:val="24"/>
                <w:lang w:val="ru-MD"/>
              </w:rPr>
              <w:t xml:space="preserve"> </w:t>
            </w:r>
            <w:r w:rsidRPr="009E57B6">
              <w:rPr>
                <w:rFonts w:asciiTheme="majorHAnsi" w:eastAsia="Times New Roman" w:hAnsiTheme="majorHAnsi" w:cstheme="majorHAnsi"/>
                <w:bCs/>
                <w:sz w:val="24"/>
                <w:szCs w:val="24"/>
                <w:lang w:val="ru-MD" w:eastAsia="ru-RU"/>
              </w:rPr>
              <w:t>Счетной палаты</w:t>
            </w:r>
            <w:r w:rsidRPr="009E57B6">
              <w:rPr>
                <w:rFonts w:ascii="Times New Roman" w:eastAsia="Times New Roman" w:hAnsi="Times New Roman" w:cs="Times New Roman"/>
                <w:bCs/>
                <w:sz w:val="28"/>
                <w:szCs w:val="28"/>
                <w:lang w:val="ru-MD" w:eastAsia="ru-RU"/>
              </w:rPr>
              <w:t xml:space="preserve"> </w:t>
            </w:r>
            <w:r w:rsidRPr="009E57B6">
              <w:rPr>
                <w:rFonts w:asciiTheme="majorHAnsi" w:eastAsia="Times New Roman" w:hAnsiTheme="majorHAnsi" w:cstheme="majorHAnsi"/>
                <w:sz w:val="24"/>
                <w:szCs w:val="24"/>
                <w:lang w:val="ru-MD"/>
              </w:rPr>
              <w:t xml:space="preserve">из </w:t>
            </w:r>
            <w:r w:rsidRPr="009E57B6">
              <w:rPr>
                <w:rFonts w:asciiTheme="majorHAnsi" w:eastAsia="Times New Roman" w:hAnsiTheme="majorHAnsi" w:cstheme="majorHAnsi"/>
                <w:sz w:val="24"/>
                <w:szCs w:val="24"/>
                <w:lang w:val="ru-MD" w:eastAsia="ru-RU"/>
              </w:rPr>
              <w:t>Постановлени</w:t>
            </w:r>
            <w:r w:rsidRPr="009E57B6">
              <w:rPr>
                <w:rFonts w:asciiTheme="majorHAnsi" w:eastAsia="Times New Roman" w:hAnsiTheme="majorHAnsi" w:cstheme="majorHAnsi"/>
                <w:sz w:val="24"/>
                <w:szCs w:val="24"/>
                <w:lang w:val="ru-MD"/>
              </w:rPr>
              <w:t>я №24 от 28 мая 2018 года ,,По Отчету финансового аудита Отчета Правительства об исполнении государственного бюджета за 2017 год”.</w:t>
            </w:r>
          </w:p>
          <w:p w:rsidR="00AC2A81" w:rsidRPr="009E57B6" w:rsidRDefault="00AC2A81" w:rsidP="00951C6D">
            <w:pPr>
              <w:pStyle w:val="a4"/>
              <w:tabs>
                <w:tab w:val="left" w:pos="317"/>
              </w:tabs>
              <w:spacing w:after="0" w:line="240" w:lineRule="auto"/>
              <w:ind w:left="34"/>
              <w:jc w:val="both"/>
              <w:rPr>
                <w:rFonts w:asciiTheme="majorHAnsi" w:eastAsia="Times New Roman" w:hAnsiTheme="majorHAnsi" w:cstheme="majorHAnsi"/>
                <w:sz w:val="24"/>
                <w:szCs w:val="24"/>
                <w:lang w:val="ru-MD" w:eastAsia="ru-RU"/>
              </w:rPr>
            </w:pPr>
          </w:p>
        </w:tc>
        <w:tc>
          <w:tcPr>
            <w:tcW w:w="992" w:type="dxa"/>
          </w:tcPr>
          <w:p w:rsidR="00AC2A81" w:rsidRPr="009E57B6" w:rsidRDefault="00AC2A81" w:rsidP="00CA5B2B">
            <w:pPr>
              <w:pStyle w:val="a4"/>
              <w:tabs>
                <w:tab w:val="left" w:pos="138"/>
                <w:tab w:val="left" w:pos="280"/>
              </w:tabs>
              <w:spacing w:after="0"/>
              <w:ind w:left="-3" w:right="-108"/>
              <w:jc w:val="center"/>
              <w:rPr>
                <w:rFonts w:asciiTheme="majorHAnsi" w:hAnsiTheme="majorHAnsi" w:cstheme="majorHAnsi"/>
                <w:b/>
                <w:color w:val="000000"/>
                <w:sz w:val="24"/>
                <w:szCs w:val="24"/>
                <w:lang w:val="ru-MD"/>
              </w:rPr>
            </w:pPr>
            <w:r w:rsidRPr="009E57B6">
              <w:rPr>
                <w:rFonts w:asciiTheme="majorHAnsi" w:hAnsiTheme="majorHAnsi" w:cstheme="majorHAnsi"/>
                <w:b/>
                <w:color w:val="000000"/>
                <w:sz w:val="24"/>
                <w:szCs w:val="24"/>
                <w:lang w:val="ru-MD"/>
              </w:rPr>
              <w:t>v</w:t>
            </w:r>
          </w:p>
        </w:tc>
        <w:tc>
          <w:tcPr>
            <w:tcW w:w="992" w:type="dxa"/>
          </w:tcPr>
          <w:p w:rsidR="00AC2A81" w:rsidRPr="009E57B6" w:rsidRDefault="00AC2A81" w:rsidP="00CA5B2B">
            <w:pPr>
              <w:spacing w:after="0"/>
              <w:ind w:right="-108"/>
              <w:jc w:val="center"/>
              <w:rPr>
                <w:rFonts w:asciiTheme="majorHAnsi" w:hAnsiTheme="majorHAnsi" w:cstheme="majorHAnsi"/>
                <w:b/>
                <w:color w:val="000000"/>
                <w:sz w:val="24"/>
                <w:szCs w:val="24"/>
                <w:lang w:val="ru-MD"/>
              </w:rPr>
            </w:pPr>
          </w:p>
        </w:tc>
        <w:tc>
          <w:tcPr>
            <w:tcW w:w="993" w:type="dxa"/>
          </w:tcPr>
          <w:p w:rsidR="00AC2A81" w:rsidRPr="009E57B6" w:rsidRDefault="00AC2A81" w:rsidP="00CA5B2B">
            <w:pPr>
              <w:pStyle w:val="a4"/>
              <w:tabs>
                <w:tab w:val="left" w:pos="138"/>
                <w:tab w:val="left" w:pos="280"/>
              </w:tabs>
              <w:spacing w:after="0"/>
              <w:ind w:left="-3" w:right="-108"/>
              <w:jc w:val="center"/>
              <w:rPr>
                <w:rFonts w:asciiTheme="majorHAnsi" w:hAnsiTheme="majorHAnsi" w:cstheme="majorHAnsi"/>
                <w:b/>
                <w:color w:val="000000"/>
                <w:sz w:val="24"/>
                <w:szCs w:val="24"/>
                <w:lang w:val="ru-MD"/>
              </w:rPr>
            </w:pPr>
          </w:p>
        </w:tc>
      </w:tr>
      <w:tr w:rsidR="00AC2A81" w:rsidRPr="009E57B6" w:rsidTr="00FC53EF">
        <w:trPr>
          <w:trHeight w:val="701"/>
        </w:trPr>
        <w:tc>
          <w:tcPr>
            <w:tcW w:w="4820" w:type="dxa"/>
          </w:tcPr>
          <w:p w:rsidR="00AC2A81" w:rsidRPr="009E57B6" w:rsidRDefault="009856ED" w:rsidP="00CA5B2B">
            <w:pPr>
              <w:spacing w:line="240" w:lineRule="auto"/>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b/>
                <w:bCs/>
                <w:iCs/>
                <w:sz w:val="24"/>
                <w:szCs w:val="24"/>
                <w:lang w:val="ru-MD" w:eastAsia="ru-RU"/>
              </w:rPr>
              <w:t>Требование</w:t>
            </w:r>
            <w:r w:rsidRPr="009E57B6">
              <w:rPr>
                <w:rFonts w:asciiTheme="majorHAnsi" w:eastAsia="Times New Roman" w:hAnsiTheme="majorHAnsi" w:cstheme="majorHAnsi"/>
                <w:b/>
                <w:i/>
                <w:sz w:val="24"/>
                <w:szCs w:val="24"/>
                <w:lang w:val="ru-MD"/>
              </w:rPr>
              <w:t xml:space="preserve"> </w:t>
            </w:r>
            <w:r w:rsidR="00AC2A81" w:rsidRPr="009E57B6">
              <w:rPr>
                <w:rFonts w:asciiTheme="majorHAnsi" w:eastAsia="Times New Roman" w:hAnsiTheme="majorHAnsi" w:cstheme="majorHAnsi"/>
                <w:b/>
                <w:i/>
                <w:sz w:val="24"/>
                <w:szCs w:val="24"/>
                <w:lang w:val="ru-MD"/>
              </w:rPr>
              <w:t>2.1.2.</w:t>
            </w:r>
            <w:r w:rsidR="00AC2A81" w:rsidRPr="009E57B6">
              <w:rPr>
                <w:rFonts w:asciiTheme="majorHAnsi" w:eastAsia="Times New Roman" w:hAnsiTheme="majorHAnsi" w:cstheme="majorHAnsi"/>
                <w:b/>
                <w:sz w:val="24"/>
                <w:szCs w:val="24"/>
                <w:lang w:val="ru-MD"/>
              </w:rPr>
              <w:t xml:space="preserve"> </w:t>
            </w:r>
            <w:r w:rsidR="00951C6D" w:rsidRPr="009E57B6">
              <w:rPr>
                <w:rFonts w:asciiTheme="majorHAnsi" w:eastAsia="Times New Roman" w:hAnsiTheme="majorHAnsi" w:cstheme="majorHAnsi"/>
                <w:sz w:val="24"/>
                <w:szCs w:val="24"/>
                <w:lang w:val="ru-MD"/>
              </w:rPr>
              <w:t xml:space="preserve">Обеспечить функциональность рабочей группы по капитальным инвестициям с целью соблюдения процесса включения и </w:t>
            </w:r>
            <w:r w:rsidR="00951C6D" w:rsidRPr="009E57B6">
              <w:rPr>
                <w:rFonts w:asciiTheme="majorHAnsi" w:eastAsia="Times New Roman" w:hAnsiTheme="majorHAnsi" w:cstheme="majorHAnsi"/>
                <w:sz w:val="24"/>
                <w:szCs w:val="24"/>
                <w:lang w:val="ru-MD"/>
              </w:rPr>
              <w:lastRenderedPageBreak/>
              <w:t>осуществления мониторинга объектов капитальных вложений</w:t>
            </w:r>
            <w:r w:rsidR="00AC2A81" w:rsidRPr="009E57B6">
              <w:rPr>
                <w:rFonts w:asciiTheme="majorHAnsi" w:eastAsia="Times New Roman" w:hAnsiTheme="majorHAnsi" w:cstheme="majorHAnsi"/>
                <w:sz w:val="24"/>
                <w:szCs w:val="24"/>
                <w:lang w:val="ru-MD"/>
              </w:rPr>
              <w:t>.</w:t>
            </w:r>
          </w:p>
        </w:tc>
        <w:tc>
          <w:tcPr>
            <w:tcW w:w="5646" w:type="dxa"/>
          </w:tcPr>
          <w:p w:rsidR="00951C6D" w:rsidRPr="009E57B6" w:rsidRDefault="00951C6D" w:rsidP="00CA5B2B">
            <w:pPr>
              <w:tabs>
                <w:tab w:val="left" w:pos="317"/>
              </w:tabs>
              <w:spacing w:after="0" w:line="240" w:lineRule="auto"/>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lastRenderedPageBreak/>
              <w:t xml:space="preserve">На этапе </w:t>
            </w:r>
            <w:r w:rsidRPr="009E57B6">
              <w:rPr>
                <w:rFonts w:asciiTheme="majorHAnsi" w:eastAsia="Times New Roman" w:hAnsiTheme="majorHAnsi" w:cs="Times New Roman"/>
                <w:sz w:val="24"/>
                <w:szCs w:val="24"/>
                <w:lang w:val="ru-MD" w:eastAsia="ru-RU"/>
              </w:rPr>
              <w:t xml:space="preserve">разработки БПСП на </w:t>
            </w:r>
            <w:r w:rsidRPr="009E57B6">
              <w:rPr>
                <w:rFonts w:asciiTheme="majorHAnsi" w:eastAsia="Times New Roman" w:hAnsiTheme="majorHAnsi" w:cstheme="majorHAnsi"/>
                <w:sz w:val="24"/>
                <w:szCs w:val="24"/>
                <w:lang w:val="ru-MD"/>
              </w:rPr>
              <w:t xml:space="preserve">2020-2022 годы, согласно бюджетному календарю, будут приняты меры с целью </w:t>
            </w:r>
            <w:r w:rsidR="003B0102" w:rsidRPr="009E57B6">
              <w:rPr>
                <w:rFonts w:asciiTheme="majorHAnsi" w:eastAsia="Times New Roman" w:hAnsiTheme="majorHAnsi" w:cstheme="majorHAnsi"/>
                <w:sz w:val="24"/>
                <w:szCs w:val="24"/>
                <w:lang w:val="ru-MD"/>
              </w:rPr>
              <w:t xml:space="preserve">созыва </w:t>
            </w:r>
            <w:r w:rsidR="008E5BE6" w:rsidRPr="009E57B6">
              <w:rPr>
                <w:rFonts w:asciiTheme="majorHAnsi" w:eastAsia="Times New Roman" w:hAnsiTheme="majorHAnsi" w:cstheme="majorHAnsi"/>
                <w:sz w:val="24"/>
                <w:szCs w:val="24"/>
                <w:lang w:val="ru-MD"/>
              </w:rPr>
              <w:t>Р</w:t>
            </w:r>
            <w:r w:rsidR="003B0102" w:rsidRPr="009E57B6">
              <w:rPr>
                <w:rFonts w:asciiTheme="majorHAnsi" w:eastAsia="Times New Roman" w:hAnsiTheme="majorHAnsi" w:cstheme="majorHAnsi"/>
                <w:sz w:val="24"/>
                <w:szCs w:val="24"/>
                <w:lang w:val="ru-MD"/>
              </w:rPr>
              <w:t>абочей группы по капитальным инвестициям.</w:t>
            </w:r>
          </w:p>
          <w:p w:rsidR="00AC2A81" w:rsidRPr="009E57B6" w:rsidRDefault="00AC2A81" w:rsidP="00951C6D">
            <w:pPr>
              <w:tabs>
                <w:tab w:val="left" w:pos="317"/>
              </w:tabs>
              <w:spacing w:after="0" w:line="240" w:lineRule="auto"/>
              <w:jc w:val="both"/>
              <w:rPr>
                <w:rFonts w:asciiTheme="majorHAnsi" w:eastAsia="Times New Roman" w:hAnsiTheme="majorHAnsi" w:cstheme="majorHAnsi"/>
                <w:sz w:val="24"/>
                <w:szCs w:val="24"/>
                <w:lang w:val="ru-MD" w:eastAsia="ru-RU"/>
              </w:rPr>
            </w:pPr>
          </w:p>
        </w:tc>
        <w:tc>
          <w:tcPr>
            <w:tcW w:w="992" w:type="dxa"/>
          </w:tcPr>
          <w:p w:rsidR="00AC2A81" w:rsidRPr="009E57B6" w:rsidRDefault="00AC2A81" w:rsidP="00CA5B2B">
            <w:pPr>
              <w:spacing w:after="0"/>
              <w:jc w:val="center"/>
              <w:rPr>
                <w:rFonts w:asciiTheme="majorHAnsi" w:hAnsiTheme="majorHAnsi" w:cstheme="majorHAnsi"/>
                <w:sz w:val="24"/>
                <w:szCs w:val="24"/>
                <w:lang w:val="ru-MD"/>
              </w:rPr>
            </w:pPr>
          </w:p>
        </w:tc>
        <w:tc>
          <w:tcPr>
            <w:tcW w:w="992" w:type="dxa"/>
          </w:tcPr>
          <w:p w:rsidR="00AC2A81" w:rsidRPr="009E57B6" w:rsidRDefault="00AC2A81" w:rsidP="00CA5B2B">
            <w:pPr>
              <w:pStyle w:val="a4"/>
              <w:tabs>
                <w:tab w:val="left" w:pos="138"/>
                <w:tab w:val="left" w:pos="280"/>
              </w:tabs>
              <w:spacing w:after="0"/>
              <w:ind w:left="-3" w:right="-108"/>
              <w:jc w:val="center"/>
              <w:rPr>
                <w:rFonts w:asciiTheme="majorHAnsi" w:hAnsiTheme="majorHAnsi" w:cstheme="majorHAnsi"/>
                <w:b/>
                <w:color w:val="000000"/>
                <w:sz w:val="24"/>
                <w:szCs w:val="24"/>
                <w:lang w:val="ru-MD"/>
              </w:rPr>
            </w:pPr>
          </w:p>
        </w:tc>
        <w:tc>
          <w:tcPr>
            <w:tcW w:w="993" w:type="dxa"/>
          </w:tcPr>
          <w:p w:rsidR="00AC2A81" w:rsidRPr="009E57B6" w:rsidRDefault="00AC2A81" w:rsidP="00CA5B2B">
            <w:pPr>
              <w:spacing w:after="0"/>
              <w:ind w:right="-104"/>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V</w:t>
            </w:r>
          </w:p>
        </w:tc>
      </w:tr>
      <w:tr w:rsidR="00AC2A81" w:rsidRPr="009E57B6" w:rsidTr="00CA5B2B">
        <w:trPr>
          <w:trHeight w:val="305"/>
        </w:trPr>
        <w:tc>
          <w:tcPr>
            <w:tcW w:w="4820" w:type="dxa"/>
          </w:tcPr>
          <w:p w:rsidR="00AC2A81" w:rsidRPr="009E57B6" w:rsidRDefault="009856ED" w:rsidP="00CA5B2B">
            <w:pPr>
              <w:spacing w:line="240" w:lineRule="auto"/>
              <w:ind w:right="108"/>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b/>
                <w:bCs/>
                <w:iCs/>
                <w:sz w:val="24"/>
                <w:szCs w:val="24"/>
                <w:lang w:val="ru-MD" w:eastAsia="ru-RU"/>
              </w:rPr>
              <w:t>Требование</w:t>
            </w:r>
            <w:r w:rsidRPr="009E57B6">
              <w:rPr>
                <w:rFonts w:asciiTheme="majorHAnsi" w:eastAsia="Times New Roman" w:hAnsiTheme="majorHAnsi" w:cstheme="majorHAnsi"/>
                <w:b/>
                <w:i/>
                <w:sz w:val="24"/>
                <w:szCs w:val="24"/>
                <w:lang w:val="ru-MD"/>
              </w:rPr>
              <w:t xml:space="preserve"> </w:t>
            </w:r>
            <w:r w:rsidR="00AC2A81" w:rsidRPr="009E57B6">
              <w:rPr>
                <w:rFonts w:asciiTheme="majorHAnsi" w:eastAsia="Times New Roman" w:hAnsiTheme="majorHAnsi" w:cstheme="majorHAnsi"/>
                <w:b/>
                <w:i/>
                <w:sz w:val="24"/>
                <w:szCs w:val="24"/>
                <w:lang w:val="ru-MD"/>
              </w:rPr>
              <w:t>2.1.3.</w:t>
            </w:r>
            <w:r w:rsidR="00AC2A81" w:rsidRPr="009E57B6">
              <w:rPr>
                <w:rFonts w:asciiTheme="majorHAnsi" w:eastAsia="Times New Roman" w:hAnsiTheme="majorHAnsi" w:cstheme="majorHAnsi"/>
                <w:b/>
                <w:sz w:val="24"/>
                <w:szCs w:val="24"/>
                <w:lang w:val="ru-MD"/>
              </w:rPr>
              <w:t xml:space="preserve"> </w:t>
            </w:r>
            <w:r w:rsidR="00951C6D" w:rsidRPr="009E57B6">
              <w:rPr>
                <w:rFonts w:asciiTheme="majorHAnsi" w:eastAsia="Times New Roman" w:hAnsiTheme="majorHAnsi" w:cstheme="majorHAnsi"/>
                <w:sz w:val="24"/>
                <w:szCs w:val="24"/>
                <w:lang w:val="ru-MD"/>
              </w:rPr>
              <w:t>Воздействовать на бюджетные органы/учреждения, которые не соблюдают бюджетный календарь при представлении финансовых отчетов в установленном порядке и предусмотренные сроки.</w:t>
            </w:r>
          </w:p>
        </w:tc>
        <w:tc>
          <w:tcPr>
            <w:tcW w:w="5646" w:type="dxa"/>
          </w:tcPr>
          <w:p w:rsidR="00AC2A81" w:rsidRPr="009E57B6" w:rsidRDefault="003B0102" w:rsidP="00CA5B2B">
            <w:pPr>
              <w:spacing w:after="0" w:line="240" w:lineRule="auto"/>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Механизм по применению ограничительных мер временного характера в процессе </w:t>
            </w:r>
            <w:r w:rsidRPr="009E57B6">
              <w:rPr>
                <w:rFonts w:asciiTheme="majorHAnsi" w:eastAsia="Times New Roman" w:hAnsiTheme="majorHAnsi" w:cstheme="majorHAnsi"/>
                <w:sz w:val="24"/>
                <w:szCs w:val="24"/>
                <w:lang w:val="ru-MD" w:eastAsia="ru-RU"/>
              </w:rPr>
              <w:t xml:space="preserve">финансирования </w:t>
            </w:r>
            <w:r w:rsidRPr="009E57B6">
              <w:rPr>
                <w:rFonts w:asciiTheme="majorHAnsi" w:eastAsia="Times New Roman" w:hAnsiTheme="majorHAnsi" w:cstheme="majorHAnsi"/>
                <w:sz w:val="24"/>
                <w:szCs w:val="24"/>
                <w:lang w:val="ru-MD"/>
              </w:rPr>
              <w:t xml:space="preserve">из государственного бюджета бюджетных органов/ учреждений и других </w:t>
            </w:r>
            <w:r w:rsidRPr="009E57B6">
              <w:rPr>
                <w:rFonts w:asciiTheme="majorHAnsi" w:eastAsia="Times New Roman" w:hAnsiTheme="majorHAnsi" w:cstheme="majorHAnsi"/>
                <w:bCs/>
                <w:sz w:val="24"/>
                <w:szCs w:val="24"/>
                <w:lang w:val="ru-MD" w:eastAsia="ru-RU"/>
              </w:rPr>
              <w:t>бенефициар</w:t>
            </w:r>
            <w:r w:rsidRPr="009E57B6">
              <w:rPr>
                <w:rFonts w:asciiTheme="majorHAnsi" w:eastAsia="Times New Roman" w:hAnsiTheme="majorHAnsi" w:cstheme="majorHAnsi"/>
                <w:sz w:val="24"/>
                <w:szCs w:val="24"/>
                <w:lang w:val="ru-MD"/>
              </w:rPr>
              <w:t xml:space="preserve">ов бюджетных средств был </w:t>
            </w:r>
            <w:r w:rsidRPr="009E57B6">
              <w:rPr>
                <w:rFonts w:asciiTheme="majorHAnsi" w:eastAsia="Times New Roman" w:hAnsiTheme="majorHAnsi" w:cs="Times New Roman"/>
                <w:sz w:val="24"/>
                <w:szCs w:val="24"/>
                <w:lang w:val="ru-MD" w:eastAsia="ru-RU"/>
              </w:rPr>
              <w:t xml:space="preserve">разработан и утвержден </w:t>
            </w:r>
            <w:r w:rsidRPr="009E57B6">
              <w:rPr>
                <w:rFonts w:asciiTheme="majorHAnsi" w:eastAsia="Times New Roman" w:hAnsiTheme="majorHAnsi" w:cstheme="majorHAnsi"/>
                <w:b/>
                <w:sz w:val="24"/>
                <w:szCs w:val="24"/>
                <w:lang w:val="ru-MD"/>
              </w:rPr>
              <w:t>Приказом министра финансов №215 от 28 декабря 2018 года.</w:t>
            </w:r>
          </w:p>
        </w:tc>
        <w:tc>
          <w:tcPr>
            <w:tcW w:w="992" w:type="dxa"/>
          </w:tcPr>
          <w:p w:rsidR="00AC2A81" w:rsidRPr="009E57B6" w:rsidRDefault="00AC2A81" w:rsidP="00CA5B2B">
            <w:pPr>
              <w:tabs>
                <w:tab w:val="left" w:pos="0"/>
                <w:tab w:val="left" w:pos="138"/>
              </w:tabs>
              <w:spacing w:after="0"/>
              <w:ind w:left="38" w:right="-108" w:hanging="38"/>
              <w:jc w:val="center"/>
              <w:rPr>
                <w:rFonts w:asciiTheme="majorHAnsi" w:hAnsiTheme="majorHAnsi" w:cstheme="majorHAnsi"/>
                <w:b/>
                <w:color w:val="000000"/>
                <w:sz w:val="24"/>
                <w:szCs w:val="24"/>
                <w:lang w:val="ru-MD"/>
              </w:rPr>
            </w:pPr>
            <w:r w:rsidRPr="009E57B6">
              <w:rPr>
                <w:rFonts w:asciiTheme="majorHAnsi" w:hAnsiTheme="majorHAnsi" w:cstheme="majorHAnsi"/>
                <w:b/>
                <w:color w:val="000000"/>
                <w:sz w:val="24"/>
                <w:szCs w:val="24"/>
                <w:lang w:val="ru-MD"/>
              </w:rPr>
              <w:t>v</w:t>
            </w:r>
          </w:p>
        </w:tc>
        <w:tc>
          <w:tcPr>
            <w:tcW w:w="992" w:type="dxa"/>
          </w:tcPr>
          <w:p w:rsidR="00AC2A81" w:rsidRPr="009E57B6" w:rsidRDefault="00AC2A81" w:rsidP="00CA5B2B">
            <w:pPr>
              <w:spacing w:after="0"/>
              <w:jc w:val="center"/>
              <w:rPr>
                <w:rFonts w:asciiTheme="majorHAnsi" w:hAnsiTheme="majorHAnsi" w:cstheme="majorHAnsi"/>
                <w:b/>
                <w:sz w:val="24"/>
                <w:szCs w:val="24"/>
                <w:lang w:val="ru-MD"/>
              </w:rPr>
            </w:pPr>
          </w:p>
        </w:tc>
        <w:tc>
          <w:tcPr>
            <w:tcW w:w="993" w:type="dxa"/>
          </w:tcPr>
          <w:p w:rsidR="00AC2A81" w:rsidRPr="009E57B6" w:rsidRDefault="00AC2A81" w:rsidP="00CA5B2B">
            <w:pPr>
              <w:spacing w:after="0"/>
              <w:jc w:val="center"/>
              <w:rPr>
                <w:rFonts w:asciiTheme="majorHAnsi" w:hAnsiTheme="majorHAnsi" w:cstheme="majorHAnsi"/>
                <w:b/>
                <w:sz w:val="24"/>
                <w:szCs w:val="24"/>
                <w:lang w:val="ru-MD"/>
              </w:rPr>
            </w:pPr>
          </w:p>
        </w:tc>
      </w:tr>
      <w:tr w:rsidR="00AC2A81" w:rsidRPr="009E57B6" w:rsidTr="00CA5B2B">
        <w:trPr>
          <w:trHeight w:val="1835"/>
        </w:trPr>
        <w:tc>
          <w:tcPr>
            <w:tcW w:w="4820" w:type="dxa"/>
          </w:tcPr>
          <w:p w:rsidR="00AC2A81" w:rsidRPr="009E57B6" w:rsidRDefault="009856ED" w:rsidP="009856ED">
            <w:pPr>
              <w:spacing w:line="240" w:lineRule="auto"/>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b/>
                <w:i/>
                <w:sz w:val="24"/>
                <w:szCs w:val="24"/>
                <w:lang w:val="ru-MD"/>
              </w:rPr>
              <w:t>Рекомендация №</w:t>
            </w:r>
            <w:r w:rsidR="00AC2A81" w:rsidRPr="009E57B6">
              <w:rPr>
                <w:rFonts w:asciiTheme="majorHAnsi" w:eastAsia="Times New Roman" w:hAnsiTheme="majorHAnsi" w:cstheme="majorHAnsi"/>
                <w:b/>
                <w:i/>
                <w:sz w:val="24"/>
                <w:szCs w:val="24"/>
                <w:lang w:val="ru-MD"/>
              </w:rPr>
              <w:t>1</w:t>
            </w:r>
            <w:r w:rsidR="00AC2A81" w:rsidRPr="009E57B6">
              <w:rPr>
                <w:rFonts w:asciiTheme="majorHAnsi" w:eastAsia="Times New Roman" w:hAnsiTheme="majorHAnsi" w:cstheme="majorHAnsi"/>
                <w:sz w:val="24"/>
                <w:szCs w:val="24"/>
                <w:lang w:val="ru-MD"/>
              </w:rPr>
              <w:t xml:space="preserve"> </w:t>
            </w:r>
            <w:r w:rsidR="00776502" w:rsidRPr="009E57B6">
              <w:rPr>
                <w:rFonts w:asciiTheme="majorHAnsi" w:eastAsia="Times New Roman" w:hAnsiTheme="majorHAnsi" w:cstheme="majorHAnsi"/>
                <w:sz w:val="24"/>
                <w:szCs w:val="24"/>
                <w:lang w:val="ru-MD"/>
              </w:rPr>
              <w:t>Обеспечить проведение взаимных сверок в аспекте видов доходов, администрируемых Государственной налоговой службой, в том числе ,,Обязательной платы производителей виноградно-винодельческой продукции” (код-114640).</w:t>
            </w:r>
          </w:p>
        </w:tc>
        <w:tc>
          <w:tcPr>
            <w:tcW w:w="5646" w:type="dxa"/>
          </w:tcPr>
          <w:p w:rsidR="003B0102" w:rsidRPr="009E57B6" w:rsidRDefault="003B0102" w:rsidP="00CA5B2B">
            <w:pPr>
              <w:pStyle w:val="a4"/>
              <w:tabs>
                <w:tab w:val="left" w:pos="317"/>
              </w:tabs>
              <w:spacing w:after="0" w:line="240" w:lineRule="auto"/>
              <w:ind w:left="34"/>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Начиная с 2019 года, Управление Государственного казначейства будет передавать </w:t>
            </w:r>
            <w:r w:rsidRPr="009E57B6">
              <w:rPr>
                <w:rFonts w:asciiTheme="majorHAnsi" w:eastAsia="Times New Roman" w:hAnsiTheme="majorHAnsi" w:cstheme="majorHAnsi"/>
                <w:color w:val="000000"/>
                <w:sz w:val="24"/>
                <w:szCs w:val="24"/>
                <w:lang w:val="ru-MD"/>
              </w:rPr>
              <w:t>Государственной налоговой службе информацию об о</w:t>
            </w:r>
            <w:r w:rsidRPr="009E57B6">
              <w:rPr>
                <w:rFonts w:asciiTheme="majorHAnsi" w:eastAsia="Times New Roman" w:hAnsiTheme="majorHAnsi" w:cstheme="majorHAnsi"/>
                <w:sz w:val="24"/>
                <w:szCs w:val="24"/>
                <w:lang w:val="ru-MD"/>
              </w:rPr>
              <w:t>бязательной плате производителей виноградно-винодельческой продукции (код 114640).</w:t>
            </w:r>
          </w:p>
          <w:p w:rsidR="00AC2A81" w:rsidRPr="009E57B6" w:rsidRDefault="00AC2A81" w:rsidP="003B0102">
            <w:pPr>
              <w:tabs>
                <w:tab w:val="left" w:pos="317"/>
              </w:tabs>
              <w:spacing w:after="0" w:line="240" w:lineRule="auto"/>
              <w:jc w:val="both"/>
              <w:rPr>
                <w:rFonts w:asciiTheme="majorHAnsi" w:eastAsia="Times New Roman" w:hAnsiTheme="majorHAnsi" w:cstheme="majorHAnsi"/>
                <w:sz w:val="24"/>
                <w:szCs w:val="24"/>
                <w:lang w:val="ru-MD" w:eastAsia="ru-RU"/>
              </w:rPr>
            </w:pPr>
          </w:p>
        </w:tc>
        <w:tc>
          <w:tcPr>
            <w:tcW w:w="992" w:type="dxa"/>
          </w:tcPr>
          <w:p w:rsidR="00AC2A81" w:rsidRPr="009E57B6" w:rsidRDefault="00AC2A81" w:rsidP="00CA5B2B">
            <w:pPr>
              <w:spacing w:after="0" w:line="240" w:lineRule="auto"/>
              <w:jc w:val="center"/>
              <w:rPr>
                <w:rFonts w:asciiTheme="majorHAnsi" w:hAnsiTheme="majorHAnsi" w:cstheme="majorHAnsi"/>
                <w:sz w:val="24"/>
                <w:szCs w:val="24"/>
                <w:lang w:val="ru-MD"/>
              </w:rPr>
            </w:pPr>
          </w:p>
        </w:tc>
        <w:tc>
          <w:tcPr>
            <w:tcW w:w="992" w:type="dxa"/>
          </w:tcPr>
          <w:p w:rsidR="00AC2A81" w:rsidRPr="009E57B6" w:rsidRDefault="00AC2A81" w:rsidP="00CA5B2B">
            <w:pPr>
              <w:pStyle w:val="a4"/>
              <w:tabs>
                <w:tab w:val="left" w:pos="138"/>
                <w:tab w:val="left" w:pos="280"/>
              </w:tabs>
              <w:spacing w:after="0"/>
              <w:ind w:left="-3" w:right="-108"/>
              <w:jc w:val="center"/>
              <w:rPr>
                <w:rFonts w:asciiTheme="majorHAnsi" w:hAnsiTheme="majorHAnsi" w:cstheme="majorHAnsi"/>
                <w:b/>
                <w:color w:val="000000"/>
                <w:sz w:val="24"/>
                <w:szCs w:val="24"/>
                <w:lang w:val="ru-MD"/>
              </w:rPr>
            </w:pPr>
            <w:r w:rsidRPr="009E57B6">
              <w:rPr>
                <w:rFonts w:asciiTheme="majorHAnsi" w:hAnsiTheme="majorHAnsi" w:cstheme="majorHAnsi"/>
                <w:b/>
                <w:color w:val="000000"/>
                <w:sz w:val="24"/>
                <w:szCs w:val="24"/>
                <w:lang w:val="ru-MD"/>
              </w:rPr>
              <w:t>v</w:t>
            </w:r>
          </w:p>
        </w:tc>
        <w:tc>
          <w:tcPr>
            <w:tcW w:w="993" w:type="dxa"/>
          </w:tcPr>
          <w:p w:rsidR="00AC2A81" w:rsidRPr="009E57B6" w:rsidRDefault="00AC2A81" w:rsidP="00CA5B2B">
            <w:pPr>
              <w:spacing w:after="0"/>
              <w:ind w:right="-104"/>
              <w:jc w:val="center"/>
              <w:rPr>
                <w:rFonts w:asciiTheme="majorHAnsi" w:hAnsiTheme="majorHAnsi" w:cstheme="majorHAnsi"/>
                <w:i/>
                <w:sz w:val="24"/>
                <w:szCs w:val="24"/>
                <w:lang w:val="ru-MD"/>
              </w:rPr>
            </w:pPr>
          </w:p>
        </w:tc>
      </w:tr>
      <w:tr w:rsidR="00AC2A81" w:rsidRPr="009E57B6" w:rsidTr="00CA5B2B">
        <w:trPr>
          <w:trHeight w:val="305"/>
        </w:trPr>
        <w:tc>
          <w:tcPr>
            <w:tcW w:w="4820" w:type="dxa"/>
          </w:tcPr>
          <w:p w:rsidR="00AC2A81" w:rsidRPr="009E57B6" w:rsidRDefault="009856ED" w:rsidP="00CA5B2B">
            <w:pPr>
              <w:spacing w:line="240" w:lineRule="auto"/>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b/>
                <w:i/>
                <w:sz w:val="24"/>
                <w:szCs w:val="24"/>
                <w:lang w:val="ru-MD"/>
              </w:rPr>
              <w:t>Рекомендация №</w:t>
            </w:r>
            <w:r w:rsidR="00AC2A81" w:rsidRPr="009E57B6">
              <w:rPr>
                <w:rFonts w:asciiTheme="majorHAnsi" w:eastAsia="Times New Roman" w:hAnsiTheme="majorHAnsi" w:cstheme="majorHAnsi"/>
                <w:b/>
                <w:i/>
                <w:sz w:val="24"/>
                <w:szCs w:val="24"/>
                <w:lang w:val="ru-MD"/>
              </w:rPr>
              <w:t>2</w:t>
            </w:r>
            <w:r w:rsidR="00AC2A81" w:rsidRPr="009E57B6">
              <w:rPr>
                <w:rFonts w:asciiTheme="majorHAnsi" w:eastAsia="Times New Roman" w:hAnsiTheme="majorHAnsi" w:cstheme="majorHAnsi"/>
                <w:sz w:val="24"/>
                <w:szCs w:val="24"/>
                <w:lang w:val="ru-MD"/>
              </w:rPr>
              <w:t xml:space="preserve"> </w:t>
            </w:r>
            <w:r w:rsidR="00776502" w:rsidRPr="009E57B6">
              <w:rPr>
                <w:rFonts w:asciiTheme="majorHAnsi" w:eastAsia="Times New Roman" w:hAnsiTheme="majorHAnsi" w:cstheme="majorHAnsi"/>
                <w:sz w:val="24"/>
                <w:szCs w:val="24"/>
                <w:lang w:val="ru-MD"/>
              </w:rPr>
              <w:t>Обеспечить возврат НДС в соответствии с требованиями Налогового кодекса, исключая возмещения, произведенные вторичным юридическим и физическим лицам.</w:t>
            </w:r>
          </w:p>
        </w:tc>
        <w:tc>
          <w:tcPr>
            <w:tcW w:w="5646" w:type="dxa"/>
          </w:tcPr>
          <w:p w:rsidR="003B0102" w:rsidRPr="009E57B6" w:rsidRDefault="003B0102" w:rsidP="00CA5B2B">
            <w:pPr>
              <w:spacing w:after="0" w:line="276" w:lineRule="auto"/>
              <w:ind w:right="108"/>
              <w:jc w:val="both"/>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 xml:space="preserve">Был </w:t>
            </w:r>
            <w:r w:rsidRPr="009E57B6">
              <w:rPr>
                <w:rFonts w:asciiTheme="majorHAnsi" w:eastAsia="Times New Roman" w:hAnsiTheme="majorHAnsi" w:cs="Times New Roman"/>
                <w:color w:val="000000"/>
                <w:sz w:val="24"/>
                <w:szCs w:val="24"/>
                <w:lang w:val="ru-MD" w:eastAsia="ru-RU"/>
              </w:rPr>
              <w:t>разработан проект приказа о дополнении Методологических норм кассово</w:t>
            </w:r>
            <w:r w:rsidR="009D7C5D" w:rsidRPr="009E57B6">
              <w:rPr>
                <w:rFonts w:asciiTheme="majorHAnsi" w:eastAsia="Times New Roman" w:hAnsiTheme="majorHAnsi" w:cs="Times New Roman"/>
                <w:color w:val="000000"/>
                <w:sz w:val="24"/>
                <w:szCs w:val="24"/>
                <w:lang w:val="ru-MD" w:eastAsia="ru-RU"/>
              </w:rPr>
              <w:t>го</w:t>
            </w:r>
            <w:r w:rsidRPr="009E57B6">
              <w:rPr>
                <w:rFonts w:asciiTheme="majorHAnsi" w:eastAsia="Times New Roman" w:hAnsiTheme="majorHAnsi" w:cs="Times New Roman"/>
                <w:color w:val="000000"/>
                <w:sz w:val="24"/>
                <w:szCs w:val="24"/>
                <w:lang w:val="ru-MD" w:eastAsia="ru-RU"/>
              </w:rPr>
              <w:t xml:space="preserve"> исполнени</w:t>
            </w:r>
            <w:r w:rsidR="009D7C5D" w:rsidRPr="009E57B6">
              <w:rPr>
                <w:rFonts w:asciiTheme="majorHAnsi" w:eastAsia="Times New Roman" w:hAnsiTheme="majorHAnsi" w:cs="Times New Roman"/>
                <w:color w:val="000000"/>
                <w:sz w:val="24"/>
                <w:szCs w:val="24"/>
                <w:lang w:val="ru-MD" w:eastAsia="ru-RU"/>
              </w:rPr>
              <w:t>я</w:t>
            </w:r>
            <w:r w:rsidRPr="009E57B6">
              <w:rPr>
                <w:rFonts w:asciiTheme="majorHAnsi" w:eastAsia="Times New Roman" w:hAnsiTheme="majorHAnsi" w:cs="Times New Roman"/>
                <w:color w:val="000000"/>
                <w:sz w:val="24"/>
                <w:szCs w:val="24"/>
                <w:lang w:val="ru-MD" w:eastAsia="ru-RU"/>
              </w:rPr>
              <w:t xml:space="preserve"> бюджетов</w:t>
            </w:r>
            <w:r w:rsidR="009D7C5D" w:rsidRPr="009E57B6">
              <w:rPr>
                <w:rFonts w:asciiTheme="majorHAnsi" w:eastAsia="Times New Roman" w:hAnsiTheme="majorHAnsi" w:cs="Times New Roman"/>
                <w:color w:val="000000"/>
                <w:sz w:val="24"/>
                <w:szCs w:val="24"/>
                <w:lang w:val="ru-MD" w:eastAsia="ru-RU"/>
              </w:rPr>
              <w:t>,</w:t>
            </w:r>
            <w:r w:rsidRPr="009E57B6">
              <w:rPr>
                <w:rFonts w:asciiTheme="majorHAnsi" w:eastAsia="Times New Roman" w:hAnsiTheme="majorHAnsi" w:cs="Times New Roman"/>
                <w:color w:val="000000"/>
                <w:sz w:val="24"/>
                <w:szCs w:val="24"/>
                <w:lang w:val="ru-MD" w:eastAsia="ru-RU"/>
              </w:rPr>
              <w:t xml:space="preserve"> </w:t>
            </w:r>
            <w:r w:rsidR="009D7C5D" w:rsidRPr="009E57B6">
              <w:rPr>
                <w:rFonts w:asciiTheme="majorHAnsi" w:eastAsia="Times New Roman" w:hAnsiTheme="majorHAnsi" w:cs="Times New Roman"/>
                <w:color w:val="000000"/>
                <w:sz w:val="24"/>
                <w:szCs w:val="24"/>
                <w:lang w:val="ru-MD" w:eastAsia="ru-RU"/>
              </w:rPr>
              <w:t xml:space="preserve">составляющих </w:t>
            </w:r>
            <w:r w:rsidR="009D7C5D" w:rsidRPr="009E57B6">
              <w:rPr>
                <w:rFonts w:asciiTheme="majorHAnsi" w:eastAsia="Times New Roman" w:hAnsiTheme="majorHAnsi" w:cstheme="majorHAnsi"/>
                <w:color w:val="000000"/>
                <w:sz w:val="24"/>
                <w:szCs w:val="24"/>
                <w:lang w:val="ru-MD" w:eastAsia="ru-RU"/>
              </w:rPr>
              <w:t>национальный</w:t>
            </w:r>
            <w:r w:rsidRPr="009E57B6">
              <w:rPr>
                <w:rFonts w:asciiTheme="majorHAnsi" w:eastAsia="Times New Roman" w:hAnsiTheme="majorHAnsi" w:cstheme="majorHAnsi"/>
                <w:color w:val="000000"/>
                <w:sz w:val="24"/>
                <w:szCs w:val="24"/>
                <w:lang w:val="ru-MD" w:eastAsia="ru-RU"/>
              </w:rPr>
              <w:t xml:space="preserve"> публичн</w:t>
            </w:r>
            <w:r w:rsidR="009D7C5D" w:rsidRPr="009E57B6">
              <w:rPr>
                <w:rFonts w:asciiTheme="majorHAnsi" w:eastAsia="Times New Roman" w:hAnsiTheme="majorHAnsi" w:cstheme="majorHAnsi"/>
                <w:color w:val="000000"/>
                <w:sz w:val="24"/>
                <w:szCs w:val="24"/>
                <w:lang w:val="ru-MD" w:eastAsia="ru-RU"/>
              </w:rPr>
              <w:t>ый</w:t>
            </w:r>
            <w:r w:rsidRPr="009E57B6">
              <w:rPr>
                <w:rFonts w:asciiTheme="majorHAnsi" w:eastAsia="Times New Roman" w:hAnsiTheme="majorHAnsi" w:cstheme="majorHAnsi"/>
                <w:color w:val="000000"/>
                <w:sz w:val="24"/>
                <w:szCs w:val="24"/>
                <w:lang w:val="ru-MD" w:eastAsia="ru-RU"/>
              </w:rPr>
              <w:t xml:space="preserve"> бюджет</w:t>
            </w:r>
            <w:r w:rsidRPr="009E57B6">
              <w:rPr>
                <w:rStyle w:val="FontStyle22"/>
                <w:rFonts w:asciiTheme="majorHAnsi" w:eastAsia="Times New Roman" w:hAnsiTheme="majorHAnsi" w:cs="Times New Roman"/>
                <w:bCs/>
                <w:iCs/>
                <w:sz w:val="24"/>
                <w:szCs w:val="24"/>
                <w:shd w:val="clear" w:color="auto" w:fill="FFFFFF"/>
                <w:lang w:val="ru-MD" w:eastAsia="ru-RU"/>
              </w:rPr>
              <w:t xml:space="preserve"> </w:t>
            </w:r>
            <w:r w:rsidRPr="009E57B6">
              <w:rPr>
                <w:rFonts w:asciiTheme="majorHAnsi" w:hAnsiTheme="majorHAnsi"/>
                <w:sz w:val="24"/>
                <w:szCs w:val="24"/>
                <w:lang w:val="ru-MD"/>
              </w:rPr>
              <w:t xml:space="preserve">и </w:t>
            </w:r>
            <w:r w:rsidR="009D7C5D" w:rsidRPr="009E57B6">
              <w:rPr>
                <w:rFonts w:asciiTheme="majorHAnsi" w:hAnsiTheme="majorHAnsi"/>
                <w:sz w:val="24"/>
                <w:szCs w:val="24"/>
                <w:lang w:val="ru-MD"/>
              </w:rPr>
              <w:t>вне</w:t>
            </w:r>
            <w:r w:rsidR="009D7C5D" w:rsidRPr="009E57B6">
              <w:rPr>
                <w:rFonts w:asciiTheme="majorHAnsi" w:eastAsia="Times New Roman" w:hAnsiTheme="majorHAnsi"/>
                <w:sz w:val="24"/>
                <w:szCs w:val="24"/>
                <w:lang w:val="ru-MD"/>
              </w:rPr>
              <w:t>бюджет</w:t>
            </w:r>
            <w:r w:rsidR="009D7C5D" w:rsidRPr="009E57B6">
              <w:rPr>
                <w:rFonts w:asciiTheme="majorHAnsi" w:hAnsiTheme="majorHAnsi"/>
                <w:sz w:val="24"/>
                <w:szCs w:val="24"/>
                <w:lang w:val="ru-MD"/>
              </w:rPr>
              <w:t xml:space="preserve">ных средств через казначейскую систему </w:t>
            </w:r>
            <w:r w:rsidR="009D7C5D" w:rsidRPr="009E57B6">
              <w:rPr>
                <w:rFonts w:asciiTheme="majorHAnsi" w:hAnsiTheme="majorHAnsi" w:cs="Times New Roman"/>
                <w:sz w:val="24"/>
                <w:szCs w:val="24"/>
                <w:lang w:val="ru-MD"/>
              </w:rPr>
              <w:t xml:space="preserve">Министерства финансов, </w:t>
            </w:r>
            <w:r w:rsidR="009D7C5D" w:rsidRPr="009E57B6">
              <w:rPr>
                <w:rFonts w:asciiTheme="majorHAnsi" w:eastAsia="Times New Roman" w:hAnsiTheme="majorHAnsi" w:cs="Times New Roman"/>
                <w:sz w:val="24"/>
                <w:szCs w:val="24"/>
                <w:lang w:val="ru-MD" w:eastAsia="ru-RU"/>
              </w:rPr>
              <w:t xml:space="preserve">утвержденных приказом №215/2015. </w:t>
            </w:r>
            <w:r w:rsidR="009D7C5D" w:rsidRPr="009E57B6">
              <w:rPr>
                <w:rFonts w:asciiTheme="majorHAnsi" w:hAnsiTheme="majorHAnsi" w:cs="Times New Roman"/>
                <w:sz w:val="24"/>
                <w:szCs w:val="24"/>
                <w:lang w:val="ru-MD"/>
              </w:rPr>
              <w:t xml:space="preserve"> </w:t>
            </w:r>
          </w:p>
          <w:p w:rsidR="00AC2A81" w:rsidRPr="009E57B6" w:rsidRDefault="009D7C5D" w:rsidP="009D7C5D">
            <w:pPr>
              <w:pStyle w:val="a4"/>
              <w:tabs>
                <w:tab w:val="left" w:pos="317"/>
              </w:tabs>
              <w:spacing w:after="0" w:line="240" w:lineRule="auto"/>
              <w:ind w:left="34"/>
              <w:jc w:val="both"/>
              <w:rPr>
                <w:rFonts w:asciiTheme="majorHAnsi" w:eastAsia="Times New Roman" w:hAnsiTheme="majorHAnsi" w:cstheme="majorHAnsi"/>
                <w:color w:val="000000"/>
                <w:sz w:val="24"/>
                <w:szCs w:val="24"/>
                <w:lang w:val="ru-MD"/>
              </w:rPr>
            </w:pPr>
            <w:r w:rsidRPr="009E57B6">
              <w:rPr>
                <w:rFonts w:asciiTheme="majorHAnsi" w:eastAsia="Times New Roman" w:hAnsiTheme="majorHAnsi" w:cstheme="majorHAnsi"/>
                <w:color w:val="000000"/>
                <w:sz w:val="24"/>
                <w:szCs w:val="24"/>
                <w:lang w:val="ru-MD"/>
              </w:rPr>
              <w:t>В настоящее время, этот проект находится в процессе обсуждения.</w:t>
            </w:r>
          </w:p>
        </w:tc>
        <w:tc>
          <w:tcPr>
            <w:tcW w:w="992" w:type="dxa"/>
          </w:tcPr>
          <w:p w:rsidR="00AC2A81" w:rsidRPr="009E57B6" w:rsidRDefault="00AC2A81" w:rsidP="00CA5B2B">
            <w:pPr>
              <w:pStyle w:val="a4"/>
              <w:tabs>
                <w:tab w:val="left" w:pos="138"/>
                <w:tab w:val="left" w:pos="280"/>
              </w:tabs>
              <w:spacing w:after="0"/>
              <w:ind w:left="-3" w:right="-108"/>
              <w:jc w:val="center"/>
              <w:rPr>
                <w:rFonts w:asciiTheme="majorHAnsi" w:hAnsiTheme="majorHAnsi" w:cstheme="majorHAnsi"/>
                <w:b/>
                <w:color w:val="000000"/>
                <w:sz w:val="24"/>
                <w:szCs w:val="24"/>
                <w:lang w:val="ru-MD"/>
              </w:rPr>
            </w:pPr>
            <w:r w:rsidRPr="009E57B6">
              <w:rPr>
                <w:rFonts w:asciiTheme="majorHAnsi" w:hAnsiTheme="majorHAnsi" w:cstheme="majorHAnsi"/>
                <w:b/>
                <w:color w:val="000000"/>
                <w:sz w:val="24"/>
                <w:szCs w:val="24"/>
                <w:lang w:val="ru-MD"/>
              </w:rPr>
              <w:t>v</w:t>
            </w:r>
          </w:p>
        </w:tc>
        <w:tc>
          <w:tcPr>
            <w:tcW w:w="992" w:type="dxa"/>
          </w:tcPr>
          <w:p w:rsidR="00AC2A81" w:rsidRPr="009E57B6" w:rsidRDefault="00AC2A81" w:rsidP="00CA5B2B">
            <w:pPr>
              <w:spacing w:after="0"/>
              <w:jc w:val="center"/>
              <w:rPr>
                <w:rFonts w:asciiTheme="majorHAnsi" w:hAnsiTheme="majorHAnsi" w:cstheme="majorHAnsi"/>
                <w:b/>
                <w:sz w:val="24"/>
                <w:szCs w:val="24"/>
                <w:lang w:val="ru-MD"/>
              </w:rPr>
            </w:pPr>
          </w:p>
        </w:tc>
        <w:tc>
          <w:tcPr>
            <w:tcW w:w="993" w:type="dxa"/>
          </w:tcPr>
          <w:p w:rsidR="00AC2A81" w:rsidRPr="009E57B6" w:rsidRDefault="00AC2A81" w:rsidP="00CA5B2B">
            <w:pPr>
              <w:spacing w:after="0"/>
              <w:jc w:val="center"/>
              <w:rPr>
                <w:rFonts w:asciiTheme="majorHAnsi" w:hAnsiTheme="majorHAnsi" w:cstheme="majorHAnsi"/>
                <w:b/>
                <w:sz w:val="24"/>
                <w:szCs w:val="24"/>
                <w:lang w:val="ru-MD"/>
              </w:rPr>
            </w:pPr>
          </w:p>
        </w:tc>
      </w:tr>
      <w:tr w:rsidR="00AC2A81" w:rsidRPr="009E57B6" w:rsidTr="00CA5B2B">
        <w:trPr>
          <w:trHeight w:val="305"/>
        </w:trPr>
        <w:tc>
          <w:tcPr>
            <w:tcW w:w="4820" w:type="dxa"/>
          </w:tcPr>
          <w:p w:rsidR="00AC2A81" w:rsidRPr="009E57B6" w:rsidRDefault="009856ED" w:rsidP="00776502">
            <w:pPr>
              <w:spacing w:line="240" w:lineRule="auto"/>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b/>
                <w:i/>
                <w:sz w:val="24"/>
                <w:szCs w:val="24"/>
                <w:lang w:val="ru-MD"/>
              </w:rPr>
              <w:t>Рекомендация №</w:t>
            </w:r>
            <w:r w:rsidR="00AC2A81" w:rsidRPr="009E57B6">
              <w:rPr>
                <w:rFonts w:asciiTheme="majorHAnsi" w:eastAsia="Times New Roman" w:hAnsiTheme="majorHAnsi" w:cstheme="majorHAnsi"/>
                <w:b/>
                <w:i/>
                <w:sz w:val="24"/>
                <w:szCs w:val="24"/>
                <w:lang w:val="ru-MD"/>
              </w:rPr>
              <w:t>3</w:t>
            </w:r>
            <w:r w:rsidR="00AC2A81" w:rsidRPr="009E57B6">
              <w:rPr>
                <w:rFonts w:asciiTheme="majorHAnsi" w:eastAsia="Times New Roman" w:hAnsiTheme="majorHAnsi" w:cstheme="majorHAnsi"/>
                <w:sz w:val="24"/>
                <w:szCs w:val="24"/>
                <w:lang w:val="ru-MD"/>
              </w:rPr>
              <w:t xml:space="preserve"> </w:t>
            </w:r>
            <w:r w:rsidR="00776502" w:rsidRPr="009E57B6">
              <w:rPr>
                <w:rFonts w:asciiTheme="majorHAnsi" w:eastAsia="Times New Roman" w:hAnsiTheme="majorHAnsi" w:cstheme="majorHAnsi"/>
                <w:sz w:val="24"/>
                <w:szCs w:val="24"/>
                <w:lang w:val="ru-MD"/>
              </w:rPr>
              <w:t>Продолжить реализацию действий по укреплению базы собственных местных доходов администраций МПО, предусмотренных в национальных стратегических документах.</w:t>
            </w:r>
          </w:p>
        </w:tc>
        <w:tc>
          <w:tcPr>
            <w:tcW w:w="5646" w:type="dxa"/>
          </w:tcPr>
          <w:p w:rsidR="00AC2A81" w:rsidRPr="009E57B6" w:rsidRDefault="00AC2A81" w:rsidP="00CA5B2B">
            <w:pPr>
              <w:spacing w:after="0" w:line="240" w:lineRule="auto"/>
              <w:ind w:firstLine="319"/>
              <w:jc w:val="both"/>
              <w:rPr>
                <w:rFonts w:asciiTheme="majorHAnsi" w:hAnsiTheme="majorHAnsi" w:cstheme="majorHAnsi"/>
                <w:sz w:val="24"/>
                <w:szCs w:val="24"/>
                <w:u w:val="single"/>
                <w:lang w:val="ru-MD"/>
              </w:rPr>
            </w:pPr>
          </w:p>
        </w:tc>
        <w:tc>
          <w:tcPr>
            <w:tcW w:w="992" w:type="dxa"/>
          </w:tcPr>
          <w:p w:rsidR="00AC2A81" w:rsidRPr="009E57B6" w:rsidRDefault="00AC2A81" w:rsidP="00CA5B2B">
            <w:pPr>
              <w:spacing w:after="0" w:line="240" w:lineRule="auto"/>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v</w:t>
            </w:r>
          </w:p>
        </w:tc>
        <w:tc>
          <w:tcPr>
            <w:tcW w:w="992" w:type="dxa"/>
          </w:tcPr>
          <w:p w:rsidR="00AC2A81" w:rsidRPr="009E57B6" w:rsidRDefault="00AC2A81" w:rsidP="00CA5B2B">
            <w:pPr>
              <w:spacing w:after="0"/>
              <w:ind w:right="-104"/>
              <w:rPr>
                <w:rFonts w:asciiTheme="majorHAnsi" w:hAnsiTheme="majorHAnsi" w:cstheme="majorHAnsi"/>
                <w:b/>
                <w:sz w:val="24"/>
                <w:szCs w:val="24"/>
                <w:lang w:val="ru-MD"/>
              </w:rPr>
            </w:pPr>
          </w:p>
        </w:tc>
        <w:tc>
          <w:tcPr>
            <w:tcW w:w="993" w:type="dxa"/>
          </w:tcPr>
          <w:p w:rsidR="00AC2A81" w:rsidRPr="009E57B6" w:rsidRDefault="00AC2A81" w:rsidP="00CA5B2B">
            <w:pPr>
              <w:pStyle w:val="a4"/>
              <w:tabs>
                <w:tab w:val="left" w:pos="138"/>
                <w:tab w:val="left" w:pos="280"/>
              </w:tabs>
              <w:spacing w:after="0"/>
              <w:ind w:left="-3" w:right="-108"/>
              <w:rPr>
                <w:rFonts w:asciiTheme="majorHAnsi" w:hAnsiTheme="majorHAnsi" w:cstheme="majorHAnsi"/>
                <w:b/>
                <w:color w:val="000000"/>
                <w:sz w:val="24"/>
                <w:szCs w:val="24"/>
                <w:lang w:val="ru-MD"/>
              </w:rPr>
            </w:pPr>
          </w:p>
        </w:tc>
      </w:tr>
      <w:tr w:rsidR="00AC2A81" w:rsidRPr="009E57B6" w:rsidTr="00CA5B2B">
        <w:trPr>
          <w:trHeight w:val="305"/>
        </w:trPr>
        <w:tc>
          <w:tcPr>
            <w:tcW w:w="4820" w:type="dxa"/>
          </w:tcPr>
          <w:p w:rsidR="00AC2A81" w:rsidRPr="009E57B6" w:rsidRDefault="009856ED" w:rsidP="00CA5B2B">
            <w:pPr>
              <w:spacing w:line="240" w:lineRule="auto"/>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b/>
                <w:i/>
                <w:sz w:val="24"/>
                <w:szCs w:val="24"/>
                <w:lang w:val="ru-MD"/>
              </w:rPr>
              <w:t>Рекомендация №</w:t>
            </w:r>
            <w:r w:rsidR="00AC2A81" w:rsidRPr="009E57B6">
              <w:rPr>
                <w:rFonts w:asciiTheme="majorHAnsi" w:eastAsia="Times New Roman" w:hAnsiTheme="majorHAnsi" w:cstheme="majorHAnsi"/>
                <w:b/>
                <w:i/>
                <w:sz w:val="24"/>
                <w:szCs w:val="24"/>
                <w:lang w:val="ru-MD"/>
              </w:rPr>
              <w:t>4</w:t>
            </w:r>
            <w:r w:rsidR="00AC2A81" w:rsidRPr="009E57B6">
              <w:rPr>
                <w:rFonts w:asciiTheme="majorHAnsi" w:eastAsia="Times New Roman" w:hAnsiTheme="majorHAnsi" w:cstheme="majorHAnsi"/>
                <w:sz w:val="24"/>
                <w:szCs w:val="24"/>
                <w:lang w:val="ru-MD"/>
              </w:rPr>
              <w:t xml:space="preserve"> </w:t>
            </w:r>
            <w:r w:rsidR="00776502" w:rsidRPr="009E57B6">
              <w:rPr>
                <w:rFonts w:asciiTheme="majorHAnsi" w:eastAsia="Times New Roman" w:hAnsiTheme="majorHAnsi" w:cstheme="majorHAnsi"/>
                <w:sz w:val="24"/>
                <w:szCs w:val="24"/>
                <w:lang w:val="ru-MD"/>
              </w:rPr>
              <w:t xml:space="preserve">Обеспечить соблюдение принципа прозрачности в отношениях между </w:t>
            </w:r>
            <w:r w:rsidR="00776502" w:rsidRPr="009E57B6">
              <w:rPr>
                <w:rFonts w:asciiTheme="majorHAnsi" w:eastAsia="Times New Roman" w:hAnsiTheme="majorHAnsi" w:cstheme="majorHAnsi"/>
                <w:sz w:val="24"/>
                <w:szCs w:val="24"/>
                <w:lang w:val="ru-MD"/>
              </w:rPr>
              <w:lastRenderedPageBreak/>
              <w:t>государственным бюджетом и местными бюджетами путем применения процедур изменения годовых законов о бюджете для включения в них всех трансфертов</w:t>
            </w:r>
            <w:r w:rsidR="00AC2A81" w:rsidRPr="009E57B6">
              <w:rPr>
                <w:rFonts w:asciiTheme="majorHAnsi" w:eastAsia="Times New Roman" w:hAnsiTheme="majorHAnsi" w:cstheme="majorHAnsi"/>
                <w:sz w:val="24"/>
                <w:szCs w:val="24"/>
                <w:lang w:val="ru-MD"/>
              </w:rPr>
              <w:t>.</w:t>
            </w:r>
          </w:p>
        </w:tc>
        <w:tc>
          <w:tcPr>
            <w:tcW w:w="5646" w:type="dxa"/>
          </w:tcPr>
          <w:p w:rsidR="00AC2A81" w:rsidRPr="009E57B6" w:rsidRDefault="009D7C5D" w:rsidP="009D7C5D">
            <w:pPr>
              <w:spacing w:after="0" w:line="240" w:lineRule="auto"/>
              <w:jc w:val="both"/>
              <w:rPr>
                <w:rFonts w:asciiTheme="majorHAnsi" w:eastAsia="Times New Roman" w:hAnsiTheme="majorHAnsi" w:cstheme="majorHAnsi"/>
                <w:sz w:val="24"/>
                <w:szCs w:val="24"/>
                <w:lang w:val="ru-MD"/>
              </w:rPr>
            </w:pPr>
            <w:r w:rsidRPr="009E57B6">
              <w:rPr>
                <w:rFonts w:asciiTheme="majorHAnsi" w:eastAsia="Times New Roman" w:hAnsiTheme="majorHAnsi" w:cs="Times New Roman"/>
                <w:sz w:val="24"/>
                <w:szCs w:val="24"/>
                <w:lang w:val="ru-MD" w:eastAsia="ru-RU"/>
              </w:rPr>
              <w:lastRenderedPageBreak/>
              <w:t xml:space="preserve">Мероприятие реализовано путем включения в приложение №7 ,,Объем трансфертов из </w:t>
            </w:r>
            <w:r w:rsidRPr="009E57B6">
              <w:rPr>
                <w:rFonts w:asciiTheme="majorHAnsi" w:eastAsia="Times New Roman" w:hAnsiTheme="majorHAnsi" w:cs="Times New Roman"/>
                <w:sz w:val="24"/>
                <w:szCs w:val="24"/>
                <w:lang w:val="ru-MD" w:eastAsia="ru-RU"/>
              </w:rPr>
              <w:lastRenderedPageBreak/>
              <w:t>государственного бюджета местным бюджетам</w:t>
            </w:r>
            <w:r w:rsidRPr="009E57B6">
              <w:rPr>
                <w:rFonts w:asciiTheme="majorHAnsi" w:eastAsia="Times New Roman" w:hAnsiTheme="majorHAnsi" w:cstheme="majorHAnsi"/>
                <w:sz w:val="24"/>
                <w:szCs w:val="24"/>
                <w:lang w:val="ru-MD"/>
              </w:rPr>
              <w:t>” к Закону о государственном бюджете на 2019 год №303 от 30 ноября 2018 года.</w:t>
            </w:r>
          </w:p>
        </w:tc>
        <w:tc>
          <w:tcPr>
            <w:tcW w:w="992" w:type="dxa"/>
          </w:tcPr>
          <w:p w:rsidR="00AC2A81" w:rsidRPr="009E57B6" w:rsidRDefault="00AC2A81" w:rsidP="00CA5B2B">
            <w:pPr>
              <w:spacing w:after="0" w:line="240" w:lineRule="auto"/>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lastRenderedPageBreak/>
              <w:t>v</w:t>
            </w:r>
          </w:p>
        </w:tc>
        <w:tc>
          <w:tcPr>
            <w:tcW w:w="992" w:type="dxa"/>
          </w:tcPr>
          <w:p w:rsidR="00AC2A81" w:rsidRPr="009E57B6" w:rsidRDefault="00AC2A81" w:rsidP="00CA5B2B">
            <w:pPr>
              <w:pStyle w:val="a4"/>
              <w:tabs>
                <w:tab w:val="left" w:pos="138"/>
                <w:tab w:val="left" w:pos="280"/>
              </w:tabs>
              <w:spacing w:after="0"/>
              <w:ind w:left="-3" w:right="-108"/>
              <w:rPr>
                <w:rFonts w:asciiTheme="majorHAnsi" w:hAnsiTheme="majorHAnsi" w:cstheme="majorHAnsi"/>
                <w:b/>
                <w:color w:val="000000"/>
                <w:sz w:val="24"/>
                <w:szCs w:val="24"/>
                <w:lang w:val="ru-MD"/>
              </w:rPr>
            </w:pPr>
          </w:p>
        </w:tc>
        <w:tc>
          <w:tcPr>
            <w:tcW w:w="993" w:type="dxa"/>
          </w:tcPr>
          <w:p w:rsidR="00AC2A81" w:rsidRPr="009E57B6" w:rsidRDefault="00AC2A81" w:rsidP="00CA5B2B">
            <w:pPr>
              <w:pStyle w:val="a4"/>
              <w:tabs>
                <w:tab w:val="left" w:pos="138"/>
                <w:tab w:val="left" w:pos="280"/>
              </w:tabs>
              <w:spacing w:after="0"/>
              <w:ind w:left="-3" w:right="-108"/>
              <w:rPr>
                <w:rFonts w:asciiTheme="majorHAnsi" w:hAnsiTheme="majorHAnsi" w:cstheme="majorHAnsi"/>
                <w:b/>
                <w:color w:val="000000"/>
                <w:sz w:val="24"/>
                <w:szCs w:val="24"/>
                <w:lang w:val="ru-MD"/>
              </w:rPr>
            </w:pPr>
          </w:p>
        </w:tc>
      </w:tr>
      <w:tr w:rsidR="00AC2A81" w:rsidRPr="009E57B6" w:rsidTr="00CA5B2B">
        <w:trPr>
          <w:trHeight w:val="305"/>
        </w:trPr>
        <w:tc>
          <w:tcPr>
            <w:tcW w:w="4820" w:type="dxa"/>
            <w:tcBorders>
              <w:top w:val="single" w:sz="4" w:space="0" w:color="000000"/>
              <w:left w:val="single" w:sz="4" w:space="0" w:color="000000"/>
              <w:bottom w:val="single" w:sz="4" w:space="0" w:color="000000"/>
              <w:right w:val="single" w:sz="4" w:space="0" w:color="000000"/>
            </w:tcBorders>
          </w:tcPr>
          <w:p w:rsidR="00AC2A81" w:rsidRPr="009E57B6" w:rsidRDefault="009856ED" w:rsidP="00CA5B2B">
            <w:pPr>
              <w:spacing w:line="240" w:lineRule="auto"/>
              <w:ind w:right="111"/>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b/>
                <w:i/>
                <w:sz w:val="24"/>
                <w:szCs w:val="24"/>
                <w:lang w:val="ru-MD"/>
              </w:rPr>
              <w:t>Рекомендация №</w:t>
            </w:r>
            <w:r w:rsidR="00AC2A81" w:rsidRPr="009E57B6">
              <w:rPr>
                <w:rFonts w:asciiTheme="majorHAnsi" w:eastAsia="Times New Roman" w:hAnsiTheme="majorHAnsi" w:cstheme="majorHAnsi"/>
                <w:b/>
                <w:i/>
                <w:sz w:val="24"/>
                <w:szCs w:val="24"/>
                <w:lang w:val="ru-MD"/>
              </w:rPr>
              <w:t>5</w:t>
            </w:r>
            <w:r w:rsidR="00AC2A81" w:rsidRPr="009E57B6">
              <w:rPr>
                <w:rFonts w:asciiTheme="majorHAnsi" w:eastAsia="Times New Roman" w:hAnsiTheme="majorHAnsi" w:cstheme="majorHAnsi"/>
                <w:sz w:val="24"/>
                <w:szCs w:val="24"/>
                <w:lang w:val="ru-MD"/>
              </w:rPr>
              <w:t xml:space="preserve"> </w:t>
            </w:r>
            <w:r w:rsidR="00776502" w:rsidRPr="009E57B6">
              <w:rPr>
                <w:rFonts w:asciiTheme="majorHAnsi" w:eastAsia="Times New Roman" w:hAnsiTheme="majorHAnsi" w:cstheme="majorHAnsi"/>
                <w:sz w:val="24"/>
                <w:szCs w:val="24"/>
                <w:lang w:val="ru-MD"/>
              </w:rPr>
              <w:t>Обеспечить соблюдение регламентированных положений касательно процесса рассмотрения и подтверждения права на участие в подаче предложений к проектам для капитальных вложений, соблюдая принципы приоритетности и соответствия их с документами национального и секторного стратегического планирования.</w:t>
            </w:r>
          </w:p>
        </w:tc>
        <w:tc>
          <w:tcPr>
            <w:tcW w:w="5646" w:type="dxa"/>
          </w:tcPr>
          <w:p w:rsidR="008E5BE6" w:rsidRPr="009E57B6" w:rsidRDefault="008E5BE6" w:rsidP="00CA5B2B">
            <w:pPr>
              <w:spacing w:after="0" w:line="240" w:lineRule="auto"/>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 xml:space="preserve">На этапе </w:t>
            </w:r>
            <w:r w:rsidRPr="009E57B6">
              <w:rPr>
                <w:rFonts w:asciiTheme="majorHAnsi" w:eastAsia="Times New Roman" w:hAnsiTheme="majorHAnsi" w:cs="Times New Roman"/>
                <w:sz w:val="24"/>
                <w:szCs w:val="24"/>
                <w:lang w:val="ru-MD" w:eastAsia="ru-RU"/>
              </w:rPr>
              <w:t xml:space="preserve">разработки государственного бюджета на 2020 год, </w:t>
            </w:r>
            <w:r w:rsidRPr="009E57B6">
              <w:rPr>
                <w:rFonts w:asciiTheme="majorHAnsi" w:eastAsia="Times New Roman" w:hAnsiTheme="majorHAnsi" w:cstheme="majorHAnsi"/>
                <w:sz w:val="24"/>
                <w:szCs w:val="24"/>
                <w:lang w:val="ru-MD"/>
              </w:rPr>
              <w:t xml:space="preserve">Рабочая группа по капитальным инвестициям будет представлять для рассмотрения предложения по новым проектам государственных </w:t>
            </w:r>
            <w:r w:rsidRPr="009E57B6">
              <w:rPr>
                <w:rFonts w:asciiTheme="majorHAnsi" w:eastAsia="Times New Roman" w:hAnsiTheme="majorHAnsi" w:cs="Times New Roman"/>
                <w:sz w:val="24"/>
                <w:szCs w:val="24"/>
                <w:lang w:val="ru-MD"/>
              </w:rPr>
              <w:t>капитальных вложений</w:t>
            </w:r>
            <w:r w:rsidRPr="009E57B6">
              <w:rPr>
                <w:rFonts w:asciiTheme="majorHAnsi" w:eastAsia="Times New Roman" w:hAnsiTheme="majorHAnsi" w:cstheme="majorHAnsi"/>
                <w:sz w:val="24"/>
                <w:szCs w:val="24"/>
                <w:lang w:val="ru-MD"/>
              </w:rPr>
              <w:t xml:space="preserve"> и портфелю незавершенных проектов.</w:t>
            </w:r>
          </w:p>
          <w:p w:rsidR="00AC2A81" w:rsidRPr="009E57B6" w:rsidRDefault="00AC2A81" w:rsidP="00CA5B2B">
            <w:pPr>
              <w:spacing w:after="0" w:line="240" w:lineRule="auto"/>
              <w:jc w:val="both"/>
              <w:rPr>
                <w:rFonts w:asciiTheme="majorHAnsi" w:hAnsiTheme="majorHAnsi" w:cstheme="majorHAnsi"/>
                <w:sz w:val="24"/>
                <w:szCs w:val="24"/>
                <w:lang w:val="ru-MD"/>
              </w:rPr>
            </w:pPr>
          </w:p>
        </w:tc>
        <w:tc>
          <w:tcPr>
            <w:tcW w:w="992" w:type="dxa"/>
          </w:tcPr>
          <w:p w:rsidR="00AC2A81" w:rsidRPr="009E57B6" w:rsidRDefault="00AC2A81" w:rsidP="00CA5B2B">
            <w:pPr>
              <w:spacing w:after="0" w:line="240" w:lineRule="auto"/>
              <w:jc w:val="both"/>
              <w:rPr>
                <w:rFonts w:asciiTheme="majorHAnsi" w:hAnsiTheme="majorHAnsi" w:cstheme="majorHAnsi"/>
                <w:sz w:val="24"/>
                <w:szCs w:val="24"/>
                <w:u w:val="single"/>
                <w:lang w:val="ru-MD"/>
              </w:rPr>
            </w:pPr>
          </w:p>
        </w:tc>
        <w:tc>
          <w:tcPr>
            <w:tcW w:w="992" w:type="dxa"/>
          </w:tcPr>
          <w:p w:rsidR="00AC2A81" w:rsidRPr="009E57B6" w:rsidRDefault="00AC2A81" w:rsidP="00CA5B2B">
            <w:pPr>
              <w:spacing w:after="0"/>
              <w:ind w:right="-104"/>
              <w:rPr>
                <w:rFonts w:asciiTheme="majorHAnsi" w:hAnsiTheme="majorHAnsi" w:cstheme="majorHAnsi"/>
                <w:b/>
                <w:sz w:val="24"/>
                <w:szCs w:val="24"/>
                <w:lang w:val="ru-MD"/>
              </w:rPr>
            </w:pPr>
          </w:p>
        </w:tc>
        <w:tc>
          <w:tcPr>
            <w:tcW w:w="993" w:type="dxa"/>
          </w:tcPr>
          <w:p w:rsidR="00AC2A81" w:rsidRPr="009E57B6" w:rsidRDefault="00AC2A81" w:rsidP="00CA5B2B">
            <w:pPr>
              <w:pStyle w:val="a4"/>
              <w:tabs>
                <w:tab w:val="left" w:pos="138"/>
                <w:tab w:val="left" w:pos="280"/>
              </w:tabs>
              <w:spacing w:after="0"/>
              <w:ind w:left="-3" w:right="-108"/>
              <w:jc w:val="center"/>
              <w:rPr>
                <w:rFonts w:asciiTheme="majorHAnsi" w:hAnsiTheme="majorHAnsi" w:cstheme="majorHAnsi"/>
                <w:b/>
                <w:color w:val="000000"/>
                <w:sz w:val="24"/>
                <w:szCs w:val="24"/>
                <w:lang w:val="ru-MD"/>
              </w:rPr>
            </w:pPr>
            <w:r w:rsidRPr="009E57B6">
              <w:rPr>
                <w:rFonts w:asciiTheme="majorHAnsi" w:hAnsiTheme="majorHAnsi" w:cstheme="majorHAnsi"/>
                <w:b/>
                <w:color w:val="000000"/>
                <w:sz w:val="24"/>
                <w:szCs w:val="24"/>
                <w:lang w:val="ru-MD"/>
              </w:rPr>
              <w:t>v</w:t>
            </w:r>
          </w:p>
        </w:tc>
      </w:tr>
      <w:tr w:rsidR="00AC2A81" w:rsidRPr="009E57B6" w:rsidTr="00CA5B2B">
        <w:trPr>
          <w:trHeight w:val="305"/>
        </w:trPr>
        <w:tc>
          <w:tcPr>
            <w:tcW w:w="4820" w:type="dxa"/>
            <w:tcBorders>
              <w:top w:val="single" w:sz="4" w:space="0" w:color="000000"/>
              <w:left w:val="single" w:sz="4" w:space="0" w:color="000000"/>
              <w:bottom w:val="single" w:sz="4" w:space="0" w:color="000000"/>
              <w:right w:val="single" w:sz="4" w:space="0" w:color="000000"/>
            </w:tcBorders>
          </w:tcPr>
          <w:p w:rsidR="00AC2A81" w:rsidRPr="009E57B6" w:rsidRDefault="009856ED" w:rsidP="000A1C55">
            <w:pPr>
              <w:spacing w:after="46" w:line="240" w:lineRule="auto"/>
              <w:ind w:right="109"/>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b/>
                <w:i/>
                <w:sz w:val="24"/>
                <w:szCs w:val="24"/>
                <w:lang w:val="ru-MD"/>
              </w:rPr>
              <w:t>Рекомендация №</w:t>
            </w:r>
            <w:r w:rsidR="00AC2A81" w:rsidRPr="009E57B6">
              <w:rPr>
                <w:rFonts w:asciiTheme="majorHAnsi" w:eastAsia="Times New Roman" w:hAnsiTheme="majorHAnsi" w:cstheme="majorHAnsi"/>
                <w:b/>
                <w:i/>
                <w:sz w:val="24"/>
                <w:szCs w:val="24"/>
                <w:lang w:val="ru-MD"/>
              </w:rPr>
              <w:t>6</w:t>
            </w:r>
            <w:r w:rsidR="00AC2A81" w:rsidRPr="009E57B6">
              <w:rPr>
                <w:rFonts w:asciiTheme="majorHAnsi" w:eastAsia="Times New Roman" w:hAnsiTheme="majorHAnsi" w:cstheme="majorHAnsi"/>
                <w:sz w:val="24"/>
                <w:szCs w:val="24"/>
                <w:lang w:val="ru-MD"/>
              </w:rPr>
              <w:t xml:space="preserve"> </w:t>
            </w:r>
            <w:r w:rsidR="00776502" w:rsidRPr="009E57B6">
              <w:rPr>
                <w:rFonts w:asciiTheme="majorHAnsi" w:eastAsia="Times New Roman" w:hAnsiTheme="majorHAnsi" w:cstheme="majorHAnsi"/>
                <w:sz w:val="24"/>
                <w:szCs w:val="24"/>
                <w:lang w:val="ru-MD"/>
              </w:rPr>
              <w:t>Обеспечить включение и наличие в составе и формате форм Годового отчета об исполнении государственного бюджета консолидированной информации, связанной с финансовыми отчетами ЦПО и АТЕ, в частности, имущественных ситуаций, отраженных в ,,Бухгалтерском балансе” (в форме D-41)</w:t>
            </w:r>
            <w:r w:rsidR="00AC2A81" w:rsidRPr="009E57B6">
              <w:rPr>
                <w:rFonts w:asciiTheme="majorHAnsi" w:eastAsia="Times New Roman" w:hAnsiTheme="majorHAnsi" w:cstheme="majorHAnsi"/>
                <w:sz w:val="24"/>
                <w:szCs w:val="24"/>
                <w:lang w:val="ru-MD"/>
              </w:rPr>
              <w:t xml:space="preserve">. </w:t>
            </w:r>
          </w:p>
        </w:tc>
        <w:tc>
          <w:tcPr>
            <w:tcW w:w="5646" w:type="dxa"/>
          </w:tcPr>
          <w:p w:rsidR="008E5BE6" w:rsidRPr="009E57B6" w:rsidRDefault="008E5BE6" w:rsidP="00CA5B2B">
            <w:pPr>
              <w:spacing w:after="0" w:line="240" w:lineRule="auto"/>
              <w:jc w:val="both"/>
              <w:rPr>
                <w:rFonts w:asciiTheme="majorHAnsi" w:eastAsia="Times New Roman" w:hAnsiTheme="majorHAnsi" w:cstheme="majorHAnsi"/>
                <w:sz w:val="24"/>
                <w:szCs w:val="24"/>
                <w:lang w:val="ru-MD"/>
              </w:rPr>
            </w:pPr>
            <w:r w:rsidRPr="009E57B6">
              <w:rPr>
                <w:rFonts w:asciiTheme="majorHAnsi" w:eastAsia="Times New Roman" w:hAnsiTheme="majorHAnsi" w:cstheme="majorHAnsi"/>
                <w:sz w:val="24"/>
                <w:szCs w:val="24"/>
                <w:lang w:val="ru-MD"/>
              </w:rPr>
              <w:t>В Годовой о</w:t>
            </w:r>
            <w:r w:rsidRPr="009E57B6">
              <w:rPr>
                <w:rFonts w:asciiTheme="majorHAnsi" w:eastAsia="Times New Roman" w:hAnsiTheme="majorHAnsi" w:cstheme="majorHAnsi"/>
                <w:bCs/>
                <w:iCs/>
                <w:sz w:val="24"/>
                <w:szCs w:val="24"/>
                <w:lang w:val="ru-MD" w:eastAsia="ru-RU"/>
              </w:rPr>
              <w:t xml:space="preserve">тчет об исполнении государственного бюджета, представленный Правительству, будет включена информация об активах центральных публичных органов (основные средства, запасы оборотных материалов, </w:t>
            </w:r>
            <w:r w:rsidRPr="009E57B6">
              <w:rPr>
                <w:rFonts w:asciiTheme="majorHAnsi" w:eastAsia="Times New Roman" w:hAnsiTheme="majorHAnsi" w:cstheme="majorHAnsi"/>
                <w:sz w:val="24"/>
                <w:szCs w:val="24"/>
                <w:lang w:val="ru-MD"/>
              </w:rPr>
              <w:t xml:space="preserve">незавершенная продукция, </w:t>
            </w:r>
            <w:r w:rsidRPr="009E57B6">
              <w:rPr>
                <w:rFonts w:asciiTheme="majorHAnsi" w:eastAsia="Times New Roman" w:hAnsiTheme="majorHAnsi" w:cstheme="majorHAnsi"/>
                <w:bCs/>
                <w:sz w:val="24"/>
                <w:szCs w:val="24"/>
                <w:lang w:val="ru-MD"/>
              </w:rPr>
              <w:t>земельные участки, акции и другие формы участия в капитале внутри страны).</w:t>
            </w:r>
          </w:p>
          <w:p w:rsidR="00AC2A81" w:rsidRPr="009E57B6" w:rsidRDefault="00AC2A81" w:rsidP="00CA5B2B">
            <w:pPr>
              <w:spacing w:after="0" w:line="240" w:lineRule="auto"/>
              <w:jc w:val="both"/>
              <w:rPr>
                <w:rFonts w:asciiTheme="majorHAnsi" w:hAnsiTheme="majorHAnsi" w:cstheme="majorHAnsi"/>
                <w:i/>
                <w:sz w:val="24"/>
                <w:szCs w:val="24"/>
                <w:u w:val="single"/>
                <w:lang w:val="ru-MD"/>
              </w:rPr>
            </w:pPr>
          </w:p>
        </w:tc>
        <w:tc>
          <w:tcPr>
            <w:tcW w:w="992" w:type="dxa"/>
          </w:tcPr>
          <w:p w:rsidR="00AC2A81" w:rsidRPr="009E57B6" w:rsidRDefault="00AC2A81" w:rsidP="00CA5B2B">
            <w:pPr>
              <w:spacing w:after="0" w:line="240" w:lineRule="auto"/>
              <w:jc w:val="center"/>
              <w:rPr>
                <w:rFonts w:asciiTheme="majorHAnsi" w:hAnsiTheme="majorHAnsi" w:cstheme="majorHAnsi"/>
                <w:b/>
                <w:sz w:val="24"/>
                <w:szCs w:val="24"/>
                <w:lang w:val="ru-MD"/>
              </w:rPr>
            </w:pPr>
            <w:r w:rsidRPr="009E57B6">
              <w:rPr>
                <w:rFonts w:asciiTheme="majorHAnsi" w:hAnsiTheme="majorHAnsi" w:cstheme="majorHAnsi"/>
                <w:b/>
                <w:sz w:val="24"/>
                <w:szCs w:val="24"/>
                <w:lang w:val="ru-MD"/>
              </w:rPr>
              <w:t>v</w:t>
            </w:r>
          </w:p>
        </w:tc>
        <w:tc>
          <w:tcPr>
            <w:tcW w:w="992" w:type="dxa"/>
          </w:tcPr>
          <w:p w:rsidR="00AC2A81" w:rsidRPr="009E57B6" w:rsidRDefault="00AC2A81" w:rsidP="00CA5B2B">
            <w:pPr>
              <w:tabs>
                <w:tab w:val="left" w:pos="138"/>
                <w:tab w:val="left" w:pos="280"/>
              </w:tabs>
              <w:spacing w:after="0"/>
              <w:ind w:left="360" w:right="-108"/>
              <w:jc w:val="center"/>
              <w:rPr>
                <w:rFonts w:asciiTheme="majorHAnsi" w:hAnsiTheme="majorHAnsi" w:cstheme="majorHAnsi"/>
                <w:b/>
                <w:color w:val="000000"/>
                <w:sz w:val="24"/>
                <w:szCs w:val="24"/>
                <w:lang w:val="ru-MD"/>
              </w:rPr>
            </w:pPr>
          </w:p>
        </w:tc>
        <w:tc>
          <w:tcPr>
            <w:tcW w:w="993" w:type="dxa"/>
          </w:tcPr>
          <w:p w:rsidR="00AC2A81" w:rsidRPr="009E57B6" w:rsidRDefault="00AC2A81" w:rsidP="00CA5B2B">
            <w:pPr>
              <w:pStyle w:val="a4"/>
              <w:tabs>
                <w:tab w:val="left" w:pos="138"/>
                <w:tab w:val="left" w:pos="280"/>
              </w:tabs>
              <w:spacing w:after="0"/>
              <w:ind w:left="-3" w:right="-108"/>
              <w:rPr>
                <w:rFonts w:asciiTheme="majorHAnsi" w:hAnsiTheme="majorHAnsi" w:cstheme="majorHAnsi"/>
                <w:b/>
                <w:color w:val="000000"/>
                <w:sz w:val="24"/>
                <w:szCs w:val="24"/>
                <w:lang w:val="ru-MD"/>
              </w:rPr>
            </w:pPr>
          </w:p>
        </w:tc>
      </w:tr>
    </w:tbl>
    <w:p w:rsidR="00AC2A81" w:rsidRPr="009E57B6" w:rsidRDefault="00AC2A81" w:rsidP="00AC2A81">
      <w:pPr>
        <w:tabs>
          <w:tab w:val="left" w:pos="993"/>
        </w:tabs>
        <w:spacing w:after="0" w:line="276" w:lineRule="auto"/>
        <w:jc w:val="right"/>
        <w:rPr>
          <w:rFonts w:asciiTheme="majorHAnsi" w:hAnsiTheme="majorHAnsi" w:cstheme="majorHAnsi"/>
          <w:b/>
          <w:sz w:val="24"/>
          <w:szCs w:val="24"/>
          <w:lang w:val="ru-MD"/>
        </w:rPr>
      </w:pPr>
    </w:p>
    <w:p w:rsidR="00902906" w:rsidRPr="009E57B6" w:rsidRDefault="00902906" w:rsidP="00CA5B2B">
      <w:pPr>
        <w:rPr>
          <w:lang w:val="ru-MD"/>
        </w:rPr>
      </w:pPr>
    </w:p>
    <w:sectPr w:rsidR="00902906" w:rsidRPr="009E57B6" w:rsidSect="00CA5B2B">
      <w:footerReference w:type="default" r:id="rId23"/>
      <w:pgSz w:w="15840" w:h="12240" w:orient="landscape"/>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C2" w:rsidRDefault="00E128C2" w:rsidP="00AC2A81">
      <w:pPr>
        <w:spacing w:after="0" w:line="240" w:lineRule="auto"/>
      </w:pPr>
      <w:r>
        <w:separator/>
      </w:r>
    </w:p>
  </w:endnote>
  <w:endnote w:type="continuationSeparator" w:id="0">
    <w:p w:rsidR="00E128C2" w:rsidRDefault="00E128C2" w:rsidP="00AC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823121"/>
      <w:docPartObj>
        <w:docPartGallery w:val="Page Numbers (Bottom of Page)"/>
        <w:docPartUnique/>
      </w:docPartObj>
    </w:sdtPr>
    <w:sdtEndPr>
      <w:rPr>
        <w:noProof/>
      </w:rPr>
    </w:sdtEndPr>
    <w:sdtContent>
      <w:p w:rsidR="002967D3" w:rsidRDefault="002967D3">
        <w:pPr>
          <w:pStyle w:val="a8"/>
          <w:jc w:val="right"/>
        </w:pPr>
        <w:r>
          <w:fldChar w:fldCharType="begin"/>
        </w:r>
        <w:r>
          <w:instrText xml:space="preserve"> PAGE   \* MERGEFORMAT </w:instrText>
        </w:r>
        <w:r>
          <w:fldChar w:fldCharType="separate"/>
        </w:r>
        <w:r w:rsidR="001F6ADB">
          <w:rPr>
            <w:noProof/>
          </w:rPr>
          <w:t>2</w:t>
        </w:r>
        <w:r>
          <w:rPr>
            <w:noProof/>
          </w:rPr>
          <w:fldChar w:fldCharType="end"/>
        </w:r>
      </w:p>
    </w:sdtContent>
  </w:sdt>
  <w:p w:rsidR="002967D3" w:rsidRDefault="002967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379007"/>
      <w:docPartObj>
        <w:docPartGallery w:val="Page Numbers (Bottom of Page)"/>
        <w:docPartUnique/>
      </w:docPartObj>
    </w:sdtPr>
    <w:sdtEndPr>
      <w:rPr>
        <w:noProof/>
      </w:rPr>
    </w:sdtEndPr>
    <w:sdtContent>
      <w:p w:rsidR="002967D3" w:rsidRDefault="002967D3">
        <w:pPr>
          <w:pStyle w:val="ad"/>
          <w:jc w:val="right"/>
        </w:pPr>
        <w:r>
          <w:fldChar w:fldCharType="begin"/>
        </w:r>
        <w:r>
          <w:instrText xml:space="preserve"> PAGE   \* MERGEFORMAT </w:instrText>
        </w:r>
        <w:r>
          <w:fldChar w:fldCharType="separate"/>
        </w:r>
        <w:r w:rsidR="001F6ADB">
          <w:rPr>
            <w:noProof/>
          </w:rPr>
          <w:t>63</w:t>
        </w:r>
        <w:r>
          <w:rPr>
            <w:noProof/>
          </w:rPr>
          <w:fldChar w:fldCharType="end"/>
        </w:r>
      </w:p>
    </w:sdtContent>
  </w:sdt>
  <w:p w:rsidR="002967D3" w:rsidRDefault="002967D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C2" w:rsidRDefault="00E128C2" w:rsidP="00AC2A81">
      <w:pPr>
        <w:spacing w:after="0" w:line="240" w:lineRule="auto"/>
      </w:pPr>
      <w:r>
        <w:separator/>
      </w:r>
    </w:p>
  </w:footnote>
  <w:footnote w:type="continuationSeparator" w:id="0">
    <w:p w:rsidR="00E128C2" w:rsidRDefault="00E128C2" w:rsidP="00AC2A81">
      <w:pPr>
        <w:spacing w:after="0" w:line="240" w:lineRule="auto"/>
      </w:pPr>
      <w:r>
        <w:continuationSeparator/>
      </w:r>
    </w:p>
  </w:footnote>
  <w:footnote w:id="1">
    <w:p w:rsidR="002967D3" w:rsidRPr="00617C8D" w:rsidRDefault="002967D3" w:rsidP="00273527">
      <w:pPr>
        <w:pStyle w:val="aa"/>
        <w:jc w:val="both"/>
        <w:rPr>
          <w:rFonts w:ascii="Times New Roman" w:hAnsi="Times New Roman" w:cs="Times New Roman"/>
          <w:sz w:val="18"/>
          <w:szCs w:val="18"/>
          <w:lang w:val="ru-MD"/>
        </w:rPr>
      </w:pPr>
      <w:r w:rsidRPr="001D4EA8">
        <w:rPr>
          <w:rStyle w:val="ac"/>
          <w:rFonts w:ascii="Times New Roman" w:hAnsi="Times New Roman" w:cs="Times New Roman"/>
          <w:lang w:val="ro-MD"/>
        </w:rPr>
        <w:footnoteRef/>
      </w:r>
      <w:r w:rsidRPr="001D4EA8">
        <w:rPr>
          <w:rFonts w:ascii="Times New Roman" w:hAnsi="Times New Roman" w:cs="Times New Roman"/>
          <w:lang w:val="ro-MD"/>
        </w:rPr>
        <w:t xml:space="preserve"> </w:t>
      </w:r>
      <w:r w:rsidRPr="00617C8D">
        <w:rPr>
          <w:rFonts w:asciiTheme="majorHAnsi" w:hAnsiTheme="majorHAnsi" w:cstheme="majorHAnsi"/>
          <w:sz w:val="18"/>
          <w:szCs w:val="18"/>
          <w:lang w:val="ru-MD"/>
        </w:rPr>
        <w:t xml:space="preserve">Ст.31 Закона о публичных </w:t>
      </w:r>
      <w:r w:rsidRPr="00617C8D">
        <w:rPr>
          <w:rFonts w:asciiTheme="majorHAnsi" w:eastAsia="Times New Roman" w:hAnsiTheme="majorHAnsi" w:cstheme="majorHAnsi"/>
          <w:sz w:val="18"/>
          <w:szCs w:val="18"/>
          <w:lang w:val="ru-MD"/>
        </w:rPr>
        <w:t xml:space="preserve">финансах и налогово-бюджетной </w:t>
      </w:r>
      <w:r w:rsidRPr="00617C8D">
        <w:rPr>
          <w:rFonts w:asciiTheme="majorHAnsi" w:eastAsia="Times New Roman" w:hAnsiTheme="majorHAnsi" w:cstheme="majorHAnsi"/>
          <w:sz w:val="18"/>
          <w:szCs w:val="18"/>
          <w:lang w:val="ru-MD" w:eastAsia="ru-RU"/>
        </w:rPr>
        <w:t>ответственн</w:t>
      </w:r>
      <w:r w:rsidRPr="00617C8D">
        <w:rPr>
          <w:rFonts w:asciiTheme="majorHAnsi" w:eastAsia="Times New Roman" w:hAnsiTheme="majorHAnsi" w:cstheme="majorHAnsi"/>
          <w:sz w:val="18"/>
          <w:szCs w:val="18"/>
          <w:lang w:val="ru-MD"/>
        </w:rPr>
        <w:t>ости №</w:t>
      </w:r>
      <w:r w:rsidRPr="00617C8D">
        <w:rPr>
          <w:rFonts w:asciiTheme="majorHAnsi" w:hAnsiTheme="majorHAnsi" w:cstheme="majorHAnsi"/>
          <w:sz w:val="18"/>
          <w:szCs w:val="18"/>
          <w:lang w:val="ru-MD"/>
        </w:rPr>
        <w:t>181 от 25.07.2014 (далее – Закон №181 от 25.07.2014).</w:t>
      </w:r>
    </w:p>
  </w:footnote>
  <w:footnote w:id="2">
    <w:p w:rsidR="002967D3" w:rsidRPr="00617C8D" w:rsidRDefault="002967D3" w:rsidP="00273527">
      <w:pPr>
        <w:pStyle w:val="aa"/>
        <w:jc w:val="both"/>
        <w:rPr>
          <w:rFonts w:ascii="Times New Roman" w:hAnsi="Times New Roman"/>
          <w:lang w:val="ru-MD"/>
        </w:rPr>
      </w:pPr>
      <w:r w:rsidRPr="00617C8D">
        <w:rPr>
          <w:rStyle w:val="ac"/>
          <w:rFonts w:ascii="Times New Roman" w:hAnsi="Times New Roman" w:cs="Times New Roman"/>
          <w:lang w:val="ru-MD"/>
        </w:rPr>
        <w:footnoteRef/>
      </w:r>
      <w:r w:rsidRPr="00617C8D">
        <w:rPr>
          <w:rFonts w:ascii="Times New Roman" w:hAnsi="Times New Roman" w:cs="Times New Roman"/>
          <w:lang w:val="ru-MD"/>
        </w:rPr>
        <w:t xml:space="preserve"> </w:t>
      </w:r>
      <w:r w:rsidRPr="00617C8D">
        <w:rPr>
          <w:rFonts w:asciiTheme="majorHAnsi" w:hAnsiTheme="majorHAnsi" w:cstheme="majorHAnsi"/>
          <w:sz w:val="18"/>
          <w:szCs w:val="18"/>
          <w:lang w:val="ru-MD"/>
        </w:rPr>
        <w:t>ПСП №60 от 11.12.2013 ,,О применении Международных стандартов аудита Высших органов аудита 3-го уровня – ISSAI 100, ISSAI 200, ISSAI 300, ISSAI 400 в рамках аудиторских миссий Счетной палаты”; ПСП №7 от 10.03.2014 „О применении Руководящих направлений аудита (ISSAI 1000-9999)”.</w:t>
      </w:r>
      <w:r w:rsidRPr="00617C8D">
        <w:rPr>
          <w:rFonts w:ascii="Times New Roman" w:hAnsi="Times New Roman" w:cs="Times New Roman"/>
          <w:lang w:val="ru-MD"/>
        </w:rPr>
        <w:t xml:space="preserve"> </w:t>
      </w:r>
    </w:p>
  </w:footnote>
  <w:footnote w:id="3">
    <w:p w:rsidR="002967D3" w:rsidRPr="00617C8D" w:rsidRDefault="002967D3" w:rsidP="002D3C79">
      <w:pPr>
        <w:pStyle w:val="aa"/>
        <w:jc w:val="both"/>
        <w:rPr>
          <w:rFonts w:asciiTheme="majorHAnsi" w:eastAsia="Calibri" w:hAnsiTheme="majorHAnsi" w:cstheme="majorHAnsi"/>
          <w:sz w:val="18"/>
          <w:szCs w:val="18"/>
          <w:lang w:val="ru-MD"/>
        </w:rPr>
      </w:pPr>
      <w:r w:rsidRPr="00617C8D">
        <w:rPr>
          <w:rStyle w:val="ac"/>
          <w:rFonts w:asciiTheme="majorHAnsi" w:eastAsia="Calibri" w:hAnsiTheme="majorHAnsi" w:cstheme="majorHAnsi"/>
          <w:sz w:val="16"/>
          <w:szCs w:val="16"/>
          <w:lang w:val="ru-MD"/>
        </w:rPr>
        <w:footnoteRef/>
      </w:r>
      <w:r w:rsidRPr="00617C8D">
        <w:rPr>
          <w:rFonts w:asciiTheme="majorHAnsi" w:eastAsia="Calibri" w:hAnsiTheme="majorHAnsi" w:cstheme="majorHAnsi"/>
          <w:sz w:val="16"/>
          <w:szCs w:val="16"/>
          <w:lang w:val="ru-MD"/>
        </w:rPr>
        <w:t xml:space="preserve"> </w:t>
      </w:r>
      <w:r w:rsidRPr="00617C8D">
        <w:rPr>
          <w:rFonts w:asciiTheme="majorHAnsi" w:eastAsia="Calibri" w:hAnsiTheme="majorHAnsi" w:cstheme="majorHAnsi"/>
          <w:sz w:val="18"/>
          <w:szCs w:val="18"/>
          <w:lang w:val="ru-MD"/>
        </w:rPr>
        <w:t>ПП №696 от 30.08.2017 „Об организации и функционировании Министерства финансов”.</w:t>
      </w:r>
    </w:p>
  </w:footnote>
  <w:footnote w:id="4">
    <w:p w:rsidR="002967D3" w:rsidRPr="00617C8D" w:rsidRDefault="002967D3" w:rsidP="002D3C79">
      <w:pPr>
        <w:pStyle w:val="aa"/>
        <w:jc w:val="both"/>
        <w:rPr>
          <w:rFonts w:asciiTheme="majorHAnsi" w:hAnsiTheme="majorHAnsi" w:cstheme="majorHAnsi"/>
          <w:sz w:val="18"/>
          <w:szCs w:val="18"/>
          <w:lang w:val="ru-MD"/>
        </w:rPr>
      </w:pPr>
      <w:r w:rsidRPr="00617C8D">
        <w:rPr>
          <w:rStyle w:val="ac"/>
          <w:rFonts w:asciiTheme="majorHAnsi" w:hAnsiTheme="majorHAnsi" w:cstheme="majorHAnsi"/>
          <w:sz w:val="18"/>
          <w:szCs w:val="18"/>
          <w:lang w:val="ru-MD"/>
        </w:rPr>
        <w:footnoteRef/>
      </w:r>
      <w:r w:rsidRPr="00617C8D">
        <w:rPr>
          <w:rFonts w:asciiTheme="majorHAnsi" w:hAnsiTheme="majorHAnsi" w:cstheme="majorHAnsi"/>
          <w:sz w:val="18"/>
          <w:szCs w:val="18"/>
          <w:lang w:val="ru-MD"/>
        </w:rPr>
        <w:t xml:space="preserve"> Ст.31 Закона №181 от 25.07.2014.</w:t>
      </w:r>
    </w:p>
  </w:footnote>
  <w:footnote w:id="5">
    <w:p w:rsidR="002967D3" w:rsidRPr="002D3C79" w:rsidRDefault="002967D3" w:rsidP="009C35B5">
      <w:pPr>
        <w:pStyle w:val="aa"/>
        <w:jc w:val="both"/>
        <w:rPr>
          <w:rFonts w:asciiTheme="majorHAnsi" w:hAnsiTheme="majorHAnsi" w:cs="Times New Roman"/>
          <w:sz w:val="18"/>
          <w:szCs w:val="18"/>
          <w:lang w:val="ro-RO"/>
        </w:rPr>
      </w:pPr>
      <w:r w:rsidRPr="00617C8D">
        <w:rPr>
          <w:rStyle w:val="ac"/>
          <w:rFonts w:asciiTheme="majorHAnsi" w:hAnsiTheme="majorHAnsi" w:cstheme="majorHAnsi"/>
          <w:sz w:val="18"/>
          <w:szCs w:val="18"/>
          <w:lang w:val="ru-MD"/>
        </w:rPr>
        <w:footnoteRef/>
      </w:r>
      <w:r w:rsidRPr="00617C8D">
        <w:rPr>
          <w:rFonts w:asciiTheme="majorHAnsi" w:hAnsiTheme="majorHAnsi" w:cstheme="majorHAnsi"/>
          <w:sz w:val="18"/>
          <w:szCs w:val="18"/>
          <w:lang w:val="ru-MD"/>
        </w:rPr>
        <w:t xml:space="preserve"> Ст.</w:t>
      </w:r>
      <w:r w:rsidRPr="002D3C79">
        <w:rPr>
          <w:rFonts w:asciiTheme="majorHAnsi" w:hAnsiTheme="majorHAnsi" w:cstheme="majorHAnsi"/>
          <w:sz w:val="18"/>
          <w:szCs w:val="18"/>
          <w:lang w:val="ro-RO"/>
        </w:rPr>
        <w:t xml:space="preserve">73 </w:t>
      </w:r>
      <w:r>
        <w:rPr>
          <w:rFonts w:asciiTheme="majorHAnsi" w:hAnsiTheme="majorHAnsi" w:cstheme="majorHAnsi"/>
          <w:sz w:val="18"/>
          <w:szCs w:val="18"/>
          <w:lang w:val="ru-RU"/>
        </w:rPr>
        <w:t>Закона</w:t>
      </w:r>
      <w:r w:rsidRPr="00100A25">
        <w:rPr>
          <w:rFonts w:asciiTheme="majorHAnsi" w:hAnsiTheme="majorHAnsi" w:cstheme="majorHAnsi"/>
          <w:sz w:val="18"/>
          <w:szCs w:val="18"/>
          <w:lang w:val="ru-RU"/>
        </w:rPr>
        <w:t xml:space="preserve"> №</w:t>
      </w:r>
      <w:r w:rsidRPr="002D3C79">
        <w:rPr>
          <w:rFonts w:asciiTheme="majorHAnsi" w:hAnsiTheme="majorHAnsi" w:cstheme="majorHAnsi"/>
          <w:sz w:val="18"/>
          <w:szCs w:val="18"/>
          <w:lang w:val="ro-RO"/>
        </w:rPr>
        <w:t xml:space="preserve">181 </w:t>
      </w:r>
      <w:r>
        <w:rPr>
          <w:rFonts w:asciiTheme="majorHAnsi" w:hAnsiTheme="majorHAnsi" w:cstheme="majorHAnsi"/>
          <w:sz w:val="18"/>
          <w:szCs w:val="18"/>
          <w:lang w:val="ru-RU"/>
        </w:rPr>
        <w:t>от</w:t>
      </w:r>
      <w:r w:rsidRPr="002D3C79">
        <w:rPr>
          <w:rFonts w:asciiTheme="majorHAnsi" w:hAnsiTheme="majorHAnsi" w:cstheme="majorHAnsi"/>
          <w:sz w:val="18"/>
          <w:szCs w:val="18"/>
          <w:lang w:val="ro-RO"/>
        </w:rPr>
        <w:t xml:space="preserve"> 25.07.2014.</w:t>
      </w:r>
    </w:p>
  </w:footnote>
  <w:footnote w:id="6">
    <w:p w:rsidR="002967D3" w:rsidRPr="004662E8" w:rsidRDefault="002967D3" w:rsidP="004662E8">
      <w:pPr>
        <w:spacing w:after="0"/>
        <w:jc w:val="both"/>
        <w:rPr>
          <w:rFonts w:asciiTheme="majorHAnsi" w:eastAsia="Calibri" w:hAnsiTheme="majorHAnsi" w:cstheme="majorHAnsi"/>
          <w:sz w:val="18"/>
          <w:szCs w:val="18"/>
          <w:lang w:val="ru-MD"/>
        </w:rPr>
      </w:pPr>
      <w:r w:rsidRPr="00524FD8">
        <w:rPr>
          <w:rStyle w:val="ac"/>
          <w:rFonts w:asciiTheme="majorHAnsi" w:hAnsiTheme="majorHAnsi" w:cstheme="majorHAnsi"/>
          <w:sz w:val="16"/>
          <w:szCs w:val="16"/>
        </w:rPr>
        <w:footnoteRef/>
      </w:r>
      <w:r w:rsidRPr="00524FD8">
        <w:rPr>
          <w:rFonts w:asciiTheme="majorHAnsi" w:hAnsiTheme="majorHAnsi" w:cstheme="majorHAnsi"/>
          <w:sz w:val="16"/>
          <w:szCs w:val="16"/>
        </w:rPr>
        <w:t xml:space="preserve"> </w:t>
      </w:r>
      <w:r w:rsidRPr="004662E8">
        <w:rPr>
          <w:rFonts w:asciiTheme="majorHAnsi" w:hAnsiTheme="majorHAnsi" w:cstheme="majorHAnsi"/>
          <w:sz w:val="18"/>
          <w:szCs w:val="18"/>
          <w:lang w:val="ru-MD"/>
        </w:rPr>
        <w:t>Приказ министра финансов №</w:t>
      </w:r>
      <w:r w:rsidRPr="004662E8">
        <w:rPr>
          <w:rFonts w:asciiTheme="majorHAnsi" w:eastAsia="Calibri" w:hAnsiTheme="majorHAnsi" w:cstheme="majorHAnsi"/>
          <w:sz w:val="18"/>
          <w:szCs w:val="18"/>
          <w:lang w:val="ru-MD"/>
        </w:rPr>
        <w:t xml:space="preserve">32 от 19.02.2019 „О внесении изменений в Приказ №44 от 12.02.2018 „О структуре, составе и формате форм к годовому Отчету об исполнении государственного бюджета” (далее – Приказ МФ №32 от </w:t>
      </w:r>
      <w:r w:rsidRPr="004662E8">
        <w:rPr>
          <w:rFonts w:asciiTheme="majorHAnsi" w:hAnsiTheme="majorHAnsi" w:cstheme="majorHAnsi"/>
          <w:sz w:val="18"/>
          <w:szCs w:val="18"/>
          <w:lang w:val="ru-MD"/>
        </w:rPr>
        <w:t>19.02.2019)</w:t>
      </w:r>
      <w:r w:rsidRPr="004662E8">
        <w:rPr>
          <w:rFonts w:asciiTheme="majorHAnsi" w:eastAsia="Calibri" w:hAnsiTheme="majorHAnsi" w:cstheme="majorHAnsi"/>
          <w:sz w:val="18"/>
          <w:szCs w:val="18"/>
          <w:lang w:val="ru-MD"/>
        </w:rPr>
        <w:t>.</w:t>
      </w:r>
    </w:p>
  </w:footnote>
  <w:footnote w:id="7">
    <w:p w:rsidR="002967D3" w:rsidRPr="004662E8" w:rsidRDefault="002967D3" w:rsidP="00CD08A6">
      <w:pPr>
        <w:pStyle w:val="aa"/>
        <w:jc w:val="both"/>
        <w:rPr>
          <w:rFonts w:ascii="Times New Roman" w:hAnsi="Times New Roman" w:cs="Times New Roman"/>
          <w:sz w:val="18"/>
          <w:szCs w:val="18"/>
          <w:lang w:val="ru-MD"/>
        </w:rPr>
      </w:pPr>
      <w:r w:rsidRPr="002D3C79">
        <w:rPr>
          <w:rStyle w:val="ac"/>
          <w:rFonts w:asciiTheme="majorHAnsi" w:hAnsiTheme="majorHAnsi" w:cstheme="majorHAnsi"/>
          <w:sz w:val="18"/>
          <w:szCs w:val="18"/>
          <w:lang w:val="ro-RO"/>
        </w:rPr>
        <w:footnoteRef/>
      </w:r>
      <w:r w:rsidRPr="004662E8">
        <w:rPr>
          <w:rFonts w:asciiTheme="majorHAnsi" w:hAnsiTheme="majorHAnsi" w:cstheme="majorHAnsi"/>
          <w:sz w:val="18"/>
          <w:szCs w:val="18"/>
          <w:lang w:val="ru-MD"/>
        </w:rPr>
        <w:t xml:space="preserve"> </w:t>
      </w:r>
      <w:r w:rsidRPr="004662E8">
        <w:rPr>
          <w:rFonts w:asciiTheme="majorHAnsi" w:hAnsiTheme="majorHAnsi" w:cstheme="majorHAnsi"/>
          <w:sz w:val="18"/>
          <w:szCs w:val="18"/>
          <w:lang w:val="ru-RU"/>
        </w:rPr>
        <w:t>Форма</w:t>
      </w:r>
      <w:r w:rsidRPr="004662E8">
        <w:rPr>
          <w:rFonts w:asciiTheme="majorHAnsi" w:hAnsiTheme="majorHAnsi" w:cstheme="majorHAnsi"/>
          <w:sz w:val="18"/>
          <w:szCs w:val="18"/>
          <w:lang w:val="ru-MD"/>
        </w:rPr>
        <w:t xml:space="preserve"> №</w:t>
      </w:r>
      <w:r w:rsidRPr="004662E8">
        <w:rPr>
          <w:rFonts w:asciiTheme="majorHAnsi" w:hAnsiTheme="majorHAnsi" w:cstheme="majorHAnsi"/>
          <w:sz w:val="18"/>
          <w:szCs w:val="18"/>
          <w:lang w:val="ro-RO"/>
        </w:rPr>
        <w:t>11 „</w:t>
      </w:r>
      <w:r w:rsidRPr="004662E8">
        <w:rPr>
          <w:rFonts w:asciiTheme="majorHAnsi" w:hAnsiTheme="majorHAnsi" w:cstheme="majorHAnsi"/>
          <w:sz w:val="18"/>
          <w:szCs w:val="18"/>
          <w:lang w:val="ru-RU"/>
        </w:rPr>
        <w:t xml:space="preserve">Отчет об </w:t>
      </w:r>
      <w:r w:rsidRPr="004662E8">
        <w:rPr>
          <w:rFonts w:asciiTheme="majorHAnsi" w:eastAsia="Times New Roman" w:hAnsiTheme="majorHAnsi" w:cstheme="majorHAnsi"/>
          <w:sz w:val="18"/>
          <w:szCs w:val="18"/>
          <w:lang w:val="ru-RU"/>
        </w:rPr>
        <w:t>исполнени</w:t>
      </w:r>
      <w:r w:rsidRPr="004662E8">
        <w:rPr>
          <w:rFonts w:asciiTheme="majorHAnsi" w:hAnsiTheme="majorHAnsi" w:cstheme="majorHAnsi"/>
          <w:sz w:val="18"/>
          <w:szCs w:val="18"/>
          <w:lang w:val="ru-RU"/>
        </w:rPr>
        <w:t xml:space="preserve">и </w:t>
      </w:r>
      <w:r w:rsidRPr="004662E8">
        <w:rPr>
          <w:rFonts w:asciiTheme="majorHAnsi" w:eastAsia="Times New Roman" w:hAnsiTheme="majorHAnsi" w:cstheme="majorHAnsi"/>
          <w:noProof/>
          <w:sz w:val="18"/>
          <w:szCs w:val="18"/>
          <w:lang w:val="ru-RU"/>
        </w:rPr>
        <w:t>национального публичного бюджета</w:t>
      </w:r>
      <w:r w:rsidRPr="004662E8">
        <w:rPr>
          <w:rFonts w:asciiTheme="majorHAnsi" w:hAnsiTheme="majorHAnsi" w:cstheme="majorHAnsi"/>
          <w:sz w:val="18"/>
          <w:szCs w:val="18"/>
          <w:lang w:val="ro-RO"/>
        </w:rPr>
        <w:t>”,</w:t>
      </w:r>
      <w:r w:rsidRPr="004662E8">
        <w:rPr>
          <w:rFonts w:asciiTheme="majorHAnsi" w:hAnsiTheme="majorHAnsi" w:cstheme="majorHAnsi"/>
          <w:sz w:val="18"/>
          <w:szCs w:val="18"/>
          <w:lang w:val="ru-RU"/>
        </w:rPr>
        <w:t xml:space="preserve"> </w:t>
      </w:r>
      <w:r w:rsidRPr="004662E8">
        <w:rPr>
          <w:rFonts w:asciiTheme="majorHAnsi" w:eastAsia="Times New Roman" w:hAnsiTheme="majorHAnsi" w:cs="Times New Roman"/>
          <w:noProof/>
          <w:color w:val="000000"/>
          <w:spacing w:val="-4"/>
          <w:sz w:val="18"/>
          <w:szCs w:val="18"/>
          <w:shd w:val="clear" w:color="auto" w:fill="FFFFFF"/>
          <w:lang w:val="ru-RU" w:eastAsia="ru-RU"/>
        </w:rPr>
        <w:t>утвержденная Приказом МФ №44 от</w:t>
      </w:r>
      <w:r w:rsidRPr="004662E8">
        <w:rPr>
          <w:rFonts w:asciiTheme="majorHAnsi" w:hAnsiTheme="majorHAnsi" w:cstheme="majorHAnsi"/>
          <w:sz w:val="18"/>
          <w:szCs w:val="18"/>
          <w:lang w:val="ro-RO"/>
        </w:rPr>
        <w:t xml:space="preserve"> 12.02.2018.</w:t>
      </w:r>
      <w:r w:rsidRPr="004662E8">
        <w:rPr>
          <w:rFonts w:ascii="Times New Roman" w:hAnsi="Times New Roman" w:cs="Times New Roman"/>
          <w:sz w:val="18"/>
          <w:szCs w:val="18"/>
          <w:lang w:val="ru-MD"/>
        </w:rPr>
        <w:t xml:space="preserve"> </w:t>
      </w:r>
    </w:p>
    <w:p w:rsidR="002967D3" w:rsidRPr="00FB186A" w:rsidRDefault="002967D3" w:rsidP="00CD08A6">
      <w:pPr>
        <w:pStyle w:val="aa"/>
        <w:jc w:val="both"/>
        <w:rPr>
          <w:rFonts w:ascii="Times New Roman" w:hAnsi="Times New Roman" w:cs="Times New Roman"/>
          <w:sz w:val="16"/>
          <w:szCs w:val="16"/>
          <w:lang w:val="ro-RO"/>
        </w:rPr>
      </w:pPr>
    </w:p>
  </w:footnote>
  <w:footnote w:id="8">
    <w:p w:rsidR="002967D3" w:rsidRPr="0094664D" w:rsidRDefault="002967D3" w:rsidP="00435AFD">
      <w:pPr>
        <w:pStyle w:val="aa"/>
        <w:jc w:val="both"/>
        <w:rPr>
          <w:rFonts w:asciiTheme="majorHAnsi" w:hAnsiTheme="majorHAnsi" w:cstheme="majorHAnsi"/>
          <w:sz w:val="18"/>
          <w:szCs w:val="18"/>
          <w:lang w:val="ru-MD"/>
        </w:rPr>
      </w:pPr>
      <w:r w:rsidRPr="00FB186A">
        <w:rPr>
          <w:rStyle w:val="ac"/>
          <w:rFonts w:asciiTheme="majorHAnsi" w:hAnsiTheme="majorHAnsi" w:cstheme="majorHAnsi"/>
          <w:sz w:val="16"/>
          <w:szCs w:val="16"/>
          <w:lang w:val="ro-RO"/>
        </w:rPr>
        <w:footnoteRef/>
      </w:r>
      <w:r w:rsidRPr="00FB186A">
        <w:rPr>
          <w:rFonts w:asciiTheme="majorHAnsi" w:hAnsiTheme="majorHAnsi" w:cstheme="majorHAnsi"/>
          <w:sz w:val="16"/>
          <w:szCs w:val="16"/>
          <w:lang w:val="ro-RO"/>
        </w:rPr>
        <w:t xml:space="preserve"> </w:t>
      </w:r>
      <w:r w:rsidRPr="00435AFD">
        <w:rPr>
          <w:rFonts w:asciiTheme="majorHAnsi" w:hAnsiTheme="majorHAnsi" w:cstheme="majorHAnsi"/>
          <w:sz w:val="16"/>
          <w:szCs w:val="16"/>
          <w:lang w:val="ro-RO"/>
        </w:rPr>
        <w:t>Ст</w:t>
      </w:r>
      <w:r w:rsidRPr="002D3C79">
        <w:rPr>
          <w:rFonts w:asciiTheme="majorHAnsi" w:hAnsiTheme="majorHAnsi" w:cstheme="majorHAnsi"/>
          <w:sz w:val="18"/>
          <w:szCs w:val="18"/>
          <w:lang w:val="ro-RO"/>
        </w:rPr>
        <w:t>.47 (1</w:t>
      </w:r>
      <w:r w:rsidRPr="0094664D">
        <w:rPr>
          <w:rFonts w:asciiTheme="majorHAnsi" w:hAnsiTheme="majorHAnsi" w:cstheme="majorHAnsi"/>
          <w:sz w:val="18"/>
          <w:szCs w:val="18"/>
          <w:lang w:val="ru-MD"/>
        </w:rPr>
        <w:t>) g) Закона №181 от 25.07.2014 и ст.32 (3) Закона об организации и функционировании Счетной палаты Республики Молдова №260 от 07.12.2017.</w:t>
      </w:r>
    </w:p>
  </w:footnote>
  <w:footnote w:id="9">
    <w:p w:rsidR="002967D3" w:rsidRPr="002D3C79" w:rsidRDefault="002967D3" w:rsidP="00FF6F01">
      <w:pPr>
        <w:pStyle w:val="aa"/>
        <w:jc w:val="both"/>
        <w:rPr>
          <w:rFonts w:ascii="Times New Roman" w:hAnsi="Times New Roman" w:cs="Times New Roman"/>
          <w:sz w:val="18"/>
          <w:szCs w:val="18"/>
          <w:lang w:val="ro-RO"/>
        </w:rPr>
      </w:pPr>
      <w:r w:rsidRPr="0094664D">
        <w:rPr>
          <w:rStyle w:val="ac"/>
          <w:rFonts w:asciiTheme="majorHAnsi" w:hAnsiTheme="majorHAnsi" w:cstheme="majorHAnsi"/>
          <w:sz w:val="18"/>
          <w:szCs w:val="18"/>
          <w:lang w:val="ru-MD"/>
        </w:rPr>
        <w:footnoteRef/>
      </w:r>
      <w:r w:rsidRPr="0094664D">
        <w:rPr>
          <w:rFonts w:asciiTheme="majorHAnsi" w:hAnsiTheme="majorHAnsi" w:cstheme="majorHAnsi"/>
          <w:sz w:val="18"/>
          <w:szCs w:val="18"/>
          <w:lang w:val="ru-MD"/>
        </w:rPr>
        <w:t xml:space="preserve"> Приказ МФ №</w:t>
      </w:r>
      <w:r w:rsidRPr="002D3C79">
        <w:rPr>
          <w:rFonts w:asciiTheme="majorHAnsi" w:hAnsiTheme="majorHAnsi" w:cstheme="majorHAnsi"/>
          <w:sz w:val="18"/>
          <w:szCs w:val="18"/>
          <w:lang w:val="ro-RO"/>
        </w:rPr>
        <w:t xml:space="preserve">32 </w:t>
      </w:r>
      <w:r>
        <w:rPr>
          <w:rFonts w:asciiTheme="majorHAnsi" w:hAnsiTheme="majorHAnsi" w:cstheme="majorHAnsi"/>
          <w:sz w:val="18"/>
          <w:szCs w:val="18"/>
          <w:lang w:val="ru-RU"/>
        </w:rPr>
        <w:t>от</w:t>
      </w:r>
      <w:r w:rsidRPr="002D3C79">
        <w:rPr>
          <w:rFonts w:asciiTheme="majorHAnsi" w:hAnsiTheme="majorHAnsi" w:cstheme="majorHAnsi"/>
          <w:sz w:val="18"/>
          <w:szCs w:val="18"/>
          <w:lang w:val="ro-RO"/>
        </w:rPr>
        <w:t xml:space="preserve"> 19.02.2019.</w:t>
      </w:r>
    </w:p>
  </w:footnote>
  <w:footnote w:id="10">
    <w:p w:rsidR="002967D3" w:rsidRPr="002D3C79" w:rsidRDefault="002967D3" w:rsidP="00B51F9C">
      <w:pPr>
        <w:pStyle w:val="aa"/>
        <w:jc w:val="both"/>
        <w:rPr>
          <w:rFonts w:asciiTheme="majorHAnsi" w:hAnsiTheme="majorHAnsi" w:cstheme="majorHAnsi"/>
          <w:sz w:val="18"/>
          <w:szCs w:val="18"/>
          <w:lang w:val="ro-MD"/>
        </w:rPr>
      </w:pPr>
      <w:r w:rsidRPr="002D3C79">
        <w:rPr>
          <w:rStyle w:val="ac"/>
          <w:rFonts w:asciiTheme="majorHAnsi" w:hAnsiTheme="majorHAnsi" w:cstheme="majorHAnsi"/>
          <w:sz w:val="18"/>
          <w:szCs w:val="18"/>
          <w:lang w:val="ro-MD"/>
        </w:rPr>
        <w:footnoteRef/>
      </w:r>
      <w:r w:rsidRPr="002D3C79">
        <w:rPr>
          <w:rFonts w:asciiTheme="majorHAnsi" w:hAnsiTheme="majorHAnsi" w:cstheme="majorHAnsi"/>
          <w:sz w:val="18"/>
          <w:szCs w:val="18"/>
          <w:lang w:val="ro-MD"/>
        </w:rPr>
        <w:t xml:space="preserve"> </w:t>
      </w:r>
      <w:r w:rsidRPr="00B51F9C">
        <w:rPr>
          <w:rFonts w:asciiTheme="majorHAnsi" w:hAnsiTheme="majorHAnsi" w:cstheme="majorHAnsi"/>
          <w:sz w:val="18"/>
          <w:szCs w:val="18"/>
          <w:lang w:val="ru-MD"/>
        </w:rPr>
        <w:t xml:space="preserve">Закон о государственном </w:t>
      </w:r>
      <w:r w:rsidRPr="00B51F9C">
        <w:rPr>
          <w:rFonts w:asciiTheme="majorHAnsi" w:eastAsia="Times New Roman" w:hAnsiTheme="majorHAnsi" w:cstheme="majorHAnsi"/>
          <w:sz w:val="18"/>
          <w:szCs w:val="18"/>
          <w:lang w:val="ru-MD"/>
        </w:rPr>
        <w:t>бюджет</w:t>
      </w:r>
      <w:r w:rsidRPr="00B51F9C">
        <w:rPr>
          <w:rFonts w:asciiTheme="majorHAnsi" w:hAnsiTheme="majorHAnsi" w:cstheme="majorHAnsi"/>
          <w:sz w:val="18"/>
          <w:szCs w:val="18"/>
          <w:lang w:val="ru-MD"/>
        </w:rPr>
        <w:t>е на 2018 год №289 от</w:t>
      </w:r>
      <w:r w:rsidRPr="002D3C79">
        <w:rPr>
          <w:rFonts w:asciiTheme="majorHAnsi" w:hAnsiTheme="majorHAnsi" w:cstheme="majorHAnsi"/>
          <w:sz w:val="18"/>
          <w:szCs w:val="18"/>
          <w:lang w:val="ro-MD"/>
        </w:rPr>
        <w:t xml:space="preserve"> 15.12.2017.</w:t>
      </w:r>
    </w:p>
  </w:footnote>
  <w:footnote w:id="11">
    <w:p w:rsidR="002967D3" w:rsidRPr="00617C8D" w:rsidRDefault="002967D3" w:rsidP="00334308">
      <w:pPr>
        <w:pStyle w:val="aa"/>
        <w:jc w:val="both"/>
        <w:rPr>
          <w:rFonts w:asciiTheme="majorHAnsi" w:hAnsiTheme="majorHAnsi" w:cstheme="majorHAnsi"/>
          <w:sz w:val="18"/>
          <w:szCs w:val="18"/>
          <w:lang w:val="ru-MD"/>
        </w:rPr>
      </w:pPr>
      <w:r w:rsidRPr="002D3C79">
        <w:rPr>
          <w:rStyle w:val="ac"/>
          <w:rFonts w:asciiTheme="majorHAnsi" w:hAnsiTheme="majorHAnsi" w:cstheme="majorHAnsi"/>
          <w:sz w:val="18"/>
          <w:szCs w:val="18"/>
        </w:rPr>
        <w:footnoteRef/>
      </w:r>
      <w:r w:rsidRPr="002D3C79">
        <w:rPr>
          <w:rFonts w:asciiTheme="majorHAnsi" w:hAnsiTheme="majorHAnsi" w:cstheme="majorHAnsi"/>
          <w:sz w:val="18"/>
          <w:szCs w:val="18"/>
          <w:lang w:val="ro-RO"/>
        </w:rPr>
        <w:t xml:space="preserve"> </w:t>
      </w:r>
      <w:r w:rsidRPr="00617C8D">
        <w:rPr>
          <w:rFonts w:asciiTheme="majorHAnsi" w:hAnsiTheme="majorHAnsi" w:cstheme="majorHAnsi"/>
          <w:sz w:val="18"/>
          <w:szCs w:val="18"/>
          <w:lang w:val="ru-MD"/>
        </w:rPr>
        <w:t xml:space="preserve">Закон о государственном </w:t>
      </w:r>
      <w:r w:rsidRPr="00617C8D">
        <w:rPr>
          <w:rFonts w:asciiTheme="majorHAnsi" w:eastAsia="Times New Roman" w:hAnsiTheme="majorHAnsi" w:cstheme="majorHAnsi"/>
          <w:sz w:val="18"/>
          <w:szCs w:val="18"/>
          <w:lang w:val="ru-MD"/>
        </w:rPr>
        <w:t>бюджет</w:t>
      </w:r>
      <w:r w:rsidRPr="00617C8D">
        <w:rPr>
          <w:rFonts w:asciiTheme="majorHAnsi" w:hAnsiTheme="majorHAnsi" w:cstheme="majorHAnsi"/>
          <w:sz w:val="18"/>
          <w:szCs w:val="18"/>
          <w:lang w:val="ru-MD"/>
        </w:rPr>
        <w:t xml:space="preserve">е на 2018 год №289 от </w:t>
      </w:r>
      <w:r w:rsidRPr="00617C8D">
        <w:rPr>
          <w:rFonts w:asciiTheme="majorHAnsi" w:eastAsia="Times New Roman" w:hAnsiTheme="majorHAnsi" w:cstheme="majorHAnsi"/>
          <w:sz w:val="18"/>
          <w:szCs w:val="18"/>
          <w:lang w:val="ru-MD"/>
        </w:rPr>
        <w:t>15.12.2017.</w:t>
      </w:r>
    </w:p>
  </w:footnote>
  <w:footnote w:id="12">
    <w:p w:rsidR="002967D3" w:rsidRPr="002D3C79" w:rsidRDefault="002967D3" w:rsidP="00334308">
      <w:pPr>
        <w:pStyle w:val="aa"/>
        <w:rPr>
          <w:rFonts w:asciiTheme="majorHAnsi" w:hAnsiTheme="majorHAnsi" w:cstheme="majorHAnsi"/>
          <w:sz w:val="18"/>
          <w:szCs w:val="18"/>
          <w:lang w:val="ro-MD"/>
        </w:rPr>
      </w:pPr>
      <w:r w:rsidRPr="00617C8D">
        <w:rPr>
          <w:rStyle w:val="ac"/>
          <w:rFonts w:asciiTheme="majorHAnsi" w:hAnsiTheme="majorHAnsi" w:cstheme="majorHAnsi"/>
          <w:sz w:val="18"/>
          <w:szCs w:val="18"/>
          <w:lang w:val="ru-MD"/>
        </w:rPr>
        <w:footnoteRef/>
      </w:r>
      <w:r w:rsidRPr="00617C8D">
        <w:rPr>
          <w:rFonts w:asciiTheme="majorHAnsi" w:hAnsiTheme="majorHAnsi" w:cstheme="majorHAnsi"/>
          <w:sz w:val="18"/>
          <w:szCs w:val="18"/>
          <w:lang w:val="ru-MD"/>
        </w:rPr>
        <w:t xml:space="preserve"> Ст.16</w:t>
      </w:r>
      <w:r w:rsidRPr="002D3C79">
        <w:rPr>
          <w:rFonts w:asciiTheme="majorHAnsi" w:hAnsiTheme="majorHAnsi" w:cstheme="majorHAnsi"/>
          <w:sz w:val="18"/>
          <w:szCs w:val="18"/>
          <w:lang w:val="ro-MD"/>
        </w:rPr>
        <w:t xml:space="preserve"> (1) </w:t>
      </w:r>
      <w:r>
        <w:rPr>
          <w:rFonts w:asciiTheme="majorHAnsi" w:hAnsiTheme="majorHAnsi" w:cstheme="majorHAnsi"/>
          <w:sz w:val="18"/>
          <w:szCs w:val="18"/>
          <w:lang w:val="ru-RU"/>
        </w:rPr>
        <w:t>Закона</w:t>
      </w:r>
      <w:r w:rsidRPr="00100A25">
        <w:rPr>
          <w:rFonts w:asciiTheme="majorHAnsi" w:hAnsiTheme="majorHAnsi" w:cstheme="majorHAnsi"/>
          <w:sz w:val="18"/>
          <w:szCs w:val="18"/>
          <w:lang w:val="ru-RU"/>
        </w:rPr>
        <w:t xml:space="preserve"> №</w:t>
      </w:r>
      <w:r w:rsidRPr="002D3C79">
        <w:rPr>
          <w:rFonts w:asciiTheme="majorHAnsi" w:hAnsiTheme="majorHAnsi" w:cstheme="majorHAnsi"/>
          <w:sz w:val="18"/>
          <w:szCs w:val="18"/>
          <w:lang w:val="ro-MD"/>
        </w:rPr>
        <w:t xml:space="preserve">181 </w:t>
      </w:r>
      <w:r>
        <w:rPr>
          <w:rFonts w:asciiTheme="majorHAnsi" w:hAnsiTheme="majorHAnsi" w:cstheme="majorHAnsi"/>
          <w:sz w:val="18"/>
          <w:szCs w:val="18"/>
          <w:lang w:val="ru-RU"/>
        </w:rPr>
        <w:t>от</w:t>
      </w:r>
      <w:r w:rsidRPr="002D3C79">
        <w:rPr>
          <w:rFonts w:asciiTheme="majorHAnsi" w:hAnsiTheme="majorHAnsi" w:cstheme="majorHAnsi"/>
          <w:sz w:val="18"/>
          <w:szCs w:val="18"/>
          <w:lang w:val="ro-MD"/>
        </w:rPr>
        <w:t xml:space="preserve"> 25.07.2014.</w:t>
      </w:r>
    </w:p>
  </w:footnote>
  <w:footnote w:id="13">
    <w:p w:rsidR="002967D3" w:rsidRPr="002D3C79" w:rsidRDefault="002967D3" w:rsidP="00AB24FC">
      <w:pPr>
        <w:pStyle w:val="aa"/>
        <w:jc w:val="both"/>
        <w:rPr>
          <w:rFonts w:asciiTheme="majorHAnsi" w:hAnsiTheme="majorHAnsi" w:cstheme="majorHAnsi"/>
          <w:bCs/>
          <w:sz w:val="18"/>
          <w:szCs w:val="18"/>
          <w:lang w:val="ro-MD"/>
        </w:rPr>
      </w:pPr>
      <w:r w:rsidRPr="001F118D">
        <w:rPr>
          <w:rStyle w:val="ac"/>
          <w:rFonts w:asciiTheme="majorHAnsi" w:hAnsiTheme="majorHAnsi" w:cstheme="majorHAnsi"/>
          <w:sz w:val="18"/>
          <w:szCs w:val="18"/>
          <w:lang w:val="ru-MD"/>
        </w:rPr>
        <w:footnoteRef/>
      </w:r>
      <w:r w:rsidRPr="001F118D">
        <w:rPr>
          <w:rFonts w:asciiTheme="majorHAnsi" w:hAnsiTheme="majorHAnsi" w:cstheme="majorHAnsi"/>
          <w:sz w:val="18"/>
          <w:szCs w:val="18"/>
          <w:lang w:val="ru-MD"/>
        </w:rPr>
        <w:t xml:space="preserve"> Закон №</w:t>
      </w:r>
      <w:r w:rsidRPr="001F118D">
        <w:rPr>
          <w:rFonts w:asciiTheme="majorHAnsi" w:hAnsiTheme="majorHAnsi" w:cstheme="majorHAnsi"/>
          <w:bCs/>
          <w:sz w:val="18"/>
          <w:szCs w:val="18"/>
          <w:lang w:val="ru-MD"/>
        </w:rPr>
        <w:t xml:space="preserve">101 от 07.06.2018 </w:t>
      </w:r>
      <w:r w:rsidRPr="001F118D">
        <w:rPr>
          <w:rFonts w:asciiTheme="majorHAnsi" w:hAnsiTheme="majorHAnsi" w:cstheme="majorHAnsi"/>
          <w:sz w:val="18"/>
          <w:szCs w:val="18"/>
          <w:lang w:val="ru-MD"/>
        </w:rPr>
        <w:t xml:space="preserve">о внесении изменений и дополнений  в Закон о государственном </w:t>
      </w:r>
      <w:r w:rsidRPr="001F118D">
        <w:rPr>
          <w:rFonts w:asciiTheme="majorHAnsi" w:eastAsia="Times New Roman" w:hAnsiTheme="majorHAnsi" w:cstheme="majorHAnsi"/>
          <w:sz w:val="18"/>
          <w:szCs w:val="18"/>
          <w:lang w:val="ru-MD"/>
        </w:rPr>
        <w:t>бюджет</w:t>
      </w:r>
      <w:r w:rsidRPr="001F118D">
        <w:rPr>
          <w:rFonts w:asciiTheme="majorHAnsi" w:hAnsiTheme="majorHAnsi" w:cstheme="majorHAnsi"/>
          <w:sz w:val="18"/>
          <w:szCs w:val="18"/>
          <w:lang w:val="ru-MD"/>
        </w:rPr>
        <w:t xml:space="preserve">е на </w:t>
      </w:r>
      <w:r w:rsidRPr="001F118D">
        <w:rPr>
          <w:rFonts w:asciiTheme="majorHAnsi" w:hAnsiTheme="majorHAnsi" w:cstheme="majorHAnsi"/>
          <w:bCs/>
          <w:sz w:val="18"/>
          <w:szCs w:val="18"/>
          <w:lang w:val="ru-MD"/>
        </w:rPr>
        <w:t>2018 год №289/2017</w:t>
      </w:r>
      <w:r w:rsidRPr="002D3C79">
        <w:rPr>
          <w:rFonts w:asciiTheme="majorHAnsi" w:hAnsiTheme="majorHAnsi" w:cstheme="majorHAnsi"/>
          <w:bCs/>
          <w:sz w:val="18"/>
          <w:szCs w:val="18"/>
          <w:lang w:val="ro-MD"/>
        </w:rPr>
        <w:t>.</w:t>
      </w:r>
    </w:p>
  </w:footnote>
  <w:footnote w:id="14">
    <w:p w:rsidR="002967D3" w:rsidRPr="002D3C79" w:rsidRDefault="002967D3" w:rsidP="00714623">
      <w:pPr>
        <w:pStyle w:val="aa"/>
        <w:jc w:val="both"/>
        <w:rPr>
          <w:sz w:val="18"/>
          <w:szCs w:val="18"/>
          <w:lang w:val="ro-MD"/>
        </w:rPr>
      </w:pPr>
      <w:r w:rsidRPr="002D3C79">
        <w:rPr>
          <w:rStyle w:val="ac"/>
          <w:rFonts w:asciiTheme="majorHAnsi" w:hAnsiTheme="majorHAnsi" w:cstheme="majorHAnsi"/>
          <w:sz w:val="18"/>
          <w:szCs w:val="18"/>
        </w:rPr>
        <w:footnoteRef/>
      </w:r>
      <w:r w:rsidRPr="00100A25">
        <w:rPr>
          <w:rFonts w:asciiTheme="majorHAnsi" w:hAnsiTheme="majorHAnsi" w:cstheme="majorHAnsi"/>
          <w:sz w:val="18"/>
          <w:szCs w:val="18"/>
          <w:lang w:val="ru-RU"/>
        </w:rPr>
        <w:t xml:space="preserve"> </w:t>
      </w:r>
      <w:r>
        <w:rPr>
          <w:rFonts w:asciiTheme="majorHAnsi" w:hAnsiTheme="majorHAnsi" w:cstheme="majorHAnsi"/>
          <w:sz w:val="18"/>
          <w:szCs w:val="18"/>
          <w:lang w:val="ru-RU"/>
        </w:rPr>
        <w:t>Ст</w:t>
      </w:r>
      <w:r w:rsidRPr="002D3C79">
        <w:rPr>
          <w:rFonts w:asciiTheme="majorHAnsi" w:hAnsiTheme="majorHAnsi" w:cstheme="majorHAnsi"/>
          <w:iCs/>
          <w:sz w:val="18"/>
          <w:szCs w:val="18"/>
          <w:lang w:val="ro-MD"/>
        </w:rPr>
        <w:t xml:space="preserve">.63 </w:t>
      </w:r>
      <w:r>
        <w:rPr>
          <w:rFonts w:asciiTheme="majorHAnsi" w:hAnsiTheme="majorHAnsi" w:cstheme="majorHAnsi"/>
          <w:iCs/>
          <w:sz w:val="18"/>
          <w:szCs w:val="18"/>
          <w:lang w:val="ru-RU"/>
        </w:rPr>
        <w:t>Закона</w:t>
      </w:r>
      <w:r w:rsidRPr="00100A25">
        <w:rPr>
          <w:rFonts w:asciiTheme="majorHAnsi" w:hAnsiTheme="majorHAnsi" w:cstheme="majorHAnsi"/>
          <w:iCs/>
          <w:sz w:val="18"/>
          <w:szCs w:val="18"/>
          <w:lang w:val="ru-RU"/>
        </w:rPr>
        <w:t xml:space="preserve"> №</w:t>
      </w:r>
      <w:r w:rsidRPr="002D3C79">
        <w:rPr>
          <w:rFonts w:asciiTheme="majorHAnsi" w:hAnsiTheme="majorHAnsi" w:cstheme="majorHAnsi"/>
          <w:iCs/>
          <w:sz w:val="18"/>
          <w:szCs w:val="18"/>
          <w:lang w:val="ro-MD"/>
        </w:rPr>
        <w:t xml:space="preserve">181 </w:t>
      </w:r>
      <w:r>
        <w:rPr>
          <w:rFonts w:asciiTheme="majorHAnsi" w:hAnsiTheme="majorHAnsi" w:cstheme="majorHAnsi"/>
          <w:iCs/>
          <w:sz w:val="18"/>
          <w:szCs w:val="18"/>
          <w:lang w:val="ru-RU"/>
        </w:rPr>
        <w:t>от</w:t>
      </w:r>
      <w:r w:rsidRPr="002D3C79">
        <w:rPr>
          <w:rFonts w:asciiTheme="majorHAnsi" w:hAnsiTheme="majorHAnsi" w:cstheme="majorHAnsi"/>
          <w:iCs/>
          <w:sz w:val="18"/>
          <w:szCs w:val="18"/>
          <w:lang w:val="ro-MD"/>
        </w:rPr>
        <w:t xml:space="preserve"> 25.07.2014.</w:t>
      </w:r>
    </w:p>
  </w:footnote>
  <w:footnote w:id="15">
    <w:p w:rsidR="002967D3" w:rsidRPr="002B3116" w:rsidRDefault="002967D3" w:rsidP="00517049">
      <w:pPr>
        <w:pStyle w:val="aa"/>
        <w:rPr>
          <w:rFonts w:asciiTheme="majorHAnsi" w:hAnsiTheme="majorHAnsi" w:cstheme="majorHAnsi"/>
          <w:sz w:val="18"/>
          <w:szCs w:val="18"/>
          <w:lang w:val="ru-MD"/>
        </w:rPr>
      </w:pPr>
      <w:r w:rsidRPr="002D3C79">
        <w:rPr>
          <w:rStyle w:val="ac"/>
          <w:rFonts w:asciiTheme="majorHAnsi" w:hAnsiTheme="majorHAnsi" w:cstheme="majorHAnsi"/>
          <w:sz w:val="18"/>
          <w:szCs w:val="18"/>
          <w:lang w:val="ro-MD"/>
        </w:rPr>
        <w:footnoteRef/>
      </w:r>
      <w:r w:rsidRPr="002D3C79">
        <w:rPr>
          <w:rFonts w:asciiTheme="majorHAnsi" w:hAnsiTheme="majorHAnsi" w:cstheme="majorHAnsi"/>
          <w:sz w:val="18"/>
          <w:szCs w:val="18"/>
          <w:lang w:val="ro-MD"/>
        </w:rPr>
        <w:t xml:space="preserve"> </w:t>
      </w:r>
      <w:r w:rsidRPr="002B3116">
        <w:rPr>
          <w:rFonts w:asciiTheme="majorHAnsi" w:hAnsiTheme="majorHAnsi" w:cstheme="majorHAnsi"/>
          <w:sz w:val="18"/>
          <w:szCs w:val="18"/>
          <w:lang w:val="ro-MD"/>
        </w:rPr>
        <w:t>Ст</w:t>
      </w:r>
      <w:r w:rsidRPr="002D3C79">
        <w:rPr>
          <w:rFonts w:asciiTheme="majorHAnsi" w:hAnsiTheme="majorHAnsi" w:cstheme="majorHAnsi"/>
          <w:sz w:val="18"/>
          <w:szCs w:val="18"/>
          <w:lang w:val="ro-MD"/>
        </w:rPr>
        <w:t>.123 (</w:t>
      </w:r>
      <w:r w:rsidRPr="002B3116">
        <w:rPr>
          <w:rFonts w:asciiTheme="majorHAnsi" w:hAnsiTheme="majorHAnsi" w:cstheme="majorHAnsi"/>
          <w:sz w:val="18"/>
          <w:szCs w:val="18"/>
          <w:lang w:val="ru-MD"/>
        </w:rPr>
        <w:t>10) Налогового кодекса №1163-XIII от 24.04.1997 (далее – Налоговый кодекс).</w:t>
      </w:r>
    </w:p>
  </w:footnote>
  <w:footnote w:id="16">
    <w:p w:rsidR="002967D3" w:rsidRPr="002C3518" w:rsidRDefault="002967D3" w:rsidP="002B3116">
      <w:pPr>
        <w:pStyle w:val="aa"/>
        <w:rPr>
          <w:rFonts w:asciiTheme="majorHAnsi" w:hAnsiTheme="majorHAnsi" w:cstheme="majorHAnsi"/>
          <w:sz w:val="18"/>
          <w:szCs w:val="18"/>
          <w:lang w:val="ru-MD"/>
        </w:rPr>
      </w:pPr>
      <w:r w:rsidRPr="002D3C79">
        <w:rPr>
          <w:rStyle w:val="ac"/>
          <w:rFonts w:asciiTheme="majorHAnsi" w:hAnsiTheme="majorHAnsi" w:cstheme="majorHAnsi"/>
          <w:sz w:val="18"/>
          <w:szCs w:val="18"/>
          <w:lang w:val="ro-MD"/>
        </w:rPr>
        <w:footnoteRef/>
      </w:r>
      <w:r w:rsidRPr="002D3C79">
        <w:rPr>
          <w:rFonts w:asciiTheme="majorHAnsi" w:hAnsiTheme="majorHAnsi" w:cstheme="majorHAnsi"/>
          <w:sz w:val="18"/>
          <w:szCs w:val="18"/>
          <w:lang w:val="ro-MD"/>
        </w:rPr>
        <w:t xml:space="preserve"> </w:t>
      </w:r>
      <w:r w:rsidRPr="002C3518">
        <w:rPr>
          <w:rFonts w:asciiTheme="majorHAnsi" w:hAnsiTheme="majorHAnsi" w:cstheme="majorHAnsi"/>
          <w:sz w:val="18"/>
          <w:szCs w:val="18"/>
          <w:lang w:val="ru-MD"/>
        </w:rPr>
        <w:t>Ст.90</w:t>
      </w:r>
      <w:r w:rsidRPr="002C3518">
        <w:rPr>
          <w:rFonts w:asciiTheme="majorHAnsi" w:hAnsiTheme="majorHAnsi" w:cstheme="majorHAnsi"/>
          <w:sz w:val="18"/>
          <w:szCs w:val="18"/>
          <w:vertAlign w:val="superscript"/>
          <w:lang w:val="ru-MD"/>
        </w:rPr>
        <w:t>1</w:t>
      </w:r>
      <w:r w:rsidRPr="002C3518">
        <w:rPr>
          <w:rFonts w:asciiTheme="majorHAnsi" w:hAnsiTheme="majorHAnsi" w:cstheme="majorHAnsi"/>
          <w:sz w:val="18"/>
          <w:szCs w:val="18"/>
          <w:lang w:val="ru-MD"/>
        </w:rPr>
        <w:t xml:space="preserve"> (3</w:t>
      </w:r>
      <w:r w:rsidRPr="002C3518">
        <w:rPr>
          <w:rFonts w:asciiTheme="majorHAnsi" w:hAnsiTheme="majorHAnsi" w:cstheme="majorHAnsi"/>
          <w:sz w:val="18"/>
          <w:szCs w:val="18"/>
          <w:vertAlign w:val="superscript"/>
          <w:lang w:val="ru-MD"/>
        </w:rPr>
        <w:t>5</w:t>
      </w:r>
      <w:r w:rsidRPr="002C3518">
        <w:rPr>
          <w:rFonts w:asciiTheme="majorHAnsi" w:hAnsiTheme="majorHAnsi" w:cstheme="majorHAnsi"/>
          <w:sz w:val="18"/>
          <w:szCs w:val="18"/>
          <w:lang w:val="ru-MD"/>
        </w:rPr>
        <w:t>) Налогового кодекса.</w:t>
      </w:r>
    </w:p>
  </w:footnote>
  <w:footnote w:id="17">
    <w:p w:rsidR="002967D3" w:rsidRPr="002C3518" w:rsidRDefault="002967D3" w:rsidP="002B3116">
      <w:pPr>
        <w:pStyle w:val="aa"/>
        <w:rPr>
          <w:rFonts w:asciiTheme="majorHAnsi" w:hAnsiTheme="majorHAnsi" w:cstheme="majorHAnsi"/>
          <w:sz w:val="18"/>
          <w:szCs w:val="18"/>
          <w:lang w:val="ru-MD"/>
        </w:rPr>
      </w:pPr>
      <w:r w:rsidRPr="002C3518">
        <w:rPr>
          <w:rStyle w:val="ac"/>
          <w:rFonts w:asciiTheme="majorHAnsi" w:hAnsiTheme="majorHAnsi" w:cstheme="majorHAnsi"/>
          <w:sz w:val="18"/>
          <w:szCs w:val="18"/>
          <w:lang w:val="ru-MD"/>
        </w:rPr>
        <w:footnoteRef/>
      </w:r>
      <w:r w:rsidRPr="002C3518">
        <w:rPr>
          <w:rFonts w:asciiTheme="majorHAnsi" w:hAnsiTheme="majorHAnsi" w:cstheme="majorHAnsi"/>
          <w:sz w:val="18"/>
          <w:szCs w:val="18"/>
          <w:lang w:val="ru-MD"/>
        </w:rPr>
        <w:t xml:space="preserve"> Ст.54</w:t>
      </w:r>
      <w:r w:rsidRPr="002C3518">
        <w:rPr>
          <w:rFonts w:asciiTheme="majorHAnsi" w:hAnsiTheme="majorHAnsi" w:cstheme="majorHAnsi"/>
          <w:sz w:val="18"/>
          <w:szCs w:val="18"/>
          <w:vertAlign w:val="superscript"/>
          <w:lang w:val="ru-MD"/>
        </w:rPr>
        <w:t>3</w:t>
      </w:r>
      <w:r w:rsidRPr="002C3518">
        <w:rPr>
          <w:rFonts w:asciiTheme="majorHAnsi" w:hAnsiTheme="majorHAnsi" w:cstheme="majorHAnsi"/>
          <w:sz w:val="18"/>
          <w:szCs w:val="18"/>
          <w:lang w:val="ru-MD"/>
        </w:rPr>
        <w:t xml:space="preserve"> Налогового кодекса.</w:t>
      </w:r>
    </w:p>
  </w:footnote>
  <w:footnote w:id="18">
    <w:p w:rsidR="002967D3" w:rsidRPr="002C3518" w:rsidRDefault="002967D3" w:rsidP="00D46803">
      <w:pPr>
        <w:pStyle w:val="aa"/>
        <w:rPr>
          <w:rFonts w:asciiTheme="majorHAnsi" w:hAnsiTheme="majorHAnsi" w:cstheme="majorHAnsi"/>
          <w:sz w:val="18"/>
          <w:szCs w:val="18"/>
          <w:lang w:val="ru-MD"/>
        </w:rPr>
      </w:pPr>
      <w:r w:rsidRPr="002C3518">
        <w:rPr>
          <w:rStyle w:val="ac"/>
          <w:rFonts w:asciiTheme="majorHAnsi" w:hAnsiTheme="majorHAnsi" w:cstheme="majorHAnsi"/>
          <w:sz w:val="18"/>
          <w:szCs w:val="18"/>
          <w:lang w:val="ru-MD"/>
        </w:rPr>
        <w:footnoteRef/>
      </w:r>
      <w:r w:rsidRPr="002C3518">
        <w:rPr>
          <w:rFonts w:asciiTheme="majorHAnsi" w:hAnsiTheme="majorHAnsi" w:cstheme="majorHAnsi"/>
          <w:sz w:val="18"/>
          <w:szCs w:val="18"/>
          <w:lang w:val="ru-MD"/>
        </w:rPr>
        <w:t xml:space="preserve"> Ст.95 (2) c) Налогового кодекса.</w:t>
      </w:r>
    </w:p>
  </w:footnote>
  <w:footnote w:id="19">
    <w:p w:rsidR="002967D3" w:rsidRPr="00D205FE" w:rsidRDefault="002967D3" w:rsidP="00795251">
      <w:pPr>
        <w:pStyle w:val="ad"/>
        <w:spacing w:after="0" w:line="240" w:lineRule="auto"/>
        <w:jc w:val="both"/>
        <w:rPr>
          <w:rFonts w:asciiTheme="majorHAnsi" w:eastAsia="Times New Roman" w:hAnsiTheme="majorHAnsi" w:cstheme="majorHAnsi"/>
          <w:sz w:val="18"/>
          <w:szCs w:val="18"/>
          <w:lang w:val="ru-RU"/>
        </w:rPr>
      </w:pPr>
      <w:r w:rsidRPr="002C3518">
        <w:rPr>
          <w:rStyle w:val="ac"/>
          <w:rFonts w:asciiTheme="majorHAnsi" w:hAnsiTheme="majorHAnsi" w:cstheme="majorHAnsi"/>
          <w:sz w:val="18"/>
          <w:szCs w:val="18"/>
          <w:lang w:val="ru-MD"/>
        </w:rPr>
        <w:footnoteRef/>
      </w:r>
      <w:r w:rsidRPr="002C3518">
        <w:rPr>
          <w:rFonts w:asciiTheme="majorHAnsi" w:eastAsia="Times New Roman" w:hAnsiTheme="majorHAnsi" w:cstheme="majorHAnsi"/>
          <w:sz w:val="18"/>
          <w:szCs w:val="18"/>
          <w:lang w:val="ru-MD"/>
        </w:rPr>
        <w:t xml:space="preserve"> ПП</w:t>
      </w:r>
      <w:r w:rsidRPr="00795251">
        <w:rPr>
          <w:rFonts w:asciiTheme="majorHAnsi" w:eastAsia="Times New Roman" w:hAnsiTheme="majorHAnsi" w:cstheme="majorHAnsi"/>
          <w:sz w:val="18"/>
          <w:szCs w:val="18"/>
          <w:lang w:val="ru-RU"/>
        </w:rPr>
        <w:t xml:space="preserve"> №</w:t>
      </w:r>
      <w:r w:rsidRPr="002D3C79">
        <w:rPr>
          <w:rFonts w:asciiTheme="majorHAnsi" w:eastAsia="Times New Roman" w:hAnsiTheme="majorHAnsi" w:cstheme="majorHAnsi"/>
          <w:sz w:val="18"/>
          <w:szCs w:val="18"/>
          <w:lang w:val="ro-MD"/>
        </w:rPr>
        <w:t xml:space="preserve">780 </w:t>
      </w:r>
      <w:r>
        <w:rPr>
          <w:rFonts w:asciiTheme="majorHAnsi" w:eastAsia="Times New Roman" w:hAnsiTheme="majorHAnsi" w:cstheme="majorHAnsi"/>
          <w:sz w:val="18"/>
          <w:szCs w:val="18"/>
          <w:lang w:val="ru-RU"/>
        </w:rPr>
        <w:t>от</w:t>
      </w:r>
      <w:r w:rsidRPr="002D3C79">
        <w:rPr>
          <w:rFonts w:asciiTheme="majorHAnsi" w:eastAsia="Times New Roman" w:hAnsiTheme="majorHAnsi" w:cstheme="majorHAnsi"/>
          <w:sz w:val="18"/>
          <w:szCs w:val="18"/>
          <w:lang w:val="ro-MD"/>
        </w:rPr>
        <w:t xml:space="preserve"> 04.10.2013 „</w:t>
      </w:r>
      <w:r w:rsidRPr="00D205FE">
        <w:rPr>
          <w:rFonts w:asciiTheme="majorHAnsi" w:eastAsia="Times New Roman" w:hAnsiTheme="majorHAnsi" w:cstheme="majorHAnsi"/>
          <w:sz w:val="18"/>
          <w:szCs w:val="18"/>
          <w:lang w:val="ru-MD"/>
        </w:rPr>
        <w:t>О переутверждении передачи в концессию активов ГП "Международный аэропорт Кишинэу" и условий его передачи в концессию”,</w:t>
      </w:r>
      <w:r>
        <w:rPr>
          <w:rFonts w:asciiTheme="majorHAnsi" w:eastAsia="Times New Roman" w:hAnsiTheme="majorHAnsi" w:cstheme="majorHAnsi"/>
          <w:sz w:val="18"/>
          <w:szCs w:val="18"/>
          <w:lang w:val="ru-RU"/>
        </w:rPr>
        <w:t xml:space="preserve"> п.4.1. ,,</w:t>
      </w:r>
      <w:r w:rsidRPr="00D205FE">
        <w:rPr>
          <w:rFonts w:asciiTheme="majorHAnsi" w:eastAsia="Times New Roman" w:hAnsiTheme="majorHAnsi" w:cstheme="majorHAnsi"/>
          <w:sz w:val="18"/>
          <w:szCs w:val="18"/>
          <w:lang w:val="ru-RU"/>
        </w:rPr>
        <w:t xml:space="preserve"> Компенсация за концессию активов ГП «Международный аэропорт Кишинэу» и принадлежащего ему земельного участка устанавливается в размере не менее 1% от доходов продаж, вырученных от деятельности предприятия, переданного в концессию, </w:t>
      </w:r>
      <w:r w:rsidRPr="00D205FE">
        <w:rPr>
          <w:rFonts w:asciiTheme="majorHAnsi" w:eastAsia="Times New Roman" w:hAnsiTheme="majorHAnsi" w:cstheme="majorHAnsi"/>
          <w:i/>
          <w:sz w:val="18"/>
          <w:szCs w:val="18"/>
          <w:lang w:val="ru-RU"/>
        </w:rPr>
        <w:t>с льготным периодом на 5 лет</w:t>
      </w:r>
      <w:r w:rsidRPr="00D205FE">
        <w:rPr>
          <w:rFonts w:asciiTheme="majorHAnsi" w:eastAsia="Times New Roman" w:hAnsiTheme="majorHAnsi" w:cstheme="majorHAnsi"/>
          <w:sz w:val="18"/>
          <w:szCs w:val="18"/>
          <w:lang w:val="ru-RU"/>
        </w:rPr>
        <w:t xml:space="preserve"> со дня подписания концессионного договора, и будет передана в государственный бюджет</w:t>
      </w:r>
      <w:r w:rsidRPr="002D3C79">
        <w:rPr>
          <w:rFonts w:asciiTheme="majorHAnsi" w:eastAsia="Times New Roman" w:hAnsiTheme="majorHAnsi" w:cstheme="majorHAnsi"/>
          <w:sz w:val="18"/>
          <w:szCs w:val="18"/>
          <w:lang w:val="ro-MD"/>
        </w:rPr>
        <w:t>”.</w:t>
      </w:r>
    </w:p>
  </w:footnote>
  <w:footnote w:id="20">
    <w:p w:rsidR="002967D3" w:rsidRPr="00281E04" w:rsidRDefault="002967D3" w:rsidP="00D37194">
      <w:pPr>
        <w:pStyle w:val="aa"/>
        <w:jc w:val="both"/>
        <w:rPr>
          <w:rFonts w:asciiTheme="majorHAnsi" w:hAnsiTheme="majorHAnsi" w:cstheme="majorHAnsi"/>
          <w:sz w:val="18"/>
          <w:szCs w:val="18"/>
          <w:lang w:val="ru-MD"/>
        </w:rPr>
      </w:pPr>
      <w:r w:rsidRPr="002D3C79">
        <w:rPr>
          <w:rStyle w:val="ac"/>
          <w:rFonts w:asciiTheme="majorHAnsi" w:hAnsiTheme="majorHAnsi" w:cstheme="majorHAnsi"/>
          <w:sz w:val="18"/>
          <w:szCs w:val="18"/>
          <w:lang w:val="ro-MD"/>
        </w:rPr>
        <w:footnoteRef/>
      </w:r>
      <w:r w:rsidRPr="002D3C79">
        <w:rPr>
          <w:rFonts w:asciiTheme="majorHAnsi" w:hAnsiTheme="majorHAnsi" w:cstheme="majorHAnsi"/>
          <w:sz w:val="18"/>
          <w:szCs w:val="18"/>
          <w:lang w:val="ro-MD"/>
        </w:rPr>
        <w:t xml:space="preserve"> </w:t>
      </w:r>
      <w:r w:rsidRPr="00281E04">
        <w:rPr>
          <w:rFonts w:asciiTheme="majorHAnsi" w:hAnsiTheme="majorHAnsi" w:cstheme="majorHAnsi"/>
          <w:sz w:val="18"/>
          <w:szCs w:val="18"/>
          <w:lang w:val="ru-MD"/>
        </w:rPr>
        <w:t>Ст.3 Закона №181 от 25.07.2014.</w:t>
      </w:r>
    </w:p>
  </w:footnote>
  <w:footnote w:id="21">
    <w:p w:rsidR="002967D3" w:rsidRPr="002D3C79" w:rsidRDefault="002967D3" w:rsidP="00B35315">
      <w:pPr>
        <w:spacing w:after="0" w:line="240" w:lineRule="auto"/>
        <w:jc w:val="both"/>
        <w:rPr>
          <w:rFonts w:asciiTheme="majorHAnsi" w:eastAsia="Times New Roman" w:hAnsiTheme="majorHAnsi" w:cstheme="majorHAnsi"/>
          <w:bCs/>
          <w:sz w:val="18"/>
          <w:szCs w:val="18"/>
          <w:lang w:val="ro-MD"/>
        </w:rPr>
      </w:pPr>
      <w:r w:rsidRPr="00281E04">
        <w:rPr>
          <w:rStyle w:val="ac"/>
          <w:rFonts w:asciiTheme="majorHAnsi" w:hAnsiTheme="majorHAnsi" w:cstheme="majorHAnsi"/>
          <w:sz w:val="18"/>
          <w:szCs w:val="18"/>
          <w:lang w:val="ru-MD"/>
        </w:rPr>
        <w:footnoteRef/>
      </w:r>
      <w:r w:rsidRPr="00281E04">
        <w:rPr>
          <w:rFonts w:asciiTheme="majorHAnsi" w:hAnsiTheme="majorHAnsi" w:cstheme="majorHAnsi"/>
          <w:sz w:val="18"/>
          <w:szCs w:val="18"/>
          <w:lang w:val="ru-MD"/>
        </w:rPr>
        <w:t xml:space="preserve"> Приказ МФ №158 от 22.12.2017 </w:t>
      </w:r>
      <w:r w:rsidRPr="00281E04">
        <w:rPr>
          <w:rFonts w:asciiTheme="majorHAnsi" w:eastAsia="Times New Roman" w:hAnsiTheme="majorHAnsi" w:cstheme="majorHAnsi"/>
          <w:bCs/>
          <w:sz w:val="18"/>
          <w:szCs w:val="18"/>
          <w:lang w:val="ru-MD"/>
        </w:rPr>
        <w:t>„О порядке зачисления и учета платежей в национальный публичный бюджет посредством казначейской системы Министерства финансов в 2018 году</w:t>
      </w:r>
      <w:r w:rsidRPr="002D3C79">
        <w:rPr>
          <w:rFonts w:asciiTheme="majorHAnsi" w:eastAsia="Times New Roman" w:hAnsiTheme="majorHAnsi" w:cstheme="majorHAnsi"/>
          <w:bCs/>
          <w:sz w:val="18"/>
          <w:szCs w:val="18"/>
          <w:lang w:val="ro-MD"/>
        </w:rPr>
        <w:t>”</w:t>
      </w:r>
      <w:r w:rsidRPr="002D3C79">
        <w:rPr>
          <w:rFonts w:asciiTheme="majorHAnsi" w:hAnsiTheme="majorHAnsi" w:cstheme="majorHAnsi"/>
          <w:sz w:val="18"/>
          <w:szCs w:val="18"/>
        </w:rPr>
        <w:t xml:space="preserve"> (</w:t>
      </w:r>
      <w:r>
        <w:rPr>
          <w:rFonts w:asciiTheme="majorHAnsi" w:hAnsiTheme="majorHAnsi" w:cstheme="majorHAnsi"/>
          <w:sz w:val="18"/>
          <w:szCs w:val="18"/>
          <w:lang w:val="ru-RU"/>
        </w:rPr>
        <w:t>Приказ ежегодно издается МФ</w:t>
      </w:r>
      <w:r w:rsidRPr="002D3C79">
        <w:rPr>
          <w:rFonts w:asciiTheme="majorHAnsi" w:hAnsiTheme="majorHAnsi" w:cstheme="majorHAnsi"/>
          <w:sz w:val="18"/>
          <w:szCs w:val="18"/>
        </w:rPr>
        <w:t>).</w:t>
      </w:r>
    </w:p>
  </w:footnote>
  <w:footnote w:id="22">
    <w:p w:rsidR="002967D3" w:rsidRPr="00DC23EB" w:rsidRDefault="002967D3" w:rsidP="00DC23EB">
      <w:pPr>
        <w:pStyle w:val="aa"/>
        <w:jc w:val="both"/>
        <w:rPr>
          <w:rFonts w:asciiTheme="majorHAnsi" w:hAnsiTheme="majorHAnsi" w:cstheme="majorHAnsi"/>
          <w:sz w:val="18"/>
          <w:szCs w:val="18"/>
          <w:lang w:val="ru-RU"/>
        </w:rPr>
      </w:pPr>
      <w:r w:rsidRPr="002D3C79">
        <w:rPr>
          <w:rStyle w:val="ac"/>
          <w:rFonts w:asciiTheme="majorHAnsi" w:hAnsiTheme="majorHAnsi" w:cstheme="majorHAnsi"/>
          <w:sz w:val="18"/>
          <w:szCs w:val="18"/>
        </w:rPr>
        <w:footnoteRef/>
      </w:r>
      <w:r w:rsidRPr="002D3C79">
        <w:rPr>
          <w:rFonts w:asciiTheme="majorHAnsi" w:hAnsiTheme="majorHAnsi" w:cstheme="majorHAnsi"/>
          <w:sz w:val="18"/>
          <w:szCs w:val="18"/>
          <w:lang w:val="ro-MD"/>
        </w:rPr>
        <w:t xml:space="preserve"> </w:t>
      </w:r>
      <w:r w:rsidRPr="00DC23EB">
        <w:rPr>
          <w:rFonts w:asciiTheme="majorHAnsi" w:hAnsiTheme="majorHAnsi" w:cstheme="majorHAnsi"/>
          <w:sz w:val="18"/>
          <w:szCs w:val="18"/>
          <w:lang w:val="ro-MD"/>
        </w:rPr>
        <w:t>П</w:t>
      </w:r>
      <w:r w:rsidRPr="002D3C79">
        <w:rPr>
          <w:rFonts w:asciiTheme="majorHAnsi" w:hAnsiTheme="majorHAnsi" w:cstheme="majorHAnsi"/>
          <w:sz w:val="18"/>
          <w:szCs w:val="18"/>
          <w:lang w:val="ro-RO"/>
        </w:rPr>
        <w:t xml:space="preserve">.3.9.3 </w:t>
      </w:r>
      <w:r w:rsidRPr="00DC23EB">
        <w:rPr>
          <w:rFonts w:asciiTheme="majorHAnsi" w:hAnsiTheme="majorHAnsi" w:cstheme="majorHAnsi"/>
          <w:sz w:val="18"/>
          <w:szCs w:val="18"/>
          <w:lang w:val="ru-MD"/>
        </w:rPr>
        <w:t xml:space="preserve">Методологических норм кассового исполнения бюджетов, составляющих национальный публичный бюджет и внебюджетных средств, через казначейскую систему Министерства финансов, </w:t>
      </w:r>
      <w:r w:rsidRPr="00DC23EB">
        <w:rPr>
          <w:rFonts w:asciiTheme="majorHAnsi" w:eastAsia="Times New Roman" w:hAnsiTheme="majorHAnsi" w:cs="Times New Roman"/>
          <w:sz w:val="18"/>
          <w:szCs w:val="18"/>
          <w:lang w:val="ru-MD" w:eastAsia="ru-RU"/>
        </w:rPr>
        <w:t xml:space="preserve">утвержденных Приказом министра финансов №215 от </w:t>
      </w:r>
      <w:r w:rsidRPr="00DC23EB">
        <w:rPr>
          <w:rFonts w:asciiTheme="majorHAnsi" w:hAnsiTheme="majorHAnsi" w:cstheme="majorHAnsi"/>
          <w:sz w:val="18"/>
          <w:szCs w:val="18"/>
          <w:lang w:val="ru-MD"/>
        </w:rPr>
        <w:t>28.12.2015</w:t>
      </w:r>
      <w:r>
        <w:rPr>
          <w:rFonts w:asciiTheme="majorHAnsi" w:hAnsiTheme="majorHAnsi" w:cstheme="majorHAnsi"/>
          <w:sz w:val="18"/>
          <w:szCs w:val="18"/>
          <w:lang w:val="ru-RU"/>
        </w:rPr>
        <w:t>.</w:t>
      </w:r>
    </w:p>
  </w:footnote>
  <w:footnote w:id="23">
    <w:p w:rsidR="002967D3" w:rsidRPr="004A3C93" w:rsidRDefault="002967D3" w:rsidP="00B756AB">
      <w:pPr>
        <w:pStyle w:val="aa"/>
        <w:jc w:val="both"/>
        <w:rPr>
          <w:rFonts w:asciiTheme="majorHAnsi" w:hAnsiTheme="majorHAnsi" w:cstheme="majorHAnsi"/>
          <w:sz w:val="18"/>
          <w:szCs w:val="18"/>
          <w:lang w:val="ru-MD"/>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w:t>
      </w:r>
      <w:r w:rsidRPr="004A3C93">
        <w:rPr>
          <w:rFonts w:asciiTheme="majorHAnsi" w:hAnsiTheme="majorHAnsi" w:cstheme="majorHAnsi"/>
          <w:sz w:val="18"/>
          <w:szCs w:val="18"/>
          <w:lang w:val="ru-MD"/>
        </w:rPr>
        <w:t>Ст</w:t>
      </w:r>
      <w:r w:rsidRPr="004A3C93">
        <w:rPr>
          <w:rFonts w:asciiTheme="majorHAnsi" w:hAnsiTheme="majorHAnsi" w:cstheme="majorHAnsi"/>
          <w:bCs/>
          <w:sz w:val="18"/>
          <w:szCs w:val="18"/>
          <w:lang w:val="ru-MD"/>
        </w:rPr>
        <w:t>.32</w:t>
      </w:r>
      <w:r w:rsidRPr="004A3C93">
        <w:rPr>
          <w:rFonts w:asciiTheme="majorHAnsi" w:hAnsiTheme="majorHAnsi" w:cstheme="majorHAnsi"/>
          <w:bCs/>
          <w:sz w:val="18"/>
          <w:szCs w:val="18"/>
          <w:vertAlign w:val="superscript"/>
          <w:lang w:val="ru-MD"/>
        </w:rPr>
        <w:t xml:space="preserve">3 </w:t>
      </w:r>
      <w:r w:rsidRPr="004A3C93">
        <w:rPr>
          <w:rFonts w:asciiTheme="majorHAnsi" w:hAnsiTheme="majorHAnsi" w:cstheme="majorHAnsi"/>
          <w:bCs/>
          <w:sz w:val="18"/>
          <w:szCs w:val="18"/>
          <w:lang w:val="ru-MD"/>
        </w:rPr>
        <w:t xml:space="preserve"> (11) Закона о винограде и вине №57-XVI от 10.03.2006.</w:t>
      </w:r>
    </w:p>
  </w:footnote>
  <w:footnote w:id="24">
    <w:p w:rsidR="002967D3" w:rsidRPr="004A3C93" w:rsidRDefault="002967D3" w:rsidP="005152EC">
      <w:pPr>
        <w:pStyle w:val="aa"/>
        <w:jc w:val="both"/>
        <w:rPr>
          <w:rFonts w:asciiTheme="majorHAnsi" w:hAnsiTheme="majorHAnsi" w:cstheme="majorHAnsi"/>
          <w:sz w:val="18"/>
          <w:szCs w:val="18"/>
          <w:lang w:val="ru-MD"/>
        </w:rPr>
      </w:pPr>
      <w:r w:rsidRPr="004A3C93">
        <w:rPr>
          <w:rStyle w:val="ac"/>
          <w:rFonts w:asciiTheme="majorHAnsi" w:hAnsiTheme="majorHAnsi" w:cstheme="majorHAnsi"/>
          <w:sz w:val="18"/>
          <w:szCs w:val="18"/>
          <w:lang w:val="ru-MD"/>
        </w:rPr>
        <w:footnoteRef/>
      </w:r>
      <w:r w:rsidRPr="004A3C93">
        <w:rPr>
          <w:rFonts w:asciiTheme="majorHAnsi" w:hAnsiTheme="majorHAnsi" w:cstheme="majorHAnsi"/>
          <w:sz w:val="18"/>
          <w:szCs w:val="18"/>
          <w:lang w:val="ru-MD"/>
        </w:rPr>
        <w:t xml:space="preserve"> П.3.9.3 из Методологических норм кассового исполнения бюджетов, составляющих национальный публичный бюджет и внебюджетных средств</w:t>
      </w:r>
      <w:r>
        <w:rPr>
          <w:rFonts w:asciiTheme="majorHAnsi" w:hAnsiTheme="majorHAnsi" w:cstheme="majorHAnsi"/>
          <w:sz w:val="18"/>
          <w:szCs w:val="18"/>
          <w:lang w:val="ru-MD"/>
        </w:rPr>
        <w:t>,</w:t>
      </w:r>
      <w:r w:rsidRPr="004A3C93">
        <w:rPr>
          <w:rFonts w:asciiTheme="majorHAnsi" w:hAnsiTheme="majorHAnsi" w:cstheme="majorHAnsi"/>
          <w:sz w:val="18"/>
          <w:szCs w:val="18"/>
          <w:lang w:val="ru-MD"/>
        </w:rPr>
        <w:t xml:space="preserve"> через казначейскую систему Министерства финансов, утвержденных Приказом министра </w:t>
      </w:r>
      <w:r w:rsidRPr="004A3C93">
        <w:rPr>
          <w:rFonts w:asciiTheme="majorHAnsi" w:eastAsia="Times New Roman" w:hAnsiTheme="majorHAnsi" w:cstheme="majorHAnsi"/>
          <w:sz w:val="18"/>
          <w:szCs w:val="18"/>
          <w:lang w:val="ru-MD"/>
        </w:rPr>
        <w:t>финансов</w:t>
      </w:r>
      <w:r w:rsidRPr="004A3C93">
        <w:rPr>
          <w:rFonts w:asciiTheme="majorHAnsi" w:hAnsiTheme="majorHAnsi" w:cstheme="majorHAnsi"/>
          <w:sz w:val="18"/>
          <w:szCs w:val="18"/>
          <w:lang w:val="ru-MD"/>
        </w:rPr>
        <w:t xml:space="preserve"> №215 от 28.12.2015.</w:t>
      </w:r>
    </w:p>
  </w:footnote>
  <w:footnote w:id="25">
    <w:p w:rsidR="002967D3" w:rsidRPr="002D3C79" w:rsidRDefault="002967D3" w:rsidP="00DD08A6">
      <w:pPr>
        <w:pStyle w:val="aa"/>
        <w:rPr>
          <w:rFonts w:asciiTheme="majorHAnsi" w:hAnsiTheme="majorHAnsi" w:cstheme="majorHAnsi"/>
          <w:sz w:val="18"/>
          <w:szCs w:val="18"/>
          <w:lang w:val="ro-MD"/>
        </w:rPr>
      </w:pPr>
      <w:r w:rsidRPr="002D3C79">
        <w:rPr>
          <w:rStyle w:val="ac"/>
          <w:rFonts w:asciiTheme="majorHAnsi" w:hAnsiTheme="majorHAnsi" w:cstheme="majorHAnsi"/>
          <w:sz w:val="18"/>
          <w:szCs w:val="18"/>
          <w:lang w:val="ro-MD"/>
        </w:rPr>
        <w:footnoteRef/>
      </w:r>
      <w:r w:rsidRPr="002D3C79">
        <w:rPr>
          <w:rFonts w:asciiTheme="majorHAnsi" w:hAnsiTheme="majorHAnsi" w:cstheme="majorHAnsi"/>
          <w:sz w:val="18"/>
          <w:szCs w:val="18"/>
          <w:lang w:val="ro-MD"/>
        </w:rPr>
        <w:t xml:space="preserve"> </w:t>
      </w:r>
      <w:r w:rsidRPr="00DD08A6">
        <w:rPr>
          <w:rFonts w:asciiTheme="majorHAnsi" w:hAnsiTheme="majorHAnsi" w:cstheme="majorHAnsi"/>
          <w:sz w:val="18"/>
          <w:szCs w:val="18"/>
          <w:lang w:val="ru-MD"/>
        </w:rPr>
        <w:t>Закон об экспроприации для общественно-полезных целей</w:t>
      </w:r>
      <w:r>
        <w:rPr>
          <w:rFonts w:asciiTheme="majorHAnsi" w:hAnsiTheme="majorHAnsi" w:cstheme="majorHAnsi"/>
          <w:sz w:val="18"/>
          <w:szCs w:val="18"/>
          <w:lang w:val="ru-MD"/>
        </w:rPr>
        <w:t xml:space="preserve"> №</w:t>
      </w:r>
      <w:r w:rsidRPr="002D3C79">
        <w:rPr>
          <w:rFonts w:asciiTheme="majorHAnsi" w:hAnsiTheme="majorHAnsi" w:cstheme="majorHAnsi"/>
          <w:sz w:val="18"/>
          <w:szCs w:val="18"/>
          <w:lang w:val="ro-MD"/>
        </w:rPr>
        <w:t xml:space="preserve">488-XIV </w:t>
      </w:r>
      <w:r>
        <w:rPr>
          <w:rFonts w:asciiTheme="majorHAnsi" w:hAnsiTheme="majorHAnsi" w:cstheme="majorHAnsi"/>
          <w:sz w:val="18"/>
          <w:szCs w:val="18"/>
          <w:lang w:val="ru-RU"/>
        </w:rPr>
        <w:t>от</w:t>
      </w:r>
      <w:r w:rsidRPr="002D3C79">
        <w:rPr>
          <w:rFonts w:asciiTheme="majorHAnsi" w:hAnsiTheme="majorHAnsi" w:cstheme="majorHAnsi"/>
          <w:sz w:val="18"/>
          <w:szCs w:val="18"/>
          <w:lang w:val="ro-MD"/>
        </w:rPr>
        <w:t xml:space="preserve"> 08.07.1999.</w:t>
      </w:r>
    </w:p>
  </w:footnote>
  <w:footnote w:id="26">
    <w:p w:rsidR="002967D3" w:rsidRPr="002D3C79" w:rsidRDefault="002967D3" w:rsidP="009A1FD9">
      <w:pPr>
        <w:pStyle w:val="aa"/>
        <w:rPr>
          <w:rFonts w:asciiTheme="majorHAnsi" w:hAnsiTheme="majorHAnsi" w:cstheme="majorHAnsi"/>
          <w:sz w:val="18"/>
          <w:szCs w:val="18"/>
          <w:lang w:val="ro-RO"/>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w:t>
      </w:r>
      <w:r>
        <w:rPr>
          <w:rFonts w:asciiTheme="majorHAnsi" w:hAnsiTheme="majorHAnsi" w:cstheme="majorHAnsi"/>
          <w:sz w:val="18"/>
          <w:szCs w:val="18"/>
          <w:lang w:val="ru-RU"/>
        </w:rPr>
        <w:t>Приложение</w:t>
      </w:r>
      <w:r w:rsidRPr="00C30426">
        <w:rPr>
          <w:rFonts w:asciiTheme="majorHAnsi" w:hAnsiTheme="majorHAnsi" w:cstheme="majorHAnsi"/>
          <w:sz w:val="18"/>
          <w:szCs w:val="18"/>
          <w:lang w:val="ru-RU"/>
        </w:rPr>
        <w:t xml:space="preserve"> №</w:t>
      </w:r>
      <w:r w:rsidRPr="002D3C79">
        <w:rPr>
          <w:rFonts w:asciiTheme="majorHAnsi" w:hAnsiTheme="majorHAnsi" w:cstheme="majorHAnsi"/>
          <w:sz w:val="18"/>
          <w:szCs w:val="18"/>
          <w:lang w:val="ro-RO"/>
        </w:rPr>
        <w:t>4</w:t>
      </w:r>
      <w:r w:rsidRPr="00C30426">
        <w:rPr>
          <w:rFonts w:asciiTheme="majorHAnsi" w:hAnsiTheme="majorHAnsi" w:cstheme="majorHAnsi"/>
          <w:sz w:val="18"/>
          <w:szCs w:val="18"/>
          <w:lang w:val="ru-RU"/>
        </w:rPr>
        <w:t xml:space="preserve"> </w:t>
      </w:r>
      <w:r>
        <w:rPr>
          <w:rFonts w:asciiTheme="majorHAnsi" w:hAnsiTheme="majorHAnsi" w:cstheme="majorHAnsi"/>
          <w:sz w:val="18"/>
          <w:szCs w:val="18"/>
          <w:lang w:val="ru-RU"/>
        </w:rPr>
        <w:t>к</w:t>
      </w:r>
      <w:r w:rsidRPr="00C30426">
        <w:rPr>
          <w:rFonts w:asciiTheme="majorHAnsi" w:hAnsiTheme="majorHAnsi" w:cstheme="majorHAnsi"/>
          <w:sz w:val="18"/>
          <w:szCs w:val="18"/>
          <w:lang w:val="ru-RU"/>
        </w:rPr>
        <w:t xml:space="preserve"> Закон</w:t>
      </w:r>
      <w:r>
        <w:rPr>
          <w:rFonts w:asciiTheme="majorHAnsi" w:hAnsiTheme="majorHAnsi" w:cstheme="majorHAnsi"/>
          <w:sz w:val="18"/>
          <w:szCs w:val="18"/>
          <w:lang w:val="ru-RU"/>
        </w:rPr>
        <w:t>у</w:t>
      </w:r>
      <w:r w:rsidRPr="00C30426">
        <w:rPr>
          <w:rFonts w:asciiTheme="majorHAnsi" w:hAnsiTheme="majorHAnsi" w:cstheme="majorHAnsi"/>
          <w:sz w:val="18"/>
          <w:szCs w:val="18"/>
          <w:lang w:val="ru-RU"/>
        </w:rPr>
        <w:t xml:space="preserve"> о государственном бюджете на 2018 год</w:t>
      </w:r>
      <w:r w:rsidRPr="002D3C79">
        <w:rPr>
          <w:rFonts w:asciiTheme="majorHAnsi" w:hAnsiTheme="majorHAnsi" w:cstheme="majorHAnsi"/>
          <w:sz w:val="18"/>
          <w:szCs w:val="18"/>
          <w:lang w:val="ro-RO"/>
        </w:rPr>
        <w:t>.</w:t>
      </w:r>
    </w:p>
  </w:footnote>
  <w:footnote w:id="27">
    <w:p w:rsidR="002967D3" w:rsidRPr="002D3C79" w:rsidRDefault="002967D3" w:rsidP="00036119">
      <w:pPr>
        <w:pStyle w:val="aa"/>
        <w:jc w:val="both"/>
        <w:rPr>
          <w:rFonts w:asciiTheme="majorHAnsi" w:hAnsiTheme="majorHAnsi" w:cstheme="majorHAnsi"/>
          <w:sz w:val="18"/>
          <w:szCs w:val="18"/>
          <w:lang w:val="ro-RO"/>
        </w:rPr>
      </w:pPr>
      <w:r w:rsidRPr="002D3C79">
        <w:rPr>
          <w:rStyle w:val="ac"/>
          <w:rFonts w:asciiTheme="majorHAnsi" w:hAnsiTheme="majorHAnsi"/>
          <w:sz w:val="18"/>
          <w:szCs w:val="18"/>
          <w:lang w:val="ro-RO"/>
        </w:rPr>
        <w:footnoteRef/>
      </w:r>
      <w:r w:rsidRPr="002D3C79">
        <w:rPr>
          <w:rFonts w:asciiTheme="majorHAnsi" w:hAnsiTheme="majorHAnsi"/>
          <w:sz w:val="18"/>
          <w:szCs w:val="18"/>
          <w:lang w:val="ro-RO"/>
        </w:rPr>
        <w:t xml:space="preserve"> </w:t>
      </w:r>
      <w:r>
        <w:rPr>
          <w:rFonts w:asciiTheme="majorHAnsi" w:hAnsiTheme="majorHAnsi"/>
          <w:sz w:val="18"/>
          <w:szCs w:val="18"/>
          <w:lang w:val="ru-RU"/>
        </w:rPr>
        <w:t>ПП</w:t>
      </w:r>
      <w:r w:rsidRPr="00036119">
        <w:rPr>
          <w:rFonts w:asciiTheme="majorHAnsi" w:hAnsiTheme="majorHAnsi"/>
          <w:sz w:val="18"/>
          <w:szCs w:val="18"/>
          <w:lang w:val="ru-RU"/>
        </w:rPr>
        <w:t xml:space="preserve"> №</w:t>
      </w:r>
      <w:r w:rsidRPr="002D3C79">
        <w:rPr>
          <w:rFonts w:asciiTheme="majorHAnsi" w:hAnsiTheme="majorHAnsi" w:cstheme="majorHAnsi"/>
          <w:sz w:val="18"/>
          <w:szCs w:val="18"/>
          <w:lang w:val="ro-RO"/>
        </w:rPr>
        <w:t xml:space="preserve">1029 </w:t>
      </w:r>
      <w:r>
        <w:rPr>
          <w:rFonts w:asciiTheme="majorHAnsi" w:hAnsiTheme="majorHAnsi" w:cstheme="majorHAnsi"/>
          <w:sz w:val="18"/>
          <w:szCs w:val="18"/>
          <w:lang w:val="ru-RU"/>
        </w:rPr>
        <w:t>от</w:t>
      </w:r>
      <w:r w:rsidRPr="002D3C79">
        <w:rPr>
          <w:rFonts w:asciiTheme="majorHAnsi" w:hAnsiTheme="majorHAnsi" w:cstheme="majorHAnsi"/>
          <w:sz w:val="18"/>
          <w:szCs w:val="18"/>
          <w:lang w:val="ro-RO"/>
        </w:rPr>
        <w:t xml:space="preserve"> 19.12.2013 „</w:t>
      </w:r>
      <w:r>
        <w:rPr>
          <w:rFonts w:asciiTheme="majorHAnsi" w:hAnsiTheme="majorHAnsi" w:cstheme="majorHAnsi"/>
          <w:sz w:val="18"/>
          <w:szCs w:val="18"/>
          <w:lang w:val="ru-RU"/>
        </w:rPr>
        <w:t xml:space="preserve">О </w:t>
      </w:r>
      <w:r w:rsidRPr="00036119">
        <w:rPr>
          <w:rFonts w:asciiTheme="majorHAnsi" w:hAnsiTheme="majorHAnsi" w:cstheme="majorHAnsi"/>
          <w:sz w:val="18"/>
          <w:szCs w:val="18"/>
          <w:lang w:val="ru-RU"/>
        </w:rPr>
        <w:t>государственн</w:t>
      </w:r>
      <w:r>
        <w:rPr>
          <w:rFonts w:asciiTheme="majorHAnsi" w:hAnsiTheme="majorHAnsi" w:cstheme="majorHAnsi"/>
          <w:sz w:val="18"/>
          <w:szCs w:val="18"/>
          <w:lang w:val="ru-RU"/>
        </w:rPr>
        <w:t xml:space="preserve">ых </w:t>
      </w:r>
      <w:r>
        <w:rPr>
          <w:rFonts w:asciiTheme="majorHAnsi" w:hAnsiTheme="majorHAnsi" w:cs="Times New Roman"/>
          <w:sz w:val="18"/>
          <w:szCs w:val="18"/>
          <w:lang w:val="ru-RU"/>
        </w:rPr>
        <w:t>капитальных инвестициях</w:t>
      </w:r>
      <w:r w:rsidRPr="002D3C79">
        <w:rPr>
          <w:rFonts w:asciiTheme="majorHAnsi" w:hAnsiTheme="majorHAnsi" w:cstheme="majorHAnsi"/>
          <w:sz w:val="18"/>
          <w:szCs w:val="18"/>
          <w:lang w:val="ro-RO"/>
        </w:rPr>
        <w:t>”.</w:t>
      </w:r>
    </w:p>
  </w:footnote>
  <w:footnote w:id="28">
    <w:p w:rsidR="002967D3" w:rsidRPr="007755CD" w:rsidRDefault="002967D3" w:rsidP="00036119">
      <w:pPr>
        <w:pStyle w:val="aa"/>
        <w:jc w:val="both"/>
        <w:rPr>
          <w:rFonts w:asciiTheme="majorHAnsi" w:hAnsiTheme="majorHAnsi" w:cstheme="majorHAnsi"/>
          <w:sz w:val="18"/>
          <w:szCs w:val="18"/>
          <w:lang w:val="ru-MD"/>
        </w:rPr>
      </w:pPr>
      <w:r w:rsidRPr="002D3C79">
        <w:rPr>
          <w:rStyle w:val="ac"/>
          <w:rFonts w:asciiTheme="majorHAnsi" w:hAnsiTheme="majorHAnsi"/>
          <w:sz w:val="18"/>
          <w:szCs w:val="18"/>
          <w:lang w:val="ro-RO"/>
        </w:rPr>
        <w:footnoteRef/>
      </w:r>
      <w:r w:rsidRPr="002D3C79">
        <w:rPr>
          <w:rStyle w:val="ac"/>
          <w:rFonts w:asciiTheme="majorHAnsi" w:hAnsiTheme="majorHAnsi"/>
          <w:sz w:val="18"/>
          <w:szCs w:val="18"/>
          <w:lang w:val="ro-RO"/>
        </w:rPr>
        <w:t xml:space="preserve"> </w:t>
      </w:r>
      <w:r>
        <w:rPr>
          <w:rFonts w:asciiTheme="majorHAnsi" w:hAnsiTheme="majorHAnsi"/>
          <w:sz w:val="18"/>
          <w:szCs w:val="18"/>
          <w:lang w:val="ru-RU"/>
        </w:rPr>
        <w:t>ПСП</w:t>
      </w:r>
      <w:r w:rsidRPr="007755CD">
        <w:rPr>
          <w:rFonts w:asciiTheme="majorHAnsi" w:hAnsiTheme="majorHAnsi"/>
          <w:sz w:val="18"/>
          <w:szCs w:val="18"/>
          <w:lang w:val="ru-RU"/>
        </w:rPr>
        <w:t xml:space="preserve"> №24 </w:t>
      </w:r>
      <w:r>
        <w:rPr>
          <w:rFonts w:asciiTheme="majorHAnsi" w:hAnsiTheme="majorHAnsi"/>
          <w:sz w:val="18"/>
          <w:szCs w:val="18"/>
          <w:lang w:val="ru-RU"/>
        </w:rPr>
        <w:t>от</w:t>
      </w:r>
      <w:r w:rsidRPr="007755CD">
        <w:rPr>
          <w:rFonts w:asciiTheme="majorHAnsi" w:hAnsiTheme="majorHAnsi"/>
          <w:sz w:val="18"/>
          <w:szCs w:val="18"/>
          <w:lang w:val="ru-RU"/>
        </w:rPr>
        <w:t xml:space="preserve"> </w:t>
      </w:r>
      <w:r w:rsidRPr="002D3C79">
        <w:rPr>
          <w:rFonts w:asciiTheme="majorHAnsi" w:hAnsiTheme="majorHAnsi" w:cstheme="majorHAnsi"/>
          <w:sz w:val="18"/>
          <w:szCs w:val="18"/>
          <w:lang w:val="ro-RO"/>
        </w:rPr>
        <w:t>28.05.2018 „</w:t>
      </w:r>
      <w:r>
        <w:rPr>
          <w:rFonts w:asciiTheme="majorHAnsi" w:hAnsiTheme="majorHAnsi" w:cstheme="majorHAnsi"/>
          <w:sz w:val="18"/>
          <w:szCs w:val="18"/>
          <w:lang w:val="ru-RU"/>
        </w:rPr>
        <w:t xml:space="preserve">По </w:t>
      </w:r>
      <w:r w:rsidRPr="007755CD">
        <w:rPr>
          <w:rFonts w:asciiTheme="majorHAnsi" w:hAnsiTheme="majorHAnsi" w:cstheme="majorHAnsi"/>
          <w:sz w:val="18"/>
          <w:szCs w:val="18"/>
          <w:lang w:val="ru-MD"/>
        </w:rPr>
        <w:t>Отчету финансового аудита Отчета Правительства об исполнении государственного бюджета за 2017 год”, требование 2.1.2. „обеспечить функциональность рабочей группы по капитальным инвестициям с целью соблюдения процесса включения и осуществления мониторинга объектов капитальных вложений”.</w:t>
      </w:r>
    </w:p>
  </w:footnote>
  <w:footnote w:id="29">
    <w:p w:rsidR="002967D3" w:rsidRPr="00BA0283" w:rsidRDefault="002967D3" w:rsidP="00DD651C">
      <w:pPr>
        <w:pStyle w:val="aa"/>
        <w:jc w:val="both"/>
        <w:rPr>
          <w:rFonts w:asciiTheme="majorHAnsi" w:hAnsiTheme="majorHAnsi" w:cstheme="majorHAnsi"/>
          <w:sz w:val="18"/>
          <w:szCs w:val="18"/>
          <w:lang w:val="ru-MD"/>
        </w:rPr>
      </w:pPr>
      <w:r w:rsidRPr="007755CD">
        <w:rPr>
          <w:rStyle w:val="ac"/>
          <w:rFonts w:asciiTheme="majorHAnsi" w:hAnsiTheme="majorHAnsi" w:cstheme="majorHAnsi"/>
          <w:sz w:val="18"/>
          <w:szCs w:val="18"/>
          <w:lang w:val="ru-MD"/>
        </w:rPr>
        <w:footnoteRef/>
      </w:r>
      <w:r w:rsidRPr="007755CD">
        <w:rPr>
          <w:rFonts w:asciiTheme="majorHAnsi" w:hAnsiTheme="majorHAnsi" w:cstheme="majorHAnsi"/>
          <w:sz w:val="18"/>
          <w:szCs w:val="18"/>
          <w:lang w:val="ru-MD"/>
        </w:rPr>
        <w:t xml:space="preserve"> </w:t>
      </w:r>
      <w:r>
        <w:rPr>
          <w:rFonts w:asciiTheme="majorHAnsi" w:hAnsiTheme="majorHAnsi" w:cstheme="majorHAnsi"/>
          <w:sz w:val="18"/>
          <w:szCs w:val="18"/>
          <w:lang w:val="ru-MD"/>
        </w:rPr>
        <w:t>Форма №</w:t>
      </w:r>
      <w:r w:rsidRPr="007755CD">
        <w:rPr>
          <w:rFonts w:asciiTheme="majorHAnsi" w:hAnsiTheme="majorHAnsi" w:cstheme="majorHAnsi"/>
          <w:sz w:val="18"/>
          <w:szCs w:val="18"/>
          <w:lang w:val="ru-MD"/>
        </w:rPr>
        <w:t>1 „</w:t>
      </w:r>
      <w:r w:rsidRPr="00BA0283">
        <w:rPr>
          <w:rFonts w:asciiTheme="majorHAnsi" w:hAnsiTheme="majorHAnsi" w:cstheme="majorHAnsi"/>
          <w:sz w:val="18"/>
          <w:szCs w:val="18"/>
          <w:lang w:val="ru-MD"/>
        </w:rPr>
        <w:t>Отчет об исполнении основных показателей и источников финансирования государственного бюджета</w:t>
      </w:r>
      <w:r w:rsidRPr="002D3C79">
        <w:rPr>
          <w:rFonts w:asciiTheme="majorHAnsi" w:hAnsiTheme="majorHAnsi" w:cstheme="majorHAnsi"/>
          <w:sz w:val="18"/>
          <w:szCs w:val="18"/>
          <w:lang w:val="ro-RO"/>
        </w:rPr>
        <w:t>”,</w:t>
      </w:r>
      <w:r>
        <w:rPr>
          <w:rFonts w:asciiTheme="majorHAnsi" w:hAnsiTheme="majorHAnsi" w:cstheme="majorHAnsi"/>
          <w:sz w:val="18"/>
          <w:szCs w:val="18"/>
          <w:lang w:val="ru-RU"/>
        </w:rPr>
        <w:t xml:space="preserve"> </w:t>
      </w:r>
      <w:r>
        <w:rPr>
          <w:rFonts w:asciiTheme="majorHAnsi" w:eastAsia="Times New Roman" w:hAnsiTheme="majorHAnsi" w:cs="Times New Roman"/>
          <w:sz w:val="18"/>
          <w:szCs w:val="18"/>
          <w:lang w:val="ru-RU" w:eastAsia="ru-RU"/>
        </w:rPr>
        <w:t>утвержденная Приказом МФ №</w:t>
      </w:r>
      <w:r w:rsidRPr="002D3C79">
        <w:rPr>
          <w:rFonts w:asciiTheme="majorHAnsi" w:hAnsiTheme="majorHAnsi" w:cstheme="majorHAnsi"/>
          <w:sz w:val="18"/>
          <w:szCs w:val="18"/>
          <w:lang w:val="ro-RO"/>
        </w:rPr>
        <w:t xml:space="preserve">44 </w:t>
      </w:r>
      <w:r>
        <w:rPr>
          <w:rFonts w:asciiTheme="majorHAnsi" w:hAnsiTheme="majorHAnsi" w:cstheme="majorHAnsi"/>
          <w:sz w:val="18"/>
          <w:szCs w:val="18"/>
          <w:lang w:val="ru-RU"/>
        </w:rPr>
        <w:t>от</w:t>
      </w:r>
      <w:r w:rsidRPr="002D3C79">
        <w:rPr>
          <w:rFonts w:asciiTheme="majorHAnsi" w:hAnsiTheme="majorHAnsi" w:cstheme="majorHAnsi"/>
          <w:sz w:val="18"/>
          <w:szCs w:val="18"/>
          <w:lang w:val="ro-RO"/>
        </w:rPr>
        <w:t xml:space="preserve"> 12.02.2018.</w:t>
      </w:r>
    </w:p>
  </w:footnote>
  <w:footnote w:id="30">
    <w:p w:rsidR="002967D3" w:rsidRPr="00C33436" w:rsidRDefault="002967D3" w:rsidP="00C33436">
      <w:pPr>
        <w:pStyle w:val="aa"/>
        <w:jc w:val="both"/>
        <w:rPr>
          <w:rFonts w:asciiTheme="majorHAnsi" w:hAnsiTheme="majorHAnsi" w:cstheme="majorHAnsi"/>
          <w:sz w:val="18"/>
          <w:szCs w:val="18"/>
          <w:lang w:val="ru-MD"/>
        </w:rPr>
      </w:pPr>
      <w:r w:rsidRPr="002D3C79">
        <w:rPr>
          <w:rStyle w:val="ac"/>
          <w:rFonts w:asciiTheme="majorHAnsi" w:hAnsiTheme="majorHAnsi" w:cstheme="majorHAnsi"/>
          <w:sz w:val="18"/>
          <w:szCs w:val="18"/>
          <w:lang w:val="ro-RO"/>
        </w:rPr>
        <w:footnoteRef/>
      </w:r>
      <w:r>
        <w:rPr>
          <w:rFonts w:asciiTheme="majorHAnsi" w:hAnsiTheme="majorHAnsi" w:cstheme="majorHAnsi"/>
          <w:sz w:val="18"/>
          <w:szCs w:val="18"/>
          <w:lang w:val="ru-RU"/>
        </w:rPr>
        <w:t xml:space="preserve"> Согласно ст.</w:t>
      </w:r>
      <w:r w:rsidRPr="002D3C79">
        <w:rPr>
          <w:rFonts w:asciiTheme="majorHAnsi" w:hAnsiTheme="majorHAnsi" w:cstheme="majorHAnsi"/>
          <w:sz w:val="18"/>
          <w:szCs w:val="18"/>
          <w:lang w:val="ro-RO"/>
        </w:rPr>
        <w:t>30</w:t>
      </w:r>
      <w:r>
        <w:rPr>
          <w:rFonts w:asciiTheme="majorHAnsi" w:hAnsiTheme="majorHAnsi" w:cstheme="majorHAnsi"/>
          <w:sz w:val="18"/>
          <w:szCs w:val="18"/>
          <w:lang w:val="ru-RU"/>
        </w:rPr>
        <w:t xml:space="preserve"> Закона №</w:t>
      </w:r>
      <w:r w:rsidRPr="002D3C79">
        <w:rPr>
          <w:rFonts w:asciiTheme="majorHAnsi" w:hAnsiTheme="majorHAnsi" w:cstheme="majorHAnsi"/>
          <w:sz w:val="18"/>
          <w:szCs w:val="18"/>
          <w:lang w:val="ro-RO"/>
        </w:rPr>
        <w:t xml:space="preserve">181 </w:t>
      </w:r>
      <w:r>
        <w:rPr>
          <w:rFonts w:asciiTheme="majorHAnsi" w:hAnsiTheme="majorHAnsi" w:cstheme="majorHAnsi"/>
          <w:sz w:val="18"/>
          <w:szCs w:val="18"/>
          <w:lang w:val="ru-RU"/>
        </w:rPr>
        <w:t>от</w:t>
      </w:r>
      <w:r w:rsidRPr="002D3C79">
        <w:rPr>
          <w:rFonts w:asciiTheme="majorHAnsi" w:hAnsiTheme="majorHAnsi" w:cstheme="majorHAnsi"/>
          <w:sz w:val="18"/>
          <w:szCs w:val="18"/>
          <w:lang w:val="ro-RO"/>
        </w:rPr>
        <w:t xml:space="preserve"> 25.07.2014</w:t>
      </w:r>
      <w:r w:rsidRPr="00C33436">
        <w:rPr>
          <w:rFonts w:asciiTheme="majorHAnsi" w:hAnsiTheme="majorHAnsi" w:cstheme="majorHAnsi"/>
          <w:sz w:val="18"/>
          <w:szCs w:val="18"/>
          <w:lang w:val="ru-MD"/>
        </w:rPr>
        <w:t>,</w:t>
      </w:r>
      <w:r w:rsidRPr="00C33436">
        <w:rPr>
          <w:rFonts w:asciiTheme="majorHAnsi" w:hAnsiTheme="majorHAnsi" w:cstheme="majorHAnsi"/>
          <w:i/>
          <w:sz w:val="18"/>
          <w:szCs w:val="18"/>
          <w:lang w:val="ru-MD"/>
        </w:rPr>
        <w:t xml:space="preserve"> „</w:t>
      </w:r>
      <w:r w:rsidRPr="00C33436">
        <w:rPr>
          <w:rFonts w:asciiTheme="majorHAnsi" w:hAnsiTheme="majorHAnsi" w:cstheme="majorHAnsi"/>
          <w:sz w:val="18"/>
          <w:szCs w:val="18"/>
          <w:lang w:val="ru-MD"/>
        </w:rPr>
        <w:t xml:space="preserve">источниками финансирования </w:t>
      </w:r>
      <w:r w:rsidRPr="00C33436">
        <w:rPr>
          <w:rFonts w:asciiTheme="majorHAnsi" w:eastAsia="Times New Roman" w:hAnsiTheme="majorHAnsi" w:cstheme="majorHAnsi"/>
          <w:sz w:val="18"/>
          <w:szCs w:val="18"/>
          <w:lang w:val="ru-MD"/>
        </w:rPr>
        <w:t>бюджет</w:t>
      </w:r>
      <w:r w:rsidRPr="00C33436">
        <w:rPr>
          <w:rFonts w:asciiTheme="majorHAnsi" w:hAnsiTheme="majorHAnsi" w:cstheme="majorHAnsi"/>
          <w:sz w:val="18"/>
          <w:szCs w:val="18"/>
          <w:lang w:val="ru-MD"/>
        </w:rPr>
        <w:t>а являются</w:t>
      </w:r>
      <w:r w:rsidRPr="00C33436">
        <w:rPr>
          <w:lang w:val="ru-MD"/>
        </w:rPr>
        <w:t xml:space="preserve"> </w:t>
      </w:r>
      <w:r w:rsidRPr="00C33436">
        <w:rPr>
          <w:rFonts w:asciiTheme="majorHAnsi" w:hAnsiTheme="majorHAnsi" w:cstheme="majorHAnsi"/>
          <w:sz w:val="18"/>
          <w:szCs w:val="18"/>
          <w:lang w:val="ru-MD"/>
        </w:rPr>
        <w:t>операции с долговыми инструментами;</w:t>
      </w:r>
      <w:r w:rsidRPr="00C33436">
        <w:rPr>
          <w:lang w:val="ru-MD"/>
        </w:rPr>
        <w:t xml:space="preserve"> </w:t>
      </w:r>
      <w:r w:rsidRPr="00C33436">
        <w:rPr>
          <w:rFonts w:asciiTheme="majorHAnsi" w:hAnsiTheme="majorHAnsi" w:cstheme="majorHAnsi"/>
          <w:sz w:val="18"/>
          <w:szCs w:val="18"/>
          <w:lang w:val="ru-MD"/>
        </w:rPr>
        <w:t>операции по продаже и приватизации публичного имущества;</w:t>
      </w:r>
      <w:r w:rsidRPr="00C33436">
        <w:rPr>
          <w:lang w:val="ru-MD"/>
        </w:rPr>
        <w:t xml:space="preserve"> </w:t>
      </w:r>
      <w:r w:rsidRPr="00C33436">
        <w:rPr>
          <w:rFonts w:asciiTheme="majorHAnsi" w:hAnsiTheme="majorHAnsi" w:cstheme="majorHAnsi"/>
          <w:sz w:val="18"/>
          <w:szCs w:val="18"/>
          <w:lang w:val="ru-MD"/>
        </w:rPr>
        <w:t>операции с остатками на счетах бюджета; иные операции с финансовыми активами и обязательствами бюджета”.</w:t>
      </w:r>
    </w:p>
  </w:footnote>
  <w:footnote w:id="31">
    <w:p w:rsidR="002967D3" w:rsidRPr="00496D20" w:rsidRDefault="002967D3" w:rsidP="00A6302D">
      <w:pPr>
        <w:pStyle w:val="aa"/>
        <w:jc w:val="both"/>
        <w:rPr>
          <w:rFonts w:asciiTheme="majorHAnsi" w:hAnsiTheme="majorHAnsi" w:cstheme="majorHAnsi"/>
          <w:sz w:val="18"/>
          <w:szCs w:val="18"/>
          <w:lang w:val="ru-RU"/>
        </w:rPr>
      </w:pPr>
      <w:r w:rsidRPr="002D3C79">
        <w:rPr>
          <w:rFonts w:asciiTheme="majorHAnsi" w:hAnsiTheme="majorHAnsi" w:cstheme="majorHAnsi"/>
          <w:sz w:val="18"/>
          <w:szCs w:val="18"/>
          <w:vertAlign w:val="superscript"/>
          <w:lang w:val="ro-RO"/>
        </w:rPr>
        <w:footnoteRef/>
      </w:r>
      <w:r w:rsidRPr="002D3C79">
        <w:rPr>
          <w:rFonts w:asciiTheme="majorHAnsi" w:hAnsiTheme="majorHAnsi" w:cstheme="majorHAnsi"/>
          <w:sz w:val="18"/>
          <w:szCs w:val="18"/>
          <w:lang w:val="ro-RO"/>
        </w:rPr>
        <w:t xml:space="preserve"> </w:t>
      </w:r>
      <w:r>
        <w:rPr>
          <w:rFonts w:asciiTheme="majorHAnsi" w:hAnsiTheme="majorHAnsi" w:cstheme="majorHAnsi"/>
          <w:sz w:val="18"/>
          <w:szCs w:val="18"/>
          <w:lang w:val="ru-RU"/>
        </w:rPr>
        <w:t>ПП</w:t>
      </w:r>
      <w:r w:rsidRPr="00496D20">
        <w:rPr>
          <w:rFonts w:asciiTheme="majorHAnsi" w:hAnsiTheme="majorHAnsi" w:cstheme="majorHAnsi"/>
          <w:sz w:val="18"/>
          <w:szCs w:val="18"/>
          <w:lang w:val="ru-RU"/>
        </w:rPr>
        <w:t xml:space="preserve"> №</w:t>
      </w:r>
      <w:r w:rsidRPr="00496D20">
        <w:rPr>
          <w:rFonts w:asciiTheme="majorHAnsi" w:hAnsiTheme="majorHAnsi" w:cstheme="majorHAnsi"/>
          <w:sz w:val="18"/>
          <w:szCs w:val="18"/>
          <w:lang w:val="ru-MD"/>
        </w:rPr>
        <w:t>591 от 21.06.2018 „О покупке и разгосударствлении новых акций, выпущенных системно значимым банком КБ „Moldova- Agroindbank”</w:t>
      </w:r>
      <w:r>
        <w:rPr>
          <w:rFonts w:asciiTheme="majorHAnsi" w:hAnsiTheme="majorHAnsi" w:cstheme="majorHAnsi"/>
          <w:sz w:val="18"/>
          <w:szCs w:val="18"/>
          <w:lang w:val="ru-RU"/>
        </w:rPr>
        <w:t xml:space="preserve"> АО (далее – ПП №</w:t>
      </w:r>
      <w:r w:rsidRPr="002D3C79">
        <w:rPr>
          <w:rFonts w:asciiTheme="majorHAnsi" w:hAnsiTheme="majorHAnsi" w:cstheme="majorHAnsi"/>
          <w:sz w:val="18"/>
          <w:szCs w:val="18"/>
          <w:lang w:val="ro-RO"/>
        </w:rPr>
        <w:t xml:space="preserve">591 </w:t>
      </w:r>
      <w:r>
        <w:rPr>
          <w:rFonts w:asciiTheme="majorHAnsi" w:hAnsiTheme="majorHAnsi" w:cstheme="majorHAnsi"/>
          <w:sz w:val="18"/>
          <w:szCs w:val="18"/>
          <w:lang w:val="ru-RU"/>
        </w:rPr>
        <w:t>от</w:t>
      </w:r>
      <w:r w:rsidRPr="002D3C79">
        <w:rPr>
          <w:rFonts w:asciiTheme="majorHAnsi" w:hAnsiTheme="majorHAnsi" w:cstheme="majorHAnsi"/>
          <w:sz w:val="18"/>
          <w:szCs w:val="18"/>
          <w:lang w:val="ro-RO"/>
        </w:rPr>
        <w:t xml:space="preserve"> 21.06.2018).</w:t>
      </w:r>
    </w:p>
  </w:footnote>
  <w:footnote w:id="32">
    <w:p w:rsidR="002967D3" w:rsidRPr="002D3C79" w:rsidRDefault="002967D3" w:rsidP="008872D8">
      <w:pPr>
        <w:pStyle w:val="aa"/>
        <w:jc w:val="both"/>
        <w:rPr>
          <w:rFonts w:asciiTheme="majorHAnsi" w:hAnsiTheme="majorHAnsi" w:cstheme="majorHAnsi"/>
          <w:sz w:val="18"/>
          <w:szCs w:val="18"/>
          <w:lang w:val="ro-RO"/>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w:t>
      </w:r>
      <w:r w:rsidRPr="008872D8">
        <w:rPr>
          <w:rFonts w:asciiTheme="majorHAnsi" w:hAnsiTheme="majorHAnsi" w:cstheme="majorHAnsi"/>
          <w:sz w:val="18"/>
          <w:szCs w:val="18"/>
          <w:lang w:val="ru-MD"/>
        </w:rPr>
        <w:t>Ст.3 a) Закона о государственном</w:t>
      </w:r>
      <w:r>
        <w:rPr>
          <w:rFonts w:asciiTheme="majorHAnsi" w:hAnsiTheme="majorHAnsi" w:cstheme="majorHAnsi"/>
          <w:sz w:val="18"/>
          <w:szCs w:val="18"/>
          <w:lang w:val="ru-RU"/>
        </w:rPr>
        <w:t xml:space="preserve"> </w:t>
      </w:r>
      <w:r w:rsidRPr="00CA2D7F">
        <w:rPr>
          <w:rFonts w:asciiTheme="majorHAnsi" w:eastAsia="Times New Roman" w:hAnsiTheme="majorHAnsi" w:cstheme="majorHAnsi"/>
          <w:sz w:val="18"/>
          <w:szCs w:val="18"/>
          <w:lang w:val="ru-RU"/>
        </w:rPr>
        <w:t>бюджет</w:t>
      </w:r>
      <w:r>
        <w:rPr>
          <w:rFonts w:asciiTheme="majorHAnsi" w:hAnsiTheme="majorHAnsi" w:cstheme="majorHAnsi"/>
          <w:sz w:val="18"/>
          <w:szCs w:val="18"/>
          <w:lang w:val="ru-RU"/>
        </w:rPr>
        <w:t>е на</w:t>
      </w:r>
      <w:r w:rsidRPr="002D3C79">
        <w:rPr>
          <w:rFonts w:asciiTheme="majorHAnsi" w:hAnsiTheme="majorHAnsi" w:cstheme="majorHAnsi"/>
          <w:sz w:val="18"/>
          <w:szCs w:val="18"/>
          <w:lang w:val="ro-RO"/>
        </w:rPr>
        <w:t xml:space="preserve"> 2018</w:t>
      </w:r>
      <w:r>
        <w:rPr>
          <w:rFonts w:asciiTheme="majorHAnsi" w:hAnsiTheme="majorHAnsi" w:cstheme="majorHAnsi"/>
          <w:sz w:val="18"/>
          <w:szCs w:val="18"/>
          <w:lang w:val="ru-RU"/>
        </w:rPr>
        <w:t xml:space="preserve"> год №</w:t>
      </w:r>
      <w:r w:rsidRPr="002D3C79">
        <w:rPr>
          <w:rFonts w:asciiTheme="majorHAnsi" w:hAnsiTheme="majorHAnsi" w:cstheme="majorHAnsi"/>
          <w:sz w:val="18"/>
          <w:szCs w:val="18"/>
          <w:lang w:val="ro-RO"/>
        </w:rPr>
        <w:t xml:space="preserve">289 </w:t>
      </w:r>
      <w:r>
        <w:rPr>
          <w:rFonts w:asciiTheme="majorHAnsi" w:hAnsiTheme="majorHAnsi" w:cstheme="majorHAnsi"/>
          <w:sz w:val="18"/>
          <w:szCs w:val="18"/>
          <w:lang w:val="ru-RU"/>
        </w:rPr>
        <w:t>от</w:t>
      </w:r>
      <w:r w:rsidRPr="002D3C79">
        <w:rPr>
          <w:rFonts w:asciiTheme="majorHAnsi" w:hAnsiTheme="majorHAnsi" w:cstheme="majorHAnsi"/>
          <w:sz w:val="18"/>
          <w:szCs w:val="18"/>
          <w:lang w:val="ro-RO"/>
        </w:rPr>
        <w:t xml:space="preserve"> </w:t>
      </w:r>
      <w:r w:rsidRPr="002D3C79">
        <w:rPr>
          <w:rFonts w:asciiTheme="majorHAnsi" w:hAnsiTheme="majorHAnsi" w:cstheme="majorHAnsi"/>
          <w:color w:val="000000"/>
          <w:sz w:val="18"/>
          <w:szCs w:val="18"/>
          <w:lang w:val="ro-RO"/>
        </w:rPr>
        <w:t>15.12.2017.</w:t>
      </w:r>
    </w:p>
  </w:footnote>
  <w:footnote w:id="33">
    <w:p w:rsidR="002967D3" w:rsidRPr="0056622F" w:rsidRDefault="002967D3" w:rsidP="0056622F">
      <w:pPr>
        <w:pStyle w:val="aa"/>
        <w:rPr>
          <w:rStyle w:val="ac"/>
          <w:sz w:val="18"/>
          <w:szCs w:val="18"/>
          <w:lang w:val="ru-MD"/>
        </w:rPr>
      </w:pPr>
      <w:r w:rsidRPr="0056622F">
        <w:rPr>
          <w:rStyle w:val="ac"/>
          <w:rFonts w:asciiTheme="majorHAnsi" w:hAnsiTheme="majorHAnsi" w:cstheme="majorHAnsi"/>
          <w:sz w:val="18"/>
          <w:szCs w:val="18"/>
          <w:lang w:val="ru-MD"/>
        </w:rPr>
        <w:footnoteRef/>
      </w:r>
      <w:r w:rsidRPr="0056622F">
        <w:rPr>
          <w:rFonts w:asciiTheme="majorHAnsi" w:hAnsiTheme="majorHAnsi" w:cstheme="majorHAnsi"/>
          <w:sz w:val="18"/>
          <w:szCs w:val="18"/>
          <w:lang w:val="ru-MD"/>
        </w:rPr>
        <w:t xml:space="preserve"> Ст.9 Закона о местных публичных финансах №397-XV от 16.10.2003.</w:t>
      </w:r>
      <w:r w:rsidRPr="0056622F">
        <w:rPr>
          <w:rStyle w:val="ac"/>
          <w:sz w:val="18"/>
          <w:szCs w:val="18"/>
          <w:lang w:val="ru-MD"/>
        </w:rPr>
        <w:t xml:space="preserve"> </w:t>
      </w:r>
    </w:p>
  </w:footnote>
  <w:footnote w:id="34">
    <w:p w:rsidR="002967D3" w:rsidRPr="0056622F" w:rsidRDefault="002967D3" w:rsidP="00543742">
      <w:pPr>
        <w:pStyle w:val="aa"/>
        <w:rPr>
          <w:sz w:val="18"/>
          <w:szCs w:val="18"/>
          <w:lang w:val="ru-MD"/>
        </w:rPr>
      </w:pPr>
      <w:r w:rsidRPr="0056622F">
        <w:rPr>
          <w:rStyle w:val="ac"/>
          <w:rFonts w:asciiTheme="majorHAnsi" w:hAnsiTheme="majorHAnsi" w:cstheme="majorHAnsi"/>
          <w:sz w:val="18"/>
          <w:szCs w:val="18"/>
          <w:lang w:val="ru-MD"/>
        </w:rPr>
        <w:footnoteRef/>
      </w:r>
      <w:r w:rsidRPr="0056622F">
        <w:rPr>
          <w:rFonts w:asciiTheme="majorHAnsi" w:hAnsiTheme="majorHAnsi" w:cstheme="majorHAnsi"/>
          <w:sz w:val="18"/>
          <w:szCs w:val="18"/>
          <w:lang w:val="ru-MD"/>
        </w:rPr>
        <w:t xml:space="preserve"> Ст.</w:t>
      </w:r>
      <w:r w:rsidR="002C3518">
        <w:rPr>
          <w:rFonts w:asciiTheme="majorHAnsi" w:hAnsiTheme="majorHAnsi" w:cstheme="majorHAnsi"/>
          <w:sz w:val="18"/>
          <w:szCs w:val="18"/>
        </w:rPr>
        <w:t xml:space="preserve"> </w:t>
      </w:r>
      <w:r w:rsidRPr="0056622F">
        <w:rPr>
          <w:rFonts w:asciiTheme="majorHAnsi" w:hAnsiTheme="majorHAnsi" w:cstheme="majorHAnsi"/>
          <w:sz w:val="18"/>
          <w:szCs w:val="18"/>
          <w:lang w:val="ru-MD"/>
        </w:rPr>
        <w:t xml:space="preserve">IV Закона о внесении изменений и дополнений в некоторые </w:t>
      </w:r>
      <w:r w:rsidRPr="0056622F">
        <w:rPr>
          <w:rFonts w:asciiTheme="majorHAnsi" w:eastAsia="Calibri" w:hAnsiTheme="majorHAnsi" w:cstheme="majorHAnsi"/>
          <w:sz w:val="18"/>
          <w:szCs w:val="18"/>
          <w:lang w:val="ru-MD" w:eastAsia="ru-RU"/>
        </w:rPr>
        <w:t>законодательные акты №</w:t>
      </w:r>
      <w:r w:rsidRPr="0056622F">
        <w:rPr>
          <w:rFonts w:asciiTheme="majorHAnsi" w:hAnsiTheme="majorHAnsi" w:cstheme="majorHAnsi"/>
          <w:sz w:val="18"/>
          <w:szCs w:val="18"/>
          <w:lang w:val="ru-MD"/>
        </w:rPr>
        <w:t>267 от 01.11.2013.</w:t>
      </w:r>
    </w:p>
  </w:footnote>
  <w:footnote w:id="35">
    <w:p w:rsidR="002967D3" w:rsidRPr="00462884" w:rsidRDefault="002967D3" w:rsidP="00230151">
      <w:pPr>
        <w:pStyle w:val="aa"/>
        <w:jc w:val="both"/>
        <w:rPr>
          <w:rFonts w:asciiTheme="majorHAnsi" w:hAnsiTheme="majorHAnsi" w:cstheme="majorHAnsi"/>
          <w:sz w:val="18"/>
          <w:szCs w:val="18"/>
          <w:lang w:val="ru-MD"/>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w:t>
      </w:r>
      <w:r>
        <w:rPr>
          <w:rFonts w:asciiTheme="majorHAnsi" w:hAnsiTheme="majorHAnsi" w:cstheme="majorHAnsi"/>
          <w:sz w:val="18"/>
          <w:szCs w:val="18"/>
          <w:lang w:val="ru-RU"/>
        </w:rPr>
        <w:t>Приложение</w:t>
      </w:r>
      <w:r w:rsidRPr="002D4D8E">
        <w:rPr>
          <w:rFonts w:asciiTheme="majorHAnsi" w:hAnsiTheme="majorHAnsi" w:cstheme="majorHAnsi"/>
          <w:sz w:val="18"/>
          <w:szCs w:val="18"/>
          <w:lang w:val="ru-MD"/>
        </w:rPr>
        <w:t xml:space="preserve"> №5</w:t>
      </w:r>
      <w:r w:rsidRPr="002D3C79">
        <w:rPr>
          <w:rFonts w:asciiTheme="majorHAnsi" w:hAnsiTheme="majorHAnsi" w:cstheme="majorHAnsi"/>
          <w:sz w:val="18"/>
          <w:szCs w:val="18"/>
          <w:lang w:val="ro-RO"/>
        </w:rPr>
        <w:t xml:space="preserve"> </w:t>
      </w:r>
      <w:r>
        <w:rPr>
          <w:rFonts w:asciiTheme="majorHAnsi" w:hAnsiTheme="majorHAnsi" w:cstheme="majorHAnsi"/>
          <w:sz w:val="18"/>
          <w:szCs w:val="18"/>
          <w:lang w:val="ru-RU"/>
        </w:rPr>
        <w:t xml:space="preserve">из </w:t>
      </w:r>
      <w:r w:rsidRPr="002D4D8E">
        <w:rPr>
          <w:rFonts w:asciiTheme="majorHAnsi" w:hAnsiTheme="majorHAnsi" w:cstheme="majorHAnsi"/>
          <w:sz w:val="18"/>
          <w:szCs w:val="18"/>
          <w:lang w:val="ru-RU"/>
        </w:rPr>
        <w:t>Закон</w:t>
      </w:r>
      <w:r>
        <w:rPr>
          <w:rFonts w:asciiTheme="majorHAnsi" w:hAnsiTheme="majorHAnsi" w:cstheme="majorHAnsi"/>
          <w:sz w:val="18"/>
          <w:szCs w:val="18"/>
          <w:lang w:val="ru-RU"/>
        </w:rPr>
        <w:t>а</w:t>
      </w:r>
      <w:r w:rsidRPr="002D4D8E">
        <w:rPr>
          <w:rFonts w:asciiTheme="majorHAnsi" w:hAnsiTheme="majorHAnsi" w:cstheme="majorHAnsi"/>
          <w:sz w:val="18"/>
          <w:szCs w:val="18"/>
          <w:lang w:val="ru-RU"/>
        </w:rPr>
        <w:t xml:space="preserve"> о государственном бюджете на 2018 год </w:t>
      </w:r>
      <w:r w:rsidRPr="00462884">
        <w:rPr>
          <w:rFonts w:asciiTheme="majorHAnsi" w:hAnsiTheme="majorHAnsi" w:cstheme="majorHAnsi"/>
          <w:sz w:val="18"/>
          <w:szCs w:val="18"/>
          <w:lang w:val="ru-MD"/>
        </w:rPr>
        <w:t>„Объем трансфертов из государственного бюджета местным бюджетам”.</w:t>
      </w:r>
    </w:p>
  </w:footnote>
  <w:footnote w:id="36">
    <w:p w:rsidR="002967D3" w:rsidRPr="00893342" w:rsidRDefault="002967D3" w:rsidP="00615272">
      <w:pPr>
        <w:pStyle w:val="aa"/>
        <w:jc w:val="both"/>
        <w:rPr>
          <w:rFonts w:asciiTheme="majorHAnsi" w:hAnsiTheme="majorHAnsi" w:cstheme="majorHAnsi"/>
          <w:sz w:val="18"/>
          <w:szCs w:val="18"/>
          <w:lang w:val="ru-RU"/>
        </w:rPr>
      </w:pPr>
      <w:r w:rsidRPr="00462884">
        <w:rPr>
          <w:rStyle w:val="ac"/>
          <w:rFonts w:asciiTheme="majorHAnsi" w:hAnsiTheme="majorHAnsi" w:cstheme="majorHAnsi"/>
          <w:i/>
          <w:sz w:val="18"/>
          <w:szCs w:val="18"/>
          <w:lang w:val="ru-MD"/>
        </w:rPr>
        <w:footnoteRef/>
      </w:r>
      <w:r w:rsidRPr="00462884">
        <w:rPr>
          <w:rFonts w:asciiTheme="majorHAnsi" w:hAnsiTheme="majorHAnsi" w:cstheme="majorHAnsi"/>
          <w:i/>
          <w:sz w:val="18"/>
          <w:szCs w:val="18"/>
          <w:lang w:val="ru-MD"/>
        </w:rPr>
        <w:t xml:space="preserve"> </w:t>
      </w:r>
      <w:r>
        <w:rPr>
          <w:rFonts w:asciiTheme="majorHAnsi" w:hAnsiTheme="majorHAnsi" w:cstheme="majorHAnsi"/>
          <w:i/>
          <w:sz w:val="18"/>
          <w:szCs w:val="18"/>
          <w:lang w:val="ru-MD"/>
        </w:rPr>
        <w:t>К</w:t>
      </w:r>
      <w:r w:rsidRPr="00462884">
        <w:rPr>
          <w:rFonts w:asciiTheme="majorHAnsi" w:hAnsiTheme="majorHAnsi" w:cstheme="majorHAnsi"/>
          <w:i/>
          <w:sz w:val="18"/>
          <w:szCs w:val="18"/>
          <w:lang w:val="ru-MD"/>
        </w:rPr>
        <w:t>атегори</w:t>
      </w:r>
      <w:r>
        <w:rPr>
          <w:rFonts w:asciiTheme="majorHAnsi" w:hAnsiTheme="majorHAnsi" w:cstheme="majorHAnsi"/>
          <w:i/>
          <w:sz w:val="18"/>
          <w:szCs w:val="18"/>
          <w:lang w:val="ru-MD"/>
        </w:rPr>
        <w:t>аль</w:t>
      </w:r>
      <w:r w:rsidRPr="00462884">
        <w:rPr>
          <w:rFonts w:asciiTheme="majorHAnsi" w:hAnsiTheme="majorHAnsi" w:cstheme="majorHAnsi"/>
          <w:i/>
          <w:sz w:val="18"/>
          <w:szCs w:val="18"/>
          <w:lang w:val="ru-MD"/>
        </w:rPr>
        <w:t xml:space="preserve">ные трансферты – </w:t>
      </w:r>
      <w:r w:rsidRPr="00462884">
        <w:rPr>
          <w:rFonts w:asciiTheme="majorHAnsi" w:eastAsia="Times New Roman" w:hAnsiTheme="majorHAnsi" w:cstheme="majorHAnsi"/>
          <w:sz w:val="18"/>
          <w:szCs w:val="18"/>
          <w:lang w:val="ru-MD"/>
        </w:rPr>
        <w:t>финансов</w:t>
      </w:r>
      <w:r w:rsidRPr="00462884">
        <w:rPr>
          <w:rFonts w:asciiTheme="majorHAnsi" w:hAnsiTheme="majorHAnsi" w:cstheme="majorHAnsi"/>
          <w:sz w:val="18"/>
          <w:szCs w:val="18"/>
          <w:lang w:val="ru-MD"/>
        </w:rPr>
        <w:t>ые средства, рассчитанные н</w:t>
      </w:r>
      <w:r>
        <w:rPr>
          <w:rFonts w:asciiTheme="majorHAnsi" w:hAnsiTheme="majorHAnsi" w:cstheme="majorHAnsi"/>
          <w:sz w:val="18"/>
          <w:szCs w:val="18"/>
          <w:lang w:val="ru-RU"/>
        </w:rPr>
        <w:t xml:space="preserve">а основании стандартных расходов на одного учащегося, выделенные </w:t>
      </w:r>
      <w:r w:rsidRPr="004151BC">
        <w:rPr>
          <w:rFonts w:asciiTheme="majorHAnsi" w:hAnsiTheme="majorHAnsi" w:cstheme="majorHAnsi"/>
          <w:sz w:val="18"/>
          <w:szCs w:val="18"/>
          <w:lang w:val="ru-RU"/>
        </w:rPr>
        <w:t xml:space="preserve">однозначно и в абсолютной сумме </w:t>
      </w:r>
      <w:r>
        <w:rPr>
          <w:rFonts w:asciiTheme="majorHAnsi" w:hAnsiTheme="majorHAnsi" w:cstheme="majorHAnsi"/>
          <w:sz w:val="18"/>
          <w:szCs w:val="18"/>
          <w:lang w:val="ru-RU"/>
        </w:rPr>
        <w:t xml:space="preserve">из </w:t>
      </w:r>
      <w:r w:rsidRPr="00893342">
        <w:rPr>
          <w:rFonts w:asciiTheme="majorHAnsi" w:hAnsiTheme="majorHAnsi" w:cstheme="majorHAnsi"/>
          <w:sz w:val="18"/>
          <w:szCs w:val="18"/>
          <w:lang w:val="ru-RU"/>
        </w:rPr>
        <w:t>государственн</w:t>
      </w:r>
      <w:r>
        <w:rPr>
          <w:rFonts w:asciiTheme="majorHAnsi" w:hAnsiTheme="majorHAnsi" w:cstheme="majorHAnsi"/>
          <w:sz w:val="18"/>
          <w:szCs w:val="18"/>
          <w:lang w:val="ru-RU"/>
        </w:rPr>
        <w:t xml:space="preserve">ого </w:t>
      </w:r>
      <w:r w:rsidRPr="00893342">
        <w:rPr>
          <w:rFonts w:asciiTheme="majorHAnsi" w:eastAsia="Times New Roman" w:hAnsiTheme="majorHAnsi" w:cstheme="majorHAnsi"/>
          <w:sz w:val="18"/>
          <w:szCs w:val="18"/>
          <w:lang w:val="ru-RU"/>
        </w:rPr>
        <w:t>бюджет</w:t>
      </w:r>
      <w:r>
        <w:rPr>
          <w:rFonts w:asciiTheme="majorHAnsi" w:hAnsiTheme="majorHAnsi" w:cstheme="majorHAnsi"/>
          <w:sz w:val="18"/>
          <w:szCs w:val="18"/>
          <w:lang w:val="ru-RU"/>
        </w:rPr>
        <w:t xml:space="preserve">а </w:t>
      </w:r>
      <w:r w:rsidRPr="004151BC">
        <w:rPr>
          <w:rFonts w:asciiTheme="majorHAnsi" w:eastAsia="Times New Roman" w:hAnsiTheme="majorHAnsi" w:cstheme="majorHAnsi"/>
          <w:sz w:val="18"/>
          <w:szCs w:val="18"/>
          <w:lang w:val="ru-RU"/>
        </w:rPr>
        <w:t>бюджет</w:t>
      </w:r>
      <w:r>
        <w:rPr>
          <w:rFonts w:asciiTheme="majorHAnsi" w:hAnsiTheme="majorHAnsi" w:cstheme="majorHAnsi"/>
          <w:sz w:val="18"/>
          <w:szCs w:val="18"/>
          <w:lang w:val="ru-RU"/>
        </w:rPr>
        <w:t xml:space="preserve">ам </w:t>
      </w:r>
      <w:r w:rsidRPr="00893342">
        <w:rPr>
          <w:rFonts w:asciiTheme="majorHAnsi" w:hAnsiTheme="majorHAnsi" w:cs="Times New Roman"/>
          <w:sz w:val="18"/>
          <w:szCs w:val="18"/>
          <w:lang w:val="ru-RU"/>
        </w:rPr>
        <w:t>административно-территориальн</w:t>
      </w:r>
      <w:r>
        <w:rPr>
          <w:rFonts w:asciiTheme="majorHAnsi" w:hAnsiTheme="majorHAnsi" w:cs="Times New Roman"/>
          <w:sz w:val="18"/>
          <w:szCs w:val="18"/>
          <w:lang w:val="ru-RU"/>
        </w:rPr>
        <w:t>ых</w:t>
      </w:r>
      <w:r w:rsidRPr="00893342">
        <w:rPr>
          <w:rFonts w:asciiTheme="majorHAnsi" w:hAnsiTheme="majorHAnsi" w:cs="Times New Roman"/>
          <w:sz w:val="18"/>
          <w:szCs w:val="18"/>
          <w:lang w:val="ru-RU"/>
        </w:rPr>
        <w:t xml:space="preserve"> единиц </w:t>
      </w:r>
      <w:r>
        <w:rPr>
          <w:rFonts w:asciiTheme="majorHAnsi" w:hAnsiTheme="majorHAnsi" w:cs="Times New Roman"/>
          <w:sz w:val="18"/>
          <w:szCs w:val="18"/>
          <w:lang w:val="ru-RU"/>
        </w:rPr>
        <w:t xml:space="preserve">второго уровня, в целях </w:t>
      </w:r>
      <w:r w:rsidRPr="00893342">
        <w:rPr>
          <w:rFonts w:asciiTheme="majorHAnsi" w:eastAsia="Times New Roman" w:hAnsiTheme="majorHAnsi" w:cs="Times New Roman"/>
          <w:sz w:val="18"/>
          <w:szCs w:val="18"/>
          <w:lang w:val="ru-RU" w:eastAsia="ru-RU"/>
        </w:rPr>
        <w:t xml:space="preserve">финансирования </w:t>
      </w:r>
      <w:r>
        <w:rPr>
          <w:rFonts w:asciiTheme="majorHAnsi" w:hAnsiTheme="majorHAnsi" w:cs="Times New Roman"/>
          <w:sz w:val="18"/>
          <w:szCs w:val="18"/>
          <w:lang w:val="ru-RU"/>
        </w:rPr>
        <w:t>учебных заведений</w:t>
      </w:r>
      <w:r w:rsidRPr="002D3C79">
        <w:rPr>
          <w:rFonts w:asciiTheme="majorHAnsi" w:hAnsiTheme="majorHAnsi" w:cstheme="majorHAnsi"/>
          <w:color w:val="000000"/>
          <w:sz w:val="18"/>
          <w:szCs w:val="18"/>
          <w:lang w:val="ro-RO"/>
        </w:rPr>
        <w:t>.</w:t>
      </w:r>
    </w:p>
  </w:footnote>
  <w:footnote w:id="37">
    <w:p w:rsidR="002967D3" w:rsidRPr="009B4249" w:rsidRDefault="002967D3" w:rsidP="009B4249">
      <w:pPr>
        <w:pStyle w:val="aa"/>
        <w:jc w:val="both"/>
        <w:rPr>
          <w:rFonts w:asciiTheme="majorHAnsi" w:hAnsiTheme="majorHAnsi" w:cstheme="majorHAnsi"/>
          <w:sz w:val="18"/>
          <w:szCs w:val="18"/>
          <w:lang w:val="ru-RU"/>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w:t>
      </w:r>
      <w:r w:rsidRPr="00893342">
        <w:rPr>
          <w:rFonts w:asciiTheme="majorHAnsi" w:hAnsiTheme="majorHAnsi" w:cstheme="majorHAnsi"/>
          <w:sz w:val="18"/>
          <w:szCs w:val="18"/>
          <w:lang w:val="ru-RU"/>
        </w:rPr>
        <w:t>Приложение к Циркуляру МФ №</w:t>
      </w:r>
      <w:r w:rsidRPr="00893342">
        <w:rPr>
          <w:rFonts w:asciiTheme="majorHAnsi" w:hAnsiTheme="majorHAnsi" w:cstheme="majorHAnsi"/>
          <w:sz w:val="18"/>
          <w:szCs w:val="18"/>
          <w:lang w:val="ro-RO"/>
        </w:rPr>
        <w:t xml:space="preserve">06/2-07 </w:t>
      </w:r>
      <w:r w:rsidRPr="00893342">
        <w:rPr>
          <w:rFonts w:asciiTheme="majorHAnsi" w:hAnsiTheme="majorHAnsi" w:cstheme="majorHAnsi"/>
          <w:sz w:val="18"/>
          <w:szCs w:val="18"/>
          <w:lang w:val="ru-RU"/>
        </w:rPr>
        <w:t xml:space="preserve">от </w:t>
      </w:r>
      <w:r w:rsidRPr="00893342">
        <w:rPr>
          <w:rFonts w:asciiTheme="majorHAnsi" w:hAnsiTheme="majorHAnsi" w:cstheme="majorHAnsi"/>
          <w:sz w:val="18"/>
          <w:szCs w:val="18"/>
          <w:lang w:val="ro-RO"/>
        </w:rPr>
        <w:t>14.06.2013 „</w:t>
      </w:r>
      <w:r w:rsidRPr="00893342">
        <w:rPr>
          <w:rFonts w:asciiTheme="majorHAnsi" w:hAnsiTheme="majorHAnsi" w:cstheme="majorHAnsi"/>
          <w:sz w:val="18"/>
          <w:szCs w:val="18"/>
          <w:lang w:val="ru-RU"/>
        </w:rPr>
        <w:t xml:space="preserve">Методологические справки по </w:t>
      </w:r>
      <w:r w:rsidRPr="00893342">
        <w:rPr>
          <w:rFonts w:asciiTheme="majorHAnsi" w:eastAsia="Times New Roman" w:hAnsiTheme="majorHAnsi" w:cs="Times New Roman"/>
          <w:sz w:val="18"/>
          <w:szCs w:val="18"/>
          <w:lang w:val="ru-RU" w:eastAsia="ru-RU"/>
        </w:rPr>
        <w:t xml:space="preserve">разработке </w:t>
      </w:r>
      <w:r w:rsidRPr="00893342">
        <w:rPr>
          <w:rFonts w:asciiTheme="majorHAnsi" w:eastAsia="Times New Roman" w:hAnsiTheme="majorHAnsi" w:cs="Times New Roman"/>
          <w:sz w:val="18"/>
          <w:szCs w:val="18"/>
          <w:lang w:val="ru-MD" w:eastAsia="ru-RU"/>
        </w:rPr>
        <w:t xml:space="preserve">органами местного публичного </w:t>
      </w:r>
      <w:r w:rsidRPr="00893342">
        <w:rPr>
          <w:rFonts w:asciiTheme="majorHAnsi" w:eastAsia="Times New Roman" w:hAnsiTheme="majorHAnsi" w:cs="Times New Roman"/>
          <w:sz w:val="18"/>
          <w:szCs w:val="18"/>
          <w:lang w:val="ru-RU" w:eastAsia="ru-RU"/>
        </w:rPr>
        <w:t xml:space="preserve">управления проектов бюджета на </w:t>
      </w:r>
      <w:r w:rsidRPr="00893342">
        <w:rPr>
          <w:rFonts w:asciiTheme="majorHAnsi" w:hAnsiTheme="majorHAnsi" w:cstheme="majorHAnsi"/>
          <w:sz w:val="18"/>
          <w:szCs w:val="18"/>
          <w:lang w:val="ro-RO"/>
        </w:rPr>
        <w:t>2014</w:t>
      </w:r>
      <w:r w:rsidRPr="00893342">
        <w:rPr>
          <w:rFonts w:asciiTheme="majorHAnsi" w:hAnsiTheme="majorHAnsi" w:cstheme="majorHAnsi"/>
          <w:sz w:val="18"/>
          <w:szCs w:val="18"/>
          <w:lang w:val="ru-RU"/>
        </w:rPr>
        <w:t xml:space="preserve"> год и оценок на </w:t>
      </w:r>
      <w:r w:rsidRPr="00893342">
        <w:rPr>
          <w:rFonts w:asciiTheme="majorHAnsi" w:hAnsiTheme="majorHAnsi" w:cstheme="majorHAnsi"/>
          <w:sz w:val="18"/>
          <w:szCs w:val="18"/>
          <w:lang w:val="ro-RO"/>
        </w:rPr>
        <w:t>2015-2016</w:t>
      </w:r>
      <w:r w:rsidRPr="00893342">
        <w:rPr>
          <w:rFonts w:asciiTheme="majorHAnsi" w:hAnsiTheme="majorHAnsi" w:cstheme="majorHAnsi"/>
          <w:sz w:val="18"/>
          <w:szCs w:val="18"/>
          <w:lang w:val="ru-RU"/>
        </w:rPr>
        <w:t xml:space="preserve"> годы</w:t>
      </w:r>
      <w:r w:rsidRPr="00893342">
        <w:rPr>
          <w:rFonts w:asciiTheme="majorHAnsi" w:hAnsiTheme="majorHAnsi" w:cstheme="majorHAnsi"/>
          <w:sz w:val="18"/>
          <w:szCs w:val="18"/>
          <w:lang w:val="ro-RO"/>
        </w:rPr>
        <w:t>”,</w:t>
      </w:r>
      <w:r w:rsidRPr="00893342">
        <w:rPr>
          <w:rFonts w:asciiTheme="majorHAnsi" w:hAnsiTheme="majorHAnsi" w:cstheme="majorHAnsi"/>
          <w:sz w:val="18"/>
          <w:szCs w:val="18"/>
          <w:lang w:val="ru-RU"/>
        </w:rPr>
        <w:t xml:space="preserve"> Отчет о </w:t>
      </w:r>
      <w:r w:rsidRPr="00893342">
        <w:rPr>
          <w:rFonts w:asciiTheme="majorHAnsi" w:eastAsia="Times New Roman" w:hAnsiTheme="majorHAnsi" w:cstheme="majorHAnsi"/>
          <w:bCs/>
          <w:iCs/>
          <w:sz w:val="18"/>
          <w:szCs w:val="18"/>
          <w:lang w:val="ru-RU" w:eastAsia="ro-RO"/>
        </w:rPr>
        <w:t xml:space="preserve">выполнении плана по сети, штатам и контингенту в </w:t>
      </w:r>
      <w:r w:rsidRPr="00893342">
        <w:rPr>
          <w:rFonts w:asciiTheme="majorHAnsi" w:eastAsia="Times New Roman" w:hAnsiTheme="majorHAnsi" w:cstheme="majorHAnsi"/>
          <w:bCs/>
          <w:iCs/>
          <w:sz w:val="18"/>
          <w:szCs w:val="18"/>
          <w:lang w:val="ru-RU" w:eastAsia="ru-RU"/>
        </w:rPr>
        <w:t xml:space="preserve">учреждениях, финансируемых из БАТЕ </w:t>
      </w:r>
      <w:r w:rsidRPr="00893342">
        <w:rPr>
          <w:rFonts w:asciiTheme="majorHAnsi" w:eastAsia="Times New Roman" w:hAnsiTheme="majorHAnsi" w:cstheme="majorHAnsi"/>
          <w:bCs/>
          <w:iCs/>
          <w:color w:val="000000"/>
          <w:sz w:val="18"/>
          <w:szCs w:val="18"/>
          <w:lang w:val="ru-RU" w:eastAsia="ru-RU"/>
        </w:rPr>
        <w:t>по состоянию на</w:t>
      </w:r>
      <w:r w:rsidRPr="00893342">
        <w:rPr>
          <w:rFonts w:ascii="Times New Roman" w:eastAsia="Times New Roman" w:hAnsi="Times New Roman" w:cs="Times New Roman"/>
          <w:bCs/>
          <w:iCs/>
          <w:color w:val="000000"/>
          <w:sz w:val="18"/>
          <w:szCs w:val="18"/>
          <w:lang w:val="ru-RU" w:eastAsia="ru-RU"/>
        </w:rPr>
        <w:t xml:space="preserve"> </w:t>
      </w:r>
      <w:r w:rsidRPr="00893342">
        <w:rPr>
          <w:rFonts w:asciiTheme="majorHAnsi" w:eastAsia="Times New Roman" w:hAnsiTheme="majorHAnsi" w:cstheme="majorHAnsi"/>
          <w:bCs/>
          <w:iCs/>
          <w:sz w:val="18"/>
          <w:szCs w:val="18"/>
          <w:lang w:val="ru-RU" w:eastAsia="ru-RU"/>
        </w:rPr>
        <w:t xml:space="preserve">1 декабря </w:t>
      </w:r>
      <w:r w:rsidRPr="00893342">
        <w:rPr>
          <w:rFonts w:asciiTheme="majorHAnsi" w:eastAsia="MS Mincho" w:hAnsiTheme="majorHAnsi" w:cstheme="majorHAnsi"/>
          <w:sz w:val="18"/>
          <w:szCs w:val="18"/>
          <w:lang w:val="ro-RO" w:eastAsia="ja-JP"/>
        </w:rPr>
        <w:t>2012</w:t>
      </w:r>
      <w:r w:rsidRPr="00893342">
        <w:rPr>
          <w:rFonts w:asciiTheme="majorHAnsi" w:eastAsia="MS Mincho" w:hAnsiTheme="majorHAnsi" w:cstheme="majorHAnsi"/>
          <w:sz w:val="18"/>
          <w:szCs w:val="18"/>
          <w:lang w:val="ru-RU" w:eastAsia="ja-JP"/>
        </w:rPr>
        <w:t xml:space="preserve"> года</w:t>
      </w:r>
      <w:r w:rsidRPr="00893342">
        <w:rPr>
          <w:rFonts w:asciiTheme="majorHAnsi" w:eastAsia="MS Mincho" w:hAnsiTheme="majorHAnsi" w:cstheme="majorHAnsi"/>
          <w:sz w:val="18"/>
          <w:szCs w:val="18"/>
          <w:lang w:val="ro-RO" w:eastAsia="ja-JP"/>
        </w:rPr>
        <w:t>,</w:t>
      </w:r>
      <w:r w:rsidRPr="00893342">
        <w:rPr>
          <w:rFonts w:asciiTheme="majorHAnsi" w:hAnsiTheme="majorHAnsi" w:cstheme="majorHAnsi"/>
          <w:sz w:val="18"/>
          <w:szCs w:val="18"/>
          <w:lang w:val="ru-RU"/>
        </w:rPr>
        <w:t xml:space="preserve"> Циркуляр МФ №</w:t>
      </w:r>
      <w:r w:rsidRPr="00893342">
        <w:rPr>
          <w:rFonts w:asciiTheme="majorHAnsi" w:hAnsiTheme="majorHAnsi" w:cstheme="majorHAnsi"/>
          <w:sz w:val="18"/>
          <w:szCs w:val="18"/>
          <w:lang w:val="ro-RO"/>
        </w:rPr>
        <w:t xml:space="preserve">06/2-07 </w:t>
      </w:r>
      <w:r w:rsidRPr="00893342">
        <w:rPr>
          <w:rFonts w:asciiTheme="majorHAnsi" w:hAnsiTheme="majorHAnsi" w:cstheme="majorHAnsi"/>
          <w:sz w:val="18"/>
          <w:szCs w:val="18"/>
          <w:lang w:val="ru-RU"/>
        </w:rPr>
        <w:t>от</w:t>
      </w:r>
      <w:r>
        <w:rPr>
          <w:rFonts w:asciiTheme="majorHAnsi" w:hAnsiTheme="majorHAnsi" w:cstheme="majorHAnsi"/>
          <w:sz w:val="18"/>
          <w:szCs w:val="18"/>
          <w:lang w:val="ru-RU"/>
        </w:rPr>
        <w:t xml:space="preserve"> </w:t>
      </w:r>
      <w:r w:rsidRPr="002D3C79">
        <w:rPr>
          <w:rFonts w:asciiTheme="majorHAnsi" w:hAnsiTheme="majorHAnsi" w:cstheme="majorHAnsi"/>
          <w:sz w:val="18"/>
          <w:szCs w:val="18"/>
          <w:lang w:val="ro-RO"/>
        </w:rPr>
        <w:t>17.08.2017 „</w:t>
      </w:r>
      <w:r>
        <w:rPr>
          <w:rFonts w:asciiTheme="majorHAnsi" w:hAnsiTheme="majorHAnsi" w:cstheme="majorHAnsi"/>
          <w:sz w:val="18"/>
          <w:szCs w:val="18"/>
          <w:lang w:val="ru-RU"/>
        </w:rPr>
        <w:t xml:space="preserve">Особенности по </w:t>
      </w:r>
      <w:r w:rsidRPr="009B4249">
        <w:rPr>
          <w:rFonts w:asciiTheme="majorHAnsi" w:eastAsia="Times New Roman" w:hAnsiTheme="majorHAnsi" w:cs="Times New Roman"/>
          <w:sz w:val="18"/>
          <w:szCs w:val="18"/>
          <w:lang w:val="ru-RU" w:eastAsia="ru-RU"/>
        </w:rPr>
        <w:t>разработке</w:t>
      </w:r>
      <w:r>
        <w:rPr>
          <w:rFonts w:asciiTheme="majorHAnsi" w:hAnsiTheme="majorHAnsi" w:cstheme="majorHAnsi"/>
          <w:sz w:val="18"/>
          <w:szCs w:val="18"/>
          <w:lang w:val="ru-RU"/>
        </w:rPr>
        <w:t xml:space="preserve"> Органами МПО проектов местных </w:t>
      </w:r>
      <w:r w:rsidRPr="009B4249">
        <w:rPr>
          <w:rFonts w:asciiTheme="majorHAnsi" w:eastAsia="Times New Roman" w:hAnsiTheme="majorHAnsi" w:cstheme="majorHAnsi"/>
          <w:sz w:val="18"/>
          <w:szCs w:val="18"/>
          <w:lang w:val="ru-RU"/>
        </w:rPr>
        <w:t>бюджет</w:t>
      </w:r>
      <w:r>
        <w:rPr>
          <w:rFonts w:asciiTheme="majorHAnsi" w:hAnsiTheme="majorHAnsi" w:cstheme="majorHAnsi"/>
          <w:sz w:val="18"/>
          <w:szCs w:val="18"/>
          <w:lang w:val="ru-RU"/>
        </w:rPr>
        <w:t xml:space="preserve">ов на </w:t>
      </w:r>
      <w:r w:rsidRPr="002D3C79">
        <w:rPr>
          <w:rFonts w:asciiTheme="majorHAnsi" w:hAnsiTheme="majorHAnsi" w:cstheme="majorHAnsi"/>
          <w:sz w:val="18"/>
          <w:szCs w:val="18"/>
          <w:lang w:val="ro-RO"/>
        </w:rPr>
        <w:t>2018</w:t>
      </w:r>
      <w:r>
        <w:rPr>
          <w:rFonts w:asciiTheme="majorHAnsi" w:hAnsiTheme="majorHAnsi" w:cstheme="majorHAnsi"/>
          <w:sz w:val="18"/>
          <w:szCs w:val="18"/>
          <w:lang w:val="ru-RU"/>
        </w:rPr>
        <w:t xml:space="preserve"> год и оценок на </w:t>
      </w:r>
      <w:r w:rsidRPr="002D3C79">
        <w:rPr>
          <w:rFonts w:asciiTheme="majorHAnsi" w:hAnsiTheme="majorHAnsi" w:cstheme="majorHAnsi"/>
          <w:sz w:val="18"/>
          <w:szCs w:val="18"/>
          <w:lang w:val="ro-RO"/>
        </w:rPr>
        <w:t>2019-2020</w:t>
      </w:r>
      <w:r>
        <w:rPr>
          <w:rFonts w:asciiTheme="majorHAnsi" w:hAnsiTheme="majorHAnsi" w:cstheme="majorHAnsi"/>
          <w:sz w:val="18"/>
          <w:szCs w:val="18"/>
          <w:lang w:val="ru-RU"/>
        </w:rPr>
        <w:t xml:space="preserve"> годы</w:t>
      </w:r>
      <w:r w:rsidRPr="002D3C79">
        <w:rPr>
          <w:rFonts w:asciiTheme="majorHAnsi" w:hAnsiTheme="majorHAnsi" w:cstheme="majorHAnsi"/>
          <w:sz w:val="18"/>
          <w:szCs w:val="18"/>
          <w:lang w:val="ro-RO"/>
        </w:rPr>
        <w:t>”.</w:t>
      </w:r>
    </w:p>
  </w:footnote>
  <w:footnote w:id="38">
    <w:p w:rsidR="002967D3" w:rsidRPr="009B4249" w:rsidRDefault="002967D3" w:rsidP="009B4249">
      <w:pPr>
        <w:pStyle w:val="aa"/>
        <w:jc w:val="both"/>
        <w:rPr>
          <w:rFonts w:asciiTheme="majorHAnsi" w:hAnsiTheme="majorHAnsi" w:cstheme="majorHAnsi"/>
          <w:sz w:val="18"/>
          <w:szCs w:val="18"/>
          <w:lang w:val="ru-RU"/>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51 </w:t>
      </w:r>
      <w:r>
        <w:rPr>
          <w:rFonts w:asciiTheme="majorHAnsi" w:hAnsiTheme="majorHAnsi" w:cstheme="majorHAnsi"/>
          <w:sz w:val="18"/>
          <w:szCs w:val="18"/>
          <w:lang w:val="ru-RU"/>
        </w:rPr>
        <w:t xml:space="preserve">дошкольное </w:t>
      </w:r>
      <w:r>
        <w:rPr>
          <w:rFonts w:asciiTheme="majorHAnsi" w:eastAsia="Times New Roman" w:hAnsiTheme="majorHAnsi" w:cstheme="majorHAnsi"/>
          <w:sz w:val="18"/>
          <w:szCs w:val="18"/>
          <w:lang w:val="ru-RU" w:eastAsia="ru-RU"/>
        </w:rPr>
        <w:t xml:space="preserve">учреждение, </w:t>
      </w:r>
      <w:r w:rsidRPr="002D3C79">
        <w:rPr>
          <w:rFonts w:asciiTheme="majorHAnsi" w:hAnsiTheme="majorHAnsi" w:cstheme="majorHAnsi"/>
          <w:sz w:val="18"/>
          <w:szCs w:val="18"/>
          <w:lang w:val="ro-RO"/>
        </w:rPr>
        <w:t>104</w:t>
      </w:r>
      <w:r>
        <w:rPr>
          <w:rFonts w:asciiTheme="majorHAnsi" w:hAnsiTheme="majorHAnsi" w:cstheme="majorHAnsi"/>
          <w:sz w:val="18"/>
          <w:szCs w:val="18"/>
          <w:lang w:val="ru-RU"/>
        </w:rPr>
        <w:t xml:space="preserve"> коммунитарных центра раннего развития детей 3-6 </w:t>
      </w:r>
      <w:r w:rsidRPr="002D3C79">
        <w:rPr>
          <w:rFonts w:asciiTheme="majorHAnsi" w:hAnsiTheme="majorHAnsi" w:cstheme="majorHAnsi"/>
          <w:sz w:val="18"/>
          <w:szCs w:val="18"/>
          <w:lang w:val="ro-RO"/>
        </w:rPr>
        <w:t>(7)</w:t>
      </w:r>
      <w:r>
        <w:rPr>
          <w:rFonts w:asciiTheme="majorHAnsi" w:hAnsiTheme="majorHAnsi" w:cstheme="majorHAnsi"/>
          <w:sz w:val="18"/>
          <w:szCs w:val="18"/>
          <w:lang w:val="ru-RU"/>
        </w:rPr>
        <w:t xml:space="preserve"> лет; </w:t>
      </w:r>
      <w:r w:rsidRPr="002D3C79">
        <w:rPr>
          <w:rFonts w:asciiTheme="majorHAnsi" w:hAnsiTheme="majorHAnsi" w:cstheme="majorHAnsi"/>
          <w:sz w:val="18"/>
          <w:szCs w:val="18"/>
          <w:lang w:val="ro-RO"/>
        </w:rPr>
        <w:t>102</w:t>
      </w:r>
      <w:r>
        <w:rPr>
          <w:rFonts w:asciiTheme="majorHAnsi" w:hAnsiTheme="majorHAnsi" w:cstheme="majorHAnsi"/>
          <w:sz w:val="18"/>
          <w:szCs w:val="18"/>
          <w:lang w:val="ru-RU"/>
        </w:rPr>
        <w:t xml:space="preserve"> начальные школы-детских сада (дошкольный сегмент)</w:t>
      </w:r>
      <w:r w:rsidRPr="002D3C79">
        <w:rPr>
          <w:rFonts w:asciiTheme="majorHAnsi" w:hAnsiTheme="majorHAnsi" w:cstheme="majorHAnsi"/>
          <w:sz w:val="18"/>
          <w:szCs w:val="18"/>
          <w:lang w:val="ro-RO"/>
        </w:rPr>
        <w:t>;</w:t>
      </w:r>
      <w:r w:rsidRPr="009B4249">
        <w:rPr>
          <w:rFonts w:asciiTheme="majorHAnsi" w:hAnsiTheme="majorHAnsi" w:cstheme="majorHAnsi"/>
          <w:sz w:val="18"/>
          <w:szCs w:val="18"/>
          <w:lang w:val="ro-RO"/>
        </w:rPr>
        <w:t xml:space="preserve"> </w:t>
      </w:r>
      <w:r w:rsidRPr="002D3C79">
        <w:rPr>
          <w:rFonts w:asciiTheme="majorHAnsi" w:hAnsiTheme="majorHAnsi" w:cstheme="majorHAnsi"/>
          <w:sz w:val="18"/>
          <w:szCs w:val="18"/>
          <w:lang w:val="ro-RO"/>
        </w:rPr>
        <w:t>52</w:t>
      </w:r>
      <w:r>
        <w:rPr>
          <w:rFonts w:asciiTheme="majorHAnsi" w:hAnsiTheme="majorHAnsi" w:cstheme="majorHAnsi"/>
          <w:sz w:val="18"/>
          <w:szCs w:val="18"/>
          <w:lang w:val="ru-RU"/>
        </w:rPr>
        <w:t xml:space="preserve"> начальные школы (дошкольные группы); </w:t>
      </w:r>
      <w:r w:rsidRPr="002D3C79">
        <w:rPr>
          <w:rFonts w:asciiTheme="majorHAnsi" w:hAnsiTheme="majorHAnsi" w:cstheme="majorHAnsi"/>
          <w:sz w:val="18"/>
          <w:szCs w:val="18"/>
          <w:lang w:val="ro-RO"/>
        </w:rPr>
        <w:t>337</w:t>
      </w:r>
      <w:r>
        <w:rPr>
          <w:rFonts w:asciiTheme="majorHAnsi" w:hAnsiTheme="majorHAnsi" w:cstheme="majorHAnsi"/>
          <w:sz w:val="18"/>
          <w:szCs w:val="18"/>
          <w:lang w:val="ru-RU"/>
        </w:rPr>
        <w:t xml:space="preserve"> гимназий (дошкольные группы); 338 лицеев (дошкольные группы)</w:t>
      </w:r>
      <w:r w:rsidRPr="002D3C79">
        <w:rPr>
          <w:rFonts w:asciiTheme="majorHAnsi" w:hAnsiTheme="majorHAnsi" w:cstheme="majorHAnsi"/>
          <w:sz w:val="18"/>
          <w:szCs w:val="18"/>
          <w:lang w:val="ro-RO"/>
        </w:rPr>
        <w:t>.</w:t>
      </w:r>
    </w:p>
  </w:footnote>
  <w:footnote w:id="39">
    <w:p w:rsidR="002967D3" w:rsidRPr="00530B15" w:rsidRDefault="002967D3" w:rsidP="00530B15">
      <w:pPr>
        <w:pStyle w:val="aa"/>
        <w:jc w:val="both"/>
        <w:rPr>
          <w:rFonts w:asciiTheme="majorHAnsi" w:hAnsiTheme="majorHAnsi" w:cstheme="majorHAnsi"/>
          <w:sz w:val="18"/>
          <w:szCs w:val="18"/>
          <w:lang w:val="ro-RO"/>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w:t>
      </w:r>
      <w:r>
        <w:rPr>
          <w:rFonts w:asciiTheme="majorHAnsi" w:hAnsiTheme="majorHAnsi" w:cstheme="majorHAnsi"/>
          <w:sz w:val="18"/>
          <w:szCs w:val="18"/>
          <w:lang w:val="ru-RU"/>
        </w:rPr>
        <w:t xml:space="preserve">Положение о </w:t>
      </w:r>
      <w:r w:rsidRPr="00530B15">
        <w:rPr>
          <w:rFonts w:asciiTheme="majorHAnsi" w:hAnsiTheme="majorHAnsi" w:cstheme="majorHAnsi"/>
          <w:sz w:val="18"/>
          <w:szCs w:val="18"/>
          <w:lang w:val="ru-RU"/>
        </w:rPr>
        <w:t>финансировании учебных заведений начального и общего среднего образования, подведомственных органам местного публичного управления второго уровня, на основе стандартных расходов на одного учащегося</w:t>
      </w:r>
      <w:r>
        <w:rPr>
          <w:rFonts w:asciiTheme="majorHAnsi" w:hAnsiTheme="majorHAnsi" w:cstheme="majorHAnsi"/>
          <w:sz w:val="18"/>
          <w:szCs w:val="18"/>
          <w:lang w:val="ru-RU"/>
        </w:rPr>
        <w:t xml:space="preserve">, </w:t>
      </w:r>
      <w:r>
        <w:rPr>
          <w:rFonts w:asciiTheme="majorHAnsi" w:eastAsia="Times New Roman" w:hAnsiTheme="majorHAnsi" w:cs="Times New Roman"/>
          <w:sz w:val="18"/>
          <w:szCs w:val="18"/>
          <w:lang w:val="ru-RU" w:eastAsia="ru-RU"/>
        </w:rPr>
        <w:t>утвержденное ПП №</w:t>
      </w:r>
      <w:r w:rsidRPr="002D3C79">
        <w:rPr>
          <w:rFonts w:asciiTheme="majorHAnsi" w:hAnsiTheme="majorHAnsi" w:cstheme="majorHAnsi"/>
          <w:sz w:val="18"/>
          <w:szCs w:val="18"/>
          <w:lang w:val="ro-RO"/>
        </w:rPr>
        <w:t xml:space="preserve">868 </w:t>
      </w:r>
      <w:r>
        <w:rPr>
          <w:rFonts w:asciiTheme="majorHAnsi" w:hAnsiTheme="majorHAnsi" w:cstheme="majorHAnsi"/>
          <w:sz w:val="18"/>
          <w:szCs w:val="18"/>
          <w:lang w:val="ru-RU"/>
        </w:rPr>
        <w:t>от</w:t>
      </w:r>
      <w:r w:rsidRPr="002D3C79">
        <w:rPr>
          <w:rFonts w:asciiTheme="majorHAnsi" w:hAnsiTheme="majorHAnsi" w:cstheme="majorHAnsi"/>
          <w:sz w:val="18"/>
          <w:szCs w:val="18"/>
          <w:lang w:val="ro-RO"/>
        </w:rPr>
        <w:t xml:space="preserve"> 08.10.2014 (</w:t>
      </w:r>
      <w:r>
        <w:rPr>
          <w:rFonts w:asciiTheme="majorHAnsi" w:hAnsiTheme="majorHAnsi" w:cstheme="majorHAnsi"/>
          <w:sz w:val="18"/>
          <w:szCs w:val="18"/>
          <w:lang w:val="ru-RU"/>
        </w:rPr>
        <w:t>далее – П</w:t>
      </w:r>
      <w:r w:rsidRPr="00530B15">
        <w:rPr>
          <w:rFonts w:asciiTheme="majorHAnsi" w:eastAsia="Times New Roman" w:hAnsiTheme="majorHAnsi" w:cs="Times New Roman"/>
          <w:sz w:val="18"/>
          <w:szCs w:val="18"/>
          <w:lang w:val="ru-RU" w:eastAsia="ru-RU"/>
        </w:rPr>
        <w:t>оложение</w:t>
      </w:r>
      <w:r>
        <w:rPr>
          <w:rFonts w:asciiTheme="majorHAnsi" w:hAnsiTheme="majorHAnsi" w:cstheme="majorHAnsi"/>
          <w:sz w:val="18"/>
          <w:szCs w:val="18"/>
          <w:lang w:val="ru-RU"/>
        </w:rPr>
        <w:t xml:space="preserve">, </w:t>
      </w:r>
      <w:r>
        <w:rPr>
          <w:rFonts w:asciiTheme="majorHAnsi" w:eastAsia="Times New Roman" w:hAnsiTheme="majorHAnsi" w:cs="Times New Roman"/>
          <w:sz w:val="18"/>
          <w:szCs w:val="18"/>
          <w:lang w:val="ru-RU" w:eastAsia="ru-RU"/>
        </w:rPr>
        <w:t>утвержденное ПП №</w:t>
      </w:r>
      <w:r w:rsidRPr="002D3C79">
        <w:rPr>
          <w:rFonts w:asciiTheme="majorHAnsi" w:hAnsiTheme="majorHAnsi" w:cstheme="majorHAnsi"/>
          <w:sz w:val="18"/>
          <w:szCs w:val="18"/>
          <w:lang w:val="ro-RO"/>
        </w:rPr>
        <w:t xml:space="preserve">868 </w:t>
      </w:r>
      <w:r>
        <w:rPr>
          <w:rFonts w:asciiTheme="majorHAnsi" w:hAnsiTheme="majorHAnsi" w:cstheme="majorHAnsi"/>
          <w:sz w:val="18"/>
          <w:szCs w:val="18"/>
          <w:lang w:val="ru-RU"/>
        </w:rPr>
        <w:t>от</w:t>
      </w:r>
      <w:r w:rsidRPr="002D3C79">
        <w:rPr>
          <w:rFonts w:asciiTheme="majorHAnsi" w:hAnsiTheme="majorHAnsi" w:cstheme="majorHAnsi"/>
          <w:sz w:val="18"/>
          <w:szCs w:val="18"/>
          <w:lang w:val="ro-RO"/>
        </w:rPr>
        <w:t xml:space="preserve"> 08.10.2014).</w:t>
      </w:r>
    </w:p>
  </w:footnote>
  <w:footnote w:id="40">
    <w:p w:rsidR="002967D3" w:rsidRPr="002D3C79" w:rsidRDefault="002967D3" w:rsidP="00805CF3">
      <w:pPr>
        <w:pStyle w:val="aa"/>
        <w:jc w:val="both"/>
        <w:rPr>
          <w:rFonts w:asciiTheme="majorHAnsi" w:hAnsiTheme="majorHAnsi" w:cstheme="majorHAnsi"/>
          <w:sz w:val="18"/>
          <w:szCs w:val="18"/>
          <w:lang w:val="ro-RO"/>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w:t>
      </w:r>
      <w:r w:rsidRPr="00530B15">
        <w:rPr>
          <w:rFonts w:asciiTheme="majorHAnsi" w:hAnsiTheme="majorHAnsi" w:cstheme="majorHAnsi"/>
          <w:sz w:val="18"/>
          <w:szCs w:val="18"/>
          <w:lang w:val="ro-RO"/>
        </w:rPr>
        <w:t>П</w:t>
      </w:r>
      <w:r w:rsidRPr="002D3C79">
        <w:rPr>
          <w:rFonts w:asciiTheme="majorHAnsi" w:hAnsiTheme="majorHAnsi" w:cstheme="majorHAnsi"/>
          <w:sz w:val="18"/>
          <w:szCs w:val="18"/>
          <w:lang w:val="ro-RO"/>
        </w:rPr>
        <w:t>.6 2)</w:t>
      </w:r>
      <w:r w:rsidRPr="00530B15">
        <w:rPr>
          <w:rFonts w:asciiTheme="majorHAnsi" w:hAnsiTheme="majorHAnsi" w:cstheme="majorHAnsi"/>
          <w:sz w:val="18"/>
          <w:szCs w:val="18"/>
          <w:lang w:val="ro-RO"/>
        </w:rPr>
        <w:t xml:space="preserve"> </w:t>
      </w:r>
      <w:r w:rsidRPr="00530B15">
        <w:rPr>
          <w:rFonts w:asciiTheme="majorHAnsi" w:hAnsiTheme="majorHAnsi" w:cstheme="majorHAnsi"/>
          <w:sz w:val="18"/>
          <w:szCs w:val="18"/>
          <w:lang w:val="ru-MD"/>
        </w:rPr>
        <w:t>из П</w:t>
      </w:r>
      <w:r w:rsidRPr="00530B15">
        <w:rPr>
          <w:rFonts w:asciiTheme="majorHAnsi" w:eastAsia="Times New Roman" w:hAnsiTheme="majorHAnsi" w:cs="Times New Roman"/>
          <w:sz w:val="18"/>
          <w:szCs w:val="18"/>
          <w:lang w:val="ru-MD" w:eastAsia="ru-RU"/>
        </w:rPr>
        <w:t>оложения</w:t>
      </w:r>
      <w:r w:rsidRPr="00530B15">
        <w:rPr>
          <w:rFonts w:asciiTheme="majorHAnsi" w:hAnsiTheme="majorHAnsi" w:cstheme="majorHAnsi"/>
          <w:sz w:val="18"/>
          <w:szCs w:val="18"/>
          <w:lang w:val="ru-MD"/>
        </w:rPr>
        <w:t xml:space="preserve">, </w:t>
      </w:r>
      <w:r w:rsidRPr="00530B15">
        <w:rPr>
          <w:rFonts w:asciiTheme="majorHAnsi" w:eastAsia="Times New Roman" w:hAnsiTheme="majorHAnsi" w:cs="Times New Roman"/>
          <w:sz w:val="18"/>
          <w:szCs w:val="18"/>
          <w:lang w:val="ru-MD" w:eastAsia="ru-RU"/>
        </w:rPr>
        <w:t>утвержденного ПП №</w:t>
      </w:r>
      <w:r w:rsidRPr="00530B15">
        <w:rPr>
          <w:rFonts w:asciiTheme="majorHAnsi" w:hAnsiTheme="majorHAnsi" w:cstheme="majorHAnsi"/>
          <w:sz w:val="18"/>
          <w:szCs w:val="18"/>
          <w:lang w:val="ru-MD"/>
        </w:rPr>
        <w:t>868 от 08.10.2014</w:t>
      </w:r>
      <w:r w:rsidRPr="002D3C79">
        <w:rPr>
          <w:rFonts w:asciiTheme="majorHAnsi" w:hAnsiTheme="majorHAnsi" w:cstheme="majorHAnsi"/>
          <w:sz w:val="18"/>
          <w:szCs w:val="18"/>
          <w:lang w:val="ro-RO"/>
        </w:rPr>
        <w:t>.</w:t>
      </w:r>
    </w:p>
  </w:footnote>
  <w:footnote w:id="41">
    <w:p w:rsidR="002967D3" w:rsidRPr="002D3C79" w:rsidRDefault="002967D3" w:rsidP="00805CF3">
      <w:pPr>
        <w:pStyle w:val="aa"/>
        <w:jc w:val="both"/>
        <w:rPr>
          <w:sz w:val="18"/>
          <w:szCs w:val="18"/>
          <w:lang w:val="ro-RO"/>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w:t>
      </w:r>
      <w:r w:rsidRPr="00717BD0">
        <w:rPr>
          <w:rFonts w:asciiTheme="majorHAnsi" w:hAnsiTheme="majorHAnsi" w:cstheme="majorHAnsi"/>
          <w:sz w:val="18"/>
          <w:szCs w:val="18"/>
          <w:lang w:val="ru-MD"/>
        </w:rPr>
        <w:t>Отчеты о сети и численности персонала в учебных заведениях (</w:t>
      </w:r>
      <w:r>
        <w:rPr>
          <w:rFonts w:asciiTheme="majorHAnsi" w:hAnsiTheme="majorHAnsi" w:cstheme="majorHAnsi"/>
          <w:sz w:val="18"/>
          <w:szCs w:val="18"/>
          <w:lang w:val="ru-RU"/>
        </w:rPr>
        <w:t xml:space="preserve">Форма </w:t>
      </w:r>
      <w:r w:rsidRPr="002D3C79">
        <w:rPr>
          <w:rFonts w:asciiTheme="majorHAnsi" w:hAnsiTheme="majorHAnsi" w:cstheme="majorHAnsi"/>
          <w:sz w:val="18"/>
          <w:szCs w:val="18"/>
          <w:lang w:val="ro-RO"/>
        </w:rPr>
        <w:t>FD-048-BL).</w:t>
      </w:r>
    </w:p>
  </w:footnote>
  <w:footnote w:id="42">
    <w:p w:rsidR="002967D3" w:rsidRPr="00D114EA" w:rsidRDefault="002967D3" w:rsidP="00DA10D6">
      <w:pPr>
        <w:pStyle w:val="aa"/>
        <w:jc w:val="both"/>
        <w:rPr>
          <w:rFonts w:asciiTheme="majorHAnsi" w:hAnsiTheme="majorHAnsi" w:cstheme="majorHAnsi"/>
          <w:sz w:val="18"/>
          <w:szCs w:val="18"/>
          <w:lang w:val="ru-MD"/>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w:t>
      </w:r>
      <w:r w:rsidRPr="00D114EA">
        <w:rPr>
          <w:rFonts w:asciiTheme="majorHAnsi" w:hAnsiTheme="majorHAnsi" w:cstheme="majorHAnsi"/>
          <w:sz w:val="18"/>
          <w:szCs w:val="18"/>
          <w:lang w:val="ru-MD"/>
        </w:rPr>
        <w:t>Форма №7 „Отчет об обязательствах и долгах по расходам и нефинансовым активам, образованных в бюджетных органах/учреждениях, финансируемых из государственного бюджета за 2018 год, согласно экономической классификации</w:t>
      </w:r>
      <w:r w:rsidRPr="002D3C79">
        <w:rPr>
          <w:rFonts w:asciiTheme="majorHAnsi" w:hAnsiTheme="majorHAnsi" w:cstheme="majorHAnsi"/>
          <w:sz w:val="18"/>
          <w:szCs w:val="18"/>
          <w:lang w:val="ro-RO"/>
        </w:rPr>
        <w:t>”,</w:t>
      </w:r>
      <w:r>
        <w:rPr>
          <w:rFonts w:asciiTheme="majorHAnsi" w:hAnsiTheme="majorHAnsi" w:cstheme="majorHAnsi"/>
          <w:sz w:val="18"/>
          <w:szCs w:val="18"/>
          <w:lang w:val="ru-RU"/>
        </w:rPr>
        <w:t xml:space="preserve"> </w:t>
      </w:r>
      <w:r>
        <w:rPr>
          <w:rFonts w:asciiTheme="majorHAnsi" w:eastAsia="Times New Roman" w:hAnsiTheme="majorHAnsi" w:cs="Times New Roman"/>
          <w:sz w:val="18"/>
          <w:szCs w:val="18"/>
          <w:lang w:val="ru-RU" w:eastAsia="ru-RU"/>
        </w:rPr>
        <w:t>утвержденная Приказом МФ №</w:t>
      </w:r>
      <w:r w:rsidRPr="002D3C79">
        <w:rPr>
          <w:rFonts w:asciiTheme="majorHAnsi" w:hAnsiTheme="majorHAnsi" w:cstheme="majorHAnsi"/>
          <w:sz w:val="18"/>
          <w:szCs w:val="18"/>
          <w:lang w:val="ro-RO"/>
        </w:rPr>
        <w:t xml:space="preserve">44 </w:t>
      </w:r>
      <w:r>
        <w:rPr>
          <w:rFonts w:asciiTheme="majorHAnsi" w:hAnsiTheme="majorHAnsi" w:cstheme="majorHAnsi"/>
          <w:sz w:val="18"/>
          <w:szCs w:val="18"/>
          <w:lang w:val="ru-RU"/>
        </w:rPr>
        <w:t>от</w:t>
      </w:r>
      <w:r w:rsidRPr="002D3C79">
        <w:rPr>
          <w:rFonts w:asciiTheme="majorHAnsi" w:hAnsiTheme="majorHAnsi" w:cstheme="majorHAnsi"/>
          <w:sz w:val="18"/>
          <w:szCs w:val="18"/>
          <w:lang w:val="ro-RO"/>
        </w:rPr>
        <w:t xml:space="preserve"> 12.02.2018.</w:t>
      </w:r>
    </w:p>
  </w:footnote>
  <w:footnote w:id="43">
    <w:p w:rsidR="002967D3" w:rsidRPr="00F272C9" w:rsidRDefault="002967D3" w:rsidP="00F272C9">
      <w:pPr>
        <w:pStyle w:val="aa"/>
        <w:jc w:val="both"/>
        <w:rPr>
          <w:rFonts w:asciiTheme="majorHAnsi" w:hAnsiTheme="majorHAnsi" w:cstheme="majorHAnsi"/>
          <w:sz w:val="18"/>
          <w:szCs w:val="18"/>
          <w:lang w:val="ru-MD"/>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w:t>
      </w:r>
      <w:r w:rsidRPr="00F272C9">
        <w:rPr>
          <w:rFonts w:asciiTheme="majorHAnsi" w:hAnsiTheme="majorHAnsi" w:cstheme="majorHAnsi"/>
          <w:sz w:val="18"/>
          <w:szCs w:val="18"/>
          <w:lang w:val="ru-MD"/>
        </w:rPr>
        <w:t>Ст.3 Закона №181 от 25.07.2014.</w:t>
      </w:r>
    </w:p>
  </w:footnote>
  <w:footnote w:id="44">
    <w:p w:rsidR="002967D3" w:rsidRPr="00F272C9" w:rsidRDefault="002967D3" w:rsidP="007331DD">
      <w:pPr>
        <w:pStyle w:val="aa"/>
        <w:jc w:val="both"/>
        <w:rPr>
          <w:rFonts w:asciiTheme="majorHAnsi" w:hAnsiTheme="majorHAnsi" w:cstheme="majorHAnsi"/>
          <w:sz w:val="18"/>
          <w:szCs w:val="18"/>
          <w:lang w:val="ru-MD"/>
        </w:rPr>
      </w:pPr>
      <w:r w:rsidRPr="00F272C9">
        <w:rPr>
          <w:rStyle w:val="ac"/>
          <w:rFonts w:asciiTheme="majorHAnsi" w:hAnsiTheme="majorHAnsi" w:cstheme="majorHAnsi"/>
          <w:sz w:val="18"/>
          <w:szCs w:val="18"/>
          <w:lang w:val="ru-MD"/>
        </w:rPr>
        <w:footnoteRef/>
      </w:r>
      <w:r w:rsidRPr="00F272C9">
        <w:rPr>
          <w:rFonts w:asciiTheme="majorHAnsi" w:hAnsiTheme="majorHAnsi" w:cstheme="majorHAnsi"/>
          <w:sz w:val="18"/>
          <w:szCs w:val="18"/>
          <w:lang w:val="ru-MD"/>
        </w:rPr>
        <w:t xml:space="preserve"> ПП №1006 от 21.11.2017 „Об </w:t>
      </w:r>
      <w:r w:rsidRPr="00F272C9">
        <w:rPr>
          <w:rFonts w:asciiTheme="majorHAnsi" w:eastAsia="Times New Roman" w:hAnsiTheme="majorHAnsi" w:cs="Times New Roman"/>
          <w:sz w:val="18"/>
          <w:szCs w:val="18"/>
          <w:lang w:val="ru-MD" w:eastAsia="ru-RU"/>
        </w:rPr>
        <w:t>утверждении проекта з</w:t>
      </w:r>
      <w:r w:rsidRPr="00F272C9">
        <w:rPr>
          <w:rFonts w:asciiTheme="majorHAnsi" w:hAnsiTheme="majorHAnsi" w:cstheme="majorHAnsi"/>
          <w:sz w:val="18"/>
          <w:szCs w:val="18"/>
          <w:lang w:val="ru-MD"/>
        </w:rPr>
        <w:t xml:space="preserve">акона о государственном </w:t>
      </w:r>
      <w:r w:rsidRPr="00F272C9">
        <w:rPr>
          <w:rFonts w:asciiTheme="majorHAnsi" w:eastAsia="Times New Roman" w:hAnsiTheme="majorHAnsi" w:cstheme="majorHAnsi"/>
          <w:sz w:val="18"/>
          <w:szCs w:val="18"/>
          <w:lang w:val="ru-MD"/>
        </w:rPr>
        <w:t>бюджет</w:t>
      </w:r>
      <w:r w:rsidRPr="00F272C9">
        <w:rPr>
          <w:rFonts w:asciiTheme="majorHAnsi" w:hAnsiTheme="majorHAnsi" w:cstheme="majorHAnsi"/>
          <w:sz w:val="18"/>
          <w:szCs w:val="18"/>
          <w:lang w:val="ru-MD"/>
        </w:rPr>
        <w:t>е на 2018 год”.</w:t>
      </w:r>
    </w:p>
  </w:footnote>
  <w:footnote w:id="45">
    <w:p w:rsidR="002967D3" w:rsidRPr="004A3C93" w:rsidRDefault="002967D3" w:rsidP="007331DD">
      <w:pPr>
        <w:pStyle w:val="aa"/>
        <w:jc w:val="both"/>
        <w:rPr>
          <w:rFonts w:asciiTheme="majorHAnsi" w:hAnsiTheme="majorHAnsi" w:cstheme="majorHAnsi"/>
          <w:sz w:val="18"/>
          <w:szCs w:val="18"/>
          <w:lang w:val="ru-MD"/>
        </w:rPr>
      </w:pPr>
      <w:r w:rsidRPr="00F272C9">
        <w:rPr>
          <w:rStyle w:val="ac"/>
          <w:rFonts w:asciiTheme="majorHAnsi" w:hAnsiTheme="majorHAnsi" w:cstheme="majorHAnsi"/>
          <w:sz w:val="18"/>
          <w:szCs w:val="18"/>
          <w:lang w:val="ru-MD"/>
        </w:rPr>
        <w:footnoteRef/>
      </w:r>
      <w:r w:rsidRPr="00F272C9">
        <w:rPr>
          <w:rFonts w:asciiTheme="majorHAnsi" w:hAnsiTheme="majorHAnsi" w:cstheme="majorHAnsi"/>
          <w:sz w:val="18"/>
          <w:szCs w:val="18"/>
          <w:lang w:val="ru-MD"/>
        </w:rPr>
        <w:t xml:space="preserve"> </w:t>
      </w:r>
      <w:r w:rsidRPr="004A3C93">
        <w:rPr>
          <w:rFonts w:asciiTheme="majorHAnsi" w:hAnsiTheme="majorHAnsi" w:cstheme="majorHAnsi"/>
          <w:sz w:val="18"/>
          <w:szCs w:val="18"/>
          <w:lang w:val="ru-MD"/>
        </w:rPr>
        <w:t xml:space="preserve">Закон о государственном </w:t>
      </w:r>
      <w:r w:rsidRPr="004A3C93">
        <w:rPr>
          <w:rFonts w:asciiTheme="majorHAnsi" w:eastAsia="Times New Roman" w:hAnsiTheme="majorHAnsi" w:cstheme="majorHAnsi"/>
          <w:sz w:val="18"/>
          <w:szCs w:val="18"/>
          <w:lang w:val="ru-MD"/>
        </w:rPr>
        <w:t>бюджет</w:t>
      </w:r>
      <w:r w:rsidRPr="004A3C93">
        <w:rPr>
          <w:rFonts w:asciiTheme="majorHAnsi" w:hAnsiTheme="majorHAnsi" w:cstheme="majorHAnsi"/>
          <w:sz w:val="18"/>
          <w:szCs w:val="18"/>
          <w:lang w:val="ru-MD"/>
        </w:rPr>
        <w:t>е на 2018 год.</w:t>
      </w:r>
    </w:p>
  </w:footnote>
  <w:footnote w:id="46">
    <w:p w:rsidR="002967D3" w:rsidRPr="00ED58B4" w:rsidRDefault="002967D3" w:rsidP="007331DD">
      <w:pPr>
        <w:pStyle w:val="aa"/>
        <w:jc w:val="both"/>
        <w:rPr>
          <w:rFonts w:ascii="Times New Roman" w:hAnsi="Times New Roman" w:cs="Times New Roman"/>
          <w:sz w:val="18"/>
          <w:szCs w:val="18"/>
          <w:lang w:val="ru-RU"/>
        </w:rPr>
      </w:pPr>
      <w:r w:rsidRPr="004A3C93">
        <w:rPr>
          <w:rStyle w:val="ac"/>
          <w:rFonts w:asciiTheme="majorHAnsi" w:hAnsiTheme="majorHAnsi" w:cstheme="majorHAnsi"/>
          <w:sz w:val="18"/>
          <w:szCs w:val="18"/>
          <w:lang w:val="ru-MD"/>
        </w:rPr>
        <w:footnoteRef/>
      </w:r>
      <w:r w:rsidRPr="004A3C93">
        <w:rPr>
          <w:rFonts w:asciiTheme="majorHAnsi" w:hAnsiTheme="majorHAnsi" w:cstheme="majorHAnsi"/>
          <w:sz w:val="18"/>
          <w:szCs w:val="18"/>
          <w:lang w:val="ru-MD"/>
        </w:rPr>
        <w:t xml:space="preserve"> Ст.47 (1) e) Закона №181</w:t>
      </w:r>
      <w:r w:rsidRPr="00ED58B4">
        <w:rPr>
          <w:rFonts w:asciiTheme="majorHAnsi" w:hAnsiTheme="majorHAnsi" w:cstheme="majorHAnsi"/>
          <w:sz w:val="18"/>
          <w:szCs w:val="18"/>
          <w:lang w:val="ru-RU"/>
        </w:rPr>
        <w:t xml:space="preserve"> </w:t>
      </w:r>
      <w:r w:rsidRPr="00F272C9">
        <w:rPr>
          <w:rFonts w:asciiTheme="majorHAnsi" w:hAnsiTheme="majorHAnsi" w:cstheme="majorHAnsi"/>
          <w:sz w:val="18"/>
          <w:szCs w:val="18"/>
          <w:lang w:val="ru-MD"/>
        </w:rPr>
        <w:t>от</w:t>
      </w:r>
      <w:r w:rsidRPr="00ED58B4">
        <w:rPr>
          <w:rFonts w:asciiTheme="majorHAnsi" w:hAnsiTheme="majorHAnsi" w:cstheme="majorHAnsi"/>
          <w:sz w:val="18"/>
          <w:szCs w:val="18"/>
          <w:lang w:val="ru-RU"/>
        </w:rPr>
        <w:t xml:space="preserve"> 25.07.2014.</w:t>
      </w:r>
    </w:p>
  </w:footnote>
  <w:footnote w:id="47">
    <w:p w:rsidR="002967D3" w:rsidRPr="002D3C79" w:rsidRDefault="002967D3" w:rsidP="007331DD">
      <w:pPr>
        <w:pStyle w:val="aa"/>
        <w:jc w:val="both"/>
        <w:rPr>
          <w:rFonts w:asciiTheme="majorHAnsi" w:hAnsiTheme="majorHAnsi" w:cstheme="majorHAnsi"/>
          <w:sz w:val="18"/>
          <w:szCs w:val="18"/>
          <w:lang w:val="ro-RO"/>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w:t>
      </w:r>
      <w:r>
        <w:rPr>
          <w:rFonts w:asciiTheme="majorHAnsi" w:hAnsiTheme="majorHAnsi" w:cstheme="majorHAnsi"/>
          <w:sz w:val="18"/>
          <w:szCs w:val="18"/>
          <w:lang w:val="ru-RU"/>
        </w:rPr>
        <w:t>Приказ</w:t>
      </w:r>
      <w:r w:rsidRPr="009B4971">
        <w:rPr>
          <w:rFonts w:asciiTheme="majorHAnsi" w:hAnsiTheme="majorHAnsi" w:cstheme="majorHAnsi"/>
          <w:sz w:val="18"/>
          <w:szCs w:val="18"/>
          <w:lang w:val="ru-RU"/>
        </w:rPr>
        <w:t xml:space="preserve"> </w:t>
      </w:r>
      <w:r>
        <w:rPr>
          <w:rFonts w:asciiTheme="majorHAnsi" w:hAnsiTheme="majorHAnsi" w:cstheme="majorHAnsi"/>
          <w:sz w:val="18"/>
          <w:szCs w:val="18"/>
          <w:lang w:val="ru-RU"/>
        </w:rPr>
        <w:t>МФ</w:t>
      </w:r>
      <w:r w:rsidRPr="009B4971">
        <w:rPr>
          <w:rFonts w:asciiTheme="majorHAnsi" w:hAnsiTheme="majorHAnsi" w:cstheme="majorHAnsi"/>
          <w:sz w:val="18"/>
          <w:szCs w:val="18"/>
          <w:lang w:val="ru-RU"/>
        </w:rPr>
        <w:t xml:space="preserve"> №</w:t>
      </w:r>
      <w:r w:rsidRPr="002D3C79">
        <w:rPr>
          <w:rFonts w:asciiTheme="majorHAnsi" w:hAnsiTheme="majorHAnsi" w:cstheme="majorHAnsi"/>
          <w:sz w:val="18"/>
          <w:szCs w:val="18"/>
          <w:lang w:val="ro-RO"/>
        </w:rPr>
        <w:t xml:space="preserve">44 </w:t>
      </w:r>
      <w:r>
        <w:rPr>
          <w:rFonts w:asciiTheme="majorHAnsi" w:hAnsiTheme="majorHAnsi" w:cstheme="majorHAnsi"/>
          <w:sz w:val="18"/>
          <w:szCs w:val="18"/>
          <w:lang w:val="ru-RU"/>
        </w:rPr>
        <w:t>от</w:t>
      </w:r>
      <w:r w:rsidRPr="002D3C79">
        <w:rPr>
          <w:rFonts w:asciiTheme="majorHAnsi" w:hAnsiTheme="majorHAnsi" w:cstheme="majorHAnsi"/>
          <w:sz w:val="18"/>
          <w:szCs w:val="18"/>
          <w:lang w:val="ro-RO"/>
        </w:rPr>
        <w:t xml:space="preserve"> 12.02.2018 „</w:t>
      </w:r>
      <w:r>
        <w:rPr>
          <w:rFonts w:asciiTheme="majorHAnsi" w:hAnsiTheme="majorHAnsi" w:cstheme="majorHAnsi"/>
          <w:sz w:val="18"/>
          <w:szCs w:val="18"/>
          <w:lang w:val="ru-RU"/>
        </w:rPr>
        <w:t>Об</w:t>
      </w:r>
      <w:r w:rsidRPr="009B4971">
        <w:rPr>
          <w:rFonts w:asciiTheme="majorHAnsi" w:hAnsiTheme="majorHAnsi" w:cstheme="majorHAnsi"/>
          <w:sz w:val="18"/>
          <w:szCs w:val="18"/>
          <w:lang w:val="ru-RU"/>
        </w:rPr>
        <w:t xml:space="preserve"> </w:t>
      </w:r>
      <w:r>
        <w:rPr>
          <w:rFonts w:asciiTheme="majorHAnsi" w:eastAsia="Times New Roman" w:hAnsiTheme="majorHAnsi" w:cs="Times New Roman"/>
          <w:sz w:val="18"/>
          <w:szCs w:val="18"/>
          <w:lang w:val="ru-RU" w:eastAsia="ru-RU"/>
        </w:rPr>
        <w:t xml:space="preserve">утверждении сроков представления </w:t>
      </w:r>
      <w:r w:rsidRPr="009B4971">
        <w:rPr>
          <w:rFonts w:asciiTheme="majorHAnsi" w:eastAsia="Times New Roman" w:hAnsiTheme="majorHAnsi" w:cs="Times New Roman"/>
          <w:sz w:val="18"/>
          <w:szCs w:val="18"/>
          <w:lang w:val="ru-RU" w:eastAsia="ru-RU"/>
        </w:rPr>
        <w:t>финансов</w:t>
      </w:r>
      <w:r>
        <w:rPr>
          <w:rFonts w:asciiTheme="majorHAnsi" w:eastAsia="Times New Roman" w:hAnsiTheme="majorHAnsi" w:cs="Times New Roman"/>
          <w:sz w:val="18"/>
          <w:szCs w:val="18"/>
          <w:lang w:val="ru-RU" w:eastAsia="ru-RU"/>
        </w:rPr>
        <w:t xml:space="preserve">ых отчетов за </w:t>
      </w:r>
      <w:r w:rsidRPr="002D3C79">
        <w:rPr>
          <w:rFonts w:asciiTheme="majorHAnsi" w:hAnsiTheme="majorHAnsi" w:cstheme="majorHAnsi"/>
          <w:sz w:val="18"/>
          <w:szCs w:val="18"/>
          <w:lang w:val="ro-RO"/>
        </w:rPr>
        <w:t>2018</w:t>
      </w:r>
      <w:r>
        <w:rPr>
          <w:rFonts w:asciiTheme="majorHAnsi" w:hAnsiTheme="majorHAnsi" w:cstheme="majorHAnsi"/>
          <w:sz w:val="18"/>
          <w:szCs w:val="18"/>
          <w:lang w:val="ru-RU"/>
        </w:rPr>
        <w:t xml:space="preserve"> год</w:t>
      </w:r>
      <w:r w:rsidRPr="002D3C79">
        <w:rPr>
          <w:rFonts w:asciiTheme="majorHAnsi" w:hAnsiTheme="majorHAnsi" w:cstheme="majorHAnsi"/>
          <w:sz w:val="18"/>
          <w:szCs w:val="18"/>
          <w:lang w:val="ro-RO"/>
        </w:rPr>
        <w:t>”.</w:t>
      </w:r>
    </w:p>
  </w:footnote>
  <w:footnote w:id="48">
    <w:p w:rsidR="002967D3" w:rsidRPr="002D3C79" w:rsidRDefault="002967D3" w:rsidP="009B4971">
      <w:pPr>
        <w:pStyle w:val="aa"/>
        <w:rPr>
          <w:rFonts w:ascii="Times New Roman" w:hAnsi="Times New Roman" w:cs="Times New Roman"/>
          <w:sz w:val="18"/>
          <w:szCs w:val="18"/>
          <w:lang w:val="ro-RO"/>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w:t>
      </w:r>
      <w:r>
        <w:rPr>
          <w:rFonts w:asciiTheme="majorHAnsi" w:hAnsiTheme="majorHAnsi" w:cstheme="majorHAnsi"/>
          <w:sz w:val="18"/>
          <w:szCs w:val="18"/>
          <w:lang w:val="ru-RU"/>
        </w:rPr>
        <w:t>П</w:t>
      </w:r>
      <w:r w:rsidRPr="002D3C79">
        <w:rPr>
          <w:rFonts w:asciiTheme="majorHAnsi" w:hAnsiTheme="majorHAnsi" w:cstheme="majorHAnsi"/>
          <w:sz w:val="18"/>
          <w:szCs w:val="18"/>
          <w:lang w:val="ro-RO"/>
        </w:rPr>
        <w:t xml:space="preserve">.12 </w:t>
      </w:r>
      <w:r>
        <w:rPr>
          <w:rFonts w:asciiTheme="majorHAnsi" w:hAnsiTheme="majorHAnsi" w:cstheme="majorHAnsi"/>
          <w:sz w:val="18"/>
          <w:szCs w:val="18"/>
          <w:lang w:val="ru-RU"/>
        </w:rPr>
        <w:t>из приложения №</w:t>
      </w:r>
      <w:r w:rsidRPr="002D3C79">
        <w:rPr>
          <w:rFonts w:asciiTheme="majorHAnsi" w:hAnsiTheme="majorHAnsi" w:cstheme="majorHAnsi"/>
          <w:sz w:val="18"/>
          <w:szCs w:val="18"/>
          <w:lang w:val="ro-RO"/>
        </w:rPr>
        <w:t xml:space="preserve">3 </w:t>
      </w:r>
      <w:r>
        <w:rPr>
          <w:rFonts w:asciiTheme="majorHAnsi" w:hAnsiTheme="majorHAnsi" w:cstheme="majorHAnsi"/>
          <w:sz w:val="18"/>
          <w:szCs w:val="18"/>
          <w:lang w:val="ru-RU"/>
        </w:rPr>
        <w:t>к Приказу МФ №</w:t>
      </w:r>
      <w:r w:rsidRPr="002D3C79">
        <w:rPr>
          <w:rFonts w:asciiTheme="majorHAnsi" w:hAnsiTheme="majorHAnsi" w:cstheme="majorHAnsi"/>
          <w:sz w:val="18"/>
          <w:szCs w:val="18"/>
          <w:lang w:val="ro-RO"/>
        </w:rPr>
        <w:t xml:space="preserve">44 </w:t>
      </w:r>
      <w:r>
        <w:rPr>
          <w:rFonts w:asciiTheme="majorHAnsi" w:hAnsiTheme="majorHAnsi" w:cstheme="majorHAnsi"/>
          <w:sz w:val="18"/>
          <w:szCs w:val="18"/>
          <w:lang w:val="ru-RU"/>
        </w:rPr>
        <w:t xml:space="preserve">от </w:t>
      </w:r>
      <w:r w:rsidRPr="002D3C79">
        <w:rPr>
          <w:rFonts w:asciiTheme="majorHAnsi" w:hAnsiTheme="majorHAnsi" w:cstheme="majorHAnsi"/>
          <w:sz w:val="18"/>
          <w:szCs w:val="18"/>
          <w:lang w:val="ro-RO"/>
        </w:rPr>
        <w:t>12.02.2018.</w:t>
      </w:r>
      <w:r w:rsidRPr="002D3C79">
        <w:rPr>
          <w:rFonts w:ascii="Times New Roman" w:hAnsi="Times New Roman" w:cs="Times New Roman"/>
          <w:sz w:val="18"/>
          <w:szCs w:val="18"/>
          <w:lang w:val="ro-RO"/>
        </w:rPr>
        <w:t xml:space="preserve"> </w:t>
      </w:r>
    </w:p>
  </w:footnote>
  <w:footnote w:id="49">
    <w:p w:rsidR="002967D3" w:rsidRPr="000C4156" w:rsidRDefault="002967D3" w:rsidP="003A4998">
      <w:pPr>
        <w:pStyle w:val="aa"/>
        <w:rPr>
          <w:rFonts w:asciiTheme="majorHAnsi" w:hAnsiTheme="majorHAnsi" w:cs="Times New Roman"/>
          <w:sz w:val="18"/>
          <w:szCs w:val="18"/>
          <w:lang w:val="ru-MD"/>
        </w:rPr>
      </w:pPr>
      <w:r w:rsidRPr="004A3C93">
        <w:rPr>
          <w:rStyle w:val="ac"/>
          <w:rFonts w:asciiTheme="majorHAnsi" w:hAnsiTheme="majorHAnsi" w:cs="Times New Roman"/>
          <w:sz w:val="18"/>
          <w:szCs w:val="18"/>
          <w:lang w:val="ru-MD"/>
        </w:rPr>
        <w:footnoteRef/>
      </w:r>
      <w:r w:rsidRPr="004A3C93">
        <w:rPr>
          <w:rFonts w:asciiTheme="majorHAnsi" w:hAnsiTheme="majorHAnsi" w:cs="Times New Roman"/>
          <w:sz w:val="18"/>
          <w:szCs w:val="18"/>
          <w:lang w:val="ru-MD"/>
        </w:rPr>
        <w:t xml:space="preserve"> Ст.28 Закона №181</w:t>
      </w:r>
      <w:r w:rsidRPr="000C4156">
        <w:rPr>
          <w:rFonts w:asciiTheme="majorHAnsi" w:hAnsiTheme="majorHAnsi" w:cs="Times New Roman"/>
          <w:sz w:val="18"/>
          <w:szCs w:val="18"/>
          <w:lang w:val="ru-MD"/>
        </w:rPr>
        <w:t xml:space="preserve"> от 25.07.2014.</w:t>
      </w:r>
    </w:p>
  </w:footnote>
  <w:footnote w:id="50">
    <w:p w:rsidR="002967D3" w:rsidRPr="002D3C79" w:rsidRDefault="002967D3" w:rsidP="00157607">
      <w:pPr>
        <w:pStyle w:val="aa"/>
        <w:jc w:val="both"/>
        <w:rPr>
          <w:rFonts w:asciiTheme="majorHAnsi" w:hAnsiTheme="majorHAnsi" w:cs="Times New Roman"/>
          <w:sz w:val="18"/>
          <w:szCs w:val="18"/>
          <w:lang w:val="ro-RO"/>
        </w:rPr>
      </w:pPr>
      <w:r w:rsidRPr="002D3C79">
        <w:rPr>
          <w:rStyle w:val="ac"/>
          <w:rFonts w:asciiTheme="majorHAnsi" w:hAnsiTheme="majorHAnsi" w:cs="Times New Roman"/>
          <w:sz w:val="18"/>
          <w:szCs w:val="18"/>
          <w:lang w:val="ro-RO"/>
        </w:rPr>
        <w:footnoteRef/>
      </w:r>
      <w:r w:rsidRPr="002D3C79">
        <w:rPr>
          <w:rFonts w:asciiTheme="majorHAnsi" w:hAnsiTheme="majorHAnsi" w:cs="Times New Roman"/>
          <w:sz w:val="18"/>
          <w:szCs w:val="18"/>
          <w:lang w:val="ro-RO"/>
        </w:rPr>
        <w:t xml:space="preserve"> </w:t>
      </w:r>
      <w:r>
        <w:rPr>
          <w:rFonts w:asciiTheme="majorHAnsi" w:hAnsiTheme="majorHAnsi" w:cs="Times New Roman"/>
          <w:sz w:val="18"/>
          <w:szCs w:val="18"/>
          <w:lang w:val="ru-RU"/>
        </w:rPr>
        <w:t xml:space="preserve">Закон </w:t>
      </w:r>
      <w:r w:rsidRPr="00157607">
        <w:rPr>
          <w:rFonts w:asciiTheme="majorHAnsi" w:hAnsiTheme="majorHAnsi" w:cs="Times New Roman"/>
          <w:sz w:val="18"/>
          <w:szCs w:val="18"/>
          <w:lang w:val="ru-RU"/>
        </w:rPr>
        <w:t xml:space="preserve">о добровольном декларировании и налоговом стимулировании </w:t>
      </w:r>
      <w:r>
        <w:rPr>
          <w:rFonts w:asciiTheme="majorHAnsi" w:hAnsiTheme="majorHAnsi" w:cs="Times New Roman"/>
          <w:sz w:val="18"/>
          <w:szCs w:val="18"/>
          <w:lang w:val="ru-RU"/>
        </w:rPr>
        <w:t>№1</w:t>
      </w:r>
      <w:r w:rsidRPr="002D3C79">
        <w:rPr>
          <w:rFonts w:asciiTheme="majorHAnsi" w:hAnsiTheme="majorHAnsi" w:cs="Times New Roman"/>
          <w:sz w:val="18"/>
          <w:szCs w:val="18"/>
          <w:lang w:val="ro-RO"/>
        </w:rPr>
        <w:t xml:space="preserve">80 </w:t>
      </w:r>
      <w:r>
        <w:rPr>
          <w:rFonts w:asciiTheme="majorHAnsi" w:hAnsiTheme="majorHAnsi" w:cs="Times New Roman"/>
          <w:sz w:val="18"/>
          <w:szCs w:val="18"/>
          <w:lang w:val="ru-RU"/>
        </w:rPr>
        <w:t>от</w:t>
      </w:r>
      <w:r>
        <w:rPr>
          <w:rFonts w:asciiTheme="majorHAnsi" w:hAnsiTheme="majorHAnsi" w:cs="Times New Roman"/>
          <w:sz w:val="18"/>
          <w:szCs w:val="18"/>
          <w:lang w:val="ro-RO"/>
        </w:rPr>
        <w:t xml:space="preserve"> 26.07.2018</w:t>
      </w:r>
      <w:r w:rsidRPr="002D3C79">
        <w:rPr>
          <w:rFonts w:asciiTheme="majorHAnsi" w:hAnsiTheme="majorHAnsi" w:cs="Times New Roman"/>
          <w:sz w:val="18"/>
          <w:szCs w:val="18"/>
          <w:lang w:val="ro-RO"/>
        </w:rPr>
        <w:t>.</w:t>
      </w:r>
    </w:p>
  </w:footnote>
  <w:footnote w:id="51">
    <w:p w:rsidR="002967D3" w:rsidRPr="00D51303" w:rsidRDefault="002967D3" w:rsidP="00836929">
      <w:pPr>
        <w:pStyle w:val="aa"/>
        <w:rPr>
          <w:sz w:val="18"/>
          <w:szCs w:val="18"/>
          <w:lang w:val="ru-MD"/>
        </w:rPr>
      </w:pPr>
      <w:r w:rsidRPr="002D3C79">
        <w:rPr>
          <w:rStyle w:val="ac"/>
          <w:rFonts w:asciiTheme="majorHAnsi" w:hAnsiTheme="majorHAnsi" w:cs="Times New Roman"/>
          <w:sz w:val="18"/>
          <w:szCs w:val="18"/>
          <w:lang w:val="ro-RO"/>
        </w:rPr>
        <w:footnoteRef/>
      </w:r>
      <w:r w:rsidRPr="002D3C79">
        <w:rPr>
          <w:rFonts w:asciiTheme="majorHAnsi" w:hAnsiTheme="majorHAnsi" w:cs="Times New Roman"/>
          <w:sz w:val="18"/>
          <w:szCs w:val="18"/>
          <w:lang w:val="ro-RO"/>
        </w:rPr>
        <w:t xml:space="preserve"> </w:t>
      </w:r>
      <w:r w:rsidRPr="00D51303">
        <w:rPr>
          <w:rFonts w:asciiTheme="majorHAnsi" w:hAnsiTheme="majorHAnsi" w:cs="Times New Roman"/>
          <w:sz w:val="18"/>
          <w:szCs w:val="18"/>
          <w:lang w:val="ru-MD"/>
        </w:rPr>
        <w:t>Данные представлены ГНС.</w:t>
      </w:r>
    </w:p>
  </w:footnote>
  <w:footnote w:id="52">
    <w:p w:rsidR="002967D3" w:rsidRPr="002D3C79" w:rsidRDefault="002967D3" w:rsidP="0093158C">
      <w:pPr>
        <w:pStyle w:val="aa"/>
        <w:rPr>
          <w:rFonts w:asciiTheme="majorHAnsi" w:hAnsiTheme="majorHAnsi" w:cstheme="majorHAnsi"/>
          <w:sz w:val="18"/>
          <w:szCs w:val="18"/>
          <w:lang w:val="ro-RO"/>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w:t>
      </w:r>
      <w:r w:rsidRPr="00D51303">
        <w:rPr>
          <w:rFonts w:asciiTheme="majorHAnsi" w:hAnsiTheme="majorHAnsi" w:cstheme="majorHAnsi"/>
          <w:sz w:val="18"/>
          <w:szCs w:val="18"/>
          <w:lang w:val="ru-MD"/>
        </w:rPr>
        <w:t xml:space="preserve">Понятие </w:t>
      </w:r>
      <w:r w:rsidRPr="00D51303">
        <w:rPr>
          <w:rFonts w:asciiTheme="majorHAnsi" w:hAnsiTheme="majorHAnsi" w:cstheme="majorHAnsi"/>
          <w:i/>
          <w:sz w:val="18"/>
          <w:szCs w:val="18"/>
          <w:lang w:val="ru-MD"/>
        </w:rPr>
        <w:t>расходы</w:t>
      </w:r>
      <w:r w:rsidRPr="00D51303">
        <w:rPr>
          <w:rFonts w:asciiTheme="majorHAnsi" w:hAnsiTheme="majorHAnsi" w:cstheme="majorHAnsi"/>
          <w:sz w:val="18"/>
          <w:szCs w:val="18"/>
          <w:lang w:val="ru-MD"/>
        </w:rPr>
        <w:t xml:space="preserve"> включит итог ЭБК 2 „Расходы” и ЭБК 3 „Ф</w:t>
      </w:r>
      <w:r w:rsidRPr="00D51303">
        <w:rPr>
          <w:rFonts w:asciiTheme="majorHAnsi" w:eastAsia="Times New Roman" w:hAnsiTheme="majorHAnsi" w:cstheme="majorHAnsi"/>
          <w:sz w:val="18"/>
          <w:szCs w:val="18"/>
          <w:lang w:val="ru-MD"/>
        </w:rPr>
        <w:t>инансов</w:t>
      </w:r>
      <w:r w:rsidRPr="00D51303">
        <w:rPr>
          <w:rFonts w:asciiTheme="majorHAnsi" w:hAnsiTheme="majorHAnsi" w:cstheme="majorHAnsi"/>
          <w:sz w:val="18"/>
          <w:szCs w:val="18"/>
          <w:lang w:val="ru-MD"/>
        </w:rPr>
        <w:t>ые</w:t>
      </w:r>
      <w:r>
        <w:rPr>
          <w:rFonts w:asciiTheme="majorHAnsi" w:hAnsiTheme="majorHAnsi" w:cstheme="majorHAnsi"/>
          <w:sz w:val="18"/>
          <w:szCs w:val="18"/>
          <w:lang w:val="ru-RU"/>
        </w:rPr>
        <w:t xml:space="preserve"> активы</w:t>
      </w:r>
      <w:r w:rsidRPr="002D3C79">
        <w:rPr>
          <w:rFonts w:asciiTheme="majorHAnsi" w:hAnsiTheme="majorHAnsi" w:cstheme="majorHAnsi"/>
          <w:sz w:val="18"/>
          <w:szCs w:val="18"/>
          <w:lang w:val="ro-RO"/>
        </w:rPr>
        <w:t>”.</w:t>
      </w:r>
    </w:p>
  </w:footnote>
  <w:footnote w:id="53">
    <w:p w:rsidR="002967D3" w:rsidRPr="002D3C79" w:rsidRDefault="002967D3" w:rsidP="000A11E3">
      <w:pPr>
        <w:pStyle w:val="aa"/>
        <w:rPr>
          <w:rFonts w:asciiTheme="majorHAnsi" w:hAnsiTheme="majorHAnsi" w:cstheme="majorHAnsi"/>
          <w:sz w:val="18"/>
          <w:szCs w:val="18"/>
          <w:lang w:val="ro-RO"/>
        </w:rPr>
      </w:pPr>
      <w:r w:rsidRPr="002D3C79">
        <w:rPr>
          <w:rStyle w:val="ac"/>
          <w:rFonts w:asciiTheme="majorHAnsi" w:hAnsiTheme="majorHAnsi" w:cstheme="majorHAnsi"/>
          <w:sz w:val="18"/>
          <w:szCs w:val="18"/>
          <w:lang w:val="ro-RO"/>
        </w:rPr>
        <w:footnoteRef/>
      </w:r>
      <w:r w:rsidRPr="002D3C79">
        <w:rPr>
          <w:rFonts w:asciiTheme="majorHAnsi" w:hAnsiTheme="majorHAnsi" w:cstheme="majorHAnsi"/>
          <w:sz w:val="18"/>
          <w:szCs w:val="18"/>
          <w:lang w:val="ro-RO"/>
        </w:rPr>
        <w:t xml:space="preserve"> </w:t>
      </w:r>
      <w:r>
        <w:rPr>
          <w:rFonts w:asciiTheme="majorHAnsi" w:hAnsiTheme="majorHAnsi" w:cstheme="majorHAnsi"/>
          <w:sz w:val="18"/>
          <w:szCs w:val="18"/>
          <w:lang w:val="ru-RU"/>
        </w:rPr>
        <w:t>Ст</w:t>
      </w:r>
      <w:r w:rsidRPr="002D3C79">
        <w:rPr>
          <w:rFonts w:asciiTheme="majorHAnsi" w:hAnsiTheme="majorHAnsi" w:cstheme="majorHAnsi"/>
          <w:sz w:val="18"/>
          <w:szCs w:val="18"/>
          <w:lang w:val="ro-RO"/>
        </w:rPr>
        <w:t>.4</w:t>
      </w:r>
      <w:r>
        <w:rPr>
          <w:rFonts w:asciiTheme="majorHAnsi" w:hAnsiTheme="majorHAnsi" w:cstheme="majorHAnsi"/>
          <w:sz w:val="18"/>
          <w:szCs w:val="18"/>
          <w:lang w:val="ru-RU"/>
        </w:rPr>
        <w:t xml:space="preserve"> Закона о </w:t>
      </w:r>
      <w:r w:rsidRPr="000A11E3">
        <w:rPr>
          <w:rFonts w:asciiTheme="majorHAnsi" w:hAnsiTheme="majorHAnsi" w:cstheme="majorHAnsi"/>
          <w:sz w:val="18"/>
          <w:szCs w:val="18"/>
          <w:lang w:val="ru-RU"/>
        </w:rPr>
        <w:t>государственн</w:t>
      </w:r>
      <w:r>
        <w:rPr>
          <w:rFonts w:asciiTheme="majorHAnsi" w:hAnsiTheme="majorHAnsi" w:cstheme="majorHAnsi"/>
          <w:sz w:val="18"/>
          <w:szCs w:val="18"/>
          <w:lang w:val="ru-RU"/>
        </w:rPr>
        <w:t xml:space="preserve">ом </w:t>
      </w:r>
      <w:r w:rsidRPr="000A11E3">
        <w:rPr>
          <w:rFonts w:asciiTheme="majorHAnsi" w:eastAsia="Times New Roman" w:hAnsiTheme="majorHAnsi" w:cstheme="majorHAnsi"/>
          <w:sz w:val="18"/>
          <w:szCs w:val="18"/>
          <w:lang w:val="ru-RU"/>
        </w:rPr>
        <w:t>бюджет</w:t>
      </w:r>
      <w:r>
        <w:rPr>
          <w:rFonts w:asciiTheme="majorHAnsi" w:hAnsiTheme="majorHAnsi" w:cstheme="majorHAnsi"/>
          <w:sz w:val="18"/>
          <w:szCs w:val="18"/>
          <w:lang w:val="ru-RU"/>
        </w:rPr>
        <w:t xml:space="preserve">е на </w:t>
      </w:r>
      <w:r w:rsidRPr="002D3C79">
        <w:rPr>
          <w:rFonts w:asciiTheme="majorHAnsi" w:hAnsiTheme="majorHAnsi" w:cstheme="majorHAnsi"/>
          <w:sz w:val="18"/>
          <w:szCs w:val="18"/>
          <w:lang w:val="ro-RO"/>
        </w:rPr>
        <w:t>2018</w:t>
      </w:r>
      <w:r>
        <w:rPr>
          <w:rFonts w:asciiTheme="majorHAnsi" w:hAnsiTheme="majorHAnsi" w:cstheme="majorHAnsi"/>
          <w:sz w:val="18"/>
          <w:szCs w:val="18"/>
          <w:lang w:val="ru-RU"/>
        </w:rPr>
        <w:t xml:space="preserve"> год</w:t>
      </w:r>
      <w:r w:rsidRPr="002D3C79">
        <w:rPr>
          <w:rFonts w:asciiTheme="majorHAnsi" w:hAnsiTheme="majorHAnsi" w:cstheme="majorHAnsi"/>
          <w:sz w:val="18"/>
          <w:szCs w:val="18"/>
          <w:lang w:val="ro-RO"/>
        </w:rPr>
        <w:t>.</w:t>
      </w:r>
    </w:p>
  </w:footnote>
  <w:footnote w:id="54">
    <w:p w:rsidR="002967D3" w:rsidRPr="002D3C79" w:rsidRDefault="002967D3" w:rsidP="00532088">
      <w:pPr>
        <w:pStyle w:val="aa"/>
        <w:rPr>
          <w:rFonts w:asciiTheme="majorHAnsi" w:hAnsiTheme="majorHAnsi" w:cstheme="majorHAnsi"/>
          <w:sz w:val="18"/>
          <w:szCs w:val="18"/>
          <w:lang w:val="ro-RO"/>
        </w:rPr>
      </w:pPr>
      <w:r w:rsidRPr="002D3C79">
        <w:rPr>
          <w:rStyle w:val="ac"/>
          <w:rFonts w:asciiTheme="majorHAnsi" w:hAnsiTheme="majorHAnsi" w:cstheme="majorHAnsi"/>
          <w:sz w:val="18"/>
          <w:szCs w:val="18"/>
        </w:rPr>
        <w:footnoteRef/>
      </w:r>
      <w:r w:rsidRPr="00616C25">
        <w:rPr>
          <w:rFonts w:asciiTheme="majorHAnsi" w:hAnsiTheme="majorHAnsi" w:cstheme="majorHAnsi"/>
          <w:sz w:val="18"/>
          <w:szCs w:val="18"/>
          <w:lang w:val="ru-RU"/>
        </w:rPr>
        <w:t xml:space="preserve"> </w:t>
      </w:r>
      <w:r>
        <w:rPr>
          <w:rFonts w:asciiTheme="majorHAnsi" w:hAnsiTheme="majorHAnsi" w:cstheme="majorHAnsi"/>
          <w:sz w:val="18"/>
          <w:szCs w:val="18"/>
        </w:rPr>
        <w:t>C</w:t>
      </w:r>
      <w:r w:rsidRPr="00616C25">
        <w:rPr>
          <w:rFonts w:asciiTheme="majorHAnsi" w:hAnsiTheme="majorHAnsi" w:cstheme="majorHAnsi"/>
          <w:sz w:val="18"/>
          <w:szCs w:val="18"/>
          <w:lang w:val="ru-RU"/>
        </w:rPr>
        <w:t xml:space="preserve">т.3 </w:t>
      </w:r>
      <w:r w:rsidRPr="002D3C79">
        <w:rPr>
          <w:rFonts w:asciiTheme="majorHAnsi" w:hAnsiTheme="majorHAnsi" w:cstheme="majorHAnsi"/>
          <w:sz w:val="18"/>
          <w:szCs w:val="18"/>
        </w:rPr>
        <w:t>d</w:t>
      </w:r>
      <w:r w:rsidRPr="00616C25">
        <w:rPr>
          <w:rFonts w:asciiTheme="majorHAnsi" w:hAnsiTheme="majorHAnsi" w:cstheme="majorHAnsi"/>
          <w:sz w:val="18"/>
          <w:szCs w:val="18"/>
          <w:lang w:val="ru-RU"/>
        </w:rPr>
        <w:t xml:space="preserve">) </w:t>
      </w:r>
      <w:r>
        <w:rPr>
          <w:rFonts w:asciiTheme="majorHAnsi" w:hAnsiTheme="majorHAnsi" w:cstheme="majorHAnsi"/>
          <w:sz w:val="18"/>
          <w:szCs w:val="18"/>
          <w:lang w:val="ru-RU"/>
        </w:rPr>
        <w:t xml:space="preserve">Закона о </w:t>
      </w:r>
      <w:r w:rsidRPr="000A11E3">
        <w:rPr>
          <w:rFonts w:asciiTheme="majorHAnsi" w:hAnsiTheme="majorHAnsi" w:cstheme="majorHAnsi"/>
          <w:sz w:val="18"/>
          <w:szCs w:val="18"/>
          <w:lang w:val="ru-RU"/>
        </w:rPr>
        <w:t>государственн</w:t>
      </w:r>
      <w:r>
        <w:rPr>
          <w:rFonts w:asciiTheme="majorHAnsi" w:hAnsiTheme="majorHAnsi" w:cstheme="majorHAnsi"/>
          <w:sz w:val="18"/>
          <w:szCs w:val="18"/>
          <w:lang w:val="ru-RU"/>
        </w:rPr>
        <w:t xml:space="preserve">ом </w:t>
      </w:r>
      <w:r w:rsidRPr="000A11E3">
        <w:rPr>
          <w:rFonts w:asciiTheme="majorHAnsi" w:eastAsia="Times New Roman" w:hAnsiTheme="majorHAnsi" w:cstheme="majorHAnsi"/>
          <w:sz w:val="18"/>
          <w:szCs w:val="18"/>
          <w:lang w:val="ru-RU"/>
        </w:rPr>
        <w:t>бюджет</w:t>
      </w:r>
      <w:r>
        <w:rPr>
          <w:rFonts w:asciiTheme="majorHAnsi" w:hAnsiTheme="majorHAnsi" w:cstheme="majorHAnsi"/>
          <w:sz w:val="18"/>
          <w:szCs w:val="18"/>
          <w:lang w:val="ru-RU"/>
        </w:rPr>
        <w:t xml:space="preserve">е на </w:t>
      </w:r>
      <w:r w:rsidRPr="002D3C79">
        <w:rPr>
          <w:rFonts w:asciiTheme="majorHAnsi" w:hAnsiTheme="majorHAnsi" w:cstheme="majorHAnsi"/>
          <w:sz w:val="18"/>
          <w:szCs w:val="18"/>
          <w:lang w:val="ro-RO"/>
        </w:rPr>
        <w:t>2018</w:t>
      </w:r>
      <w:r>
        <w:rPr>
          <w:rFonts w:asciiTheme="majorHAnsi" w:hAnsiTheme="majorHAnsi" w:cstheme="majorHAnsi"/>
          <w:sz w:val="18"/>
          <w:szCs w:val="18"/>
          <w:lang w:val="ru-RU"/>
        </w:rPr>
        <w:t xml:space="preserve"> год</w:t>
      </w:r>
      <w:r w:rsidRPr="002D3C79">
        <w:rPr>
          <w:rFonts w:asciiTheme="majorHAnsi" w:hAnsiTheme="majorHAnsi" w:cstheme="majorHAnsi"/>
          <w:sz w:val="18"/>
          <w:szCs w:val="18"/>
          <w:lang w:val="ro-MD"/>
        </w:rPr>
        <w:t>.</w:t>
      </w:r>
    </w:p>
  </w:footnote>
  <w:footnote w:id="55">
    <w:p w:rsidR="002967D3" w:rsidRPr="005330A4" w:rsidRDefault="002967D3" w:rsidP="00ED58B4">
      <w:pPr>
        <w:pStyle w:val="aa"/>
        <w:jc w:val="both"/>
        <w:rPr>
          <w:rFonts w:asciiTheme="majorHAnsi" w:hAnsiTheme="majorHAnsi" w:cstheme="majorHAnsi"/>
          <w:sz w:val="18"/>
          <w:szCs w:val="18"/>
          <w:lang w:val="ru-RU"/>
        </w:rPr>
      </w:pPr>
      <w:r w:rsidRPr="002D3C79">
        <w:rPr>
          <w:rStyle w:val="ac"/>
          <w:rFonts w:asciiTheme="majorHAnsi" w:hAnsiTheme="majorHAnsi" w:cstheme="majorHAnsi"/>
          <w:sz w:val="18"/>
          <w:szCs w:val="18"/>
          <w:lang w:val="ro-MD"/>
        </w:rPr>
        <w:footnoteRef/>
      </w:r>
      <w:r w:rsidRPr="002D3C79">
        <w:rPr>
          <w:rFonts w:asciiTheme="majorHAnsi" w:hAnsiTheme="majorHAnsi" w:cstheme="majorHAnsi"/>
          <w:sz w:val="18"/>
          <w:szCs w:val="18"/>
          <w:lang w:val="ro-MD"/>
        </w:rPr>
        <w:t xml:space="preserve"> </w:t>
      </w:r>
      <w:r w:rsidRPr="00393F69">
        <w:rPr>
          <w:rFonts w:asciiTheme="majorHAnsi" w:hAnsiTheme="majorHAnsi" w:cstheme="majorHAnsi"/>
          <w:sz w:val="18"/>
          <w:szCs w:val="18"/>
          <w:lang w:val="ro-RO"/>
        </w:rPr>
        <w:t xml:space="preserve">П </w:t>
      </w:r>
      <w:r w:rsidRPr="002D3C79">
        <w:rPr>
          <w:rFonts w:asciiTheme="majorHAnsi" w:hAnsiTheme="majorHAnsi" w:cstheme="majorHAnsi"/>
          <w:sz w:val="18"/>
          <w:szCs w:val="18"/>
          <w:lang w:val="ro-MD"/>
        </w:rPr>
        <w:t>.5</w:t>
      </w:r>
      <w:r>
        <w:rPr>
          <w:rFonts w:asciiTheme="majorHAnsi" w:hAnsiTheme="majorHAnsi" w:cstheme="majorHAnsi"/>
          <w:sz w:val="18"/>
          <w:szCs w:val="18"/>
          <w:lang w:val="ru-RU"/>
        </w:rPr>
        <w:t xml:space="preserve"> Положения</w:t>
      </w:r>
      <w:r w:rsidRPr="005330A4">
        <w:rPr>
          <w:rFonts w:asciiTheme="majorHAnsi" w:hAnsiTheme="majorHAnsi" w:cstheme="majorHAnsi"/>
          <w:sz w:val="18"/>
          <w:szCs w:val="18"/>
          <w:lang w:val="ru-RU"/>
        </w:rPr>
        <w:t xml:space="preserve"> об управлении чрезвычайными фондами Правительства, утвержденно</w:t>
      </w:r>
      <w:r>
        <w:rPr>
          <w:rFonts w:asciiTheme="majorHAnsi" w:hAnsiTheme="majorHAnsi" w:cstheme="majorHAnsi"/>
          <w:sz w:val="18"/>
          <w:szCs w:val="18"/>
          <w:lang w:val="ru-RU"/>
        </w:rPr>
        <w:t>го</w:t>
      </w:r>
      <w:r w:rsidRPr="005330A4">
        <w:rPr>
          <w:rFonts w:asciiTheme="majorHAnsi" w:hAnsiTheme="majorHAnsi" w:cstheme="majorHAnsi"/>
          <w:sz w:val="18"/>
          <w:szCs w:val="18"/>
          <w:lang w:val="ru-RU"/>
        </w:rPr>
        <w:t xml:space="preserve"> ПП №862 от 18.12.2015 (далее – Положение об управлении чрезвычайными фондами Правительства).</w:t>
      </w:r>
    </w:p>
  </w:footnote>
  <w:footnote w:id="56">
    <w:p w:rsidR="002967D3" w:rsidRPr="002D3C79" w:rsidRDefault="002967D3" w:rsidP="00F0530E">
      <w:pPr>
        <w:pStyle w:val="aa"/>
        <w:rPr>
          <w:rFonts w:asciiTheme="majorHAnsi" w:eastAsia="Times New Roman" w:hAnsiTheme="majorHAnsi" w:cstheme="majorHAnsi"/>
          <w:sz w:val="18"/>
          <w:szCs w:val="18"/>
          <w:lang w:val="ro-MD"/>
        </w:rPr>
      </w:pPr>
      <w:r w:rsidRPr="002D3C79">
        <w:rPr>
          <w:rStyle w:val="ac"/>
          <w:rFonts w:asciiTheme="majorHAnsi" w:hAnsiTheme="majorHAnsi" w:cstheme="majorHAnsi"/>
          <w:sz w:val="18"/>
          <w:szCs w:val="18"/>
        </w:rPr>
        <w:footnoteRef/>
      </w:r>
      <w:r w:rsidRPr="00F5711C">
        <w:rPr>
          <w:rFonts w:asciiTheme="majorHAnsi" w:hAnsiTheme="majorHAnsi" w:cstheme="majorHAnsi"/>
          <w:sz w:val="18"/>
          <w:szCs w:val="18"/>
          <w:lang w:val="ru-RU"/>
        </w:rPr>
        <w:t xml:space="preserve"> </w:t>
      </w:r>
      <w:r w:rsidRPr="004A3C93">
        <w:rPr>
          <w:rFonts w:asciiTheme="majorHAnsi" w:hAnsiTheme="majorHAnsi" w:cstheme="majorHAnsi"/>
          <w:sz w:val="18"/>
          <w:szCs w:val="18"/>
          <w:lang w:val="ru-MD"/>
        </w:rPr>
        <w:t>Ст</w:t>
      </w:r>
      <w:r w:rsidRPr="004A3C93">
        <w:rPr>
          <w:rFonts w:asciiTheme="majorHAnsi" w:eastAsia="Times New Roman" w:hAnsiTheme="majorHAnsi" w:cstheme="majorHAnsi"/>
          <w:sz w:val="18"/>
          <w:szCs w:val="18"/>
          <w:lang w:val="ru-MD"/>
        </w:rPr>
        <w:t>.68 (1) Закона №</w:t>
      </w:r>
      <w:r w:rsidRPr="002D3C79">
        <w:rPr>
          <w:rFonts w:asciiTheme="majorHAnsi" w:eastAsia="Times New Roman" w:hAnsiTheme="majorHAnsi" w:cstheme="majorHAnsi"/>
          <w:sz w:val="18"/>
          <w:szCs w:val="18"/>
          <w:lang w:val="ro-MD"/>
        </w:rPr>
        <w:t xml:space="preserve">181 </w:t>
      </w:r>
      <w:r>
        <w:rPr>
          <w:rFonts w:asciiTheme="majorHAnsi" w:eastAsia="Times New Roman" w:hAnsiTheme="majorHAnsi" w:cstheme="majorHAnsi"/>
          <w:sz w:val="18"/>
          <w:szCs w:val="18"/>
          <w:lang w:val="ru-RU"/>
        </w:rPr>
        <w:t>от</w:t>
      </w:r>
      <w:r w:rsidRPr="002D3C79">
        <w:rPr>
          <w:rFonts w:asciiTheme="majorHAnsi" w:eastAsia="Times New Roman" w:hAnsiTheme="majorHAnsi" w:cstheme="majorHAnsi"/>
          <w:sz w:val="18"/>
          <w:szCs w:val="18"/>
          <w:lang w:val="ro-MD"/>
        </w:rPr>
        <w:t xml:space="preserve"> 25.07.2014.</w:t>
      </w:r>
    </w:p>
  </w:footnote>
  <w:footnote w:id="57">
    <w:p w:rsidR="002967D3" w:rsidRPr="002D3C79" w:rsidRDefault="002967D3" w:rsidP="00424C3A">
      <w:pPr>
        <w:pStyle w:val="aa"/>
        <w:jc w:val="both"/>
        <w:rPr>
          <w:rFonts w:asciiTheme="majorHAnsi" w:hAnsiTheme="majorHAnsi" w:cstheme="majorHAnsi"/>
          <w:sz w:val="18"/>
          <w:szCs w:val="18"/>
          <w:lang w:val="ro-RO"/>
        </w:rPr>
      </w:pPr>
      <w:r w:rsidRPr="002D3C79">
        <w:rPr>
          <w:rStyle w:val="ac"/>
          <w:rFonts w:asciiTheme="majorHAnsi" w:hAnsiTheme="majorHAnsi" w:cstheme="majorHAnsi"/>
          <w:sz w:val="18"/>
          <w:szCs w:val="18"/>
          <w:lang w:val="ro-RO"/>
        </w:rPr>
        <w:footnoteRef/>
      </w:r>
      <w:r w:rsidRPr="00F544DC">
        <w:rPr>
          <w:rFonts w:asciiTheme="majorHAnsi" w:hAnsiTheme="majorHAnsi" w:cstheme="majorHAnsi"/>
          <w:sz w:val="18"/>
          <w:szCs w:val="18"/>
          <w:lang w:val="ru-RU"/>
        </w:rPr>
        <w:t xml:space="preserve"> </w:t>
      </w:r>
      <w:r w:rsidRPr="00F544DC">
        <w:rPr>
          <w:rFonts w:asciiTheme="majorHAnsi" w:eastAsia="Times New Roman" w:hAnsiTheme="majorHAnsi" w:cs="Times New Roman"/>
          <w:sz w:val="18"/>
          <w:szCs w:val="18"/>
          <w:lang w:val="ru-RU" w:eastAsia="ru-RU"/>
        </w:rPr>
        <w:t>Договор</w:t>
      </w:r>
      <w:r w:rsidRPr="00F544DC">
        <w:rPr>
          <w:rFonts w:asciiTheme="majorHAnsi" w:hAnsiTheme="majorHAnsi" w:cstheme="majorHAnsi"/>
          <w:sz w:val="18"/>
          <w:szCs w:val="18"/>
          <w:lang w:val="ru-RU"/>
        </w:rPr>
        <w:t xml:space="preserve"> №</w:t>
      </w:r>
      <w:r w:rsidRPr="002D3C79">
        <w:rPr>
          <w:rFonts w:asciiTheme="majorHAnsi" w:hAnsiTheme="majorHAnsi" w:cstheme="majorHAnsi"/>
          <w:sz w:val="18"/>
          <w:szCs w:val="18"/>
          <w:lang w:val="ro-RO"/>
        </w:rPr>
        <w:t xml:space="preserve">036 </w:t>
      </w:r>
      <w:r>
        <w:rPr>
          <w:rFonts w:asciiTheme="majorHAnsi" w:hAnsiTheme="majorHAnsi" w:cstheme="majorHAnsi"/>
          <w:sz w:val="18"/>
          <w:szCs w:val="18"/>
          <w:lang w:val="ru-RU"/>
        </w:rPr>
        <w:t>ОТ</w:t>
      </w:r>
      <w:r w:rsidRPr="002D3C79">
        <w:rPr>
          <w:rFonts w:asciiTheme="majorHAnsi" w:hAnsiTheme="majorHAnsi" w:cstheme="majorHAnsi"/>
          <w:sz w:val="18"/>
          <w:szCs w:val="18"/>
          <w:lang w:val="ro-RO"/>
        </w:rPr>
        <w:t xml:space="preserve"> 23.01.2018</w:t>
      </w:r>
      <w:r w:rsidRPr="00F544DC">
        <w:rPr>
          <w:rFonts w:asciiTheme="majorHAnsi" w:hAnsiTheme="majorHAnsi" w:cstheme="majorHAnsi"/>
          <w:sz w:val="18"/>
          <w:szCs w:val="18"/>
          <w:lang w:val="ru-RU"/>
        </w:rPr>
        <w:t xml:space="preserve"> </w:t>
      </w:r>
      <w:r>
        <w:rPr>
          <w:rFonts w:asciiTheme="majorHAnsi" w:hAnsiTheme="majorHAnsi" w:cstheme="majorHAnsi"/>
          <w:sz w:val="18"/>
          <w:szCs w:val="18"/>
          <w:lang w:val="ru-RU"/>
        </w:rPr>
        <w:t>о</w:t>
      </w:r>
      <w:r w:rsidRPr="00F544DC">
        <w:rPr>
          <w:rFonts w:asciiTheme="majorHAnsi" w:hAnsiTheme="majorHAnsi" w:cstheme="majorHAnsi"/>
          <w:sz w:val="18"/>
          <w:szCs w:val="18"/>
          <w:lang w:val="ru-RU"/>
        </w:rPr>
        <w:t xml:space="preserve"> </w:t>
      </w:r>
      <w:r>
        <w:rPr>
          <w:rFonts w:asciiTheme="majorHAnsi" w:hAnsiTheme="majorHAnsi" w:cstheme="majorHAnsi"/>
          <w:sz w:val="18"/>
          <w:szCs w:val="18"/>
          <w:lang w:val="ru-RU"/>
        </w:rPr>
        <w:t>предоставлении</w:t>
      </w:r>
      <w:r w:rsidRPr="00F544DC">
        <w:rPr>
          <w:rFonts w:asciiTheme="majorHAnsi" w:hAnsiTheme="majorHAnsi" w:cstheme="majorHAnsi"/>
          <w:sz w:val="18"/>
          <w:szCs w:val="18"/>
          <w:lang w:val="ru-RU"/>
        </w:rPr>
        <w:t xml:space="preserve"> </w:t>
      </w:r>
      <w:r>
        <w:rPr>
          <w:rFonts w:asciiTheme="majorHAnsi" w:hAnsiTheme="majorHAnsi" w:cstheme="majorHAnsi"/>
          <w:bCs/>
          <w:sz w:val="18"/>
          <w:szCs w:val="18"/>
          <w:lang w:val="ru-RU" w:eastAsia="ro-RO"/>
        </w:rPr>
        <w:t>информационных услуг</w:t>
      </w:r>
      <w:r w:rsidRPr="002D3C79">
        <w:rPr>
          <w:rFonts w:asciiTheme="majorHAnsi" w:hAnsiTheme="majorHAnsi" w:cstheme="majorHAnsi"/>
          <w:sz w:val="18"/>
          <w:szCs w:val="18"/>
          <w:lang w:val="ro-RO"/>
        </w:rPr>
        <w:t xml:space="preserve">. </w:t>
      </w:r>
      <w:r>
        <w:rPr>
          <w:rFonts w:asciiTheme="majorHAnsi" w:hAnsiTheme="majorHAnsi" w:cstheme="majorHAnsi"/>
          <w:sz w:val="18"/>
          <w:szCs w:val="18"/>
          <w:lang w:val="ru-RU"/>
        </w:rPr>
        <w:t>Дополнительное соглашение №</w:t>
      </w:r>
      <w:r w:rsidRPr="002D3C79">
        <w:rPr>
          <w:rFonts w:asciiTheme="majorHAnsi" w:hAnsiTheme="majorHAnsi" w:cstheme="majorHAnsi"/>
          <w:sz w:val="18"/>
          <w:szCs w:val="18"/>
          <w:lang w:val="ro-RO"/>
        </w:rPr>
        <w:t xml:space="preserve">01 </w:t>
      </w:r>
      <w:r>
        <w:rPr>
          <w:rFonts w:asciiTheme="majorHAnsi" w:hAnsiTheme="majorHAnsi" w:cstheme="majorHAnsi"/>
          <w:sz w:val="18"/>
          <w:szCs w:val="18"/>
          <w:lang w:val="ru-RU"/>
        </w:rPr>
        <w:t xml:space="preserve">от </w:t>
      </w:r>
      <w:r w:rsidRPr="002D3C79">
        <w:rPr>
          <w:rFonts w:asciiTheme="majorHAnsi" w:hAnsiTheme="majorHAnsi" w:cstheme="majorHAnsi"/>
          <w:sz w:val="18"/>
          <w:szCs w:val="18"/>
          <w:lang w:val="ro-RO"/>
        </w:rPr>
        <w:t>14.05.2018.</w:t>
      </w:r>
    </w:p>
  </w:footnote>
  <w:footnote w:id="58">
    <w:p w:rsidR="002967D3" w:rsidRPr="009E57B6" w:rsidRDefault="002967D3" w:rsidP="00F544DC">
      <w:pPr>
        <w:pStyle w:val="aa"/>
        <w:rPr>
          <w:rFonts w:asciiTheme="majorHAnsi" w:hAnsiTheme="majorHAnsi" w:cstheme="majorHAnsi"/>
          <w:sz w:val="18"/>
          <w:szCs w:val="18"/>
          <w:lang w:val="ru-MD"/>
        </w:rPr>
      </w:pPr>
      <w:r w:rsidRPr="00E43320">
        <w:rPr>
          <w:rStyle w:val="ac"/>
          <w:rFonts w:ascii="Times New Roman" w:hAnsi="Times New Roman" w:cs="Times New Roman"/>
          <w:lang w:val="ro-RO"/>
        </w:rPr>
        <w:footnoteRef/>
      </w:r>
      <w:r w:rsidRPr="00F5711C">
        <w:rPr>
          <w:rFonts w:ascii="Times New Roman" w:hAnsi="Times New Roman" w:cs="Times New Roman"/>
          <w:lang w:val="ru-RU"/>
        </w:rPr>
        <w:t xml:space="preserve"> </w:t>
      </w:r>
      <w:r w:rsidRPr="009E57B6">
        <w:rPr>
          <w:rFonts w:asciiTheme="majorHAnsi" w:hAnsiTheme="majorHAnsi" w:cstheme="majorHAnsi"/>
          <w:sz w:val="18"/>
          <w:szCs w:val="18"/>
          <w:lang w:val="ru-MD"/>
        </w:rPr>
        <w:t>Ст.19 Закона №181 от 25.07.2014.</w:t>
      </w:r>
    </w:p>
  </w:footnote>
  <w:footnote w:id="59">
    <w:p w:rsidR="002967D3" w:rsidRPr="009E57B6" w:rsidRDefault="002967D3" w:rsidP="00F544DC">
      <w:pPr>
        <w:pStyle w:val="aa"/>
        <w:rPr>
          <w:rFonts w:asciiTheme="majorHAnsi" w:hAnsiTheme="majorHAnsi" w:cstheme="majorHAnsi"/>
          <w:sz w:val="18"/>
          <w:szCs w:val="18"/>
          <w:lang w:val="ru-MD"/>
        </w:rPr>
      </w:pPr>
      <w:r w:rsidRPr="009E57B6">
        <w:rPr>
          <w:rStyle w:val="ac"/>
          <w:rFonts w:ascii="Times New Roman" w:hAnsi="Times New Roman" w:cs="Times New Roman"/>
          <w:lang w:val="ru-MD"/>
        </w:rPr>
        <w:footnoteRef/>
      </w:r>
      <w:r w:rsidRPr="009E57B6">
        <w:rPr>
          <w:rFonts w:ascii="Times New Roman" w:hAnsi="Times New Roman" w:cs="Times New Roman"/>
          <w:lang w:val="ru-MD"/>
        </w:rPr>
        <w:t xml:space="preserve"> </w:t>
      </w:r>
      <w:r w:rsidRPr="009E57B6">
        <w:rPr>
          <w:rFonts w:asciiTheme="majorHAnsi" w:hAnsiTheme="majorHAnsi" w:cstheme="majorHAnsi"/>
          <w:sz w:val="18"/>
          <w:szCs w:val="18"/>
          <w:lang w:val="ru-MD"/>
        </w:rPr>
        <w:t>Ст.20 Закона №181 от 25.07.2014.</w:t>
      </w:r>
    </w:p>
  </w:footnote>
  <w:footnote w:id="60">
    <w:p w:rsidR="002967D3" w:rsidRPr="00E43320" w:rsidRDefault="002967D3" w:rsidP="00260303">
      <w:pPr>
        <w:jc w:val="both"/>
        <w:rPr>
          <w:rFonts w:ascii="Times New Roman" w:hAnsi="Times New Roman" w:cs="Times New Roman"/>
          <w:sz w:val="20"/>
          <w:szCs w:val="20"/>
        </w:rPr>
      </w:pPr>
      <w:r w:rsidRPr="009E57B6">
        <w:rPr>
          <w:rStyle w:val="ac"/>
          <w:rFonts w:ascii="Times New Roman" w:hAnsi="Times New Roman" w:cs="Times New Roman"/>
          <w:sz w:val="20"/>
          <w:szCs w:val="20"/>
          <w:lang w:val="ru-MD"/>
        </w:rPr>
        <w:footnoteRef/>
      </w:r>
      <w:r w:rsidRPr="009E57B6">
        <w:rPr>
          <w:rFonts w:ascii="Times New Roman" w:hAnsi="Times New Roman" w:cs="Times New Roman"/>
          <w:sz w:val="20"/>
          <w:szCs w:val="20"/>
          <w:lang w:val="ru-MD"/>
        </w:rPr>
        <w:t xml:space="preserve"> </w:t>
      </w:r>
      <w:r w:rsidRPr="009E57B6">
        <w:rPr>
          <w:rFonts w:asciiTheme="majorHAnsi" w:hAnsiTheme="majorHAnsi" w:cstheme="majorHAnsi"/>
          <w:sz w:val="18"/>
          <w:szCs w:val="18"/>
          <w:lang w:val="ru-MD"/>
        </w:rPr>
        <w:t>Приказ</w:t>
      </w:r>
      <w:r w:rsidRPr="00260303">
        <w:rPr>
          <w:rFonts w:asciiTheme="majorHAnsi" w:hAnsiTheme="majorHAnsi" w:cstheme="majorHAnsi"/>
          <w:sz w:val="18"/>
          <w:szCs w:val="18"/>
          <w:lang w:val="ru-RU"/>
        </w:rPr>
        <w:t xml:space="preserve"> МФ №</w:t>
      </w:r>
      <w:r w:rsidRPr="00260303">
        <w:rPr>
          <w:rFonts w:asciiTheme="majorHAnsi" w:eastAsia="Times New Roman" w:hAnsiTheme="majorHAnsi" w:cstheme="majorHAnsi"/>
          <w:sz w:val="18"/>
          <w:szCs w:val="18"/>
        </w:rPr>
        <w:t xml:space="preserve">208 </w:t>
      </w:r>
      <w:r w:rsidRPr="00260303">
        <w:rPr>
          <w:rFonts w:asciiTheme="majorHAnsi" w:eastAsia="Times New Roman" w:hAnsiTheme="majorHAnsi" w:cstheme="majorHAnsi"/>
          <w:sz w:val="18"/>
          <w:szCs w:val="18"/>
          <w:lang w:val="ru-RU"/>
        </w:rPr>
        <w:t xml:space="preserve">от </w:t>
      </w:r>
      <w:r w:rsidRPr="00260303">
        <w:rPr>
          <w:rFonts w:asciiTheme="majorHAnsi" w:eastAsia="Times New Roman" w:hAnsiTheme="majorHAnsi" w:cstheme="majorHAnsi"/>
          <w:sz w:val="18"/>
          <w:szCs w:val="18"/>
        </w:rPr>
        <w:t>24.12.2015 „</w:t>
      </w:r>
      <w:r w:rsidRPr="00260303">
        <w:rPr>
          <w:rFonts w:asciiTheme="majorHAnsi" w:eastAsia="Times New Roman" w:hAnsiTheme="majorHAnsi" w:cstheme="majorHAnsi"/>
          <w:sz w:val="18"/>
          <w:szCs w:val="18"/>
          <w:lang w:val="ru-RU"/>
        </w:rPr>
        <w:t>О бюджетной классификации</w:t>
      </w:r>
      <w:r w:rsidRPr="00260303">
        <w:rPr>
          <w:rFonts w:asciiTheme="majorHAnsi" w:eastAsia="Times New Roman" w:hAnsiTheme="majorHAnsi" w:cstheme="majorHAns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EA3"/>
    <w:multiLevelType w:val="hybridMultilevel"/>
    <w:tmpl w:val="617AFFF0"/>
    <w:lvl w:ilvl="0" w:tplc="3F2AB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F41DA"/>
    <w:multiLevelType w:val="hybridMultilevel"/>
    <w:tmpl w:val="57C6D9D4"/>
    <w:lvl w:ilvl="0" w:tplc="2AD0F4D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4CC786F"/>
    <w:multiLevelType w:val="hybridMultilevel"/>
    <w:tmpl w:val="E4DE9B32"/>
    <w:lvl w:ilvl="0" w:tplc="627C93B6">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0F58E4"/>
    <w:multiLevelType w:val="hybridMultilevel"/>
    <w:tmpl w:val="DE62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75695"/>
    <w:multiLevelType w:val="hybridMultilevel"/>
    <w:tmpl w:val="AA004BBE"/>
    <w:lvl w:ilvl="0" w:tplc="9884A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C66D5"/>
    <w:multiLevelType w:val="hybridMultilevel"/>
    <w:tmpl w:val="28B40EFC"/>
    <w:lvl w:ilvl="0" w:tplc="94D8B54E">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C37CB"/>
    <w:multiLevelType w:val="hybridMultilevel"/>
    <w:tmpl w:val="E6C25EA4"/>
    <w:lvl w:ilvl="0" w:tplc="13D42E20">
      <w:start w:val="1"/>
      <w:numFmt w:val="lowerRoman"/>
      <w:lvlText w:val="(%1)"/>
      <w:lvlJc w:val="left"/>
      <w:pPr>
        <w:ind w:left="1429" w:hanging="72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3216C24"/>
    <w:multiLevelType w:val="multilevel"/>
    <w:tmpl w:val="F9A83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A53DDE"/>
    <w:multiLevelType w:val="hybridMultilevel"/>
    <w:tmpl w:val="C9F2BBBA"/>
    <w:lvl w:ilvl="0" w:tplc="39CEE7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0690B"/>
    <w:multiLevelType w:val="hybridMultilevel"/>
    <w:tmpl w:val="9E6C26BA"/>
    <w:lvl w:ilvl="0" w:tplc="EFBCB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3114F"/>
    <w:multiLevelType w:val="hybridMultilevel"/>
    <w:tmpl w:val="F6E67850"/>
    <w:lvl w:ilvl="0" w:tplc="2D0CA994">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377B3"/>
    <w:multiLevelType w:val="hybridMultilevel"/>
    <w:tmpl w:val="8168ED70"/>
    <w:lvl w:ilvl="0" w:tplc="CB9822A6">
      <w:start w:val="2"/>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5004E"/>
    <w:multiLevelType w:val="hybridMultilevel"/>
    <w:tmpl w:val="BE4635B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1633192"/>
    <w:multiLevelType w:val="hybridMultilevel"/>
    <w:tmpl w:val="75FE189A"/>
    <w:lvl w:ilvl="0" w:tplc="32740D1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E3981"/>
    <w:multiLevelType w:val="multilevel"/>
    <w:tmpl w:val="2FA2BEF6"/>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CC907A1"/>
    <w:multiLevelType w:val="hybridMultilevel"/>
    <w:tmpl w:val="6CB868E8"/>
    <w:lvl w:ilvl="0" w:tplc="22BE5C5E">
      <w:start w:val="1"/>
      <w:numFmt w:val="decimal"/>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2153DF6"/>
    <w:multiLevelType w:val="hybridMultilevel"/>
    <w:tmpl w:val="0F208EFC"/>
    <w:lvl w:ilvl="0" w:tplc="01FA4BCA">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63742EA1"/>
    <w:multiLevelType w:val="hybridMultilevel"/>
    <w:tmpl w:val="AA4A6D2A"/>
    <w:lvl w:ilvl="0" w:tplc="DFAC8588">
      <w:start w:val="1"/>
      <w:numFmt w:val="lowerRoman"/>
      <w:lvlText w:val="(%1)"/>
      <w:lvlJc w:val="left"/>
      <w:pPr>
        <w:ind w:left="1429" w:hanging="72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9E66812"/>
    <w:multiLevelType w:val="hybridMultilevel"/>
    <w:tmpl w:val="7CA8B5B4"/>
    <w:lvl w:ilvl="0" w:tplc="E6E461A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6A493F53"/>
    <w:multiLevelType w:val="hybridMultilevel"/>
    <w:tmpl w:val="1BB8B008"/>
    <w:lvl w:ilvl="0" w:tplc="D37AA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169B0"/>
    <w:multiLevelType w:val="hybridMultilevel"/>
    <w:tmpl w:val="C84EFE06"/>
    <w:lvl w:ilvl="0" w:tplc="051A24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0723B"/>
    <w:multiLevelType w:val="hybridMultilevel"/>
    <w:tmpl w:val="4926A98A"/>
    <w:lvl w:ilvl="0" w:tplc="87B6CAEE">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D171A"/>
    <w:multiLevelType w:val="multilevel"/>
    <w:tmpl w:val="2FA2BEF6"/>
    <w:lvl w:ilvl="0">
      <w:start w:val="1"/>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4"/>
  </w:num>
  <w:num w:numId="2">
    <w:abstractNumId w:val="19"/>
  </w:num>
  <w:num w:numId="3">
    <w:abstractNumId w:val="4"/>
  </w:num>
  <w:num w:numId="4">
    <w:abstractNumId w:val="12"/>
  </w:num>
  <w:num w:numId="5">
    <w:abstractNumId w:val="1"/>
  </w:num>
  <w:num w:numId="6">
    <w:abstractNumId w:val="8"/>
  </w:num>
  <w:num w:numId="7">
    <w:abstractNumId w:val="17"/>
  </w:num>
  <w:num w:numId="8">
    <w:abstractNumId w:val="21"/>
  </w:num>
  <w:num w:numId="9">
    <w:abstractNumId w:val="16"/>
  </w:num>
  <w:num w:numId="10">
    <w:abstractNumId w:val="18"/>
  </w:num>
  <w:num w:numId="11">
    <w:abstractNumId w:val="9"/>
  </w:num>
  <w:num w:numId="12">
    <w:abstractNumId w:val="0"/>
  </w:num>
  <w:num w:numId="13">
    <w:abstractNumId w:val="20"/>
  </w:num>
  <w:num w:numId="14">
    <w:abstractNumId w:val="22"/>
  </w:num>
  <w:num w:numId="15">
    <w:abstractNumId w:val="13"/>
  </w:num>
  <w:num w:numId="16">
    <w:abstractNumId w:val="2"/>
  </w:num>
  <w:num w:numId="17">
    <w:abstractNumId w:val="15"/>
  </w:num>
  <w:num w:numId="18">
    <w:abstractNumId w:val="3"/>
  </w:num>
  <w:num w:numId="19">
    <w:abstractNumId w:val="11"/>
  </w:num>
  <w:num w:numId="20">
    <w:abstractNumId w:val="10"/>
  </w:num>
  <w:num w:numId="21">
    <w:abstractNumId w:val="6"/>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BC"/>
    <w:rsid w:val="00010AD9"/>
    <w:rsid w:val="000122C4"/>
    <w:rsid w:val="00013D5F"/>
    <w:rsid w:val="00014E63"/>
    <w:rsid w:val="00015328"/>
    <w:rsid w:val="000178E7"/>
    <w:rsid w:val="000251EB"/>
    <w:rsid w:val="00033956"/>
    <w:rsid w:val="00036074"/>
    <w:rsid w:val="00036119"/>
    <w:rsid w:val="0003733F"/>
    <w:rsid w:val="00042573"/>
    <w:rsid w:val="00050371"/>
    <w:rsid w:val="00051473"/>
    <w:rsid w:val="00057AD0"/>
    <w:rsid w:val="00067419"/>
    <w:rsid w:val="00073D8B"/>
    <w:rsid w:val="00081ACC"/>
    <w:rsid w:val="00084039"/>
    <w:rsid w:val="0009101A"/>
    <w:rsid w:val="00094826"/>
    <w:rsid w:val="000A11E3"/>
    <w:rsid w:val="000A171C"/>
    <w:rsid w:val="000A1C55"/>
    <w:rsid w:val="000A6609"/>
    <w:rsid w:val="000A759F"/>
    <w:rsid w:val="000B4FE6"/>
    <w:rsid w:val="000B523B"/>
    <w:rsid w:val="000B78E8"/>
    <w:rsid w:val="000C4156"/>
    <w:rsid w:val="000C5B1E"/>
    <w:rsid w:val="000C6ADA"/>
    <w:rsid w:val="000C701D"/>
    <w:rsid w:val="000C779D"/>
    <w:rsid w:val="000D2A0D"/>
    <w:rsid w:val="000D464D"/>
    <w:rsid w:val="000D5399"/>
    <w:rsid w:val="000E4059"/>
    <w:rsid w:val="000E426F"/>
    <w:rsid w:val="000E4EE4"/>
    <w:rsid w:val="000F106C"/>
    <w:rsid w:val="000F5301"/>
    <w:rsid w:val="000F5853"/>
    <w:rsid w:val="00100A25"/>
    <w:rsid w:val="00102058"/>
    <w:rsid w:val="001025E1"/>
    <w:rsid w:val="001063BB"/>
    <w:rsid w:val="001223A0"/>
    <w:rsid w:val="00122490"/>
    <w:rsid w:val="00122D1C"/>
    <w:rsid w:val="00124844"/>
    <w:rsid w:val="001260C5"/>
    <w:rsid w:val="001302BD"/>
    <w:rsid w:val="00130F20"/>
    <w:rsid w:val="00132012"/>
    <w:rsid w:val="001367A3"/>
    <w:rsid w:val="001406FD"/>
    <w:rsid w:val="00142226"/>
    <w:rsid w:val="0014319A"/>
    <w:rsid w:val="0014402B"/>
    <w:rsid w:val="001525D7"/>
    <w:rsid w:val="00152AB1"/>
    <w:rsid w:val="00152CE1"/>
    <w:rsid w:val="00154D2E"/>
    <w:rsid w:val="0015522B"/>
    <w:rsid w:val="00157607"/>
    <w:rsid w:val="001633AF"/>
    <w:rsid w:val="00166D6A"/>
    <w:rsid w:val="00167C55"/>
    <w:rsid w:val="00173E59"/>
    <w:rsid w:val="00174438"/>
    <w:rsid w:val="001829B4"/>
    <w:rsid w:val="00190BD0"/>
    <w:rsid w:val="00192F62"/>
    <w:rsid w:val="00195524"/>
    <w:rsid w:val="001A29DC"/>
    <w:rsid w:val="001A7D98"/>
    <w:rsid w:val="001B20F7"/>
    <w:rsid w:val="001B2C16"/>
    <w:rsid w:val="001B6C79"/>
    <w:rsid w:val="001C4AF8"/>
    <w:rsid w:val="001C5A4B"/>
    <w:rsid w:val="001C5DA7"/>
    <w:rsid w:val="001C61E9"/>
    <w:rsid w:val="001C7822"/>
    <w:rsid w:val="001C7AE1"/>
    <w:rsid w:val="001E0CD3"/>
    <w:rsid w:val="001E26F2"/>
    <w:rsid w:val="001E729C"/>
    <w:rsid w:val="001F118D"/>
    <w:rsid w:val="001F1B76"/>
    <w:rsid w:val="001F1CAD"/>
    <w:rsid w:val="001F3E13"/>
    <w:rsid w:val="001F3ED5"/>
    <w:rsid w:val="001F587F"/>
    <w:rsid w:val="001F679A"/>
    <w:rsid w:val="001F6ADB"/>
    <w:rsid w:val="00200B1E"/>
    <w:rsid w:val="00203303"/>
    <w:rsid w:val="00210055"/>
    <w:rsid w:val="00211FB6"/>
    <w:rsid w:val="002137FB"/>
    <w:rsid w:val="00215ED4"/>
    <w:rsid w:val="00216E89"/>
    <w:rsid w:val="0022337C"/>
    <w:rsid w:val="002236BC"/>
    <w:rsid w:val="0022535F"/>
    <w:rsid w:val="00230151"/>
    <w:rsid w:val="00233F3B"/>
    <w:rsid w:val="002402D8"/>
    <w:rsid w:val="00247501"/>
    <w:rsid w:val="0025027B"/>
    <w:rsid w:val="0025312A"/>
    <w:rsid w:val="00260303"/>
    <w:rsid w:val="00260705"/>
    <w:rsid w:val="00264550"/>
    <w:rsid w:val="00264692"/>
    <w:rsid w:val="002728A0"/>
    <w:rsid w:val="00273527"/>
    <w:rsid w:val="00273C4F"/>
    <w:rsid w:val="00275DCD"/>
    <w:rsid w:val="002813BB"/>
    <w:rsid w:val="00281962"/>
    <w:rsid w:val="00281E04"/>
    <w:rsid w:val="002967D3"/>
    <w:rsid w:val="0029749D"/>
    <w:rsid w:val="002A1FDC"/>
    <w:rsid w:val="002B3116"/>
    <w:rsid w:val="002B5D5F"/>
    <w:rsid w:val="002B7D32"/>
    <w:rsid w:val="002C04C0"/>
    <w:rsid w:val="002C3518"/>
    <w:rsid w:val="002C36C9"/>
    <w:rsid w:val="002D3C79"/>
    <w:rsid w:val="002D4D8E"/>
    <w:rsid w:val="002D5A61"/>
    <w:rsid w:val="002D5FA6"/>
    <w:rsid w:val="002E0D0F"/>
    <w:rsid w:val="002F1DB0"/>
    <w:rsid w:val="00303D4E"/>
    <w:rsid w:val="00310E41"/>
    <w:rsid w:val="00312F1A"/>
    <w:rsid w:val="00314B1D"/>
    <w:rsid w:val="00316881"/>
    <w:rsid w:val="0031786A"/>
    <w:rsid w:val="00317D1D"/>
    <w:rsid w:val="00320EF0"/>
    <w:rsid w:val="003269A9"/>
    <w:rsid w:val="00327FB0"/>
    <w:rsid w:val="00334308"/>
    <w:rsid w:val="00335A46"/>
    <w:rsid w:val="00335EE2"/>
    <w:rsid w:val="00347DEB"/>
    <w:rsid w:val="00351D50"/>
    <w:rsid w:val="003525A2"/>
    <w:rsid w:val="00355F77"/>
    <w:rsid w:val="00357DE7"/>
    <w:rsid w:val="00367430"/>
    <w:rsid w:val="0036744D"/>
    <w:rsid w:val="00370BF5"/>
    <w:rsid w:val="0037103A"/>
    <w:rsid w:val="00375595"/>
    <w:rsid w:val="00375DEC"/>
    <w:rsid w:val="0037707F"/>
    <w:rsid w:val="00380BAF"/>
    <w:rsid w:val="00382181"/>
    <w:rsid w:val="003828D9"/>
    <w:rsid w:val="00386132"/>
    <w:rsid w:val="00387560"/>
    <w:rsid w:val="0039246D"/>
    <w:rsid w:val="00393F69"/>
    <w:rsid w:val="00396D1A"/>
    <w:rsid w:val="003A12BD"/>
    <w:rsid w:val="003A4998"/>
    <w:rsid w:val="003A6A8D"/>
    <w:rsid w:val="003A6AA1"/>
    <w:rsid w:val="003A7EA0"/>
    <w:rsid w:val="003B0102"/>
    <w:rsid w:val="003B1DA3"/>
    <w:rsid w:val="003B4701"/>
    <w:rsid w:val="003B619F"/>
    <w:rsid w:val="003B774B"/>
    <w:rsid w:val="003B797F"/>
    <w:rsid w:val="003C21D2"/>
    <w:rsid w:val="003C7283"/>
    <w:rsid w:val="003D00A3"/>
    <w:rsid w:val="003D050B"/>
    <w:rsid w:val="003D1F34"/>
    <w:rsid w:val="003D2826"/>
    <w:rsid w:val="003D3EDE"/>
    <w:rsid w:val="003D435A"/>
    <w:rsid w:val="003D50D4"/>
    <w:rsid w:val="003E486C"/>
    <w:rsid w:val="003E6CCA"/>
    <w:rsid w:val="003F0630"/>
    <w:rsid w:val="0040081E"/>
    <w:rsid w:val="004054F4"/>
    <w:rsid w:val="00406F1C"/>
    <w:rsid w:val="00412979"/>
    <w:rsid w:val="00414B82"/>
    <w:rsid w:val="004151BC"/>
    <w:rsid w:val="00416F66"/>
    <w:rsid w:val="00417232"/>
    <w:rsid w:val="004206A5"/>
    <w:rsid w:val="00422C46"/>
    <w:rsid w:val="00424C3A"/>
    <w:rsid w:val="00425A81"/>
    <w:rsid w:val="004260CE"/>
    <w:rsid w:val="00426408"/>
    <w:rsid w:val="004328D6"/>
    <w:rsid w:val="00435AE8"/>
    <w:rsid w:val="00435AFD"/>
    <w:rsid w:val="00453A11"/>
    <w:rsid w:val="00462884"/>
    <w:rsid w:val="00465259"/>
    <w:rsid w:val="004662E8"/>
    <w:rsid w:val="004703BB"/>
    <w:rsid w:val="00471046"/>
    <w:rsid w:val="0047121A"/>
    <w:rsid w:val="004774AD"/>
    <w:rsid w:val="00477D59"/>
    <w:rsid w:val="00484340"/>
    <w:rsid w:val="004843AC"/>
    <w:rsid w:val="0048484D"/>
    <w:rsid w:val="004866C8"/>
    <w:rsid w:val="00487677"/>
    <w:rsid w:val="00491B39"/>
    <w:rsid w:val="004936E4"/>
    <w:rsid w:val="00496D20"/>
    <w:rsid w:val="004A3C93"/>
    <w:rsid w:val="004B5780"/>
    <w:rsid w:val="004B7110"/>
    <w:rsid w:val="004C1D31"/>
    <w:rsid w:val="004C24BC"/>
    <w:rsid w:val="004C357C"/>
    <w:rsid w:val="004C591A"/>
    <w:rsid w:val="004C6251"/>
    <w:rsid w:val="004C6551"/>
    <w:rsid w:val="004D46F1"/>
    <w:rsid w:val="004D4FCA"/>
    <w:rsid w:val="004D5401"/>
    <w:rsid w:val="004F2724"/>
    <w:rsid w:val="004F64D8"/>
    <w:rsid w:val="004F6DDB"/>
    <w:rsid w:val="00500586"/>
    <w:rsid w:val="00501D6C"/>
    <w:rsid w:val="005033C1"/>
    <w:rsid w:val="00507962"/>
    <w:rsid w:val="005152EC"/>
    <w:rsid w:val="00515933"/>
    <w:rsid w:val="005168EE"/>
    <w:rsid w:val="00517049"/>
    <w:rsid w:val="00521D60"/>
    <w:rsid w:val="00525435"/>
    <w:rsid w:val="00530B15"/>
    <w:rsid w:val="00532088"/>
    <w:rsid w:val="005330A4"/>
    <w:rsid w:val="00543742"/>
    <w:rsid w:val="00543A69"/>
    <w:rsid w:val="00546233"/>
    <w:rsid w:val="005527F4"/>
    <w:rsid w:val="00554E57"/>
    <w:rsid w:val="005634B8"/>
    <w:rsid w:val="00565B0F"/>
    <w:rsid w:val="00565BA8"/>
    <w:rsid w:val="0056622F"/>
    <w:rsid w:val="00566911"/>
    <w:rsid w:val="00570C53"/>
    <w:rsid w:val="00571FB5"/>
    <w:rsid w:val="00575115"/>
    <w:rsid w:val="00576FD1"/>
    <w:rsid w:val="005809A4"/>
    <w:rsid w:val="00582B5B"/>
    <w:rsid w:val="0058416A"/>
    <w:rsid w:val="0059418D"/>
    <w:rsid w:val="005A11BC"/>
    <w:rsid w:val="005B0989"/>
    <w:rsid w:val="005B4C3B"/>
    <w:rsid w:val="005B7D04"/>
    <w:rsid w:val="005C0E1A"/>
    <w:rsid w:val="005C1D32"/>
    <w:rsid w:val="005C34D6"/>
    <w:rsid w:val="005C3854"/>
    <w:rsid w:val="005C3E3A"/>
    <w:rsid w:val="005C7EC1"/>
    <w:rsid w:val="005D1FF3"/>
    <w:rsid w:val="005D6ABB"/>
    <w:rsid w:val="005E4D57"/>
    <w:rsid w:val="005F0D47"/>
    <w:rsid w:val="005F3858"/>
    <w:rsid w:val="005F5EA6"/>
    <w:rsid w:val="0060465C"/>
    <w:rsid w:val="00610C9F"/>
    <w:rsid w:val="00612A61"/>
    <w:rsid w:val="00613637"/>
    <w:rsid w:val="00614021"/>
    <w:rsid w:val="00615272"/>
    <w:rsid w:val="006165FC"/>
    <w:rsid w:val="00616C25"/>
    <w:rsid w:val="0061758F"/>
    <w:rsid w:val="00617C8D"/>
    <w:rsid w:val="00622B80"/>
    <w:rsid w:val="006240F1"/>
    <w:rsid w:val="006252E4"/>
    <w:rsid w:val="006325F7"/>
    <w:rsid w:val="006334BD"/>
    <w:rsid w:val="00635870"/>
    <w:rsid w:val="00637DE3"/>
    <w:rsid w:val="006404D2"/>
    <w:rsid w:val="00650120"/>
    <w:rsid w:val="006527D9"/>
    <w:rsid w:val="00660CD1"/>
    <w:rsid w:val="00660D38"/>
    <w:rsid w:val="00662007"/>
    <w:rsid w:val="00664489"/>
    <w:rsid w:val="00667AE6"/>
    <w:rsid w:val="00673ACE"/>
    <w:rsid w:val="0067746C"/>
    <w:rsid w:val="0067748C"/>
    <w:rsid w:val="00677639"/>
    <w:rsid w:val="006815B1"/>
    <w:rsid w:val="0068265F"/>
    <w:rsid w:val="006826AB"/>
    <w:rsid w:val="00683057"/>
    <w:rsid w:val="00684512"/>
    <w:rsid w:val="00684CF0"/>
    <w:rsid w:val="00686199"/>
    <w:rsid w:val="006868BB"/>
    <w:rsid w:val="00693DEE"/>
    <w:rsid w:val="006A4E13"/>
    <w:rsid w:val="006A543D"/>
    <w:rsid w:val="006B1597"/>
    <w:rsid w:val="006B3696"/>
    <w:rsid w:val="006B5463"/>
    <w:rsid w:val="006B728D"/>
    <w:rsid w:val="006C4BA4"/>
    <w:rsid w:val="006C538F"/>
    <w:rsid w:val="006D0197"/>
    <w:rsid w:val="006D5BF4"/>
    <w:rsid w:val="006D5EE1"/>
    <w:rsid w:val="006E0C32"/>
    <w:rsid w:val="006E36BB"/>
    <w:rsid w:val="006E70E0"/>
    <w:rsid w:val="006F0ACA"/>
    <w:rsid w:val="006F2927"/>
    <w:rsid w:val="006F5E33"/>
    <w:rsid w:val="006F721B"/>
    <w:rsid w:val="00701D7A"/>
    <w:rsid w:val="00705FC6"/>
    <w:rsid w:val="00710418"/>
    <w:rsid w:val="00712084"/>
    <w:rsid w:val="007120A8"/>
    <w:rsid w:val="00714623"/>
    <w:rsid w:val="007150A9"/>
    <w:rsid w:val="00716A96"/>
    <w:rsid w:val="00717BD0"/>
    <w:rsid w:val="00722D54"/>
    <w:rsid w:val="00732FBD"/>
    <w:rsid w:val="007331DD"/>
    <w:rsid w:val="00733BA0"/>
    <w:rsid w:val="00737289"/>
    <w:rsid w:val="00737474"/>
    <w:rsid w:val="007529DC"/>
    <w:rsid w:val="0076466E"/>
    <w:rsid w:val="007648F8"/>
    <w:rsid w:val="007755CD"/>
    <w:rsid w:val="00775F35"/>
    <w:rsid w:val="00776502"/>
    <w:rsid w:val="00786E2F"/>
    <w:rsid w:val="00791A90"/>
    <w:rsid w:val="00795251"/>
    <w:rsid w:val="0079654C"/>
    <w:rsid w:val="007A3545"/>
    <w:rsid w:val="007A3C28"/>
    <w:rsid w:val="007A3DCA"/>
    <w:rsid w:val="007A68E6"/>
    <w:rsid w:val="007B5BAD"/>
    <w:rsid w:val="007C4ED4"/>
    <w:rsid w:val="007C698B"/>
    <w:rsid w:val="007D4D0B"/>
    <w:rsid w:val="007F05BE"/>
    <w:rsid w:val="007F153E"/>
    <w:rsid w:val="00800A40"/>
    <w:rsid w:val="0080273C"/>
    <w:rsid w:val="008029AB"/>
    <w:rsid w:val="00805CF3"/>
    <w:rsid w:val="00807BC5"/>
    <w:rsid w:val="00812703"/>
    <w:rsid w:val="00812B43"/>
    <w:rsid w:val="0081492F"/>
    <w:rsid w:val="00816090"/>
    <w:rsid w:val="00821B5C"/>
    <w:rsid w:val="00821E07"/>
    <w:rsid w:val="00823AAE"/>
    <w:rsid w:val="0082472F"/>
    <w:rsid w:val="008272A4"/>
    <w:rsid w:val="00835288"/>
    <w:rsid w:val="00836929"/>
    <w:rsid w:val="008369C2"/>
    <w:rsid w:val="0084001D"/>
    <w:rsid w:val="00844786"/>
    <w:rsid w:val="00845E21"/>
    <w:rsid w:val="008508BA"/>
    <w:rsid w:val="0085172C"/>
    <w:rsid w:val="00854416"/>
    <w:rsid w:val="00861A92"/>
    <w:rsid w:val="00863B3B"/>
    <w:rsid w:val="00863F95"/>
    <w:rsid w:val="0086488B"/>
    <w:rsid w:val="008665D1"/>
    <w:rsid w:val="00872C7F"/>
    <w:rsid w:val="00874860"/>
    <w:rsid w:val="00881B2F"/>
    <w:rsid w:val="00882518"/>
    <w:rsid w:val="00886AA4"/>
    <w:rsid w:val="00886D54"/>
    <w:rsid w:val="008872D8"/>
    <w:rsid w:val="0089027F"/>
    <w:rsid w:val="00893342"/>
    <w:rsid w:val="008933E2"/>
    <w:rsid w:val="00894239"/>
    <w:rsid w:val="008A0D73"/>
    <w:rsid w:val="008A0EFA"/>
    <w:rsid w:val="008A2120"/>
    <w:rsid w:val="008A3E2B"/>
    <w:rsid w:val="008A481F"/>
    <w:rsid w:val="008A544B"/>
    <w:rsid w:val="008B0AB1"/>
    <w:rsid w:val="008B639A"/>
    <w:rsid w:val="008B6731"/>
    <w:rsid w:val="008C4867"/>
    <w:rsid w:val="008C5536"/>
    <w:rsid w:val="008C586D"/>
    <w:rsid w:val="008C6473"/>
    <w:rsid w:val="008C6BB5"/>
    <w:rsid w:val="008C7624"/>
    <w:rsid w:val="008D17DB"/>
    <w:rsid w:val="008D1C76"/>
    <w:rsid w:val="008D2B09"/>
    <w:rsid w:val="008E5BE6"/>
    <w:rsid w:val="008E7ED3"/>
    <w:rsid w:val="008F48A4"/>
    <w:rsid w:val="008F62BD"/>
    <w:rsid w:val="008F7F74"/>
    <w:rsid w:val="00902503"/>
    <w:rsid w:val="00902906"/>
    <w:rsid w:val="009063EE"/>
    <w:rsid w:val="00906B05"/>
    <w:rsid w:val="00914A1C"/>
    <w:rsid w:val="00916B83"/>
    <w:rsid w:val="00922BE2"/>
    <w:rsid w:val="00922FFF"/>
    <w:rsid w:val="00924ECF"/>
    <w:rsid w:val="0093158C"/>
    <w:rsid w:val="009338E3"/>
    <w:rsid w:val="00940365"/>
    <w:rsid w:val="00945AF8"/>
    <w:rsid w:val="0094664D"/>
    <w:rsid w:val="00951C6D"/>
    <w:rsid w:val="00952B8B"/>
    <w:rsid w:val="00953819"/>
    <w:rsid w:val="009546CE"/>
    <w:rsid w:val="009644B5"/>
    <w:rsid w:val="00965674"/>
    <w:rsid w:val="00965A9A"/>
    <w:rsid w:val="009823AB"/>
    <w:rsid w:val="00983B44"/>
    <w:rsid w:val="00984533"/>
    <w:rsid w:val="00984B68"/>
    <w:rsid w:val="0098538D"/>
    <w:rsid w:val="009856ED"/>
    <w:rsid w:val="009920D7"/>
    <w:rsid w:val="0099246F"/>
    <w:rsid w:val="00992927"/>
    <w:rsid w:val="009A1FD9"/>
    <w:rsid w:val="009B4249"/>
    <w:rsid w:val="009B4971"/>
    <w:rsid w:val="009C35B5"/>
    <w:rsid w:val="009C39CC"/>
    <w:rsid w:val="009C7746"/>
    <w:rsid w:val="009C7E4A"/>
    <w:rsid w:val="009D7C5D"/>
    <w:rsid w:val="009E2A0B"/>
    <w:rsid w:val="009E54A7"/>
    <w:rsid w:val="009E57B6"/>
    <w:rsid w:val="009F170C"/>
    <w:rsid w:val="009F1D22"/>
    <w:rsid w:val="009F2EBD"/>
    <w:rsid w:val="009F467B"/>
    <w:rsid w:val="009F5F65"/>
    <w:rsid w:val="00A00B06"/>
    <w:rsid w:val="00A03AB6"/>
    <w:rsid w:val="00A059C1"/>
    <w:rsid w:val="00A07216"/>
    <w:rsid w:val="00A1038A"/>
    <w:rsid w:val="00A104D2"/>
    <w:rsid w:val="00A12B00"/>
    <w:rsid w:val="00A13C73"/>
    <w:rsid w:val="00A22EA9"/>
    <w:rsid w:val="00A26C8C"/>
    <w:rsid w:val="00A31F85"/>
    <w:rsid w:val="00A36ECC"/>
    <w:rsid w:val="00A477BD"/>
    <w:rsid w:val="00A61D55"/>
    <w:rsid w:val="00A6302D"/>
    <w:rsid w:val="00A64C78"/>
    <w:rsid w:val="00A651CE"/>
    <w:rsid w:val="00A70E7D"/>
    <w:rsid w:val="00A76FAF"/>
    <w:rsid w:val="00A7790B"/>
    <w:rsid w:val="00A8255A"/>
    <w:rsid w:val="00A85B90"/>
    <w:rsid w:val="00A87041"/>
    <w:rsid w:val="00A900EB"/>
    <w:rsid w:val="00A91EA3"/>
    <w:rsid w:val="00A92D36"/>
    <w:rsid w:val="00A92DAD"/>
    <w:rsid w:val="00A92EB2"/>
    <w:rsid w:val="00A93E41"/>
    <w:rsid w:val="00AA0BF6"/>
    <w:rsid w:val="00AA0F62"/>
    <w:rsid w:val="00AA16AE"/>
    <w:rsid w:val="00AA42F1"/>
    <w:rsid w:val="00AB141A"/>
    <w:rsid w:val="00AB24FC"/>
    <w:rsid w:val="00AB4CF8"/>
    <w:rsid w:val="00AB4FB5"/>
    <w:rsid w:val="00AC108F"/>
    <w:rsid w:val="00AC1DA4"/>
    <w:rsid w:val="00AC1E15"/>
    <w:rsid w:val="00AC2A81"/>
    <w:rsid w:val="00AC7D85"/>
    <w:rsid w:val="00AD6F33"/>
    <w:rsid w:val="00AE0D32"/>
    <w:rsid w:val="00AE36E6"/>
    <w:rsid w:val="00AE3CA9"/>
    <w:rsid w:val="00AE4265"/>
    <w:rsid w:val="00AE59B2"/>
    <w:rsid w:val="00AF5FBC"/>
    <w:rsid w:val="00AF6ECC"/>
    <w:rsid w:val="00B23B01"/>
    <w:rsid w:val="00B258B6"/>
    <w:rsid w:val="00B310A8"/>
    <w:rsid w:val="00B314A5"/>
    <w:rsid w:val="00B35315"/>
    <w:rsid w:val="00B4440C"/>
    <w:rsid w:val="00B51140"/>
    <w:rsid w:val="00B51803"/>
    <w:rsid w:val="00B51F9C"/>
    <w:rsid w:val="00B52CC0"/>
    <w:rsid w:val="00B52D89"/>
    <w:rsid w:val="00B57600"/>
    <w:rsid w:val="00B57771"/>
    <w:rsid w:val="00B62373"/>
    <w:rsid w:val="00B65CBC"/>
    <w:rsid w:val="00B65F7F"/>
    <w:rsid w:val="00B66EE5"/>
    <w:rsid w:val="00B66F1F"/>
    <w:rsid w:val="00B756AB"/>
    <w:rsid w:val="00B80805"/>
    <w:rsid w:val="00B86891"/>
    <w:rsid w:val="00B92081"/>
    <w:rsid w:val="00BA0283"/>
    <w:rsid w:val="00BA12EA"/>
    <w:rsid w:val="00BA5DA4"/>
    <w:rsid w:val="00BA7639"/>
    <w:rsid w:val="00BB021E"/>
    <w:rsid w:val="00BB082E"/>
    <w:rsid w:val="00BB424C"/>
    <w:rsid w:val="00BB628B"/>
    <w:rsid w:val="00BB739F"/>
    <w:rsid w:val="00BC03FA"/>
    <w:rsid w:val="00BC17FF"/>
    <w:rsid w:val="00BD34F9"/>
    <w:rsid w:val="00BE3404"/>
    <w:rsid w:val="00BE611D"/>
    <w:rsid w:val="00BF21AA"/>
    <w:rsid w:val="00BF24D0"/>
    <w:rsid w:val="00BF269D"/>
    <w:rsid w:val="00BF2C03"/>
    <w:rsid w:val="00C019FA"/>
    <w:rsid w:val="00C069C9"/>
    <w:rsid w:val="00C07C6F"/>
    <w:rsid w:val="00C07E8F"/>
    <w:rsid w:val="00C13F12"/>
    <w:rsid w:val="00C2388F"/>
    <w:rsid w:val="00C23DCE"/>
    <w:rsid w:val="00C24711"/>
    <w:rsid w:val="00C24C89"/>
    <w:rsid w:val="00C2730F"/>
    <w:rsid w:val="00C30426"/>
    <w:rsid w:val="00C30A37"/>
    <w:rsid w:val="00C31FF8"/>
    <w:rsid w:val="00C33436"/>
    <w:rsid w:val="00C344A7"/>
    <w:rsid w:val="00C36552"/>
    <w:rsid w:val="00C3717F"/>
    <w:rsid w:val="00C43836"/>
    <w:rsid w:val="00C44CD5"/>
    <w:rsid w:val="00C46204"/>
    <w:rsid w:val="00C539AE"/>
    <w:rsid w:val="00C54691"/>
    <w:rsid w:val="00C5507F"/>
    <w:rsid w:val="00C55959"/>
    <w:rsid w:val="00C60FCA"/>
    <w:rsid w:val="00C61E57"/>
    <w:rsid w:val="00C62C28"/>
    <w:rsid w:val="00C62D28"/>
    <w:rsid w:val="00C63354"/>
    <w:rsid w:val="00C64989"/>
    <w:rsid w:val="00C657F5"/>
    <w:rsid w:val="00C70C70"/>
    <w:rsid w:val="00C70C85"/>
    <w:rsid w:val="00C72FFD"/>
    <w:rsid w:val="00C80B91"/>
    <w:rsid w:val="00C86232"/>
    <w:rsid w:val="00C934A5"/>
    <w:rsid w:val="00C946FD"/>
    <w:rsid w:val="00C9659C"/>
    <w:rsid w:val="00CA2D7F"/>
    <w:rsid w:val="00CA5B2B"/>
    <w:rsid w:val="00CA75BD"/>
    <w:rsid w:val="00CB4282"/>
    <w:rsid w:val="00CB75D2"/>
    <w:rsid w:val="00CC6B7F"/>
    <w:rsid w:val="00CD08A6"/>
    <w:rsid w:val="00CD54EC"/>
    <w:rsid w:val="00CD66B7"/>
    <w:rsid w:val="00CE28BE"/>
    <w:rsid w:val="00CE71C5"/>
    <w:rsid w:val="00CF453A"/>
    <w:rsid w:val="00CF49A9"/>
    <w:rsid w:val="00D029B8"/>
    <w:rsid w:val="00D06CE4"/>
    <w:rsid w:val="00D10C0D"/>
    <w:rsid w:val="00D114EA"/>
    <w:rsid w:val="00D179C4"/>
    <w:rsid w:val="00D202C8"/>
    <w:rsid w:val="00D205FE"/>
    <w:rsid w:val="00D210E9"/>
    <w:rsid w:val="00D301C7"/>
    <w:rsid w:val="00D32A47"/>
    <w:rsid w:val="00D32ED8"/>
    <w:rsid w:val="00D33976"/>
    <w:rsid w:val="00D348BD"/>
    <w:rsid w:val="00D37194"/>
    <w:rsid w:val="00D43CA3"/>
    <w:rsid w:val="00D4472F"/>
    <w:rsid w:val="00D447AC"/>
    <w:rsid w:val="00D46803"/>
    <w:rsid w:val="00D51303"/>
    <w:rsid w:val="00D53D3A"/>
    <w:rsid w:val="00D55C5A"/>
    <w:rsid w:val="00D64FF8"/>
    <w:rsid w:val="00D662F5"/>
    <w:rsid w:val="00D664FF"/>
    <w:rsid w:val="00D66738"/>
    <w:rsid w:val="00D7379F"/>
    <w:rsid w:val="00D76049"/>
    <w:rsid w:val="00D7711B"/>
    <w:rsid w:val="00D8106B"/>
    <w:rsid w:val="00D81442"/>
    <w:rsid w:val="00D8154F"/>
    <w:rsid w:val="00D855A7"/>
    <w:rsid w:val="00D91DE1"/>
    <w:rsid w:val="00D9503B"/>
    <w:rsid w:val="00D968BB"/>
    <w:rsid w:val="00DA10D6"/>
    <w:rsid w:val="00DB32F4"/>
    <w:rsid w:val="00DB499B"/>
    <w:rsid w:val="00DB5676"/>
    <w:rsid w:val="00DB5A4C"/>
    <w:rsid w:val="00DB6C00"/>
    <w:rsid w:val="00DC0568"/>
    <w:rsid w:val="00DC23EB"/>
    <w:rsid w:val="00DC2E35"/>
    <w:rsid w:val="00DC501C"/>
    <w:rsid w:val="00DC511F"/>
    <w:rsid w:val="00DC70B7"/>
    <w:rsid w:val="00DD08A6"/>
    <w:rsid w:val="00DD1358"/>
    <w:rsid w:val="00DD1586"/>
    <w:rsid w:val="00DD4203"/>
    <w:rsid w:val="00DD4286"/>
    <w:rsid w:val="00DD64A3"/>
    <w:rsid w:val="00DD651C"/>
    <w:rsid w:val="00DD656D"/>
    <w:rsid w:val="00DD7C3B"/>
    <w:rsid w:val="00DE3804"/>
    <w:rsid w:val="00DE4B28"/>
    <w:rsid w:val="00DE7EC4"/>
    <w:rsid w:val="00DF4B96"/>
    <w:rsid w:val="00DF4C4C"/>
    <w:rsid w:val="00DF735E"/>
    <w:rsid w:val="00DF797A"/>
    <w:rsid w:val="00E03972"/>
    <w:rsid w:val="00E10EB3"/>
    <w:rsid w:val="00E128C2"/>
    <w:rsid w:val="00E12982"/>
    <w:rsid w:val="00E1454C"/>
    <w:rsid w:val="00E17A2D"/>
    <w:rsid w:val="00E2030F"/>
    <w:rsid w:val="00E23D29"/>
    <w:rsid w:val="00E40D00"/>
    <w:rsid w:val="00E46BA1"/>
    <w:rsid w:val="00E51087"/>
    <w:rsid w:val="00E5239B"/>
    <w:rsid w:val="00E531C5"/>
    <w:rsid w:val="00E706FE"/>
    <w:rsid w:val="00E73FB8"/>
    <w:rsid w:val="00E851E0"/>
    <w:rsid w:val="00E87EB7"/>
    <w:rsid w:val="00E90DD5"/>
    <w:rsid w:val="00E9106F"/>
    <w:rsid w:val="00E91675"/>
    <w:rsid w:val="00E92C3B"/>
    <w:rsid w:val="00EA0A2F"/>
    <w:rsid w:val="00EA3FD2"/>
    <w:rsid w:val="00EB331F"/>
    <w:rsid w:val="00EC2BC7"/>
    <w:rsid w:val="00EC3FC0"/>
    <w:rsid w:val="00EC4454"/>
    <w:rsid w:val="00EC4E7A"/>
    <w:rsid w:val="00EC6353"/>
    <w:rsid w:val="00EC7322"/>
    <w:rsid w:val="00ED0003"/>
    <w:rsid w:val="00ED1F1B"/>
    <w:rsid w:val="00ED2A7E"/>
    <w:rsid w:val="00ED58B4"/>
    <w:rsid w:val="00EE1597"/>
    <w:rsid w:val="00EE24EE"/>
    <w:rsid w:val="00EE3D53"/>
    <w:rsid w:val="00EE46F7"/>
    <w:rsid w:val="00EE6AE6"/>
    <w:rsid w:val="00EF0573"/>
    <w:rsid w:val="00EF1D97"/>
    <w:rsid w:val="00EF3760"/>
    <w:rsid w:val="00EF5617"/>
    <w:rsid w:val="00EF7339"/>
    <w:rsid w:val="00EF7A51"/>
    <w:rsid w:val="00F0530E"/>
    <w:rsid w:val="00F060F8"/>
    <w:rsid w:val="00F07272"/>
    <w:rsid w:val="00F0798B"/>
    <w:rsid w:val="00F07F58"/>
    <w:rsid w:val="00F1015A"/>
    <w:rsid w:val="00F126D7"/>
    <w:rsid w:val="00F14412"/>
    <w:rsid w:val="00F148A6"/>
    <w:rsid w:val="00F22D98"/>
    <w:rsid w:val="00F24BF5"/>
    <w:rsid w:val="00F25A8D"/>
    <w:rsid w:val="00F272C9"/>
    <w:rsid w:val="00F27F91"/>
    <w:rsid w:val="00F30114"/>
    <w:rsid w:val="00F34A77"/>
    <w:rsid w:val="00F350FA"/>
    <w:rsid w:val="00F36FDA"/>
    <w:rsid w:val="00F40D27"/>
    <w:rsid w:val="00F43A87"/>
    <w:rsid w:val="00F4458E"/>
    <w:rsid w:val="00F4582E"/>
    <w:rsid w:val="00F4684D"/>
    <w:rsid w:val="00F544DC"/>
    <w:rsid w:val="00F544FE"/>
    <w:rsid w:val="00F5711C"/>
    <w:rsid w:val="00F6167C"/>
    <w:rsid w:val="00F6196D"/>
    <w:rsid w:val="00F61F07"/>
    <w:rsid w:val="00F706C5"/>
    <w:rsid w:val="00F71BB9"/>
    <w:rsid w:val="00F75499"/>
    <w:rsid w:val="00F7592E"/>
    <w:rsid w:val="00F8310D"/>
    <w:rsid w:val="00F851DB"/>
    <w:rsid w:val="00F87037"/>
    <w:rsid w:val="00F911FD"/>
    <w:rsid w:val="00F91355"/>
    <w:rsid w:val="00F961A2"/>
    <w:rsid w:val="00FA1D58"/>
    <w:rsid w:val="00FA2CF5"/>
    <w:rsid w:val="00FA45AE"/>
    <w:rsid w:val="00FB2B72"/>
    <w:rsid w:val="00FB2C36"/>
    <w:rsid w:val="00FB4FBF"/>
    <w:rsid w:val="00FC2BDD"/>
    <w:rsid w:val="00FC3E8D"/>
    <w:rsid w:val="00FC53EF"/>
    <w:rsid w:val="00FC6EE4"/>
    <w:rsid w:val="00FD04A4"/>
    <w:rsid w:val="00FD07FD"/>
    <w:rsid w:val="00FD08BB"/>
    <w:rsid w:val="00FD7DD7"/>
    <w:rsid w:val="00FE2226"/>
    <w:rsid w:val="00FF2CA4"/>
    <w:rsid w:val="00FF4397"/>
    <w:rsid w:val="00FF61E1"/>
    <w:rsid w:val="00FF6F01"/>
    <w:rsid w:val="00FF708C"/>
    <w:rsid w:val="00FF745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62684-CE15-4BA7-B4A1-4A65079A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A81"/>
    <w:rPr>
      <w:lang w:val="ro-RO"/>
    </w:rPr>
  </w:style>
  <w:style w:type="paragraph" w:styleId="1">
    <w:name w:val="heading 1"/>
    <w:basedOn w:val="a"/>
    <w:next w:val="a"/>
    <w:link w:val="10"/>
    <w:uiPriority w:val="9"/>
    <w:qFormat/>
    <w:rsid w:val="00AC2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2A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C2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A81"/>
    <w:rPr>
      <w:rFonts w:asciiTheme="majorHAnsi" w:eastAsiaTheme="majorEastAsia" w:hAnsiTheme="majorHAnsi" w:cstheme="majorBidi"/>
      <w:color w:val="2E74B5" w:themeColor="accent1" w:themeShade="BF"/>
      <w:sz w:val="32"/>
      <w:szCs w:val="32"/>
      <w:lang w:val="ro-RO"/>
    </w:rPr>
  </w:style>
  <w:style w:type="character" w:customStyle="1" w:styleId="20">
    <w:name w:val="Заголовок 2 Знак"/>
    <w:basedOn w:val="a0"/>
    <w:link w:val="2"/>
    <w:uiPriority w:val="9"/>
    <w:semiHidden/>
    <w:rsid w:val="00AC2A81"/>
    <w:rPr>
      <w:rFonts w:asciiTheme="majorHAnsi" w:eastAsiaTheme="majorEastAsia" w:hAnsiTheme="majorHAnsi" w:cstheme="majorBidi"/>
      <w:color w:val="2E74B5" w:themeColor="accent1" w:themeShade="BF"/>
      <w:sz w:val="26"/>
      <w:szCs w:val="26"/>
      <w:lang w:val="ro-RO"/>
    </w:rPr>
  </w:style>
  <w:style w:type="character" w:customStyle="1" w:styleId="30">
    <w:name w:val="Заголовок 3 Знак"/>
    <w:basedOn w:val="a0"/>
    <w:link w:val="3"/>
    <w:uiPriority w:val="9"/>
    <w:rsid w:val="00AC2A81"/>
    <w:rPr>
      <w:rFonts w:asciiTheme="majorHAnsi" w:eastAsiaTheme="majorEastAsia" w:hAnsiTheme="majorHAnsi" w:cstheme="majorBidi"/>
      <w:color w:val="1F4D78" w:themeColor="accent1" w:themeShade="7F"/>
      <w:sz w:val="24"/>
      <w:szCs w:val="24"/>
      <w:lang w:val="ro-RO"/>
    </w:rPr>
  </w:style>
  <w:style w:type="table" w:styleId="a3">
    <w:name w:val="Table Grid"/>
    <w:basedOn w:val="a1"/>
    <w:uiPriority w:val="39"/>
    <w:rsid w:val="00AC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strikethrough"/>
    <w:basedOn w:val="a"/>
    <w:link w:val="a5"/>
    <w:uiPriority w:val="34"/>
    <w:qFormat/>
    <w:rsid w:val="00AC2A81"/>
    <w:pPr>
      <w:ind w:left="720"/>
      <w:contextualSpacing/>
    </w:pPr>
  </w:style>
  <w:style w:type="paragraph" w:styleId="a6">
    <w:name w:val="header"/>
    <w:basedOn w:val="a"/>
    <w:link w:val="a7"/>
    <w:uiPriority w:val="99"/>
    <w:unhideWhenUsed/>
    <w:rsid w:val="00AC2A81"/>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AC2A81"/>
    <w:rPr>
      <w:lang w:val="ro-RO"/>
    </w:rPr>
  </w:style>
  <w:style w:type="paragraph" w:styleId="a8">
    <w:name w:val="footer"/>
    <w:basedOn w:val="a"/>
    <w:link w:val="a9"/>
    <w:uiPriority w:val="99"/>
    <w:unhideWhenUsed/>
    <w:rsid w:val="00AC2A81"/>
    <w:pPr>
      <w:tabs>
        <w:tab w:val="center" w:pos="4844"/>
        <w:tab w:val="right" w:pos="9689"/>
      </w:tabs>
      <w:spacing w:after="0" w:line="240" w:lineRule="auto"/>
    </w:pPr>
  </w:style>
  <w:style w:type="character" w:customStyle="1" w:styleId="a9">
    <w:name w:val="Нижний колонтитул Знак"/>
    <w:basedOn w:val="a0"/>
    <w:link w:val="a8"/>
    <w:uiPriority w:val="99"/>
    <w:rsid w:val="00AC2A81"/>
    <w:rPr>
      <w:lang w:val="ro-RO"/>
    </w:rPr>
  </w:style>
  <w:style w:type="table" w:styleId="-1">
    <w:name w:val="Grid Table 1 Light"/>
    <w:basedOn w:val="a1"/>
    <w:uiPriority w:val="46"/>
    <w:rsid w:val="00AC2A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footnote text"/>
    <w:aliases w:val="Char, Char,Знак1, Знак1, Знак,Знак,single space,footnote text,FOOTNOTES,fn,Footnote Text Char1,Footnote Text Char2 Char,Footnote Text Char1 Char Char,Footnote Text Char2 Char Char Char,Footnote Text Char1 Char Char Char Char, Cha,ft,A,Cha"/>
    <w:basedOn w:val="a"/>
    <w:link w:val="ab"/>
    <w:uiPriority w:val="99"/>
    <w:unhideWhenUsed/>
    <w:qFormat/>
    <w:rsid w:val="00AC2A81"/>
    <w:pPr>
      <w:spacing w:after="0" w:line="240" w:lineRule="auto"/>
    </w:pPr>
    <w:rPr>
      <w:sz w:val="20"/>
      <w:szCs w:val="20"/>
      <w:lang w:val="en-US"/>
    </w:rPr>
  </w:style>
  <w:style w:type="character" w:customStyle="1" w:styleId="ab">
    <w:name w:val="Текст сноски Знак"/>
    <w:aliases w:val="Char Знак, Char Знак,Знак1 Знак, Знак1 Знак, Знак Знак,Знак Знак,single space Знак,footnote text Знак,FOOTNOTES Знак,fn Знак,Footnote Text Char1 Знак,Footnote Text Char2 Char Знак,Footnote Text Char1 Char Char Знак, Cha Знак,ft Знак"/>
    <w:basedOn w:val="a0"/>
    <w:link w:val="aa"/>
    <w:uiPriority w:val="99"/>
    <w:rsid w:val="00AC2A81"/>
    <w:rPr>
      <w:sz w:val="20"/>
      <w:szCs w:val="20"/>
    </w:rPr>
  </w:style>
  <w:style w:type="character" w:styleId="ac">
    <w:name w:val="footnote reference"/>
    <w:aliases w:val="ftref,Times 10 Point,Exposant 3 Point,Footnote symbol,Footnote reference number,EN Footnote Reference,note TESI,16 Point,Superscript 6 Point,BVI fnr,Footnote Text Char2,Char Char1,FOOTNOTES Char1,fn Char1,single space Char1,ft Char1"/>
    <w:basedOn w:val="a0"/>
    <w:link w:val="FNRefeCharChar"/>
    <w:uiPriority w:val="99"/>
    <w:unhideWhenUsed/>
    <w:rsid w:val="00AC2A81"/>
    <w:rPr>
      <w:vertAlign w:val="superscript"/>
    </w:rPr>
  </w:style>
  <w:style w:type="table" w:customStyle="1" w:styleId="GridTable4-Accent61">
    <w:name w:val="Grid Table 4 - Accent 61"/>
    <w:basedOn w:val="a1"/>
    <w:uiPriority w:val="49"/>
    <w:rsid w:val="00AC2A8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c"/>
    <w:uiPriority w:val="99"/>
    <w:rsid w:val="00AC2A81"/>
    <w:pPr>
      <w:spacing w:line="240" w:lineRule="exact"/>
    </w:pPr>
    <w:rPr>
      <w:vertAlign w:val="superscript"/>
      <w:lang w:val="en-US"/>
    </w:rPr>
  </w:style>
  <w:style w:type="table" w:customStyle="1" w:styleId="GridTable1Light1">
    <w:name w:val="Grid Table 1 Light1"/>
    <w:basedOn w:val="a1"/>
    <w:next w:val="-1"/>
    <w:uiPriority w:val="46"/>
    <w:rsid w:val="00AC2A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a1"/>
    <w:next w:val="-1"/>
    <w:uiPriority w:val="46"/>
    <w:rsid w:val="00AC2A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a1"/>
    <w:next w:val="a3"/>
    <w:uiPriority w:val="39"/>
    <w:rsid w:val="00AC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e"/>
    <w:uiPriority w:val="99"/>
    <w:unhideWhenUsed/>
    <w:qFormat/>
    <w:rsid w:val="00AC2A81"/>
    <w:rPr>
      <w:rFonts w:ascii="Times New Roman" w:hAnsi="Times New Roman" w:cs="Times New Roman"/>
      <w:sz w:val="24"/>
      <w:szCs w:val="24"/>
    </w:rPr>
  </w:style>
  <w:style w:type="character" w:customStyle="1" w:styleId="a5">
    <w:name w:val="Абзац списка Знак"/>
    <w:aliases w:val="strikethrough Знак"/>
    <w:link w:val="a4"/>
    <w:uiPriority w:val="34"/>
    <w:rsid w:val="00AC2A81"/>
    <w:rPr>
      <w:lang w:val="ro-RO"/>
    </w:rPr>
  </w:style>
  <w:style w:type="table" w:customStyle="1" w:styleId="GridTable4-Accent51">
    <w:name w:val="Grid Table 4 - Accent 51"/>
    <w:basedOn w:val="a1"/>
    <w:uiPriority w:val="49"/>
    <w:rsid w:val="00AC2A8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a1"/>
    <w:uiPriority w:val="49"/>
    <w:rsid w:val="00AC2A8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
    <w:name w:val="TOC Heading"/>
    <w:basedOn w:val="1"/>
    <w:next w:val="a"/>
    <w:uiPriority w:val="39"/>
    <w:unhideWhenUsed/>
    <w:qFormat/>
    <w:rsid w:val="00AC2A81"/>
    <w:pPr>
      <w:outlineLvl w:val="9"/>
    </w:pPr>
    <w:rPr>
      <w:lang w:val="en-US"/>
    </w:rPr>
  </w:style>
  <w:style w:type="paragraph" w:styleId="11">
    <w:name w:val="toc 1"/>
    <w:basedOn w:val="a"/>
    <w:next w:val="a"/>
    <w:autoRedefine/>
    <w:uiPriority w:val="39"/>
    <w:unhideWhenUsed/>
    <w:rsid w:val="00AC2A81"/>
    <w:pPr>
      <w:spacing w:after="100"/>
    </w:pPr>
  </w:style>
  <w:style w:type="paragraph" w:styleId="21">
    <w:name w:val="toc 2"/>
    <w:basedOn w:val="a"/>
    <w:next w:val="a"/>
    <w:autoRedefine/>
    <w:uiPriority w:val="39"/>
    <w:unhideWhenUsed/>
    <w:rsid w:val="00AC2A81"/>
    <w:pPr>
      <w:spacing w:after="100"/>
      <w:ind w:left="220"/>
    </w:pPr>
  </w:style>
  <w:style w:type="paragraph" w:styleId="31">
    <w:name w:val="toc 3"/>
    <w:basedOn w:val="a"/>
    <w:next w:val="a"/>
    <w:autoRedefine/>
    <w:uiPriority w:val="39"/>
    <w:unhideWhenUsed/>
    <w:rsid w:val="00AC2A81"/>
    <w:pPr>
      <w:spacing w:after="100"/>
      <w:ind w:left="440"/>
    </w:pPr>
  </w:style>
  <w:style w:type="character" w:styleId="af0">
    <w:name w:val="Hyperlink"/>
    <w:basedOn w:val="a0"/>
    <w:uiPriority w:val="99"/>
    <w:unhideWhenUsed/>
    <w:rsid w:val="00AC2A81"/>
    <w:rPr>
      <w:color w:val="0563C1" w:themeColor="hyperlink"/>
      <w:u w:val="single"/>
    </w:rPr>
  </w:style>
  <w:style w:type="table" w:customStyle="1" w:styleId="TableGrid2">
    <w:name w:val="Table Grid2"/>
    <w:basedOn w:val="a1"/>
    <w:next w:val="a3"/>
    <w:uiPriority w:val="39"/>
    <w:rsid w:val="00AC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AC2A81"/>
    <w:pPr>
      <w:spacing w:after="0" w:line="240" w:lineRule="auto"/>
      <w:ind w:left="720"/>
      <w:contextualSpacing/>
    </w:pPr>
    <w:rPr>
      <w:rFonts w:ascii="Times New Roman" w:eastAsia="Times New Roman" w:hAnsi="Times New Roman" w:cs="Times New Roman"/>
      <w:sz w:val="24"/>
      <w:szCs w:val="24"/>
      <w:lang w:val="lv-LV" w:eastAsia="lv-LV"/>
    </w:rPr>
  </w:style>
  <w:style w:type="table" w:customStyle="1" w:styleId="ListTable4-Accent51">
    <w:name w:val="List Table 4 - Accent 51"/>
    <w:basedOn w:val="a1"/>
    <w:uiPriority w:val="49"/>
    <w:rsid w:val="00AC2A8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f1">
    <w:name w:val="Balloon Text"/>
    <w:basedOn w:val="a"/>
    <w:link w:val="af2"/>
    <w:uiPriority w:val="99"/>
    <w:semiHidden/>
    <w:unhideWhenUsed/>
    <w:rsid w:val="00AC2A8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C2A81"/>
    <w:rPr>
      <w:rFonts w:ascii="Segoe UI" w:hAnsi="Segoe UI" w:cs="Segoe UI"/>
      <w:sz w:val="18"/>
      <w:szCs w:val="18"/>
      <w:lang w:val="ro-RO"/>
    </w:rPr>
  </w:style>
  <w:style w:type="paragraph" w:styleId="af3">
    <w:name w:val="No Spacing"/>
    <w:link w:val="af4"/>
    <w:uiPriority w:val="1"/>
    <w:qFormat/>
    <w:rsid w:val="00F6167C"/>
    <w:pPr>
      <w:spacing w:after="0" w:line="240" w:lineRule="auto"/>
    </w:pPr>
    <w:rPr>
      <w:rFonts w:eastAsiaTheme="minorEastAsia"/>
      <w:lang w:val="ru-RU"/>
    </w:rPr>
  </w:style>
  <w:style w:type="character" w:customStyle="1" w:styleId="af4">
    <w:name w:val="Без интервала Знак"/>
    <w:basedOn w:val="a0"/>
    <w:link w:val="af3"/>
    <w:uiPriority w:val="1"/>
    <w:rsid w:val="00F6167C"/>
    <w:rPr>
      <w:rFonts w:eastAsiaTheme="minorEastAsia"/>
      <w:lang w:val="ru-RU"/>
    </w:rPr>
  </w:style>
  <w:style w:type="character" w:customStyle="1" w:styleId="FontStyle22">
    <w:name w:val="Font Style22"/>
    <w:uiPriority w:val="99"/>
    <w:rsid w:val="004662E8"/>
    <w:rPr>
      <w:rFonts w:ascii="Arial Unicode MS" w:eastAsia="Arial Unicode MS" w:cs="Arial Unicode MS"/>
      <w:color w:val="000000"/>
      <w:sz w:val="18"/>
      <w:szCs w:val="18"/>
    </w:rPr>
  </w:style>
  <w:style w:type="paragraph" w:customStyle="1" w:styleId="tt">
    <w:name w:val="tt"/>
    <w:basedOn w:val="a"/>
    <w:rsid w:val="00795251"/>
    <w:pPr>
      <w:spacing w:after="0" w:line="240" w:lineRule="auto"/>
      <w:jc w:val="center"/>
    </w:pPr>
    <w:rPr>
      <w:rFonts w:ascii="Times New Roman" w:eastAsia="Times New Roman" w:hAnsi="Times New Roman" w:cs="Times New Roman"/>
      <w:b/>
      <w:bCs/>
      <w:sz w:val="24"/>
      <w:szCs w:val="24"/>
      <w:lang w:val="en-US"/>
    </w:rPr>
  </w:style>
  <w:style w:type="paragraph" w:customStyle="1" w:styleId="cb">
    <w:name w:val="cb"/>
    <w:basedOn w:val="a"/>
    <w:rsid w:val="00DD08A6"/>
    <w:pPr>
      <w:spacing w:after="0" w:line="240" w:lineRule="auto"/>
      <w:jc w:val="center"/>
    </w:pPr>
    <w:rPr>
      <w:rFonts w:ascii="Times New Roman" w:eastAsia="Times New Roman" w:hAnsi="Times New Roman" w:cs="Times New Roman"/>
      <w:b/>
      <w:bCs/>
      <w:sz w:val="24"/>
      <w:szCs w:val="24"/>
      <w:lang w:val="en-US"/>
    </w:rPr>
  </w:style>
  <w:style w:type="paragraph" w:customStyle="1" w:styleId="cn">
    <w:name w:val="cn"/>
    <w:basedOn w:val="a"/>
    <w:rsid w:val="002D4D8E"/>
    <w:pPr>
      <w:spacing w:after="0" w:line="240" w:lineRule="auto"/>
      <w:jc w:val="center"/>
    </w:pPr>
    <w:rPr>
      <w:rFonts w:ascii="Times New Roman" w:eastAsia="Times New Roman" w:hAnsi="Times New Roman" w:cs="Times New Roman"/>
      <w:sz w:val="24"/>
      <w:szCs w:val="24"/>
      <w:lang w:val="en-US"/>
    </w:rPr>
  </w:style>
  <w:style w:type="character" w:customStyle="1" w:styleId="ae">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link w:val="ad"/>
    <w:uiPriority w:val="99"/>
    <w:rsid w:val="00F544DC"/>
    <w:rPr>
      <w:rFonts w:ascii="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77">
      <w:bodyDiv w:val="1"/>
      <w:marLeft w:val="0"/>
      <w:marRight w:val="0"/>
      <w:marTop w:val="0"/>
      <w:marBottom w:val="0"/>
      <w:divBdr>
        <w:top w:val="none" w:sz="0" w:space="0" w:color="auto"/>
        <w:left w:val="none" w:sz="0" w:space="0" w:color="auto"/>
        <w:bottom w:val="none" w:sz="0" w:space="0" w:color="auto"/>
        <w:right w:val="none" w:sz="0" w:space="0" w:color="auto"/>
      </w:divBdr>
    </w:div>
    <w:div w:id="10762669">
      <w:bodyDiv w:val="1"/>
      <w:marLeft w:val="0"/>
      <w:marRight w:val="0"/>
      <w:marTop w:val="0"/>
      <w:marBottom w:val="0"/>
      <w:divBdr>
        <w:top w:val="none" w:sz="0" w:space="0" w:color="auto"/>
        <w:left w:val="none" w:sz="0" w:space="0" w:color="auto"/>
        <w:bottom w:val="none" w:sz="0" w:space="0" w:color="auto"/>
        <w:right w:val="none" w:sz="0" w:space="0" w:color="auto"/>
      </w:divBdr>
    </w:div>
    <w:div w:id="40978819">
      <w:bodyDiv w:val="1"/>
      <w:marLeft w:val="0"/>
      <w:marRight w:val="0"/>
      <w:marTop w:val="0"/>
      <w:marBottom w:val="0"/>
      <w:divBdr>
        <w:top w:val="none" w:sz="0" w:space="0" w:color="auto"/>
        <w:left w:val="none" w:sz="0" w:space="0" w:color="auto"/>
        <w:bottom w:val="none" w:sz="0" w:space="0" w:color="auto"/>
        <w:right w:val="none" w:sz="0" w:space="0" w:color="auto"/>
      </w:divBdr>
    </w:div>
    <w:div w:id="104889274">
      <w:bodyDiv w:val="1"/>
      <w:marLeft w:val="0"/>
      <w:marRight w:val="0"/>
      <w:marTop w:val="0"/>
      <w:marBottom w:val="0"/>
      <w:divBdr>
        <w:top w:val="none" w:sz="0" w:space="0" w:color="auto"/>
        <w:left w:val="none" w:sz="0" w:space="0" w:color="auto"/>
        <w:bottom w:val="none" w:sz="0" w:space="0" w:color="auto"/>
        <w:right w:val="none" w:sz="0" w:space="0" w:color="auto"/>
      </w:divBdr>
    </w:div>
    <w:div w:id="107311505">
      <w:bodyDiv w:val="1"/>
      <w:marLeft w:val="0"/>
      <w:marRight w:val="0"/>
      <w:marTop w:val="0"/>
      <w:marBottom w:val="0"/>
      <w:divBdr>
        <w:top w:val="none" w:sz="0" w:space="0" w:color="auto"/>
        <w:left w:val="none" w:sz="0" w:space="0" w:color="auto"/>
        <w:bottom w:val="none" w:sz="0" w:space="0" w:color="auto"/>
        <w:right w:val="none" w:sz="0" w:space="0" w:color="auto"/>
      </w:divBdr>
    </w:div>
    <w:div w:id="109979197">
      <w:bodyDiv w:val="1"/>
      <w:marLeft w:val="0"/>
      <w:marRight w:val="0"/>
      <w:marTop w:val="0"/>
      <w:marBottom w:val="0"/>
      <w:divBdr>
        <w:top w:val="none" w:sz="0" w:space="0" w:color="auto"/>
        <w:left w:val="none" w:sz="0" w:space="0" w:color="auto"/>
        <w:bottom w:val="none" w:sz="0" w:space="0" w:color="auto"/>
        <w:right w:val="none" w:sz="0" w:space="0" w:color="auto"/>
      </w:divBdr>
    </w:div>
    <w:div w:id="156188116">
      <w:bodyDiv w:val="1"/>
      <w:marLeft w:val="0"/>
      <w:marRight w:val="0"/>
      <w:marTop w:val="0"/>
      <w:marBottom w:val="0"/>
      <w:divBdr>
        <w:top w:val="none" w:sz="0" w:space="0" w:color="auto"/>
        <w:left w:val="none" w:sz="0" w:space="0" w:color="auto"/>
        <w:bottom w:val="none" w:sz="0" w:space="0" w:color="auto"/>
        <w:right w:val="none" w:sz="0" w:space="0" w:color="auto"/>
      </w:divBdr>
    </w:div>
    <w:div w:id="172232228">
      <w:bodyDiv w:val="1"/>
      <w:marLeft w:val="0"/>
      <w:marRight w:val="0"/>
      <w:marTop w:val="0"/>
      <w:marBottom w:val="0"/>
      <w:divBdr>
        <w:top w:val="none" w:sz="0" w:space="0" w:color="auto"/>
        <w:left w:val="none" w:sz="0" w:space="0" w:color="auto"/>
        <w:bottom w:val="none" w:sz="0" w:space="0" w:color="auto"/>
        <w:right w:val="none" w:sz="0" w:space="0" w:color="auto"/>
      </w:divBdr>
    </w:div>
    <w:div w:id="187186843">
      <w:bodyDiv w:val="1"/>
      <w:marLeft w:val="0"/>
      <w:marRight w:val="0"/>
      <w:marTop w:val="0"/>
      <w:marBottom w:val="0"/>
      <w:divBdr>
        <w:top w:val="none" w:sz="0" w:space="0" w:color="auto"/>
        <w:left w:val="none" w:sz="0" w:space="0" w:color="auto"/>
        <w:bottom w:val="none" w:sz="0" w:space="0" w:color="auto"/>
        <w:right w:val="none" w:sz="0" w:space="0" w:color="auto"/>
      </w:divBdr>
    </w:div>
    <w:div w:id="189682667">
      <w:bodyDiv w:val="1"/>
      <w:marLeft w:val="0"/>
      <w:marRight w:val="0"/>
      <w:marTop w:val="0"/>
      <w:marBottom w:val="0"/>
      <w:divBdr>
        <w:top w:val="none" w:sz="0" w:space="0" w:color="auto"/>
        <w:left w:val="none" w:sz="0" w:space="0" w:color="auto"/>
        <w:bottom w:val="none" w:sz="0" w:space="0" w:color="auto"/>
        <w:right w:val="none" w:sz="0" w:space="0" w:color="auto"/>
      </w:divBdr>
    </w:div>
    <w:div w:id="196354943">
      <w:bodyDiv w:val="1"/>
      <w:marLeft w:val="0"/>
      <w:marRight w:val="0"/>
      <w:marTop w:val="0"/>
      <w:marBottom w:val="0"/>
      <w:divBdr>
        <w:top w:val="none" w:sz="0" w:space="0" w:color="auto"/>
        <w:left w:val="none" w:sz="0" w:space="0" w:color="auto"/>
        <w:bottom w:val="none" w:sz="0" w:space="0" w:color="auto"/>
        <w:right w:val="none" w:sz="0" w:space="0" w:color="auto"/>
      </w:divBdr>
    </w:div>
    <w:div w:id="226918309">
      <w:bodyDiv w:val="1"/>
      <w:marLeft w:val="0"/>
      <w:marRight w:val="0"/>
      <w:marTop w:val="0"/>
      <w:marBottom w:val="0"/>
      <w:divBdr>
        <w:top w:val="none" w:sz="0" w:space="0" w:color="auto"/>
        <w:left w:val="none" w:sz="0" w:space="0" w:color="auto"/>
        <w:bottom w:val="none" w:sz="0" w:space="0" w:color="auto"/>
        <w:right w:val="none" w:sz="0" w:space="0" w:color="auto"/>
      </w:divBdr>
    </w:div>
    <w:div w:id="270478324">
      <w:bodyDiv w:val="1"/>
      <w:marLeft w:val="0"/>
      <w:marRight w:val="0"/>
      <w:marTop w:val="0"/>
      <w:marBottom w:val="0"/>
      <w:divBdr>
        <w:top w:val="none" w:sz="0" w:space="0" w:color="auto"/>
        <w:left w:val="none" w:sz="0" w:space="0" w:color="auto"/>
        <w:bottom w:val="none" w:sz="0" w:space="0" w:color="auto"/>
        <w:right w:val="none" w:sz="0" w:space="0" w:color="auto"/>
      </w:divBdr>
    </w:div>
    <w:div w:id="291137547">
      <w:bodyDiv w:val="1"/>
      <w:marLeft w:val="0"/>
      <w:marRight w:val="0"/>
      <w:marTop w:val="0"/>
      <w:marBottom w:val="0"/>
      <w:divBdr>
        <w:top w:val="none" w:sz="0" w:space="0" w:color="auto"/>
        <w:left w:val="none" w:sz="0" w:space="0" w:color="auto"/>
        <w:bottom w:val="none" w:sz="0" w:space="0" w:color="auto"/>
        <w:right w:val="none" w:sz="0" w:space="0" w:color="auto"/>
      </w:divBdr>
    </w:div>
    <w:div w:id="331489189">
      <w:bodyDiv w:val="1"/>
      <w:marLeft w:val="0"/>
      <w:marRight w:val="0"/>
      <w:marTop w:val="0"/>
      <w:marBottom w:val="0"/>
      <w:divBdr>
        <w:top w:val="none" w:sz="0" w:space="0" w:color="auto"/>
        <w:left w:val="none" w:sz="0" w:space="0" w:color="auto"/>
        <w:bottom w:val="none" w:sz="0" w:space="0" w:color="auto"/>
        <w:right w:val="none" w:sz="0" w:space="0" w:color="auto"/>
      </w:divBdr>
    </w:div>
    <w:div w:id="391193813">
      <w:bodyDiv w:val="1"/>
      <w:marLeft w:val="0"/>
      <w:marRight w:val="0"/>
      <w:marTop w:val="0"/>
      <w:marBottom w:val="0"/>
      <w:divBdr>
        <w:top w:val="none" w:sz="0" w:space="0" w:color="auto"/>
        <w:left w:val="none" w:sz="0" w:space="0" w:color="auto"/>
        <w:bottom w:val="none" w:sz="0" w:space="0" w:color="auto"/>
        <w:right w:val="none" w:sz="0" w:space="0" w:color="auto"/>
      </w:divBdr>
    </w:div>
    <w:div w:id="410393498">
      <w:bodyDiv w:val="1"/>
      <w:marLeft w:val="0"/>
      <w:marRight w:val="0"/>
      <w:marTop w:val="0"/>
      <w:marBottom w:val="0"/>
      <w:divBdr>
        <w:top w:val="none" w:sz="0" w:space="0" w:color="auto"/>
        <w:left w:val="none" w:sz="0" w:space="0" w:color="auto"/>
        <w:bottom w:val="none" w:sz="0" w:space="0" w:color="auto"/>
        <w:right w:val="none" w:sz="0" w:space="0" w:color="auto"/>
      </w:divBdr>
    </w:div>
    <w:div w:id="423916100">
      <w:bodyDiv w:val="1"/>
      <w:marLeft w:val="0"/>
      <w:marRight w:val="0"/>
      <w:marTop w:val="0"/>
      <w:marBottom w:val="0"/>
      <w:divBdr>
        <w:top w:val="none" w:sz="0" w:space="0" w:color="auto"/>
        <w:left w:val="none" w:sz="0" w:space="0" w:color="auto"/>
        <w:bottom w:val="none" w:sz="0" w:space="0" w:color="auto"/>
        <w:right w:val="none" w:sz="0" w:space="0" w:color="auto"/>
      </w:divBdr>
    </w:div>
    <w:div w:id="454715845">
      <w:bodyDiv w:val="1"/>
      <w:marLeft w:val="0"/>
      <w:marRight w:val="0"/>
      <w:marTop w:val="0"/>
      <w:marBottom w:val="0"/>
      <w:divBdr>
        <w:top w:val="none" w:sz="0" w:space="0" w:color="auto"/>
        <w:left w:val="none" w:sz="0" w:space="0" w:color="auto"/>
        <w:bottom w:val="none" w:sz="0" w:space="0" w:color="auto"/>
        <w:right w:val="none" w:sz="0" w:space="0" w:color="auto"/>
      </w:divBdr>
    </w:div>
    <w:div w:id="464468840">
      <w:bodyDiv w:val="1"/>
      <w:marLeft w:val="0"/>
      <w:marRight w:val="0"/>
      <w:marTop w:val="0"/>
      <w:marBottom w:val="0"/>
      <w:divBdr>
        <w:top w:val="none" w:sz="0" w:space="0" w:color="auto"/>
        <w:left w:val="none" w:sz="0" w:space="0" w:color="auto"/>
        <w:bottom w:val="none" w:sz="0" w:space="0" w:color="auto"/>
        <w:right w:val="none" w:sz="0" w:space="0" w:color="auto"/>
      </w:divBdr>
    </w:div>
    <w:div w:id="477958683">
      <w:bodyDiv w:val="1"/>
      <w:marLeft w:val="0"/>
      <w:marRight w:val="0"/>
      <w:marTop w:val="0"/>
      <w:marBottom w:val="0"/>
      <w:divBdr>
        <w:top w:val="none" w:sz="0" w:space="0" w:color="auto"/>
        <w:left w:val="none" w:sz="0" w:space="0" w:color="auto"/>
        <w:bottom w:val="none" w:sz="0" w:space="0" w:color="auto"/>
        <w:right w:val="none" w:sz="0" w:space="0" w:color="auto"/>
      </w:divBdr>
    </w:div>
    <w:div w:id="479346844">
      <w:bodyDiv w:val="1"/>
      <w:marLeft w:val="0"/>
      <w:marRight w:val="0"/>
      <w:marTop w:val="0"/>
      <w:marBottom w:val="0"/>
      <w:divBdr>
        <w:top w:val="none" w:sz="0" w:space="0" w:color="auto"/>
        <w:left w:val="none" w:sz="0" w:space="0" w:color="auto"/>
        <w:bottom w:val="none" w:sz="0" w:space="0" w:color="auto"/>
        <w:right w:val="none" w:sz="0" w:space="0" w:color="auto"/>
      </w:divBdr>
    </w:div>
    <w:div w:id="491874082">
      <w:bodyDiv w:val="1"/>
      <w:marLeft w:val="0"/>
      <w:marRight w:val="0"/>
      <w:marTop w:val="0"/>
      <w:marBottom w:val="0"/>
      <w:divBdr>
        <w:top w:val="none" w:sz="0" w:space="0" w:color="auto"/>
        <w:left w:val="none" w:sz="0" w:space="0" w:color="auto"/>
        <w:bottom w:val="none" w:sz="0" w:space="0" w:color="auto"/>
        <w:right w:val="none" w:sz="0" w:space="0" w:color="auto"/>
      </w:divBdr>
    </w:div>
    <w:div w:id="497769860">
      <w:bodyDiv w:val="1"/>
      <w:marLeft w:val="0"/>
      <w:marRight w:val="0"/>
      <w:marTop w:val="0"/>
      <w:marBottom w:val="0"/>
      <w:divBdr>
        <w:top w:val="none" w:sz="0" w:space="0" w:color="auto"/>
        <w:left w:val="none" w:sz="0" w:space="0" w:color="auto"/>
        <w:bottom w:val="none" w:sz="0" w:space="0" w:color="auto"/>
        <w:right w:val="none" w:sz="0" w:space="0" w:color="auto"/>
      </w:divBdr>
    </w:div>
    <w:div w:id="500896016">
      <w:bodyDiv w:val="1"/>
      <w:marLeft w:val="0"/>
      <w:marRight w:val="0"/>
      <w:marTop w:val="0"/>
      <w:marBottom w:val="0"/>
      <w:divBdr>
        <w:top w:val="none" w:sz="0" w:space="0" w:color="auto"/>
        <w:left w:val="none" w:sz="0" w:space="0" w:color="auto"/>
        <w:bottom w:val="none" w:sz="0" w:space="0" w:color="auto"/>
        <w:right w:val="none" w:sz="0" w:space="0" w:color="auto"/>
      </w:divBdr>
    </w:div>
    <w:div w:id="523860930">
      <w:bodyDiv w:val="1"/>
      <w:marLeft w:val="0"/>
      <w:marRight w:val="0"/>
      <w:marTop w:val="0"/>
      <w:marBottom w:val="0"/>
      <w:divBdr>
        <w:top w:val="none" w:sz="0" w:space="0" w:color="auto"/>
        <w:left w:val="none" w:sz="0" w:space="0" w:color="auto"/>
        <w:bottom w:val="none" w:sz="0" w:space="0" w:color="auto"/>
        <w:right w:val="none" w:sz="0" w:space="0" w:color="auto"/>
      </w:divBdr>
    </w:div>
    <w:div w:id="620890082">
      <w:bodyDiv w:val="1"/>
      <w:marLeft w:val="0"/>
      <w:marRight w:val="0"/>
      <w:marTop w:val="0"/>
      <w:marBottom w:val="0"/>
      <w:divBdr>
        <w:top w:val="none" w:sz="0" w:space="0" w:color="auto"/>
        <w:left w:val="none" w:sz="0" w:space="0" w:color="auto"/>
        <w:bottom w:val="none" w:sz="0" w:space="0" w:color="auto"/>
        <w:right w:val="none" w:sz="0" w:space="0" w:color="auto"/>
      </w:divBdr>
    </w:div>
    <w:div w:id="621234471">
      <w:bodyDiv w:val="1"/>
      <w:marLeft w:val="0"/>
      <w:marRight w:val="0"/>
      <w:marTop w:val="0"/>
      <w:marBottom w:val="0"/>
      <w:divBdr>
        <w:top w:val="none" w:sz="0" w:space="0" w:color="auto"/>
        <w:left w:val="none" w:sz="0" w:space="0" w:color="auto"/>
        <w:bottom w:val="none" w:sz="0" w:space="0" w:color="auto"/>
        <w:right w:val="none" w:sz="0" w:space="0" w:color="auto"/>
      </w:divBdr>
    </w:div>
    <w:div w:id="641272500">
      <w:bodyDiv w:val="1"/>
      <w:marLeft w:val="0"/>
      <w:marRight w:val="0"/>
      <w:marTop w:val="0"/>
      <w:marBottom w:val="0"/>
      <w:divBdr>
        <w:top w:val="none" w:sz="0" w:space="0" w:color="auto"/>
        <w:left w:val="none" w:sz="0" w:space="0" w:color="auto"/>
        <w:bottom w:val="none" w:sz="0" w:space="0" w:color="auto"/>
        <w:right w:val="none" w:sz="0" w:space="0" w:color="auto"/>
      </w:divBdr>
    </w:div>
    <w:div w:id="642664805">
      <w:bodyDiv w:val="1"/>
      <w:marLeft w:val="0"/>
      <w:marRight w:val="0"/>
      <w:marTop w:val="0"/>
      <w:marBottom w:val="0"/>
      <w:divBdr>
        <w:top w:val="none" w:sz="0" w:space="0" w:color="auto"/>
        <w:left w:val="none" w:sz="0" w:space="0" w:color="auto"/>
        <w:bottom w:val="none" w:sz="0" w:space="0" w:color="auto"/>
        <w:right w:val="none" w:sz="0" w:space="0" w:color="auto"/>
      </w:divBdr>
    </w:div>
    <w:div w:id="663322015">
      <w:bodyDiv w:val="1"/>
      <w:marLeft w:val="0"/>
      <w:marRight w:val="0"/>
      <w:marTop w:val="0"/>
      <w:marBottom w:val="0"/>
      <w:divBdr>
        <w:top w:val="none" w:sz="0" w:space="0" w:color="auto"/>
        <w:left w:val="none" w:sz="0" w:space="0" w:color="auto"/>
        <w:bottom w:val="none" w:sz="0" w:space="0" w:color="auto"/>
        <w:right w:val="none" w:sz="0" w:space="0" w:color="auto"/>
      </w:divBdr>
    </w:div>
    <w:div w:id="670528194">
      <w:bodyDiv w:val="1"/>
      <w:marLeft w:val="0"/>
      <w:marRight w:val="0"/>
      <w:marTop w:val="0"/>
      <w:marBottom w:val="0"/>
      <w:divBdr>
        <w:top w:val="none" w:sz="0" w:space="0" w:color="auto"/>
        <w:left w:val="none" w:sz="0" w:space="0" w:color="auto"/>
        <w:bottom w:val="none" w:sz="0" w:space="0" w:color="auto"/>
        <w:right w:val="none" w:sz="0" w:space="0" w:color="auto"/>
      </w:divBdr>
    </w:div>
    <w:div w:id="714161504">
      <w:bodyDiv w:val="1"/>
      <w:marLeft w:val="0"/>
      <w:marRight w:val="0"/>
      <w:marTop w:val="0"/>
      <w:marBottom w:val="0"/>
      <w:divBdr>
        <w:top w:val="none" w:sz="0" w:space="0" w:color="auto"/>
        <w:left w:val="none" w:sz="0" w:space="0" w:color="auto"/>
        <w:bottom w:val="none" w:sz="0" w:space="0" w:color="auto"/>
        <w:right w:val="none" w:sz="0" w:space="0" w:color="auto"/>
      </w:divBdr>
    </w:div>
    <w:div w:id="723870016">
      <w:bodyDiv w:val="1"/>
      <w:marLeft w:val="0"/>
      <w:marRight w:val="0"/>
      <w:marTop w:val="0"/>
      <w:marBottom w:val="0"/>
      <w:divBdr>
        <w:top w:val="none" w:sz="0" w:space="0" w:color="auto"/>
        <w:left w:val="none" w:sz="0" w:space="0" w:color="auto"/>
        <w:bottom w:val="none" w:sz="0" w:space="0" w:color="auto"/>
        <w:right w:val="none" w:sz="0" w:space="0" w:color="auto"/>
      </w:divBdr>
    </w:div>
    <w:div w:id="725643002">
      <w:bodyDiv w:val="1"/>
      <w:marLeft w:val="0"/>
      <w:marRight w:val="0"/>
      <w:marTop w:val="0"/>
      <w:marBottom w:val="0"/>
      <w:divBdr>
        <w:top w:val="none" w:sz="0" w:space="0" w:color="auto"/>
        <w:left w:val="none" w:sz="0" w:space="0" w:color="auto"/>
        <w:bottom w:val="none" w:sz="0" w:space="0" w:color="auto"/>
        <w:right w:val="none" w:sz="0" w:space="0" w:color="auto"/>
      </w:divBdr>
    </w:div>
    <w:div w:id="757796489">
      <w:bodyDiv w:val="1"/>
      <w:marLeft w:val="0"/>
      <w:marRight w:val="0"/>
      <w:marTop w:val="0"/>
      <w:marBottom w:val="0"/>
      <w:divBdr>
        <w:top w:val="none" w:sz="0" w:space="0" w:color="auto"/>
        <w:left w:val="none" w:sz="0" w:space="0" w:color="auto"/>
        <w:bottom w:val="none" w:sz="0" w:space="0" w:color="auto"/>
        <w:right w:val="none" w:sz="0" w:space="0" w:color="auto"/>
      </w:divBdr>
    </w:div>
    <w:div w:id="785469713">
      <w:bodyDiv w:val="1"/>
      <w:marLeft w:val="0"/>
      <w:marRight w:val="0"/>
      <w:marTop w:val="0"/>
      <w:marBottom w:val="0"/>
      <w:divBdr>
        <w:top w:val="none" w:sz="0" w:space="0" w:color="auto"/>
        <w:left w:val="none" w:sz="0" w:space="0" w:color="auto"/>
        <w:bottom w:val="none" w:sz="0" w:space="0" w:color="auto"/>
        <w:right w:val="none" w:sz="0" w:space="0" w:color="auto"/>
      </w:divBdr>
    </w:div>
    <w:div w:id="824585215">
      <w:bodyDiv w:val="1"/>
      <w:marLeft w:val="0"/>
      <w:marRight w:val="0"/>
      <w:marTop w:val="0"/>
      <w:marBottom w:val="0"/>
      <w:divBdr>
        <w:top w:val="none" w:sz="0" w:space="0" w:color="auto"/>
        <w:left w:val="none" w:sz="0" w:space="0" w:color="auto"/>
        <w:bottom w:val="none" w:sz="0" w:space="0" w:color="auto"/>
        <w:right w:val="none" w:sz="0" w:space="0" w:color="auto"/>
      </w:divBdr>
    </w:div>
    <w:div w:id="881598143">
      <w:bodyDiv w:val="1"/>
      <w:marLeft w:val="0"/>
      <w:marRight w:val="0"/>
      <w:marTop w:val="0"/>
      <w:marBottom w:val="0"/>
      <w:divBdr>
        <w:top w:val="none" w:sz="0" w:space="0" w:color="auto"/>
        <w:left w:val="none" w:sz="0" w:space="0" w:color="auto"/>
        <w:bottom w:val="none" w:sz="0" w:space="0" w:color="auto"/>
        <w:right w:val="none" w:sz="0" w:space="0" w:color="auto"/>
      </w:divBdr>
    </w:div>
    <w:div w:id="911547720">
      <w:bodyDiv w:val="1"/>
      <w:marLeft w:val="0"/>
      <w:marRight w:val="0"/>
      <w:marTop w:val="0"/>
      <w:marBottom w:val="0"/>
      <w:divBdr>
        <w:top w:val="none" w:sz="0" w:space="0" w:color="auto"/>
        <w:left w:val="none" w:sz="0" w:space="0" w:color="auto"/>
        <w:bottom w:val="none" w:sz="0" w:space="0" w:color="auto"/>
        <w:right w:val="none" w:sz="0" w:space="0" w:color="auto"/>
      </w:divBdr>
    </w:div>
    <w:div w:id="915747887">
      <w:bodyDiv w:val="1"/>
      <w:marLeft w:val="0"/>
      <w:marRight w:val="0"/>
      <w:marTop w:val="0"/>
      <w:marBottom w:val="0"/>
      <w:divBdr>
        <w:top w:val="none" w:sz="0" w:space="0" w:color="auto"/>
        <w:left w:val="none" w:sz="0" w:space="0" w:color="auto"/>
        <w:bottom w:val="none" w:sz="0" w:space="0" w:color="auto"/>
        <w:right w:val="none" w:sz="0" w:space="0" w:color="auto"/>
      </w:divBdr>
    </w:div>
    <w:div w:id="945893656">
      <w:bodyDiv w:val="1"/>
      <w:marLeft w:val="0"/>
      <w:marRight w:val="0"/>
      <w:marTop w:val="0"/>
      <w:marBottom w:val="0"/>
      <w:divBdr>
        <w:top w:val="none" w:sz="0" w:space="0" w:color="auto"/>
        <w:left w:val="none" w:sz="0" w:space="0" w:color="auto"/>
        <w:bottom w:val="none" w:sz="0" w:space="0" w:color="auto"/>
        <w:right w:val="none" w:sz="0" w:space="0" w:color="auto"/>
      </w:divBdr>
    </w:div>
    <w:div w:id="956330101">
      <w:bodyDiv w:val="1"/>
      <w:marLeft w:val="0"/>
      <w:marRight w:val="0"/>
      <w:marTop w:val="0"/>
      <w:marBottom w:val="0"/>
      <w:divBdr>
        <w:top w:val="none" w:sz="0" w:space="0" w:color="auto"/>
        <w:left w:val="none" w:sz="0" w:space="0" w:color="auto"/>
        <w:bottom w:val="none" w:sz="0" w:space="0" w:color="auto"/>
        <w:right w:val="none" w:sz="0" w:space="0" w:color="auto"/>
      </w:divBdr>
    </w:div>
    <w:div w:id="1009866492">
      <w:bodyDiv w:val="1"/>
      <w:marLeft w:val="0"/>
      <w:marRight w:val="0"/>
      <w:marTop w:val="0"/>
      <w:marBottom w:val="0"/>
      <w:divBdr>
        <w:top w:val="none" w:sz="0" w:space="0" w:color="auto"/>
        <w:left w:val="none" w:sz="0" w:space="0" w:color="auto"/>
        <w:bottom w:val="none" w:sz="0" w:space="0" w:color="auto"/>
        <w:right w:val="none" w:sz="0" w:space="0" w:color="auto"/>
      </w:divBdr>
    </w:div>
    <w:div w:id="1019159730">
      <w:bodyDiv w:val="1"/>
      <w:marLeft w:val="0"/>
      <w:marRight w:val="0"/>
      <w:marTop w:val="0"/>
      <w:marBottom w:val="0"/>
      <w:divBdr>
        <w:top w:val="none" w:sz="0" w:space="0" w:color="auto"/>
        <w:left w:val="none" w:sz="0" w:space="0" w:color="auto"/>
        <w:bottom w:val="none" w:sz="0" w:space="0" w:color="auto"/>
        <w:right w:val="none" w:sz="0" w:space="0" w:color="auto"/>
      </w:divBdr>
    </w:div>
    <w:div w:id="1044208291">
      <w:bodyDiv w:val="1"/>
      <w:marLeft w:val="0"/>
      <w:marRight w:val="0"/>
      <w:marTop w:val="0"/>
      <w:marBottom w:val="0"/>
      <w:divBdr>
        <w:top w:val="none" w:sz="0" w:space="0" w:color="auto"/>
        <w:left w:val="none" w:sz="0" w:space="0" w:color="auto"/>
        <w:bottom w:val="none" w:sz="0" w:space="0" w:color="auto"/>
        <w:right w:val="none" w:sz="0" w:space="0" w:color="auto"/>
      </w:divBdr>
    </w:div>
    <w:div w:id="1046371165">
      <w:bodyDiv w:val="1"/>
      <w:marLeft w:val="0"/>
      <w:marRight w:val="0"/>
      <w:marTop w:val="0"/>
      <w:marBottom w:val="0"/>
      <w:divBdr>
        <w:top w:val="none" w:sz="0" w:space="0" w:color="auto"/>
        <w:left w:val="none" w:sz="0" w:space="0" w:color="auto"/>
        <w:bottom w:val="none" w:sz="0" w:space="0" w:color="auto"/>
        <w:right w:val="none" w:sz="0" w:space="0" w:color="auto"/>
      </w:divBdr>
    </w:div>
    <w:div w:id="1053116066">
      <w:bodyDiv w:val="1"/>
      <w:marLeft w:val="0"/>
      <w:marRight w:val="0"/>
      <w:marTop w:val="0"/>
      <w:marBottom w:val="0"/>
      <w:divBdr>
        <w:top w:val="none" w:sz="0" w:space="0" w:color="auto"/>
        <w:left w:val="none" w:sz="0" w:space="0" w:color="auto"/>
        <w:bottom w:val="none" w:sz="0" w:space="0" w:color="auto"/>
        <w:right w:val="none" w:sz="0" w:space="0" w:color="auto"/>
      </w:divBdr>
    </w:div>
    <w:div w:id="1054305568">
      <w:bodyDiv w:val="1"/>
      <w:marLeft w:val="0"/>
      <w:marRight w:val="0"/>
      <w:marTop w:val="0"/>
      <w:marBottom w:val="0"/>
      <w:divBdr>
        <w:top w:val="none" w:sz="0" w:space="0" w:color="auto"/>
        <w:left w:val="none" w:sz="0" w:space="0" w:color="auto"/>
        <w:bottom w:val="none" w:sz="0" w:space="0" w:color="auto"/>
        <w:right w:val="none" w:sz="0" w:space="0" w:color="auto"/>
      </w:divBdr>
    </w:div>
    <w:div w:id="1083185188">
      <w:bodyDiv w:val="1"/>
      <w:marLeft w:val="0"/>
      <w:marRight w:val="0"/>
      <w:marTop w:val="0"/>
      <w:marBottom w:val="0"/>
      <w:divBdr>
        <w:top w:val="none" w:sz="0" w:space="0" w:color="auto"/>
        <w:left w:val="none" w:sz="0" w:space="0" w:color="auto"/>
        <w:bottom w:val="none" w:sz="0" w:space="0" w:color="auto"/>
        <w:right w:val="none" w:sz="0" w:space="0" w:color="auto"/>
      </w:divBdr>
    </w:div>
    <w:div w:id="1102724829">
      <w:bodyDiv w:val="1"/>
      <w:marLeft w:val="0"/>
      <w:marRight w:val="0"/>
      <w:marTop w:val="0"/>
      <w:marBottom w:val="0"/>
      <w:divBdr>
        <w:top w:val="none" w:sz="0" w:space="0" w:color="auto"/>
        <w:left w:val="none" w:sz="0" w:space="0" w:color="auto"/>
        <w:bottom w:val="none" w:sz="0" w:space="0" w:color="auto"/>
        <w:right w:val="none" w:sz="0" w:space="0" w:color="auto"/>
      </w:divBdr>
    </w:div>
    <w:div w:id="1145856668">
      <w:bodyDiv w:val="1"/>
      <w:marLeft w:val="0"/>
      <w:marRight w:val="0"/>
      <w:marTop w:val="0"/>
      <w:marBottom w:val="0"/>
      <w:divBdr>
        <w:top w:val="none" w:sz="0" w:space="0" w:color="auto"/>
        <w:left w:val="none" w:sz="0" w:space="0" w:color="auto"/>
        <w:bottom w:val="none" w:sz="0" w:space="0" w:color="auto"/>
        <w:right w:val="none" w:sz="0" w:space="0" w:color="auto"/>
      </w:divBdr>
    </w:div>
    <w:div w:id="1225026151">
      <w:bodyDiv w:val="1"/>
      <w:marLeft w:val="0"/>
      <w:marRight w:val="0"/>
      <w:marTop w:val="0"/>
      <w:marBottom w:val="0"/>
      <w:divBdr>
        <w:top w:val="none" w:sz="0" w:space="0" w:color="auto"/>
        <w:left w:val="none" w:sz="0" w:space="0" w:color="auto"/>
        <w:bottom w:val="none" w:sz="0" w:space="0" w:color="auto"/>
        <w:right w:val="none" w:sz="0" w:space="0" w:color="auto"/>
      </w:divBdr>
    </w:div>
    <w:div w:id="1241405259">
      <w:bodyDiv w:val="1"/>
      <w:marLeft w:val="0"/>
      <w:marRight w:val="0"/>
      <w:marTop w:val="0"/>
      <w:marBottom w:val="0"/>
      <w:divBdr>
        <w:top w:val="none" w:sz="0" w:space="0" w:color="auto"/>
        <w:left w:val="none" w:sz="0" w:space="0" w:color="auto"/>
        <w:bottom w:val="none" w:sz="0" w:space="0" w:color="auto"/>
        <w:right w:val="none" w:sz="0" w:space="0" w:color="auto"/>
      </w:divBdr>
    </w:div>
    <w:div w:id="1242448328">
      <w:bodyDiv w:val="1"/>
      <w:marLeft w:val="0"/>
      <w:marRight w:val="0"/>
      <w:marTop w:val="0"/>
      <w:marBottom w:val="0"/>
      <w:divBdr>
        <w:top w:val="none" w:sz="0" w:space="0" w:color="auto"/>
        <w:left w:val="none" w:sz="0" w:space="0" w:color="auto"/>
        <w:bottom w:val="none" w:sz="0" w:space="0" w:color="auto"/>
        <w:right w:val="none" w:sz="0" w:space="0" w:color="auto"/>
      </w:divBdr>
    </w:div>
    <w:div w:id="1296834259">
      <w:bodyDiv w:val="1"/>
      <w:marLeft w:val="0"/>
      <w:marRight w:val="0"/>
      <w:marTop w:val="0"/>
      <w:marBottom w:val="0"/>
      <w:divBdr>
        <w:top w:val="none" w:sz="0" w:space="0" w:color="auto"/>
        <w:left w:val="none" w:sz="0" w:space="0" w:color="auto"/>
        <w:bottom w:val="none" w:sz="0" w:space="0" w:color="auto"/>
        <w:right w:val="none" w:sz="0" w:space="0" w:color="auto"/>
      </w:divBdr>
    </w:div>
    <w:div w:id="1314456437">
      <w:bodyDiv w:val="1"/>
      <w:marLeft w:val="0"/>
      <w:marRight w:val="0"/>
      <w:marTop w:val="0"/>
      <w:marBottom w:val="0"/>
      <w:divBdr>
        <w:top w:val="none" w:sz="0" w:space="0" w:color="auto"/>
        <w:left w:val="none" w:sz="0" w:space="0" w:color="auto"/>
        <w:bottom w:val="none" w:sz="0" w:space="0" w:color="auto"/>
        <w:right w:val="none" w:sz="0" w:space="0" w:color="auto"/>
      </w:divBdr>
    </w:div>
    <w:div w:id="1327711933">
      <w:bodyDiv w:val="1"/>
      <w:marLeft w:val="0"/>
      <w:marRight w:val="0"/>
      <w:marTop w:val="0"/>
      <w:marBottom w:val="0"/>
      <w:divBdr>
        <w:top w:val="none" w:sz="0" w:space="0" w:color="auto"/>
        <w:left w:val="none" w:sz="0" w:space="0" w:color="auto"/>
        <w:bottom w:val="none" w:sz="0" w:space="0" w:color="auto"/>
        <w:right w:val="none" w:sz="0" w:space="0" w:color="auto"/>
      </w:divBdr>
    </w:div>
    <w:div w:id="1397708191">
      <w:bodyDiv w:val="1"/>
      <w:marLeft w:val="0"/>
      <w:marRight w:val="0"/>
      <w:marTop w:val="0"/>
      <w:marBottom w:val="0"/>
      <w:divBdr>
        <w:top w:val="none" w:sz="0" w:space="0" w:color="auto"/>
        <w:left w:val="none" w:sz="0" w:space="0" w:color="auto"/>
        <w:bottom w:val="none" w:sz="0" w:space="0" w:color="auto"/>
        <w:right w:val="none" w:sz="0" w:space="0" w:color="auto"/>
      </w:divBdr>
    </w:div>
    <w:div w:id="1416051147">
      <w:bodyDiv w:val="1"/>
      <w:marLeft w:val="0"/>
      <w:marRight w:val="0"/>
      <w:marTop w:val="0"/>
      <w:marBottom w:val="0"/>
      <w:divBdr>
        <w:top w:val="none" w:sz="0" w:space="0" w:color="auto"/>
        <w:left w:val="none" w:sz="0" w:space="0" w:color="auto"/>
        <w:bottom w:val="none" w:sz="0" w:space="0" w:color="auto"/>
        <w:right w:val="none" w:sz="0" w:space="0" w:color="auto"/>
      </w:divBdr>
    </w:div>
    <w:div w:id="1489130335">
      <w:bodyDiv w:val="1"/>
      <w:marLeft w:val="0"/>
      <w:marRight w:val="0"/>
      <w:marTop w:val="0"/>
      <w:marBottom w:val="0"/>
      <w:divBdr>
        <w:top w:val="none" w:sz="0" w:space="0" w:color="auto"/>
        <w:left w:val="none" w:sz="0" w:space="0" w:color="auto"/>
        <w:bottom w:val="none" w:sz="0" w:space="0" w:color="auto"/>
        <w:right w:val="none" w:sz="0" w:space="0" w:color="auto"/>
      </w:divBdr>
    </w:div>
    <w:div w:id="1504585082">
      <w:bodyDiv w:val="1"/>
      <w:marLeft w:val="0"/>
      <w:marRight w:val="0"/>
      <w:marTop w:val="0"/>
      <w:marBottom w:val="0"/>
      <w:divBdr>
        <w:top w:val="none" w:sz="0" w:space="0" w:color="auto"/>
        <w:left w:val="none" w:sz="0" w:space="0" w:color="auto"/>
        <w:bottom w:val="none" w:sz="0" w:space="0" w:color="auto"/>
        <w:right w:val="none" w:sz="0" w:space="0" w:color="auto"/>
      </w:divBdr>
    </w:div>
    <w:div w:id="1521311635">
      <w:bodyDiv w:val="1"/>
      <w:marLeft w:val="0"/>
      <w:marRight w:val="0"/>
      <w:marTop w:val="0"/>
      <w:marBottom w:val="0"/>
      <w:divBdr>
        <w:top w:val="none" w:sz="0" w:space="0" w:color="auto"/>
        <w:left w:val="none" w:sz="0" w:space="0" w:color="auto"/>
        <w:bottom w:val="none" w:sz="0" w:space="0" w:color="auto"/>
        <w:right w:val="none" w:sz="0" w:space="0" w:color="auto"/>
      </w:divBdr>
    </w:div>
    <w:div w:id="1586451893">
      <w:bodyDiv w:val="1"/>
      <w:marLeft w:val="0"/>
      <w:marRight w:val="0"/>
      <w:marTop w:val="0"/>
      <w:marBottom w:val="0"/>
      <w:divBdr>
        <w:top w:val="none" w:sz="0" w:space="0" w:color="auto"/>
        <w:left w:val="none" w:sz="0" w:space="0" w:color="auto"/>
        <w:bottom w:val="none" w:sz="0" w:space="0" w:color="auto"/>
        <w:right w:val="none" w:sz="0" w:space="0" w:color="auto"/>
      </w:divBdr>
    </w:div>
    <w:div w:id="1640377574">
      <w:bodyDiv w:val="1"/>
      <w:marLeft w:val="0"/>
      <w:marRight w:val="0"/>
      <w:marTop w:val="0"/>
      <w:marBottom w:val="0"/>
      <w:divBdr>
        <w:top w:val="none" w:sz="0" w:space="0" w:color="auto"/>
        <w:left w:val="none" w:sz="0" w:space="0" w:color="auto"/>
        <w:bottom w:val="none" w:sz="0" w:space="0" w:color="auto"/>
        <w:right w:val="none" w:sz="0" w:space="0" w:color="auto"/>
      </w:divBdr>
    </w:div>
    <w:div w:id="1696274466">
      <w:bodyDiv w:val="1"/>
      <w:marLeft w:val="0"/>
      <w:marRight w:val="0"/>
      <w:marTop w:val="0"/>
      <w:marBottom w:val="0"/>
      <w:divBdr>
        <w:top w:val="none" w:sz="0" w:space="0" w:color="auto"/>
        <w:left w:val="none" w:sz="0" w:space="0" w:color="auto"/>
        <w:bottom w:val="none" w:sz="0" w:space="0" w:color="auto"/>
        <w:right w:val="none" w:sz="0" w:space="0" w:color="auto"/>
      </w:divBdr>
    </w:div>
    <w:div w:id="1699042376">
      <w:bodyDiv w:val="1"/>
      <w:marLeft w:val="0"/>
      <w:marRight w:val="0"/>
      <w:marTop w:val="0"/>
      <w:marBottom w:val="0"/>
      <w:divBdr>
        <w:top w:val="none" w:sz="0" w:space="0" w:color="auto"/>
        <w:left w:val="none" w:sz="0" w:space="0" w:color="auto"/>
        <w:bottom w:val="none" w:sz="0" w:space="0" w:color="auto"/>
        <w:right w:val="none" w:sz="0" w:space="0" w:color="auto"/>
      </w:divBdr>
    </w:div>
    <w:div w:id="1706053299">
      <w:bodyDiv w:val="1"/>
      <w:marLeft w:val="0"/>
      <w:marRight w:val="0"/>
      <w:marTop w:val="0"/>
      <w:marBottom w:val="0"/>
      <w:divBdr>
        <w:top w:val="none" w:sz="0" w:space="0" w:color="auto"/>
        <w:left w:val="none" w:sz="0" w:space="0" w:color="auto"/>
        <w:bottom w:val="none" w:sz="0" w:space="0" w:color="auto"/>
        <w:right w:val="none" w:sz="0" w:space="0" w:color="auto"/>
      </w:divBdr>
    </w:div>
    <w:div w:id="1720546032">
      <w:bodyDiv w:val="1"/>
      <w:marLeft w:val="0"/>
      <w:marRight w:val="0"/>
      <w:marTop w:val="0"/>
      <w:marBottom w:val="0"/>
      <w:divBdr>
        <w:top w:val="none" w:sz="0" w:space="0" w:color="auto"/>
        <w:left w:val="none" w:sz="0" w:space="0" w:color="auto"/>
        <w:bottom w:val="none" w:sz="0" w:space="0" w:color="auto"/>
        <w:right w:val="none" w:sz="0" w:space="0" w:color="auto"/>
      </w:divBdr>
    </w:div>
    <w:div w:id="1738820595">
      <w:bodyDiv w:val="1"/>
      <w:marLeft w:val="0"/>
      <w:marRight w:val="0"/>
      <w:marTop w:val="0"/>
      <w:marBottom w:val="0"/>
      <w:divBdr>
        <w:top w:val="none" w:sz="0" w:space="0" w:color="auto"/>
        <w:left w:val="none" w:sz="0" w:space="0" w:color="auto"/>
        <w:bottom w:val="none" w:sz="0" w:space="0" w:color="auto"/>
        <w:right w:val="none" w:sz="0" w:space="0" w:color="auto"/>
      </w:divBdr>
    </w:div>
    <w:div w:id="1747536378">
      <w:bodyDiv w:val="1"/>
      <w:marLeft w:val="0"/>
      <w:marRight w:val="0"/>
      <w:marTop w:val="0"/>
      <w:marBottom w:val="0"/>
      <w:divBdr>
        <w:top w:val="none" w:sz="0" w:space="0" w:color="auto"/>
        <w:left w:val="none" w:sz="0" w:space="0" w:color="auto"/>
        <w:bottom w:val="none" w:sz="0" w:space="0" w:color="auto"/>
        <w:right w:val="none" w:sz="0" w:space="0" w:color="auto"/>
      </w:divBdr>
    </w:div>
    <w:div w:id="1753893516">
      <w:bodyDiv w:val="1"/>
      <w:marLeft w:val="0"/>
      <w:marRight w:val="0"/>
      <w:marTop w:val="0"/>
      <w:marBottom w:val="0"/>
      <w:divBdr>
        <w:top w:val="none" w:sz="0" w:space="0" w:color="auto"/>
        <w:left w:val="none" w:sz="0" w:space="0" w:color="auto"/>
        <w:bottom w:val="none" w:sz="0" w:space="0" w:color="auto"/>
        <w:right w:val="none" w:sz="0" w:space="0" w:color="auto"/>
      </w:divBdr>
    </w:div>
    <w:div w:id="1766537223">
      <w:bodyDiv w:val="1"/>
      <w:marLeft w:val="0"/>
      <w:marRight w:val="0"/>
      <w:marTop w:val="0"/>
      <w:marBottom w:val="0"/>
      <w:divBdr>
        <w:top w:val="none" w:sz="0" w:space="0" w:color="auto"/>
        <w:left w:val="none" w:sz="0" w:space="0" w:color="auto"/>
        <w:bottom w:val="none" w:sz="0" w:space="0" w:color="auto"/>
        <w:right w:val="none" w:sz="0" w:space="0" w:color="auto"/>
      </w:divBdr>
    </w:div>
    <w:div w:id="1778133206">
      <w:bodyDiv w:val="1"/>
      <w:marLeft w:val="0"/>
      <w:marRight w:val="0"/>
      <w:marTop w:val="0"/>
      <w:marBottom w:val="0"/>
      <w:divBdr>
        <w:top w:val="none" w:sz="0" w:space="0" w:color="auto"/>
        <w:left w:val="none" w:sz="0" w:space="0" w:color="auto"/>
        <w:bottom w:val="none" w:sz="0" w:space="0" w:color="auto"/>
        <w:right w:val="none" w:sz="0" w:space="0" w:color="auto"/>
      </w:divBdr>
    </w:div>
    <w:div w:id="1840384400">
      <w:bodyDiv w:val="1"/>
      <w:marLeft w:val="0"/>
      <w:marRight w:val="0"/>
      <w:marTop w:val="0"/>
      <w:marBottom w:val="0"/>
      <w:divBdr>
        <w:top w:val="none" w:sz="0" w:space="0" w:color="auto"/>
        <w:left w:val="none" w:sz="0" w:space="0" w:color="auto"/>
        <w:bottom w:val="none" w:sz="0" w:space="0" w:color="auto"/>
        <w:right w:val="none" w:sz="0" w:space="0" w:color="auto"/>
      </w:divBdr>
    </w:div>
    <w:div w:id="1854343902">
      <w:bodyDiv w:val="1"/>
      <w:marLeft w:val="0"/>
      <w:marRight w:val="0"/>
      <w:marTop w:val="0"/>
      <w:marBottom w:val="0"/>
      <w:divBdr>
        <w:top w:val="none" w:sz="0" w:space="0" w:color="auto"/>
        <w:left w:val="none" w:sz="0" w:space="0" w:color="auto"/>
        <w:bottom w:val="none" w:sz="0" w:space="0" w:color="auto"/>
        <w:right w:val="none" w:sz="0" w:space="0" w:color="auto"/>
      </w:divBdr>
    </w:div>
    <w:div w:id="1909419410">
      <w:bodyDiv w:val="1"/>
      <w:marLeft w:val="0"/>
      <w:marRight w:val="0"/>
      <w:marTop w:val="0"/>
      <w:marBottom w:val="0"/>
      <w:divBdr>
        <w:top w:val="none" w:sz="0" w:space="0" w:color="auto"/>
        <w:left w:val="none" w:sz="0" w:space="0" w:color="auto"/>
        <w:bottom w:val="none" w:sz="0" w:space="0" w:color="auto"/>
        <w:right w:val="none" w:sz="0" w:space="0" w:color="auto"/>
      </w:divBdr>
    </w:div>
    <w:div w:id="1936130817">
      <w:bodyDiv w:val="1"/>
      <w:marLeft w:val="0"/>
      <w:marRight w:val="0"/>
      <w:marTop w:val="0"/>
      <w:marBottom w:val="0"/>
      <w:divBdr>
        <w:top w:val="none" w:sz="0" w:space="0" w:color="auto"/>
        <w:left w:val="none" w:sz="0" w:space="0" w:color="auto"/>
        <w:bottom w:val="none" w:sz="0" w:space="0" w:color="auto"/>
        <w:right w:val="none" w:sz="0" w:space="0" w:color="auto"/>
      </w:divBdr>
    </w:div>
    <w:div w:id="1948806610">
      <w:bodyDiv w:val="1"/>
      <w:marLeft w:val="0"/>
      <w:marRight w:val="0"/>
      <w:marTop w:val="0"/>
      <w:marBottom w:val="0"/>
      <w:divBdr>
        <w:top w:val="none" w:sz="0" w:space="0" w:color="auto"/>
        <w:left w:val="none" w:sz="0" w:space="0" w:color="auto"/>
        <w:bottom w:val="none" w:sz="0" w:space="0" w:color="auto"/>
        <w:right w:val="none" w:sz="0" w:space="0" w:color="auto"/>
      </w:divBdr>
    </w:div>
    <w:div w:id="1978802406">
      <w:bodyDiv w:val="1"/>
      <w:marLeft w:val="0"/>
      <w:marRight w:val="0"/>
      <w:marTop w:val="0"/>
      <w:marBottom w:val="0"/>
      <w:divBdr>
        <w:top w:val="none" w:sz="0" w:space="0" w:color="auto"/>
        <w:left w:val="none" w:sz="0" w:space="0" w:color="auto"/>
        <w:bottom w:val="none" w:sz="0" w:space="0" w:color="auto"/>
        <w:right w:val="none" w:sz="0" w:space="0" w:color="auto"/>
      </w:divBdr>
    </w:div>
    <w:div w:id="2000190869">
      <w:bodyDiv w:val="1"/>
      <w:marLeft w:val="0"/>
      <w:marRight w:val="0"/>
      <w:marTop w:val="0"/>
      <w:marBottom w:val="0"/>
      <w:divBdr>
        <w:top w:val="none" w:sz="0" w:space="0" w:color="auto"/>
        <w:left w:val="none" w:sz="0" w:space="0" w:color="auto"/>
        <w:bottom w:val="none" w:sz="0" w:space="0" w:color="auto"/>
        <w:right w:val="none" w:sz="0" w:space="0" w:color="auto"/>
      </w:divBdr>
    </w:div>
    <w:div w:id="2014069192">
      <w:bodyDiv w:val="1"/>
      <w:marLeft w:val="0"/>
      <w:marRight w:val="0"/>
      <w:marTop w:val="0"/>
      <w:marBottom w:val="0"/>
      <w:divBdr>
        <w:top w:val="none" w:sz="0" w:space="0" w:color="auto"/>
        <w:left w:val="none" w:sz="0" w:space="0" w:color="auto"/>
        <w:bottom w:val="none" w:sz="0" w:space="0" w:color="auto"/>
        <w:right w:val="none" w:sz="0" w:space="0" w:color="auto"/>
      </w:divBdr>
    </w:div>
    <w:div w:id="2020698519">
      <w:bodyDiv w:val="1"/>
      <w:marLeft w:val="0"/>
      <w:marRight w:val="0"/>
      <w:marTop w:val="0"/>
      <w:marBottom w:val="0"/>
      <w:divBdr>
        <w:top w:val="none" w:sz="0" w:space="0" w:color="auto"/>
        <w:left w:val="none" w:sz="0" w:space="0" w:color="auto"/>
        <w:bottom w:val="none" w:sz="0" w:space="0" w:color="auto"/>
        <w:right w:val="none" w:sz="0" w:space="0" w:color="auto"/>
      </w:divBdr>
    </w:div>
    <w:div w:id="2020766340">
      <w:bodyDiv w:val="1"/>
      <w:marLeft w:val="0"/>
      <w:marRight w:val="0"/>
      <w:marTop w:val="0"/>
      <w:marBottom w:val="0"/>
      <w:divBdr>
        <w:top w:val="none" w:sz="0" w:space="0" w:color="auto"/>
        <w:left w:val="none" w:sz="0" w:space="0" w:color="auto"/>
        <w:bottom w:val="none" w:sz="0" w:space="0" w:color="auto"/>
        <w:right w:val="none" w:sz="0" w:space="0" w:color="auto"/>
      </w:divBdr>
    </w:div>
    <w:div w:id="2039888045">
      <w:bodyDiv w:val="1"/>
      <w:marLeft w:val="0"/>
      <w:marRight w:val="0"/>
      <w:marTop w:val="0"/>
      <w:marBottom w:val="0"/>
      <w:divBdr>
        <w:top w:val="none" w:sz="0" w:space="0" w:color="auto"/>
        <w:left w:val="none" w:sz="0" w:space="0" w:color="auto"/>
        <w:bottom w:val="none" w:sz="0" w:space="0" w:color="auto"/>
        <w:right w:val="none" w:sz="0" w:space="0" w:color="auto"/>
      </w:divBdr>
    </w:div>
    <w:div w:id="2070423463">
      <w:bodyDiv w:val="1"/>
      <w:marLeft w:val="0"/>
      <w:marRight w:val="0"/>
      <w:marTop w:val="0"/>
      <w:marBottom w:val="0"/>
      <w:divBdr>
        <w:top w:val="none" w:sz="0" w:space="0" w:color="auto"/>
        <w:left w:val="none" w:sz="0" w:space="0" w:color="auto"/>
        <w:bottom w:val="none" w:sz="0" w:space="0" w:color="auto"/>
        <w:right w:val="none" w:sz="0" w:space="0" w:color="auto"/>
      </w:divBdr>
    </w:div>
    <w:div w:id="2071885255">
      <w:bodyDiv w:val="1"/>
      <w:marLeft w:val="0"/>
      <w:marRight w:val="0"/>
      <w:marTop w:val="0"/>
      <w:marBottom w:val="0"/>
      <w:divBdr>
        <w:top w:val="none" w:sz="0" w:space="0" w:color="auto"/>
        <w:left w:val="none" w:sz="0" w:space="0" w:color="auto"/>
        <w:bottom w:val="none" w:sz="0" w:space="0" w:color="auto"/>
        <w:right w:val="none" w:sz="0" w:space="0" w:color="auto"/>
      </w:divBdr>
    </w:div>
    <w:div w:id="2102604725">
      <w:bodyDiv w:val="1"/>
      <w:marLeft w:val="0"/>
      <w:marRight w:val="0"/>
      <w:marTop w:val="0"/>
      <w:marBottom w:val="0"/>
      <w:divBdr>
        <w:top w:val="none" w:sz="0" w:space="0" w:color="auto"/>
        <w:left w:val="none" w:sz="0" w:space="0" w:color="auto"/>
        <w:bottom w:val="none" w:sz="0" w:space="0" w:color="auto"/>
        <w:right w:val="none" w:sz="0" w:space="0" w:color="auto"/>
      </w:divBdr>
    </w:div>
    <w:div w:id="2110543095">
      <w:bodyDiv w:val="1"/>
      <w:marLeft w:val="0"/>
      <w:marRight w:val="0"/>
      <w:marTop w:val="0"/>
      <w:marBottom w:val="0"/>
      <w:divBdr>
        <w:top w:val="none" w:sz="0" w:space="0" w:color="auto"/>
        <w:left w:val="none" w:sz="0" w:space="0" w:color="auto"/>
        <w:bottom w:val="none" w:sz="0" w:space="0" w:color="auto"/>
        <w:right w:val="none" w:sz="0" w:space="0" w:color="auto"/>
      </w:divBdr>
    </w:div>
    <w:div w:id="2119793305">
      <w:bodyDiv w:val="1"/>
      <w:marLeft w:val="0"/>
      <w:marRight w:val="0"/>
      <w:marTop w:val="0"/>
      <w:marBottom w:val="0"/>
      <w:divBdr>
        <w:top w:val="none" w:sz="0" w:space="0" w:color="auto"/>
        <w:left w:val="none" w:sz="0" w:space="0" w:color="auto"/>
        <w:bottom w:val="none" w:sz="0" w:space="0" w:color="auto"/>
        <w:right w:val="none" w:sz="0" w:space="0" w:color="auto"/>
      </w:divBdr>
    </w:div>
    <w:div w:id="21335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mailto:ccrm@ccrm.md" TargetMode="External"/><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6.7054492584562198E-2"/>
          <c:y val="0"/>
          <c:w val="0.90503353747448234"/>
          <c:h val="0.6734435148731408"/>
        </c:manualLayout>
      </c:layout>
      <c:barChart>
        <c:barDir val="col"/>
        <c:grouping val="clustered"/>
        <c:varyColors val="0"/>
        <c:ser>
          <c:idx val="0"/>
          <c:order val="0"/>
          <c:tx>
            <c:strRef>
              <c:f>Sheet1!$B$1</c:f>
              <c:strCache>
                <c:ptCount val="1"/>
                <c:pt idx="0">
                  <c:v>Column2</c:v>
                </c:pt>
              </c:strCache>
            </c:strRef>
          </c:tx>
          <c:spPr>
            <a:solidFill>
              <a:schemeClr val="accent6"/>
            </a:solidFill>
            <a:ln>
              <a:noFill/>
            </a:ln>
            <a:effectLst>
              <a:outerShdw blurRad="57150" dist="19050" dir="5400000" algn="ctr" rotWithShape="0">
                <a:srgbClr val="000000">
                  <a:alpha val="63000"/>
                </a:srgbClr>
              </a:outerShdw>
            </a:effectLst>
          </c:spPr>
          <c:invertIfNegative val="0"/>
          <c:dLbls>
            <c:dLbl>
              <c:idx val="0"/>
              <c:tx>
                <c:rich>
                  <a:bodyPr/>
                  <a:lstStyle/>
                  <a:p>
                    <a:fld id="{BB6E7724-5090-4CA7-8B8C-456B0F727007}"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2A6-49FB-AE0B-7A9D2364ABB7}"/>
                </c:ext>
                <c:ext xmlns:c15="http://schemas.microsoft.com/office/drawing/2012/chart" uri="{CE6537A1-D6FC-4f65-9D91-7224C49458BB}">
                  <c15:dlblFieldTable/>
                  <c15:showDataLabelsRange val="0"/>
                </c:ext>
              </c:extLst>
            </c:dLbl>
            <c:dLbl>
              <c:idx val="1"/>
              <c:tx>
                <c:rich>
                  <a:bodyPr/>
                  <a:lstStyle/>
                  <a:p>
                    <a:fld id="{C8D228E8-DAA9-432A-8140-60C9D5F757E1}"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2A6-49FB-AE0B-7A9D2364ABB7}"/>
                </c:ext>
                <c:ext xmlns:c15="http://schemas.microsoft.com/office/drawing/2012/chart" uri="{CE6537A1-D6FC-4f65-9D91-7224C49458BB}">
                  <c15:dlblFieldTable/>
                  <c15:showDataLabelsRange val="0"/>
                </c:ext>
              </c:extLst>
            </c:dLbl>
            <c:dLbl>
              <c:idx val="2"/>
              <c:layout>
                <c:manualLayout>
                  <c:x val="-2.3148148148148147E-3"/>
                  <c:y val="0.13236481033091202"/>
                </c:manualLayout>
              </c:layout>
              <c:tx>
                <c:rich>
                  <a:bodyPr/>
                  <a:lstStyle/>
                  <a:p>
                    <a:fld id="{12C7769F-EA83-45D6-81DB-5CFBC82A1A75}"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2A6-49FB-AE0B-7A9D2364ABB7}"/>
                </c:ext>
                <c:ext xmlns:c15="http://schemas.microsoft.com/office/drawing/2012/chart" uri="{CE6537A1-D6FC-4f65-9D91-7224C49458BB}">
                  <c15:dlblFieldTable/>
                  <c15:showDataLabelsRange val="0"/>
                </c:ext>
              </c:extLst>
            </c:dLbl>
            <c:dLbl>
              <c:idx val="3"/>
              <c:tx>
                <c:rich>
                  <a:bodyPr/>
                  <a:lstStyle/>
                  <a:p>
                    <a:fld id="{16C76A6B-5A0D-438C-BE8D-CF6EF8FEF213}"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2A6-49FB-AE0B-7A9D2364ABB7}"/>
                </c:ext>
                <c:ext xmlns:c15="http://schemas.microsoft.com/office/drawing/2012/chart" uri="{CE6537A1-D6FC-4f65-9D91-7224C49458BB}">
                  <c15:dlblFieldTable/>
                  <c15:showDataLabelsRange val="0"/>
                </c:ext>
              </c:extLst>
            </c:dLbl>
            <c:dLbl>
              <c:idx val="4"/>
              <c:layout>
                <c:manualLayout>
                  <c:x val="-4.6296296296295869E-3"/>
                  <c:y val="6.7796610169491581E-2"/>
                </c:manualLayout>
              </c:layout>
              <c:tx>
                <c:rich>
                  <a:bodyPr/>
                  <a:lstStyle/>
                  <a:p>
                    <a:fld id="{50A7C937-61F2-4579-87FC-8C121322DD95}" type="VALUE">
                      <a:rPr lang="en-US" b="1"/>
                      <a:pPr/>
                      <a:t>[ЗНАЧЕНИЕ]</a:t>
                    </a:fld>
                    <a:r>
                      <a:rPr lang="en-US" b="1"/>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2A6-49FB-AE0B-7A9D2364ABB7}"/>
                </c:ext>
                <c:ext xmlns:c15="http://schemas.microsoft.com/office/drawing/2012/chart" uri="{CE6537A1-D6FC-4f65-9D91-7224C49458BB}">
                  <c15:dlblFieldTable/>
                  <c15:showDataLabelsRange val="0"/>
                </c:ext>
              </c:extLst>
            </c:dLbl>
            <c:dLbl>
              <c:idx val="5"/>
              <c:tx>
                <c:rich>
                  <a:bodyPr/>
                  <a:lstStyle/>
                  <a:p>
                    <a:fld id="{4D3533EC-B3BE-4A66-AD3C-0BF4068EDA07}"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2A6-49FB-AE0B-7A9D2364ABB7}"/>
                </c:ext>
                <c:ext xmlns:c15="http://schemas.microsoft.com/office/drawing/2012/chart" uri="{CE6537A1-D6FC-4f65-9D91-7224C49458BB}">
                  <c15:dlblFieldTable/>
                  <c15:showDataLabelsRange val="0"/>
                </c:ext>
              </c:extLst>
            </c:dLbl>
            <c:dLbl>
              <c:idx val="6"/>
              <c:tx>
                <c:rich>
                  <a:bodyPr/>
                  <a:lstStyle/>
                  <a:p>
                    <a:fld id="{092D534F-7FE4-4F11-BF6E-4257C72ADC93}"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2A6-49FB-AE0B-7A9D2364ABB7}"/>
                </c:ext>
                <c:ext xmlns:c15="http://schemas.microsoft.com/office/drawing/2012/chart" uri="{CE6537A1-D6FC-4f65-9D91-7224C49458BB}">
                  <c15:dlblFieldTable/>
                  <c15:showDataLabelsRange val="0"/>
                </c:ext>
              </c:extLst>
            </c:dLbl>
            <c:dLbl>
              <c:idx val="7"/>
              <c:tx>
                <c:rich>
                  <a:bodyPr/>
                  <a:lstStyle/>
                  <a:p>
                    <a:fld id="{FAFA7268-6874-405D-AC4F-FBE8B102B683}"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2A6-49FB-AE0B-7A9D2364ABB7}"/>
                </c:ext>
                <c:ext xmlns:c15="http://schemas.microsoft.com/office/drawing/2012/chart" uri="{CE6537A1-D6FC-4f65-9D91-7224C49458BB}">
                  <c15:dlblFieldTable/>
                  <c15:showDataLabelsRange val="0"/>
                </c:ext>
              </c:extLst>
            </c:dLbl>
            <c:dLbl>
              <c:idx val="8"/>
              <c:tx>
                <c:rich>
                  <a:bodyPr/>
                  <a:lstStyle/>
                  <a:p>
                    <a:fld id="{3ACE6CFC-F00D-47AB-B1FC-4ECC7C3BA707}"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2A6-49FB-AE0B-7A9D2364ABB7}"/>
                </c:ext>
                <c:ext xmlns:c15="http://schemas.microsoft.com/office/drawing/2012/chart" uri="{CE6537A1-D6FC-4f65-9D91-7224C49458BB}">
                  <c15:dlblFieldTable/>
                  <c15:showDataLabelsRange val="0"/>
                </c:ext>
              </c:extLst>
            </c:dLbl>
            <c:dLbl>
              <c:idx val="9"/>
              <c:tx>
                <c:rich>
                  <a:bodyPr/>
                  <a:lstStyle/>
                  <a:p>
                    <a:fld id="{15AC2259-B1DE-436A-95E8-1AA5DFF41029}"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2A6-49FB-AE0B-7A9D2364ABB7}"/>
                </c:ext>
                <c:ext xmlns:c15="http://schemas.microsoft.com/office/drawing/2012/chart" uri="{CE6537A1-D6FC-4f65-9D91-7224C49458BB}">
                  <c15:dlblFieldTable/>
                  <c15:showDataLabelsRange val="0"/>
                </c:ext>
              </c:extLst>
            </c:dLbl>
            <c:dLbl>
              <c:idx val="10"/>
              <c:tx>
                <c:rich>
                  <a:bodyPr/>
                  <a:lstStyle/>
                  <a:p>
                    <a:fld id="{9BCC40EF-601D-413C-BC9B-E353FB4953E4}"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2A6-49FB-AE0B-7A9D2364ABB7}"/>
                </c:ext>
                <c:ext xmlns:c15="http://schemas.microsoft.com/office/drawing/2012/chart" uri="{CE6537A1-D6FC-4f65-9D91-7224C49458BB}">
                  <c15:dlblFieldTable/>
                  <c15:showDataLabelsRange val="0"/>
                </c:ext>
              </c:extLst>
            </c:dLbl>
            <c:dLbl>
              <c:idx val="11"/>
              <c:tx>
                <c:rich>
                  <a:bodyPr/>
                  <a:lstStyle/>
                  <a:p>
                    <a:fld id="{68CA7C22-94CB-4D7B-A1A6-E97EC0BC6527}"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2A6-49FB-AE0B-7A9D2364ABB7}"/>
                </c:ext>
                <c:ext xmlns:c15="http://schemas.microsoft.com/office/drawing/2012/chart" uri="{CE6537A1-D6FC-4f65-9D91-7224C49458BB}">
                  <c15:dlblFieldTable/>
                  <c15:showDataLabelsRange val="0"/>
                </c:ext>
              </c:extLst>
            </c:dLbl>
            <c:dLbl>
              <c:idx val="12"/>
              <c:tx>
                <c:rich>
                  <a:bodyPr/>
                  <a:lstStyle/>
                  <a:p>
                    <a:fld id="{3E369FE7-400C-4D07-9483-D6C10EB4881B}" type="VALUE">
                      <a:rPr lang="en-US"/>
                      <a:pPr/>
                      <a:t>[ЗНАЧЕНИЕ]</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2A6-49FB-AE0B-7A9D2364ABB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Sheet1!$A$2:$A$14</c:f>
              <c:strCache>
                <c:ptCount val="13"/>
                <c:pt idx="0">
                  <c:v>Налог на доход </c:v>
                </c:pt>
                <c:pt idx="1">
                  <c:v>НДС</c:v>
                </c:pt>
                <c:pt idx="2">
                  <c:v>Возврат НДС </c:v>
                </c:pt>
                <c:pt idx="3">
                  <c:v>Акцизы</c:v>
                </c:pt>
                <c:pt idx="4">
                  <c:v>Возврат акцизов </c:v>
                </c:pt>
                <c:pt idx="5">
                  <c:v>Сборы и платежи за использование товаров и практикование некоторых видов деятельности</c:v>
                </c:pt>
                <c:pt idx="6">
                  <c:v>Прочие сборы за товары и услуги  </c:v>
                </c:pt>
                <c:pt idx="7">
                  <c:v>Таможенные сборы и другие сборы за импорт</c:v>
                </c:pt>
                <c:pt idx="8">
                  <c:v>Прочие сборы за внешнюю тоговлю и внешние операции </c:v>
                </c:pt>
                <c:pt idx="9">
                  <c:v>Полученные гранты </c:v>
                </c:pt>
                <c:pt idx="10">
                  <c:v> Доходы от собственности </c:v>
                </c:pt>
                <c:pt idx="11">
                  <c:v>Доходы от продажи товаров и услуг  </c:v>
                </c:pt>
                <c:pt idx="12">
                  <c:v>Штрафы и санкции </c:v>
                </c:pt>
              </c:strCache>
            </c:strRef>
          </c:cat>
          <c:val>
            <c:numRef>
              <c:f>Sheet1!$B$2:$B$14</c:f>
              <c:numCache>
                <c:formatCode>0.0</c:formatCode>
                <c:ptCount val="13"/>
                <c:pt idx="0">
                  <c:v>18.899999999999999</c:v>
                </c:pt>
                <c:pt idx="1">
                  <c:v>50.9</c:v>
                </c:pt>
                <c:pt idx="2">
                  <c:v>-7.8</c:v>
                </c:pt>
                <c:pt idx="3">
                  <c:v>15.6</c:v>
                </c:pt>
                <c:pt idx="4">
                  <c:v>-0.6</c:v>
                </c:pt>
                <c:pt idx="5">
                  <c:v>0.9</c:v>
                </c:pt>
                <c:pt idx="6">
                  <c:v>2.6</c:v>
                </c:pt>
                <c:pt idx="7">
                  <c:v>3</c:v>
                </c:pt>
                <c:pt idx="8">
                  <c:v>1.5</c:v>
                </c:pt>
                <c:pt idx="9">
                  <c:v>0.9</c:v>
                </c:pt>
                <c:pt idx="10">
                  <c:v>1.1000000000000001</c:v>
                </c:pt>
                <c:pt idx="11">
                  <c:v>2.6</c:v>
                </c:pt>
                <c:pt idx="12">
                  <c:v>1</c:v>
                </c:pt>
              </c:numCache>
            </c:numRef>
          </c:val>
          <c:extLst xmlns:c16r2="http://schemas.microsoft.com/office/drawing/2015/06/chart">
            <c:ext xmlns:c16="http://schemas.microsoft.com/office/drawing/2014/chart" uri="{C3380CC4-5D6E-409C-BE32-E72D297353CC}">
              <c16:uniqueId val="{0000000D-52A6-49FB-AE0B-7A9D2364ABB7}"/>
            </c:ext>
          </c:extLst>
        </c:ser>
        <c:dLbls>
          <c:dLblPos val="outEnd"/>
          <c:showLegendKey val="0"/>
          <c:showVal val="1"/>
          <c:showCatName val="0"/>
          <c:showSerName val="0"/>
          <c:showPercent val="0"/>
          <c:showBubbleSize val="0"/>
        </c:dLbls>
        <c:gapWidth val="100"/>
        <c:overlap val="-24"/>
        <c:axId val="418276072"/>
        <c:axId val="418278032"/>
      </c:barChart>
      <c:catAx>
        <c:axId val="418276072"/>
        <c:scaling>
          <c:orientation val="minMax"/>
        </c:scaling>
        <c:delete val="0"/>
        <c:axPos val="b"/>
        <c:numFmt formatCode="General" sourceLinked="1"/>
        <c:majorTickMark val="out"/>
        <c:minorTickMark val="none"/>
        <c:tickLblPos val="nextTo"/>
        <c:spPr>
          <a:noFill/>
          <a:ln w="19050" cap="flat" cmpd="sng" algn="ctr">
            <a:solidFill>
              <a:schemeClr val="tx1">
                <a:lumMod val="15000"/>
                <a:lumOff val="85000"/>
                <a:alpha val="72000"/>
              </a:schemeClr>
            </a:solidFill>
            <a:prstDash val="solid"/>
            <a:round/>
          </a:ln>
          <a:effectLst>
            <a:outerShdw blurRad="596900" dist="1320800" dir="9960000" sx="39000" sy="39000" algn="ctr" rotWithShape="0">
              <a:srgbClr val="000000">
                <a:alpha val="43137"/>
              </a:srgbClr>
            </a:outerShdw>
          </a:effectLst>
        </c:spPr>
        <c:txPr>
          <a:bodyPr rot="-5400000" spcFirstLastPara="1" vertOverflow="ellipsis" wrap="square" anchor="b" anchorCtr="0"/>
          <a:lstStyle/>
          <a:p>
            <a:pPr>
              <a:defRPr sz="1000" b="0" i="0" u="none" strike="noStrike" kern="1200" baseline="0">
                <a:solidFill>
                  <a:schemeClr val="tx1"/>
                </a:solidFill>
                <a:latin typeface="+mj-lt"/>
                <a:ea typeface="+mn-ea"/>
                <a:cs typeface="Times New Roman" panose="02020603050405020304" pitchFamily="18" charset="0"/>
              </a:defRPr>
            </a:pPr>
            <a:endParaRPr lang="ru-RU"/>
          </a:p>
        </c:txPr>
        <c:crossAx val="418278032"/>
        <c:crosses val="autoZero"/>
        <c:auto val="1"/>
        <c:lblAlgn val="l"/>
        <c:lblOffset val="100"/>
        <c:noMultiLvlLbl val="0"/>
      </c:catAx>
      <c:valAx>
        <c:axId val="418278032"/>
        <c:scaling>
          <c:orientation val="minMax"/>
        </c:scaling>
        <c:delete val="1"/>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0.0" sourceLinked="1"/>
        <c:majorTickMark val="out"/>
        <c:minorTickMark val="none"/>
        <c:tickLblPos val="nextTo"/>
        <c:crossAx val="418276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1"/>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9.3410076457834057E-2"/>
          <c:w val="0.82407407407407407"/>
          <c:h val="0.71571607896838985"/>
        </c:manualLayout>
      </c:layout>
      <c:pie3DChart>
        <c:varyColors val="1"/>
        <c:ser>
          <c:idx val="0"/>
          <c:order val="0"/>
          <c:tx>
            <c:strRef>
              <c:f>Sheet1!$B$1</c:f>
              <c:strCache>
                <c:ptCount val="1"/>
                <c:pt idx="0">
                  <c:v>Sales</c:v>
                </c:pt>
              </c:strCache>
            </c:strRef>
          </c:tx>
          <c:spPr>
            <a:scene3d>
              <a:camera prst="orthographicFront"/>
              <a:lightRig rig="threePt" dir="t"/>
            </a:scene3d>
            <a:sp3d>
              <a:bevelT w="139700" h="139700" prst="divot"/>
            </a:sp3d>
          </c:spPr>
          <c:dPt>
            <c:idx val="0"/>
            <c:bubble3D val="0"/>
            <c:spPr>
              <a:solidFill>
                <a:schemeClr val="accent1"/>
              </a:solidFill>
              <a:ln>
                <a:noFill/>
              </a:ln>
              <a:effectLst/>
              <a:scene3d>
                <a:camera prst="orthographicFront"/>
                <a:lightRig rig="threePt" dir="t"/>
              </a:scene3d>
              <a:sp3d>
                <a:bevelT w="139700" h="139700" prst="divot"/>
              </a:sp3d>
            </c:spPr>
            <c:extLst xmlns:c16r2="http://schemas.microsoft.com/office/drawing/2015/06/chart">
              <c:ext xmlns:c16="http://schemas.microsoft.com/office/drawing/2014/chart" uri="{C3380CC4-5D6E-409C-BE32-E72D297353CC}">
                <c16:uniqueId val="{00000001-0C08-4A7F-A788-93E62B7CE5E9}"/>
              </c:ext>
            </c:extLst>
          </c:dPt>
          <c:dPt>
            <c:idx val="1"/>
            <c:bubble3D val="0"/>
            <c:spPr>
              <a:solidFill>
                <a:schemeClr val="accent3"/>
              </a:solidFill>
              <a:ln>
                <a:noFill/>
              </a:ln>
              <a:effectLst/>
              <a:scene3d>
                <a:camera prst="orthographicFront"/>
                <a:lightRig rig="threePt" dir="t"/>
              </a:scene3d>
              <a:sp3d>
                <a:bevelT w="139700" h="139700" prst="divot"/>
              </a:sp3d>
            </c:spPr>
            <c:extLst xmlns:c16r2="http://schemas.microsoft.com/office/drawing/2015/06/chart">
              <c:ext xmlns:c16="http://schemas.microsoft.com/office/drawing/2014/chart" uri="{C3380CC4-5D6E-409C-BE32-E72D297353CC}">
                <c16:uniqueId val="{00000003-0C08-4A7F-A788-93E62B7CE5E9}"/>
              </c:ext>
            </c:extLst>
          </c:dPt>
          <c:dPt>
            <c:idx val="2"/>
            <c:bubble3D val="0"/>
            <c:spPr>
              <a:solidFill>
                <a:schemeClr val="accent5"/>
              </a:solidFill>
              <a:ln>
                <a:noFill/>
              </a:ln>
              <a:effectLst/>
              <a:scene3d>
                <a:camera prst="orthographicFront"/>
                <a:lightRig rig="threePt" dir="t"/>
              </a:scene3d>
              <a:sp3d>
                <a:bevelT w="139700" h="139700" prst="divot"/>
              </a:sp3d>
            </c:spPr>
            <c:extLst xmlns:c16r2="http://schemas.microsoft.com/office/drawing/2015/06/chart">
              <c:ext xmlns:c16="http://schemas.microsoft.com/office/drawing/2014/chart" uri="{C3380CC4-5D6E-409C-BE32-E72D297353CC}">
                <c16:uniqueId val="{00000005-0C08-4A7F-A788-93E62B7CE5E9}"/>
              </c:ext>
            </c:extLst>
          </c:dPt>
          <c:dPt>
            <c:idx val="3"/>
            <c:bubble3D val="0"/>
            <c:spPr>
              <a:solidFill>
                <a:schemeClr val="accent1">
                  <a:lumMod val="60000"/>
                </a:schemeClr>
              </a:solidFill>
              <a:ln>
                <a:noFill/>
              </a:ln>
              <a:effectLst/>
              <a:scene3d>
                <a:camera prst="orthographicFront"/>
                <a:lightRig rig="threePt" dir="t"/>
              </a:scene3d>
              <a:sp3d>
                <a:bevelT w="139700" h="139700" prst="divot"/>
              </a:sp3d>
            </c:spPr>
            <c:extLst xmlns:c16r2="http://schemas.microsoft.com/office/drawing/2015/06/chart">
              <c:ext xmlns:c16="http://schemas.microsoft.com/office/drawing/2014/chart" uri="{C3380CC4-5D6E-409C-BE32-E72D297353CC}">
                <c16:uniqueId val="{00000007-0C08-4A7F-A788-93E62B7CE5E9}"/>
              </c:ext>
            </c:extLst>
          </c:dPt>
          <c:dPt>
            <c:idx val="4"/>
            <c:bubble3D val="0"/>
            <c:spPr>
              <a:solidFill>
                <a:schemeClr val="accent3">
                  <a:lumMod val="60000"/>
                </a:schemeClr>
              </a:solidFill>
              <a:ln>
                <a:noFill/>
              </a:ln>
              <a:effectLst/>
              <a:scene3d>
                <a:camera prst="orthographicFront"/>
                <a:lightRig rig="threePt" dir="t"/>
              </a:scene3d>
              <a:sp3d>
                <a:bevelT w="139700" h="139700" prst="divot"/>
              </a:sp3d>
            </c:spPr>
            <c:extLst xmlns:c16r2="http://schemas.microsoft.com/office/drawing/2015/06/chart">
              <c:ext xmlns:c16="http://schemas.microsoft.com/office/drawing/2014/chart" uri="{C3380CC4-5D6E-409C-BE32-E72D297353CC}">
                <c16:uniqueId val="{00000009-0C08-4A7F-A788-93E62B7CE5E9}"/>
              </c:ext>
            </c:extLst>
          </c:dPt>
          <c:dPt>
            <c:idx val="5"/>
            <c:bubble3D val="0"/>
            <c:spPr>
              <a:solidFill>
                <a:schemeClr val="accent5">
                  <a:lumMod val="60000"/>
                </a:schemeClr>
              </a:solidFill>
              <a:ln>
                <a:noFill/>
              </a:ln>
              <a:effectLst/>
              <a:scene3d>
                <a:camera prst="orthographicFront"/>
                <a:lightRig rig="threePt" dir="t"/>
              </a:scene3d>
              <a:sp3d>
                <a:bevelT w="139700" h="139700" prst="divot"/>
              </a:sp3d>
            </c:spPr>
            <c:extLst xmlns:c16r2="http://schemas.microsoft.com/office/drawing/2015/06/chart">
              <c:ext xmlns:c16="http://schemas.microsoft.com/office/drawing/2014/chart" uri="{C3380CC4-5D6E-409C-BE32-E72D297353CC}">
                <c16:uniqueId val="{0000000B-0C08-4A7F-A788-93E62B7CE5E9}"/>
              </c:ext>
            </c:extLst>
          </c:dPt>
          <c:dPt>
            <c:idx val="6"/>
            <c:bubble3D val="0"/>
            <c:spPr>
              <a:solidFill>
                <a:schemeClr val="accent1">
                  <a:lumMod val="80000"/>
                  <a:lumOff val="20000"/>
                </a:schemeClr>
              </a:solidFill>
              <a:ln>
                <a:noFill/>
              </a:ln>
              <a:effectLst/>
              <a:scene3d>
                <a:camera prst="orthographicFront"/>
                <a:lightRig rig="threePt" dir="t"/>
              </a:scene3d>
              <a:sp3d>
                <a:bevelT w="139700" h="139700" prst="divot"/>
              </a:sp3d>
            </c:spPr>
            <c:extLst xmlns:c16r2="http://schemas.microsoft.com/office/drawing/2015/06/chart">
              <c:ext xmlns:c16="http://schemas.microsoft.com/office/drawing/2014/chart" uri="{C3380CC4-5D6E-409C-BE32-E72D297353CC}">
                <c16:uniqueId val="{0000000D-0C08-4A7F-A788-93E62B7CE5E9}"/>
              </c:ext>
            </c:extLst>
          </c:dPt>
          <c:dPt>
            <c:idx val="7"/>
            <c:bubble3D val="0"/>
            <c:spPr>
              <a:solidFill>
                <a:schemeClr val="accent3">
                  <a:lumMod val="80000"/>
                  <a:lumOff val="20000"/>
                </a:schemeClr>
              </a:solidFill>
              <a:ln>
                <a:noFill/>
              </a:ln>
              <a:effectLst/>
              <a:scene3d>
                <a:camera prst="orthographicFront"/>
                <a:lightRig rig="threePt" dir="t"/>
              </a:scene3d>
              <a:sp3d>
                <a:bevelT w="139700" h="139700" prst="divot"/>
              </a:sp3d>
            </c:spPr>
            <c:extLst xmlns:c16r2="http://schemas.microsoft.com/office/drawing/2015/06/chart">
              <c:ext xmlns:c16="http://schemas.microsoft.com/office/drawing/2014/chart" uri="{C3380CC4-5D6E-409C-BE32-E72D297353CC}">
                <c16:uniqueId val="{0000000F-0C08-4A7F-A788-93E62B7CE5E9}"/>
              </c:ext>
            </c:extLst>
          </c:dPt>
          <c:dPt>
            <c:idx val="8"/>
            <c:bubble3D val="0"/>
            <c:spPr>
              <a:solidFill>
                <a:schemeClr val="accent5">
                  <a:lumMod val="80000"/>
                  <a:lumOff val="20000"/>
                </a:schemeClr>
              </a:solidFill>
              <a:ln>
                <a:noFill/>
              </a:ln>
              <a:effectLst/>
              <a:scene3d>
                <a:camera prst="orthographicFront"/>
                <a:lightRig rig="threePt" dir="t"/>
              </a:scene3d>
              <a:sp3d>
                <a:bevelT w="139700" h="139700" prst="divot"/>
              </a:sp3d>
            </c:spPr>
            <c:extLst xmlns:c16r2="http://schemas.microsoft.com/office/drawing/2015/06/chart">
              <c:ext xmlns:c16="http://schemas.microsoft.com/office/drawing/2014/chart" uri="{C3380CC4-5D6E-409C-BE32-E72D297353CC}">
                <c16:uniqueId val="{00000011-0C08-4A7F-A788-93E62B7CE5E9}"/>
              </c:ext>
            </c:extLst>
          </c:dPt>
          <c:dPt>
            <c:idx val="9"/>
            <c:bubble3D val="0"/>
            <c:spPr>
              <a:solidFill>
                <a:schemeClr val="accent1">
                  <a:lumMod val="80000"/>
                </a:schemeClr>
              </a:solidFill>
              <a:ln>
                <a:noFill/>
              </a:ln>
              <a:effectLst/>
              <a:scene3d>
                <a:camera prst="orthographicFront"/>
                <a:lightRig rig="threePt" dir="t"/>
              </a:scene3d>
              <a:sp3d>
                <a:bevelT w="139700" h="139700" prst="divot"/>
              </a:sp3d>
            </c:spPr>
            <c:extLst xmlns:c16r2="http://schemas.microsoft.com/office/drawing/2015/06/chart">
              <c:ext xmlns:c16="http://schemas.microsoft.com/office/drawing/2014/chart" uri="{C3380CC4-5D6E-409C-BE32-E72D297353CC}">
                <c16:uniqueId val="{00000013-0C08-4A7F-A788-93E62B7CE5E9}"/>
              </c:ext>
            </c:extLst>
          </c:dPt>
          <c:dLbls>
            <c:dLbl>
              <c:idx val="0"/>
              <c:layout>
                <c:manualLayout>
                  <c:x val="6.4728789495942157E-2"/>
                  <c:y val="1.2183235867446393E-3"/>
                </c:manualLayout>
              </c:layout>
              <c:tx>
                <c:rich>
                  <a:bodyPr/>
                  <a:lstStyle/>
                  <a:p>
                    <a:r>
                      <a:rPr lang="ru-MD"/>
                      <a:t>Государственные услуги общего назначения   </a:t>
                    </a:r>
                    <a:fld id="{4A701E43-1DA4-427D-A909-1ADD2986E0C1}" type="PERCENTAGE">
                      <a:rPr lang="en-US" b="1" baseline="0">
                        <a:solidFill>
                          <a:schemeClr val="tx1"/>
                        </a:solidFill>
                      </a:rPr>
                      <a:pPr/>
                      <a:t>[ПРОЦЕНТ]</a:t>
                    </a:fld>
                    <a:endParaRPr lang="ru-MD"/>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C08-4A7F-A788-93E62B7CE5E9}"/>
                </c:ext>
                <c:ext xmlns:c15="http://schemas.microsoft.com/office/drawing/2012/chart" uri="{CE6537A1-D6FC-4f65-9D91-7224C49458BB}">
                  <c15:dlblFieldTable/>
                  <c15:showDataLabelsRange val="0"/>
                </c:ext>
              </c:extLst>
            </c:dLbl>
            <c:dLbl>
              <c:idx val="1"/>
              <c:layout>
                <c:manualLayout>
                  <c:x val="3.7916937119661112E-2"/>
                  <c:y val="6.3418328191432172E-2"/>
                </c:manualLayout>
              </c:layout>
              <c:tx>
                <c:rich>
                  <a:bodyPr/>
                  <a:lstStyle/>
                  <a:p>
                    <a:r>
                      <a:rPr lang="ru-MD"/>
                      <a:t>Общественный порядок и национальная безопасность  </a:t>
                    </a:r>
                    <a:r>
                      <a:rPr lang="ru-MD" baseline="0"/>
                      <a:t>
</a:t>
                    </a:r>
                    <a:fld id="{0D1B65B3-8ABB-4CFF-B7E1-8A8CD611380E}" type="PERCENTAGE">
                      <a:rPr lang="en-US" b="1" baseline="0">
                        <a:solidFill>
                          <a:schemeClr val="tx1"/>
                        </a:solidFill>
                      </a:rPr>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0C08-4A7F-A788-93E62B7CE5E9}"/>
                </c:ext>
                <c:ext xmlns:c15="http://schemas.microsoft.com/office/drawing/2012/chart" uri="{CE6537A1-D6FC-4f65-9D91-7224C49458BB}">
                  <c15:layout>
                    <c:manualLayout>
                      <c:w val="0.20450775654321982"/>
                      <c:h val="0.36561910024404837"/>
                    </c:manualLayout>
                  </c15:layout>
                  <c15:dlblFieldTable/>
                  <c15:showDataLabelsRange val="0"/>
                </c:ext>
              </c:extLst>
            </c:dLbl>
            <c:dLbl>
              <c:idx val="2"/>
              <c:tx>
                <c:rich>
                  <a:bodyPr/>
                  <a:lstStyle/>
                  <a:p>
                    <a:r>
                      <a:rPr lang="ru-MD"/>
                      <a:t>Услуги в области экономики </a:t>
                    </a:r>
                    <a:r>
                      <a:rPr lang="ru-MD" baseline="0"/>
                      <a:t>
</a:t>
                    </a:r>
                    <a:fld id="{64067F2B-7DE1-4321-9476-5562E7EEE49D}" type="PERCENTAGE">
                      <a:rPr lang="en-US" baseline="0">
                        <a:solidFill>
                          <a:schemeClr val="tx1"/>
                        </a:solidFill>
                      </a:rPr>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0C08-4A7F-A788-93E62B7CE5E9}"/>
                </c:ext>
                <c:ext xmlns:c15="http://schemas.microsoft.com/office/drawing/2012/chart" uri="{CE6537A1-D6FC-4f65-9D91-7224C49458BB}">
                  <c15:dlblFieldTable/>
                  <c15:showDataLabelsRange val="0"/>
                </c:ext>
              </c:extLst>
            </c:dLbl>
            <c:dLbl>
              <c:idx val="3"/>
              <c:tx>
                <c:rich>
                  <a:bodyPr/>
                  <a:lstStyle/>
                  <a:p>
                    <a:r>
                      <a:rPr lang="ru-MD"/>
                      <a:t>Охрана окружающей среды</a:t>
                    </a:r>
                    <a:r>
                      <a:rPr lang="ru-MD" baseline="0"/>
                      <a:t>
</a:t>
                    </a:r>
                    <a:fld id="{40BF2BA5-24B0-4E40-BEA4-B6FD0E069D64}" type="PERCENTAGE">
                      <a:rPr lang="en-US" b="1" baseline="0">
                        <a:solidFill>
                          <a:schemeClr val="tx1"/>
                        </a:solidFill>
                      </a:rPr>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0C08-4A7F-A788-93E62B7CE5E9}"/>
                </c:ext>
                <c:ext xmlns:c15="http://schemas.microsoft.com/office/drawing/2012/chart" uri="{CE6537A1-D6FC-4f65-9D91-7224C49458BB}">
                  <c15:dlblFieldTable/>
                  <c15:showDataLabelsRange val="0"/>
                </c:ext>
              </c:extLst>
            </c:dLbl>
            <c:dLbl>
              <c:idx val="4"/>
              <c:tx>
                <c:rich>
                  <a:bodyPr/>
                  <a:lstStyle/>
                  <a:p>
                    <a:r>
                      <a:rPr lang="ru-MD"/>
                      <a:t>Жилищно-коммунальное  хозяйство  </a:t>
                    </a:r>
                    <a:r>
                      <a:rPr lang="ru-MD" baseline="0"/>
                      <a:t>
</a:t>
                    </a:r>
                    <a:fld id="{323338B2-45C2-4687-B7E6-5729E997E2BB}" type="PERCENTAGE">
                      <a:rPr lang="en-US" b="1" baseline="0">
                        <a:solidFill>
                          <a:schemeClr val="tx1"/>
                        </a:solidFill>
                      </a:rPr>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0C08-4A7F-A788-93E62B7CE5E9}"/>
                </c:ext>
                <c:ext xmlns:c15="http://schemas.microsoft.com/office/drawing/2012/chart" uri="{CE6537A1-D6FC-4f65-9D91-7224C49458BB}">
                  <c15:dlblFieldTable/>
                  <c15:showDataLabelsRange val="0"/>
                </c:ext>
              </c:extLst>
            </c:dLbl>
            <c:dLbl>
              <c:idx val="5"/>
              <c:tx>
                <c:rich>
                  <a:bodyPr/>
                  <a:lstStyle/>
                  <a:p>
                    <a:r>
                      <a:rPr lang="ru-MD"/>
                      <a:t>Здравоохранение   </a:t>
                    </a:r>
                    <a:r>
                      <a:rPr lang="ru-MD" baseline="0"/>
                      <a:t>
</a:t>
                    </a:r>
                    <a:fld id="{1060979A-0E15-43F6-87B9-A7FC42529FDC}" type="PERCENTAGE">
                      <a:rPr lang="en-US" b="1" baseline="0">
                        <a:solidFill>
                          <a:schemeClr val="tx1"/>
                        </a:solidFill>
                      </a:rPr>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0C08-4A7F-A788-93E62B7CE5E9}"/>
                </c:ext>
                <c:ext xmlns:c15="http://schemas.microsoft.com/office/drawing/2012/chart" uri="{CE6537A1-D6FC-4f65-9D91-7224C49458BB}">
                  <c15:dlblFieldTable/>
                  <c15:showDataLabelsRange val="0"/>
                </c:ext>
              </c:extLst>
            </c:dLbl>
            <c:dLbl>
              <c:idx val="6"/>
              <c:layout>
                <c:manualLayout>
                  <c:x val="-0.1818676957260138"/>
                  <c:y val="-1.0721247563352826E-3"/>
                </c:manualLayout>
              </c:layout>
              <c:tx>
                <c:rich>
                  <a:bodyPr/>
                  <a:lstStyle/>
                  <a:p>
                    <a:r>
                      <a:rPr lang="ru-MD"/>
                      <a:t>Культура, спорт, молодежь, культы и отдых </a:t>
                    </a:r>
                    <a:r>
                      <a:rPr lang="ru-MD" baseline="0"/>
                      <a:t>
</a:t>
                    </a:r>
                    <a:fld id="{6648A7B8-C9C9-468C-8A89-0090BE2B3BB2}" type="PERCENTAGE">
                      <a:rPr lang="en-US" b="1" baseline="0">
                        <a:solidFill>
                          <a:schemeClr val="tx1"/>
                        </a:solidFill>
                      </a:rPr>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0C08-4A7F-A788-93E62B7CE5E9}"/>
                </c:ext>
                <c:ext xmlns:c15="http://schemas.microsoft.com/office/drawing/2012/chart" uri="{CE6537A1-D6FC-4f65-9D91-7224C49458BB}">
                  <c15:dlblFieldTable/>
                  <c15:showDataLabelsRange val="0"/>
                </c:ext>
              </c:extLst>
            </c:dLbl>
            <c:dLbl>
              <c:idx val="7"/>
              <c:tx>
                <c:rich>
                  <a:bodyPr/>
                  <a:lstStyle/>
                  <a:p>
                    <a:r>
                      <a:rPr lang="ru-MD"/>
                      <a:t>Образование</a:t>
                    </a:r>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0C08-4A7F-A788-93E62B7CE5E9}"/>
                </c:ext>
                <c:ext xmlns:c15="http://schemas.microsoft.com/office/drawing/2012/chart" uri="{CE6537A1-D6FC-4f65-9D91-7224C49458BB}"/>
              </c:extLst>
            </c:dLbl>
            <c:dLbl>
              <c:idx val="8"/>
              <c:layout>
                <c:manualLayout>
                  <c:x val="2.6357453226296505E-3"/>
                  <c:y val="-3.9120389556568588E-2"/>
                </c:manualLayout>
              </c:layout>
              <c:tx>
                <c:rich>
                  <a:bodyPr/>
                  <a:lstStyle/>
                  <a:p>
                    <a:r>
                      <a:rPr lang="ru-MD"/>
                      <a:t>Национальная оборона </a:t>
                    </a:r>
                    <a:r>
                      <a:rPr lang="ru-MD" baseline="0"/>
                      <a:t>
</a:t>
                    </a:r>
                    <a:fld id="{31AD88DF-C5EC-46FD-B315-E9C3B1C8E40D}" type="PERCENTAGE">
                      <a:rPr lang="en-US" b="1" baseline="0">
                        <a:solidFill>
                          <a:schemeClr val="tx1"/>
                        </a:solidFill>
                      </a:rPr>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0C08-4A7F-A788-93E62B7CE5E9}"/>
                </c:ext>
                <c:ext xmlns:c15="http://schemas.microsoft.com/office/drawing/2012/chart" uri="{CE6537A1-D6FC-4f65-9D91-7224C49458BB}">
                  <c15:dlblFieldTable/>
                  <c15:showDataLabelsRange val="0"/>
                </c:ext>
              </c:extLst>
            </c:dLbl>
            <c:dLbl>
              <c:idx val="9"/>
              <c:layout>
                <c:manualLayout>
                  <c:x val="2.3444160272804774E-2"/>
                  <c:y val="1.0655630765452563E-2"/>
                </c:manualLayout>
              </c:layout>
              <c:tx>
                <c:rich>
                  <a:bodyPr/>
                  <a:lstStyle/>
                  <a:p>
                    <a:r>
                      <a:rPr lang="ru-MD"/>
                      <a:t> Социальная защита</a:t>
                    </a:r>
                    <a:r>
                      <a:rPr lang="ru-MD" baseline="0"/>
                      <a:t>
</a:t>
                    </a:r>
                    <a:fld id="{C55722FB-5C3C-47C7-A99A-CA3907CD6B9C}" type="PERCENTAGE">
                      <a:rPr lang="en-US" b="1" baseline="0">
                        <a:solidFill>
                          <a:schemeClr val="tx1"/>
                        </a:solidFill>
                      </a:rPr>
                      <a:pPr/>
                      <a:t>[ПРОЦЕНТ]</a:t>
                    </a:fld>
                    <a:endParaRPr lang="ru-MD"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0C08-4A7F-A788-93E62B7CE5E9}"/>
                </c:ext>
                <c:ext xmlns:c15="http://schemas.microsoft.com/office/drawing/2012/chart" uri="{CE6537A1-D6FC-4f65-9D91-7224C49458BB}">
                  <c15:layout>
                    <c:manualLayout>
                      <c:w val="0.23497442455242967"/>
                      <c:h val="0.14619883040935672"/>
                    </c:manualLayout>
                  </c15:layout>
                  <c15:dlblFieldTable/>
                  <c15:showDataLabelsRange val="0"/>
                </c:ext>
              </c:extLst>
            </c:dLbl>
            <c:numFmt formatCode="0.0%" sourceLinked="0"/>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j-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Sheet1!$A$2:$A$11</c:f>
              <c:strCache>
                <c:ptCount val="10"/>
                <c:pt idx="0">
                  <c:v>Servicii de stat cu destinație generală</c:v>
                </c:pt>
                <c:pt idx="1">
                  <c:v>Ordine publică și securitate națională</c:v>
                </c:pt>
                <c:pt idx="2">
                  <c:v>Servicii în domeniul economiei</c:v>
                </c:pt>
                <c:pt idx="3">
                  <c:v>Protecția mediului</c:v>
                </c:pt>
                <c:pt idx="4">
                  <c:v>Gospodăria de locuințe și gosp. serv. </c:v>
                </c:pt>
                <c:pt idx="5">
                  <c:v>Ocrotirea sănătății</c:v>
                </c:pt>
                <c:pt idx="6">
                  <c:v>Cultură, sport, tineret, culte și odihnă</c:v>
                </c:pt>
                <c:pt idx="7">
                  <c:v>Învățământ</c:v>
                </c:pt>
                <c:pt idx="8">
                  <c:v>Apărare națională</c:v>
                </c:pt>
                <c:pt idx="9">
                  <c:v>Protecție socială</c:v>
                </c:pt>
              </c:strCache>
            </c:strRef>
          </c:cat>
          <c:val>
            <c:numRef>
              <c:f>Sheet1!$B$2:$B$11</c:f>
              <c:numCache>
                <c:formatCode>General</c:formatCode>
                <c:ptCount val="10"/>
                <c:pt idx="0">
                  <c:v>5926.9</c:v>
                </c:pt>
                <c:pt idx="1">
                  <c:v>4357.6000000000004</c:v>
                </c:pt>
                <c:pt idx="2">
                  <c:v>5807.6</c:v>
                </c:pt>
                <c:pt idx="3">
                  <c:v>99.5</c:v>
                </c:pt>
                <c:pt idx="4">
                  <c:v>371.9</c:v>
                </c:pt>
                <c:pt idx="5">
                  <c:v>3646</c:v>
                </c:pt>
                <c:pt idx="6">
                  <c:v>700.2</c:v>
                </c:pt>
                <c:pt idx="7">
                  <c:v>9730.7999999999993</c:v>
                </c:pt>
                <c:pt idx="8">
                  <c:v>631.70000000000005</c:v>
                </c:pt>
                <c:pt idx="9">
                  <c:v>7436.1</c:v>
                </c:pt>
              </c:numCache>
            </c:numRef>
          </c:val>
          <c:extLst xmlns:c16r2="http://schemas.microsoft.com/office/drawing/2015/06/chart">
            <c:ext xmlns:c16="http://schemas.microsoft.com/office/drawing/2014/chart" uri="{C3380CC4-5D6E-409C-BE32-E72D297353CC}">
              <c16:uniqueId val="{00000014-0C08-4A7F-A788-93E62B7CE5E9}"/>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w="6350" cap="flat" cmpd="sng" algn="ctr">
      <a:noFill/>
      <a:prstDash val="solid"/>
      <a:round/>
    </a:ln>
    <a:effectLst/>
  </c:spPr>
  <c:txPr>
    <a:bodyPr/>
    <a:lstStyle/>
    <a:p>
      <a:pPr>
        <a:defRPr>
          <a:solidFill>
            <a:schemeClr val="lt1"/>
          </a:solidFill>
          <a:latin typeface="+mn-lt"/>
          <a:ea typeface="+mn-ea"/>
          <a:cs typeface="+mn-cs"/>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ysClr val="window" lastClr="FFFFFF">
            <a:lumMod val="95000"/>
          </a:sysClr>
        </a:solidFill>
        <a:ln>
          <a:noFill/>
        </a:ln>
        <a:effectLst>
          <a:innerShdw blurRad="63500" dist="50800" dir="18900000">
            <a:prstClr val="black">
              <a:alpha val="50000"/>
            </a:prstClr>
          </a:innerShdw>
        </a:effectLst>
        <a:sp3d/>
      </c:spPr>
    </c:floor>
    <c:sideWall>
      <c:thickness val="0"/>
      <c:spPr>
        <a:noFill/>
        <a:ln>
          <a:noFill/>
        </a:ln>
        <a:effectLst>
          <a:outerShdw blurRad="50800" dist="50800" dir="5400000" algn="ctr" rotWithShape="0">
            <a:schemeClr val="accent6">
              <a:lumMod val="75000"/>
            </a:schemeClr>
          </a:outerShdw>
        </a:effectLst>
        <a:sp3d/>
      </c:spPr>
    </c:sideWall>
    <c:backWall>
      <c:thickness val="0"/>
      <c:spPr>
        <a:noFill/>
        <a:ln>
          <a:noFill/>
        </a:ln>
        <a:effectLst>
          <a:outerShdw blurRad="50800" dist="50800" dir="5400000" algn="ctr" rotWithShape="0">
            <a:schemeClr val="accent6">
              <a:lumMod val="75000"/>
            </a:schemeClr>
          </a:outerShdw>
        </a:effectLst>
        <a:sp3d/>
      </c:spPr>
    </c:backWall>
    <c:plotArea>
      <c:layout>
        <c:manualLayout>
          <c:layoutTarget val="inner"/>
          <c:xMode val="edge"/>
          <c:yMode val="edge"/>
          <c:x val="0.23847112860892392"/>
          <c:y val="3.3222591362126248E-2"/>
          <c:w val="0.7308460921551474"/>
          <c:h val="0.82794360007324663"/>
        </c:manualLayout>
      </c:layout>
      <c:bar3DChart>
        <c:barDir val="bar"/>
        <c:grouping val="stacked"/>
        <c:varyColors val="0"/>
        <c:ser>
          <c:idx val="0"/>
          <c:order val="0"/>
          <c:tx>
            <c:strRef>
              <c:f>Sheet1!$B$1</c:f>
              <c:strCache>
                <c:ptCount val="1"/>
                <c:pt idx="0">
                  <c:v>Резервный фонд </c:v>
                </c:pt>
              </c:strCache>
            </c:strRef>
          </c:tx>
          <c:spPr>
            <a:solidFill>
              <a:schemeClr val="accent2">
                <a:lumMod val="50000"/>
              </a:schemeClr>
            </a:solidFill>
            <a:ln>
              <a:noFill/>
            </a:ln>
            <a:effectLst>
              <a:outerShdw blurRad="57150" dist="19050" dir="5400000" algn="ctr" rotWithShape="0">
                <a:schemeClr val="accent3">
                  <a:lumMod val="75000"/>
                  <a:alpha val="63000"/>
                </a:scheme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spc="0" baseline="0">
                    <a:ln w="0"/>
                    <a:solidFill>
                      <a:schemeClr val="bg1"/>
                    </a:solidFill>
                    <a:effectLst>
                      <a:outerShdw blurRad="38100" dist="19050" dir="2700000" algn="tl" rotWithShape="0">
                        <a:schemeClr val="dk1">
                          <a:alpha val="40000"/>
                        </a:schemeClr>
                      </a:outerShdw>
                    </a:effectLst>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Утверждено законом о бюджете </c:v>
                </c:pt>
                <c:pt idx="1">
                  <c:v>Распределено (вышедшие ПП)</c:v>
                </c:pt>
                <c:pt idx="2">
                  <c:v>Исполнено</c:v>
                </c:pt>
              </c:strCache>
            </c:strRef>
          </c:cat>
          <c:val>
            <c:numRef>
              <c:f>Sheet1!$B$2:$B$4</c:f>
              <c:numCache>
                <c:formatCode>0.0</c:formatCode>
                <c:ptCount val="3"/>
                <c:pt idx="0">
                  <c:v>99</c:v>
                </c:pt>
                <c:pt idx="1">
                  <c:v>75.599999999999994</c:v>
                </c:pt>
                <c:pt idx="2">
                  <c:v>72.7</c:v>
                </c:pt>
              </c:numCache>
            </c:numRef>
          </c:val>
          <c:extLst xmlns:c16r2="http://schemas.microsoft.com/office/drawing/2015/06/chart">
            <c:ext xmlns:c16="http://schemas.microsoft.com/office/drawing/2014/chart" uri="{C3380CC4-5D6E-409C-BE32-E72D297353CC}">
              <c16:uniqueId val="{00000000-D4FE-446F-87C2-9BA93ED288E9}"/>
            </c:ext>
          </c:extLst>
        </c:ser>
        <c:ser>
          <c:idx val="1"/>
          <c:order val="1"/>
          <c:tx>
            <c:strRef>
              <c:f>Sheet1!$C$1</c:f>
              <c:strCache>
                <c:ptCount val="1"/>
                <c:pt idx="0">
                  <c:v>Интервенционный фонд </c:v>
                </c:pt>
              </c:strCache>
            </c:strRef>
          </c:tx>
          <c:spPr>
            <a:solidFill>
              <a:schemeClr val="accent2">
                <a:lumMod val="60000"/>
                <a:lumOff val="40000"/>
              </a:schemeClr>
            </a:solidFill>
            <a:ln>
              <a:solidFill>
                <a:schemeClr val="accent2">
                  <a:lumMod val="75000"/>
                </a:schemeClr>
              </a:solidFill>
            </a:ln>
            <a:effectLst>
              <a:outerShdw blurRad="57150" dist="19050" dir="5400000" algn="ctr" rotWithShape="0">
                <a:srgbClr val="000000">
                  <a:alpha val="63000"/>
                </a:srgbClr>
              </a:outerShdw>
            </a:effectLst>
            <a:sp3d>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cap="none" spc="0" baseline="0">
                    <a:ln w="0"/>
                    <a:solidFill>
                      <a:schemeClr val="tx1"/>
                    </a:solidFill>
                    <a:effectLst>
                      <a:outerShdw blurRad="38100" dist="19050" dir="2700000" algn="tl" rotWithShape="0">
                        <a:schemeClr val="dk1">
                          <a:alpha val="40000"/>
                        </a:schemeClr>
                      </a:outerShdw>
                    </a:effectLst>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Утверждено законом о бюджете </c:v>
                </c:pt>
                <c:pt idx="1">
                  <c:v>Распределено (вышедшие ПП)</c:v>
                </c:pt>
                <c:pt idx="2">
                  <c:v>Исполнено</c:v>
                </c:pt>
              </c:strCache>
            </c:strRef>
          </c:cat>
          <c:val>
            <c:numRef>
              <c:f>Sheet1!$C$2:$C$4</c:f>
              <c:numCache>
                <c:formatCode>0.0</c:formatCode>
                <c:ptCount val="3"/>
                <c:pt idx="0">
                  <c:v>40</c:v>
                </c:pt>
                <c:pt idx="1">
                  <c:v>15.9</c:v>
                </c:pt>
                <c:pt idx="2">
                  <c:v>14.3</c:v>
                </c:pt>
              </c:numCache>
            </c:numRef>
          </c:val>
          <c:extLst xmlns:c16r2="http://schemas.microsoft.com/office/drawing/2015/06/chart">
            <c:ext xmlns:c16="http://schemas.microsoft.com/office/drawing/2014/chart" uri="{C3380CC4-5D6E-409C-BE32-E72D297353CC}">
              <c16:uniqueId val="{00000001-D4FE-446F-87C2-9BA93ED288E9}"/>
            </c:ext>
          </c:extLst>
        </c:ser>
        <c:dLbls>
          <c:showLegendKey val="0"/>
          <c:showVal val="1"/>
          <c:showCatName val="0"/>
          <c:showSerName val="0"/>
          <c:showPercent val="0"/>
          <c:showBubbleSize val="0"/>
        </c:dLbls>
        <c:gapWidth val="150"/>
        <c:shape val="cylinder"/>
        <c:axId val="618968768"/>
        <c:axId val="618969160"/>
        <c:axId val="0"/>
      </c:bar3DChart>
      <c:catAx>
        <c:axId val="61896876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ru-RU"/>
          </a:p>
        </c:txPr>
        <c:crossAx val="618969160"/>
        <c:crosses val="autoZero"/>
        <c:auto val="1"/>
        <c:lblAlgn val="ctr"/>
        <c:lblOffset val="100"/>
        <c:noMultiLvlLbl val="0"/>
      </c:catAx>
      <c:valAx>
        <c:axId val="618969160"/>
        <c:scaling>
          <c:orientation val="minMax"/>
        </c:scaling>
        <c:delete val="1"/>
        <c:axPos val="b"/>
        <c:majorGridlines>
          <c:spPr>
            <a:ln w="9525" cap="flat" cmpd="sng" algn="ctr">
              <a:solidFill>
                <a:schemeClr val="tx1">
                  <a:lumMod val="15000"/>
                  <a:lumOff val="85000"/>
                </a:schemeClr>
              </a:solidFill>
              <a:round/>
            </a:ln>
            <a:effectLst>
              <a:outerShdw blurRad="50800" dist="50800" dir="5400000" algn="ctr" rotWithShape="0">
                <a:srgbClr val="FF0000"/>
              </a:outerShdw>
            </a:effectLst>
          </c:spPr>
        </c:majorGridlines>
        <c:numFmt formatCode="0.0" sourceLinked="1"/>
        <c:majorTickMark val="none"/>
        <c:minorTickMark val="none"/>
        <c:tickLblPos val="nextTo"/>
        <c:crossAx val="618968768"/>
        <c:crosses val="autoZero"/>
        <c:crossBetween val="between"/>
      </c:valAx>
      <c:spPr>
        <a:solidFill>
          <a:srgbClr val="A5A5A5">
            <a:lumMod val="20000"/>
            <a:lumOff val="80000"/>
          </a:srgbClr>
        </a:solidFill>
        <a:ln>
          <a:solidFill>
            <a:srgbClr val="ED7D31">
              <a:lumMod val="75000"/>
            </a:srgbClr>
          </a:solid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j-lt"/>
              <a:ea typeface="+mn-ea"/>
              <a:cs typeface="+mn-cs"/>
            </a:defRPr>
          </a:pPr>
          <a:endParaRPr lang="ru-RU"/>
        </a:p>
      </c:txPr>
    </c:legend>
    <c:plotVisOnly val="1"/>
    <c:dispBlanksAs val="gap"/>
    <c:showDLblsOverMax val="0"/>
  </c:chart>
  <c:spPr>
    <a:pattFill prst="pct60">
      <a:fgClr>
        <a:srgbClr val="ED7D31">
          <a:lumMod val="20000"/>
          <a:lumOff val="80000"/>
        </a:srgbClr>
      </a:fgClr>
      <a:bgClr>
        <a:sysClr val="window" lastClr="FFFFFF"/>
      </a:bgClr>
    </a:patt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39735119316982E-2"/>
          <c:y val="4.2735042735042736E-2"/>
          <c:w val="0.91626165263824777"/>
          <c:h val="0.67837043206137693"/>
        </c:manualLayout>
      </c:layout>
      <c:barChart>
        <c:barDir val="col"/>
        <c:grouping val="clustered"/>
        <c:varyColors val="0"/>
        <c:ser>
          <c:idx val="0"/>
          <c:order val="0"/>
          <c:tx>
            <c:strRef>
              <c:f>Sheet1!$B$1</c:f>
              <c:strCache>
                <c:ptCount val="1"/>
                <c:pt idx="0">
                  <c:v>Исполнители бюджета </c:v>
                </c:pt>
              </c:strCache>
            </c:strRef>
          </c:tx>
          <c:spPr>
            <a:solidFill>
              <a:schemeClr val="accent2"/>
            </a:solidFill>
            <a:ln>
              <a:noFill/>
            </a:ln>
            <a:effectLst/>
          </c:spPr>
          <c:invertIfNegative val="0"/>
          <c:dPt>
            <c:idx val="0"/>
            <c:invertIfNegative val="0"/>
            <c:bubble3D val="0"/>
            <c:spPr>
              <a:pattFill prst="sphere">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1-9870-4DF4-9985-4810399BDD5B}"/>
              </c:ext>
            </c:extLst>
          </c:dPt>
          <c:dPt>
            <c:idx val="1"/>
            <c:invertIfNegative val="0"/>
            <c:bubble3D val="0"/>
            <c:spPr>
              <a:pattFill prst="sphere">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3-9870-4DF4-9985-4810399BDD5B}"/>
              </c:ext>
            </c:extLst>
          </c:dPt>
          <c:dPt>
            <c:idx val="2"/>
            <c:invertIfNegative val="0"/>
            <c:bubble3D val="0"/>
            <c:spPr>
              <a:pattFill prst="sphere">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5-9870-4DF4-9985-4810399BDD5B}"/>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 год</c:v>
                </c:pt>
                <c:pt idx="1">
                  <c:v>2017 год</c:v>
                </c:pt>
                <c:pt idx="2">
                  <c:v> 2018 год</c:v>
                </c:pt>
              </c:strCache>
            </c:strRef>
          </c:cat>
          <c:val>
            <c:numRef>
              <c:f>Sheet1!$B$2:$B$4</c:f>
              <c:numCache>
                <c:formatCode>General</c:formatCode>
                <c:ptCount val="3"/>
                <c:pt idx="0">
                  <c:v>7.4</c:v>
                </c:pt>
                <c:pt idx="1">
                  <c:v>12.9</c:v>
                </c:pt>
                <c:pt idx="2">
                  <c:v>17.5</c:v>
                </c:pt>
              </c:numCache>
            </c:numRef>
          </c:val>
          <c:extLst xmlns:c16r2="http://schemas.microsoft.com/office/drawing/2015/06/chart">
            <c:ext xmlns:c16="http://schemas.microsoft.com/office/drawing/2014/chart" uri="{C3380CC4-5D6E-409C-BE32-E72D297353CC}">
              <c16:uniqueId val="{00000006-9870-4DF4-9985-4810399BDD5B}"/>
            </c:ext>
          </c:extLst>
        </c:ser>
        <c:ser>
          <c:idx val="1"/>
          <c:order val="1"/>
          <c:tx>
            <c:strRef>
              <c:f>Sheet1!$C$1</c:f>
              <c:strCache>
                <c:ptCount val="1"/>
                <c:pt idx="0">
                  <c:v>Министерство финансов  </c:v>
                </c:pt>
              </c:strCache>
            </c:strRef>
          </c:tx>
          <c:spPr>
            <a:pattFill prst="dkUpDiag">
              <a:fgClr>
                <a:schemeClr val="accent4">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 год</c:v>
                </c:pt>
                <c:pt idx="1">
                  <c:v>2017 год</c:v>
                </c:pt>
                <c:pt idx="2">
                  <c:v> 2018 год</c:v>
                </c:pt>
              </c:strCache>
            </c:strRef>
          </c:cat>
          <c:val>
            <c:numRef>
              <c:f>Sheet1!$C$2:$C$4</c:f>
              <c:numCache>
                <c:formatCode>General</c:formatCode>
                <c:ptCount val="3"/>
                <c:pt idx="0">
                  <c:v>24.9</c:v>
                </c:pt>
                <c:pt idx="1">
                  <c:v>13.6</c:v>
                </c:pt>
                <c:pt idx="2">
                  <c:v>44.6</c:v>
                </c:pt>
              </c:numCache>
            </c:numRef>
          </c:val>
          <c:extLst xmlns:c16r2="http://schemas.microsoft.com/office/drawing/2015/06/chart">
            <c:ext xmlns:c16="http://schemas.microsoft.com/office/drawing/2014/chart" uri="{C3380CC4-5D6E-409C-BE32-E72D297353CC}">
              <c16:uniqueId val="{00000007-9870-4DF4-9985-4810399BDD5B}"/>
            </c:ext>
          </c:extLst>
        </c:ser>
        <c:ser>
          <c:idx val="2"/>
          <c:order val="2"/>
          <c:tx>
            <c:strRef>
              <c:f>Sheet1!$D$1</c:f>
              <c:strCache>
                <c:ptCount val="1"/>
                <c:pt idx="0">
                  <c:v>Всего </c:v>
                </c:pt>
              </c:strCache>
            </c:strRef>
          </c:tx>
          <c:spPr>
            <a:pattFill prst="pct90">
              <a:fgClr>
                <a:srgbClr val="FF0000"/>
              </a:fgClr>
              <a:bgClr>
                <a:schemeClr val="bg1"/>
              </a:bgClr>
            </a:pattFill>
            <a:ln cmpd="thinThick">
              <a:solidFill>
                <a:schemeClr val="accent1"/>
              </a:solidFill>
            </a:ln>
            <a:effectLst>
              <a:glow rad="76200">
                <a:schemeClr val="accent1">
                  <a:alpha val="40000"/>
                </a:schemeClr>
              </a:glow>
            </a:effectLst>
          </c:spPr>
          <c:invertIfNegative val="0"/>
          <c:dPt>
            <c:idx val="0"/>
            <c:invertIfNegative val="0"/>
            <c:bubble3D val="0"/>
            <c:spPr>
              <a:pattFill prst="pct90">
                <a:fgClr>
                  <a:srgbClr val="FF0000"/>
                </a:fgClr>
                <a:bgClr>
                  <a:schemeClr val="bg1"/>
                </a:bgClr>
              </a:pattFill>
              <a:ln cap="sq" cmpd="thinThick">
                <a:solidFill>
                  <a:schemeClr val="accent1"/>
                </a:solidFill>
                <a:miter lim="800000"/>
              </a:ln>
              <a:effectLst>
                <a:glow rad="76200">
                  <a:schemeClr val="accent1">
                    <a:alpha val="40000"/>
                  </a:schemeClr>
                </a:glow>
              </a:effectLst>
            </c:spPr>
            <c:extLst xmlns:c16r2="http://schemas.microsoft.com/office/drawing/2015/06/chart">
              <c:ext xmlns:c16="http://schemas.microsoft.com/office/drawing/2014/chart" uri="{C3380CC4-5D6E-409C-BE32-E72D297353CC}">
                <c16:uniqueId val="{00000009-9870-4DF4-9985-4810399BDD5B}"/>
              </c:ext>
            </c:extLst>
          </c:dPt>
          <c:dLbls>
            <c:dLbl>
              <c:idx val="2"/>
              <c:layout>
                <c:manualLayout>
                  <c:x val="-1.7560461252441368E-16"/>
                  <c:y val="5.3418803418803437E-3"/>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70-4DF4-9985-4810399BDD5B}"/>
                </c:ext>
                <c:ext xmlns:c15="http://schemas.microsoft.com/office/drawing/2012/chart" uri="{CE6537A1-D6FC-4f65-9D91-7224C49458BB}">
                  <c15:layout>
                    <c:manualLayout>
                      <c:w val="6.0033524904214562E-2"/>
                      <c:h val="6.639957264957265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 год</c:v>
                </c:pt>
                <c:pt idx="1">
                  <c:v>2017 год</c:v>
                </c:pt>
                <c:pt idx="2">
                  <c:v> 2018 год</c:v>
                </c:pt>
              </c:strCache>
            </c:strRef>
          </c:cat>
          <c:val>
            <c:numRef>
              <c:f>Sheet1!$D$2:$D$4</c:f>
              <c:numCache>
                <c:formatCode>General</c:formatCode>
                <c:ptCount val="3"/>
                <c:pt idx="0">
                  <c:v>32.299999999999997</c:v>
                </c:pt>
                <c:pt idx="1">
                  <c:v>26.5</c:v>
                </c:pt>
                <c:pt idx="2">
                  <c:v>62.1</c:v>
                </c:pt>
              </c:numCache>
            </c:numRef>
          </c:val>
          <c:extLst xmlns:c16r2="http://schemas.microsoft.com/office/drawing/2015/06/chart">
            <c:ext xmlns:c16="http://schemas.microsoft.com/office/drawing/2014/chart" uri="{C3380CC4-5D6E-409C-BE32-E72D297353CC}">
              <c16:uniqueId val="{0000000B-9870-4DF4-9985-4810399BDD5B}"/>
            </c:ext>
          </c:extLst>
        </c:ser>
        <c:dLbls>
          <c:showLegendKey val="0"/>
          <c:showVal val="0"/>
          <c:showCatName val="0"/>
          <c:showSerName val="0"/>
          <c:showPercent val="0"/>
          <c:showBubbleSize val="0"/>
        </c:dLbls>
        <c:gapWidth val="142"/>
        <c:overlap val="17"/>
        <c:axId val="618969944"/>
        <c:axId val="619561928"/>
      </c:barChart>
      <c:catAx>
        <c:axId val="618969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j-lt"/>
                <a:ea typeface="+mn-ea"/>
                <a:cs typeface="+mn-cs"/>
              </a:defRPr>
            </a:pPr>
            <a:endParaRPr lang="ru-RU"/>
          </a:p>
        </c:txPr>
        <c:crossAx val="619561928"/>
        <c:crosses val="autoZero"/>
        <c:auto val="1"/>
        <c:lblAlgn val="ctr"/>
        <c:lblOffset val="100"/>
        <c:noMultiLvlLbl val="0"/>
      </c:catAx>
      <c:valAx>
        <c:axId val="619561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618969944"/>
        <c:crosses val="autoZero"/>
        <c:crossBetween val="between"/>
      </c:valAx>
      <c:spPr>
        <a:solidFill>
          <a:schemeClr val="accent1">
            <a:lumMod val="20000"/>
            <a:lumOff val="80000"/>
          </a:schemeClr>
        </a:solidFill>
        <a:ln>
          <a:solidFill>
            <a:schemeClr val="accent1"/>
          </a:solidFill>
          <a:prstDash val="sysDot"/>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j-lt"/>
              <a:ea typeface="+mn-ea"/>
              <a:cs typeface="+mn-cs"/>
            </a:defRPr>
          </a:pPr>
          <a:endParaRPr lang="ru-RU"/>
        </a:p>
      </c:txPr>
    </c:legend>
    <c:plotVisOnly val="1"/>
    <c:dispBlanksAs val="gap"/>
    <c:showDLblsOverMax val="0"/>
  </c:chart>
  <c:spPr>
    <a:gradFill flip="none" rotWithShape="1">
      <a:gsLst>
        <a:gs pos="0">
          <a:schemeClr val="bg1">
            <a:lumMod val="95000"/>
            <a:shade val="30000"/>
            <a:satMod val="115000"/>
          </a:schemeClr>
        </a:gs>
        <a:gs pos="50000">
          <a:schemeClr val="bg1">
            <a:lumMod val="95000"/>
            <a:shade val="67500"/>
            <a:satMod val="115000"/>
          </a:schemeClr>
        </a:gs>
        <a:gs pos="100000">
          <a:schemeClr val="bg1">
            <a:lumMod val="95000"/>
            <a:shade val="100000"/>
            <a:satMod val="115000"/>
          </a:schemeClr>
        </a:gs>
      </a:gsLst>
      <a:path path="circle">
        <a:fillToRect l="100000" t="100000"/>
      </a:path>
      <a:tileRect r="-100000" b="-100000"/>
    </a:gradFill>
    <a:ln w="9525" cap="flat" cmpd="sng" algn="ctr">
      <a:solidFill>
        <a:schemeClr val="tx1">
          <a:lumMod val="15000"/>
          <a:lumOff val="85000"/>
        </a:schemeClr>
      </a:solidFill>
      <a:round/>
    </a:ln>
    <a:effectLst/>
  </c:spPr>
  <c:txPr>
    <a:bodyPr/>
    <a:lstStyle/>
    <a:p>
      <a:pPr>
        <a:defRPr>
          <a:latin typeface="+mj-l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Утверждено </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2016 год</c:v>
                </c:pt>
                <c:pt idx="1">
                  <c:v>2017 год</c:v>
                </c:pt>
                <c:pt idx="2">
                  <c:v>2018 год</c:v>
                </c:pt>
              </c:strCache>
            </c:strRef>
          </c:cat>
          <c:val>
            <c:numRef>
              <c:f>Sheet1!$B$2:$B$4</c:f>
              <c:numCache>
                <c:formatCode>General</c:formatCode>
                <c:ptCount val="3"/>
                <c:pt idx="0">
                  <c:v>1526.5</c:v>
                </c:pt>
                <c:pt idx="1">
                  <c:v>1802.8</c:v>
                </c:pt>
                <c:pt idx="2">
                  <c:v>3336.7</c:v>
                </c:pt>
              </c:numCache>
            </c:numRef>
          </c:val>
          <c:extLst xmlns:c16r2="http://schemas.microsoft.com/office/drawing/2015/06/chart">
            <c:ext xmlns:c16="http://schemas.microsoft.com/office/drawing/2014/chart" uri="{C3380CC4-5D6E-409C-BE32-E72D297353CC}">
              <c16:uniqueId val="{00000000-6164-4565-AE0F-67AF25C833AB}"/>
            </c:ext>
          </c:extLst>
        </c:ser>
        <c:ser>
          <c:idx val="1"/>
          <c:order val="1"/>
          <c:tx>
            <c:strRef>
              <c:f>Sheet1!$C$1</c:f>
              <c:strCache>
                <c:ptCount val="1"/>
                <c:pt idx="0">
                  <c:v>Уточнено </c:v>
                </c:pt>
              </c:strCache>
            </c:strRef>
          </c:tx>
          <c:spPr>
            <a:solidFill>
              <a:schemeClr val="accent5">
                <a:alpha val="70000"/>
              </a:schemeClr>
            </a:solidFill>
            <a:ln>
              <a:noFill/>
            </a:ln>
            <a:effectLst/>
          </c:spPr>
          <c:invertIfNegative val="0"/>
          <c:dLbls>
            <c:spPr>
              <a:noFill/>
              <a:ln>
                <a:noFill/>
              </a:ln>
              <a:effectLst/>
            </c:spPr>
            <c:txPr>
              <a:bodyPr rot="0" spcFirstLastPara="1" vertOverflow="ellipsis" vert="horz" wrap="square" lIns="91440" tIns="19050" rIns="0" bIns="19050" anchor="ctr" anchorCtr="1">
                <a:spAutoFit/>
              </a:bodyPr>
              <a:lstStyle/>
              <a:p>
                <a:pPr>
                  <a:defRPr sz="900" b="1"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tx1">
                          <a:lumMod val="35000"/>
                          <a:lumOff val="65000"/>
                        </a:schemeClr>
                      </a:solidFill>
                    </a:ln>
                    <a:effectLst/>
                  </c:spPr>
                </c15:leaderLines>
              </c:ext>
            </c:extLst>
          </c:dLbls>
          <c:cat>
            <c:strRef>
              <c:f>Sheet1!$A$2:$A$4</c:f>
              <c:strCache>
                <c:ptCount val="3"/>
                <c:pt idx="0">
                  <c:v>2016 год</c:v>
                </c:pt>
                <c:pt idx="1">
                  <c:v>2017 год</c:v>
                </c:pt>
                <c:pt idx="2">
                  <c:v>2018 год</c:v>
                </c:pt>
              </c:strCache>
            </c:strRef>
          </c:cat>
          <c:val>
            <c:numRef>
              <c:f>Sheet1!$C$2:$C$4</c:f>
              <c:numCache>
                <c:formatCode>General</c:formatCode>
                <c:ptCount val="3"/>
                <c:pt idx="0">
                  <c:v>1445.3</c:v>
                </c:pt>
                <c:pt idx="1">
                  <c:v>1363.2</c:v>
                </c:pt>
                <c:pt idx="2">
                  <c:v>1906.5</c:v>
                </c:pt>
              </c:numCache>
            </c:numRef>
          </c:val>
          <c:extLst xmlns:c16r2="http://schemas.microsoft.com/office/drawing/2015/06/chart">
            <c:ext xmlns:c16="http://schemas.microsoft.com/office/drawing/2014/chart" uri="{C3380CC4-5D6E-409C-BE32-E72D297353CC}">
              <c16:uniqueId val="{00000001-6164-4565-AE0F-67AF25C833AB}"/>
            </c:ext>
          </c:extLst>
        </c:ser>
        <c:ser>
          <c:idx val="2"/>
          <c:order val="2"/>
          <c:tx>
            <c:strRef>
              <c:f>Sheet1!$D$1</c:f>
              <c:strCache>
                <c:ptCount val="1"/>
                <c:pt idx="0">
                  <c:v>Исполнено </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91440" tIns="19050" rIns="0" bIns="19050" anchor="ctr" anchorCtr="1">
                <a:spAutoFit/>
              </a:bodyPr>
              <a:lstStyle/>
              <a:p>
                <a:pPr>
                  <a:defRPr sz="900" b="1" i="0" u="none" strike="noStrike" kern="1200" baseline="0">
                    <a:solidFill>
                      <a:schemeClr val="tx1"/>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tx1">
                          <a:lumMod val="35000"/>
                          <a:lumOff val="65000"/>
                        </a:schemeClr>
                      </a:solidFill>
                    </a:ln>
                    <a:effectLst/>
                  </c:spPr>
                </c15:leaderLines>
              </c:ext>
            </c:extLst>
          </c:dLbls>
          <c:cat>
            <c:strRef>
              <c:f>Sheet1!$A$2:$A$4</c:f>
              <c:strCache>
                <c:ptCount val="3"/>
                <c:pt idx="0">
                  <c:v>2016 год</c:v>
                </c:pt>
                <c:pt idx="1">
                  <c:v>2017 год</c:v>
                </c:pt>
                <c:pt idx="2">
                  <c:v>2018 год</c:v>
                </c:pt>
              </c:strCache>
            </c:strRef>
          </c:cat>
          <c:val>
            <c:numRef>
              <c:f>Sheet1!$D$2:$D$4</c:f>
              <c:numCache>
                <c:formatCode>General</c:formatCode>
                <c:ptCount val="3"/>
                <c:pt idx="0">
                  <c:v>959.9</c:v>
                </c:pt>
                <c:pt idx="1">
                  <c:v>824.4</c:v>
                </c:pt>
                <c:pt idx="2">
                  <c:v>849.7</c:v>
                </c:pt>
              </c:numCache>
            </c:numRef>
          </c:val>
          <c:extLst xmlns:c16r2="http://schemas.microsoft.com/office/drawing/2015/06/chart">
            <c:ext xmlns:c16="http://schemas.microsoft.com/office/drawing/2014/chart" uri="{C3380CC4-5D6E-409C-BE32-E72D297353CC}">
              <c16:uniqueId val="{00000002-6164-4565-AE0F-67AF25C833AB}"/>
            </c:ext>
          </c:extLst>
        </c:ser>
        <c:dLbls>
          <c:dLblPos val="outEnd"/>
          <c:showLegendKey val="0"/>
          <c:showVal val="1"/>
          <c:showCatName val="0"/>
          <c:showSerName val="0"/>
          <c:showPercent val="0"/>
          <c:showBubbleSize val="0"/>
        </c:dLbls>
        <c:gapWidth val="80"/>
        <c:overlap val="25"/>
        <c:axId val="615639360"/>
        <c:axId val="615639752"/>
      </c:barChart>
      <c:catAx>
        <c:axId val="61563936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cap="none" spc="20" normalizeH="0" baseline="0">
                <a:solidFill>
                  <a:schemeClr val="tx1"/>
                </a:solidFill>
                <a:latin typeface="+mj-lt"/>
                <a:ea typeface="+mn-ea"/>
                <a:cs typeface="+mn-cs"/>
              </a:defRPr>
            </a:pPr>
            <a:endParaRPr lang="ru-RU"/>
          </a:p>
        </c:txPr>
        <c:crossAx val="615639752"/>
        <c:crosses val="autoZero"/>
        <c:auto val="1"/>
        <c:lblAlgn val="ctr"/>
        <c:lblOffset val="100"/>
        <c:noMultiLvlLbl val="0"/>
      </c:catAx>
      <c:valAx>
        <c:axId val="61563975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615639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039661708953049E-2"/>
          <c:y val="4.3650793650793648E-2"/>
          <c:w val="0.90849737532808394"/>
          <c:h val="0.80526434195725538"/>
        </c:manualLayout>
      </c:layout>
      <c:bar3DChart>
        <c:barDir val="col"/>
        <c:grouping val="clustered"/>
        <c:varyColors val="0"/>
        <c:ser>
          <c:idx val="0"/>
          <c:order val="0"/>
          <c:tx>
            <c:strRef>
              <c:f>Sheet1!$B$1</c:f>
              <c:strCache>
                <c:ptCount val="1"/>
                <c:pt idx="0">
                  <c:v>Утверждено</c:v>
                </c:pt>
              </c:strCache>
            </c:strRef>
          </c:tx>
          <c:spPr>
            <a:solidFill>
              <a:srgbClr val="00B0F0"/>
            </a:solidFill>
            <a:ln>
              <a:noFill/>
            </a:ln>
            <a:effectLst/>
            <a:sp3d/>
          </c:spPr>
          <c:invertIfNegative val="0"/>
          <c:dLbls>
            <c:spPr>
              <a:noFill/>
              <a:ln>
                <a:noFill/>
              </a:ln>
              <a:effectLst/>
            </c:spPr>
            <c:txPr>
              <a:bodyPr rot="0" spcFirstLastPara="1" vertOverflow="ellipsis" vert="horz" wrap="square" lIns="0" tIns="91440" rIns="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 год</c:v>
                </c:pt>
                <c:pt idx="1">
                  <c:v> 2017 год</c:v>
                </c:pt>
                <c:pt idx="2">
                  <c:v>2018 год</c:v>
                </c:pt>
              </c:strCache>
            </c:strRef>
          </c:cat>
          <c:val>
            <c:numRef>
              <c:f>Sheet1!$B$2:$B$4</c:f>
              <c:numCache>
                <c:formatCode>General</c:formatCode>
                <c:ptCount val="3"/>
                <c:pt idx="0">
                  <c:v>70.599999999999994</c:v>
                </c:pt>
                <c:pt idx="1">
                  <c:v>31.5</c:v>
                </c:pt>
                <c:pt idx="2">
                  <c:v>109</c:v>
                </c:pt>
              </c:numCache>
            </c:numRef>
          </c:val>
          <c:shape val="cylinder"/>
          <c:extLst xmlns:c16r2="http://schemas.microsoft.com/office/drawing/2015/06/chart">
            <c:ext xmlns:c16="http://schemas.microsoft.com/office/drawing/2014/chart" uri="{C3380CC4-5D6E-409C-BE32-E72D297353CC}">
              <c16:uniqueId val="{00000000-A973-4CD2-A8E5-58F0532C93BB}"/>
            </c:ext>
          </c:extLst>
        </c:ser>
        <c:ser>
          <c:idx val="1"/>
          <c:order val="1"/>
          <c:tx>
            <c:strRef>
              <c:f>Sheet1!$C$1</c:f>
              <c:strCache>
                <c:ptCount val="1"/>
                <c:pt idx="0">
                  <c:v>Уточнено </c:v>
                </c:pt>
              </c:strCache>
            </c:strRef>
          </c:tx>
          <c:spPr>
            <a:solidFill>
              <a:schemeClr val="accent6">
                <a:lumMod val="60000"/>
                <a:lumOff val="40000"/>
              </a:schemeClr>
            </a:solidFill>
            <a:ln>
              <a:noFill/>
            </a:ln>
            <a:effectLst/>
            <a:sp3d/>
          </c:spPr>
          <c:invertIfNegative val="0"/>
          <c:dLbls>
            <c:spPr>
              <a:noFill/>
              <a:ln>
                <a:noFill/>
              </a:ln>
              <a:effectLst/>
            </c:spPr>
            <c:txPr>
              <a:bodyPr rot="0" spcFirstLastPara="1" vertOverflow="ellipsis" vert="horz" wrap="square" lIns="274320" tIns="91440" rIns="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 год</c:v>
                </c:pt>
                <c:pt idx="1">
                  <c:v> 2017 год</c:v>
                </c:pt>
                <c:pt idx="2">
                  <c:v>2018 год</c:v>
                </c:pt>
              </c:strCache>
            </c:strRef>
          </c:cat>
          <c:val>
            <c:numRef>
              <c:f>Sheet1!$C$2:$C$4</c:f>
              <c:numCache>
                <c:formatCode>General</c:formatCode>
                <c:ptCount val="3"/>
                <c:pt idx="0">
                  <c:v>80.900000000000006</c:v>
                </c:pt>
                <c:pt idx="1">
                  <c:v>34.700000000000003</c:v>
                </c:pt>
                <c:pt idx="2">
                  <c:v>27.8</c:v>
                </c:pt>
              </c:numCache>
            </c:numRef>
          </c:val>
          <c:shape val="cylinder"/>
          <c:extLst xmlns:c16r2="http://schemas.microsoft.com/office/drawing/2015/06/chart">
            <c:ext xmlns:c16="http://schemas.microsoft.com/office/drawing/2014/chart" uri="{C3380CC4-5D6E-409C-BE32-E72D297353CC}">
              <c16:uniqueId val="{00000001-A973-4CD2-A8E5-58F0532C93BB}"/>
            </c:ext>
          </c:extLst>
        </c:ser>
        <c:ser>
          <c:idx val="2"/>
          <c:order val="2"/>
          <c:tx>
            <c:strRef>
              <c:f>Sheet1!$D$1</c:f>
              <c:strCache>
                <c:ptCount val="1"/>
                <c:pt idx="0">
                  <c:v>Исполнено </c:v>
                </c:pt>
              </c:strCache>
            </c:strRef>
          </c:tx>
          <c:spPr>
            <a:solidFill>
              <a:schemeClr val="accent3"/>
            </a:solidFill>
            <a:ln>
              <a:noFill/>
            </a:ln>
            <a:effectLst/>
            <a:sp3d/>
          </c:spPr>
          <c:invertIfNegative val="0"/>
          <c:dLbls>
            <c:spPr>
              <a:noFill/>
              <a:ln>
                <a:noFill/>
              </a:ln>
              <a:effectLst/>
            </c:spPr>
            <c:txPr>
              <a:bodyPr rot="0" spcFirstLastPara="1" vertOverflow="ellipsis" vert="horz" wrap="square" lIns="182880" tIns="91440" rIns="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2016 год</c:v>
                </c:pt>
                <c:pt idx="1">
                  <c:v> 2017 год</c:v>
                </c:pt>
                <c:pt idx="2">
                  <c:v>2018 год</c:v>
                </c:pt>
              </c:strCache>
            </c:strRef>
          </c:cat>
          <c:val>
            <c:numRef>
              <c:f>Sheet1!$D$2:$D$4</c:f>
              <c:numCache>
                <c:formatCode>General</c:formatCode>
                <c:ptCount val="3"/>
                <c:pt idx="0">
                  <c:v>68.900000000000006</c:v>
                </c:pt>
                <c:pt idx="1">
                  <c:v>12.5</c:v>
                </c:pt>
                <c:pt idx="2">
                  <c:v>3.7</c:v>
                </c:pt>
              </c:numCache>
            </c:numRef>
          </c:val>
          <c:shape val="cylinder"/>
          <c:extLst xmlns:c16r2="http://schemas.microsoft.com/office/drawing/2015/06/chart">
            <c:ext xmlns:c16="http://schemas.microsoft.com/office/drawing/2014/chart" uri="{C3380CC4-5D6E-409C-BE32-E72D297353CC}">
              <c16:uniqueId val="{00000002-A973-4CD2-A8E5-58F0532C93BB}"/>
            </c:ext>
          </c:extLst>
        </c:ser>
        <c:dLbls>
          <c:showLegendKey val="0"/>
          <c:showVal val="1"/>
          <c:showCatName val="0"/>
          <c:showSerName val="0"/>
          <c:showPercent val="0"/>
          <c:showBubbleSize val="0"/>
        </c:dLbls>
        <c:gapWidth val="150"/>
        <c:shape val="box"/>
        <c:axId val="615640536"/>
        <c:axId val="615640928"/>
        <c:axId val="0"/>
      </c:bar3DChart>
      <c:catAx>
        <c:axId val="615640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j-lt"/>
                <a:ea typeface="+mn-ea"/>
                <a:cs typeface="+mn-cs"/>
              </a:defRPr>
            </a:pPr>
            <a:endParaRPr lang="ru-RU"/>
          </a:p>
        </c:txPr>
        <c:crossAx val="615640928"/>
        <c:crosses val="autoZero"/>
        <c:auto val="1"/>
        <c:lblAlgn val="ctr"/>
        <c:lblOffset val="100"/>
        <c:noMultiLvlLbl val="0"/>
      </c:catAx>
      <c:valAx>
        <c:axId val="615640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5640536"/>
        <c:crosses val="autoZero"/>
        <c:crossBetween val="between"/>
      </c:valAx>
      <c:spPr>
        <a:noFill/>
        <a:ln>
          <a:noFill/>
        </a:ln>
        <a:effectLst/>
      </c:spPr>
    </c:plotArea>
    <c:legend>
      <c:legendPos val="b"/>
      <c:layout>
        <c:manualLayout>
          <c:xMode val="edge"/>
          <c:yMode val="edge"/>
          <c:x val="0.30389890089187466"/>
          <c:y val="0.91357546652822241"/>
          <c:w val="0.39220219821625069"/>
          <c:h val="5.8952005999250094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u-RU" sz="800" b="1">
                <a:solidFill>
                  <a:schemeClr val="tx1"/>
                </a:solidFill>
              </a:rPr>
              <a:t>Доходы БГСС</a:t>
            </a:r>
            <a:r>
              <a:rPr lang="ro-RO" sz="800" b="1">
                <a:solidFill>
                  <a:schemeClr val="tx1"/>
                </a:solidFill>
              </a:rPr>
              <a:t> 201</a:t>
            </a:r>
            <a:r>
              <a:rPr lang="en-US" sz="800" b="1">
                <a:solidFill>
                  <a:schemeClr val="tx1"/>
                </a:solidFill>
              </a:rPr>
              <a:t>6</a:t>
            </a:r>
            <a:r>
              <a:rPr lang="ro-RO" sz="800" b="1">
                <a:solidFill>
                  <a:schemeClr val="tx1"/>
                </a:solidFill>
              </a:rPr>
              <a:t>-201</a:t>
            </a:r>
            <a:r>
              <a:rPr lang="en-US" sz="800" b="1">
                <a:solidFill>
                  <a:schemeClr val="tx1"/>
                </a:solidFill>
              </a:rPr>
              <a:t>8</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собственные доходы </c:v>
                </c:pt>
              </c:strCache>
            </c:strRef>
          </c:tx>
          <c:spPr>
            <a:pattFill prst="pct40">
              <a:fgClr>
                <a:schemeClr val="accent4">
                  <a:lumMod val="75000"/>
                </a:schemeClr>
              </a:fgClr>
              <a:bgClr>
                <a:schemeClr val="bg1"/>
              </a:bgClr>
            </a:pattFill>
            <a:ln w="6350">
              <a:solidFill>
                <a:schemeClr val="tx1">
                  <a:lumMod val="50000"/>
                  <a:lumOff val="50000"/>
                </a:schemeClr>
              </a:solidFill>
              <a:miter lim="800000"/>
            </a:ln>
            <a:effectLst>
              <a:outerShdw blurRad="63500" dist="50800" dir="13200000" sx="1000" sy="1000" algn="ctr" rotWithShape="0">
                <a:srgbClr val="000000">
                  <a:alpha val="20000"/>
                </a:srgbClr>
              </a:outerShdw>
            </a:effectLst>
            <a:scene3d>
              <a:camera prst="orthographicFront"/>
              <a:lightRig rig="threePt" dir="t"/>
            </a:scene3d>
            <a:sp3d>
              <a:bevelT/>
            </a:sp3d>
          </c:spPr>
          <c:invertIfNegative val="0"/>
          <c:dLbls>
            <c:dLbl>
              <c:idx val="0"/>
              <c:layout>
                <c:manualLayout>
                  <c:x val="-1.3877787807814457E-17"/>
                  <c:y val="-3.6258158085569862E-3"/>
                </c:manualLayout>
              </c:layout>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0" tIns="0" rIns="91440" bIns="0" anchor="ctr" anchorCtr="1">
                  <a:no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8C7-4F27-9DEE-16DEF1A4EEE6}"/>
                </c:ext>
                <c:ext xmlns:c15="http://schemas.microsoft.com/office/drawing/2012/chart" uri="{CE6537A1-D6FC-4f65-9D91-7224C49458BB}">
                  <c15:spPr xmlns:c15="http://schemas.microsoft.com/office/drawing/2012/chart">
                    <a:prstGeom prst="rect">
                      <a:avLst/>
                    </a:prstGeom>
                  </c15:spPr>
                  <c15:layout>
                    <c:manualLayout>
                      <c:w val="0.31893687707641194"/>
                      <c:h val="0.14793328498912256"/>
                    </c:manualLayout>
                  </c15:layout>
                </c:ext>
              </c:extLst>
            </c:dLbl>
            <c:dLbl>
              <c:idx val="2"/>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0" tIns="0" rIns="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8C7-4F27-9DEE-16DEF1A4EEE6}"/>
                </c:ext>
                <c:ext xmlns:c15="http://schemas.microsoft.com/office/drawing/2012/chart" uri="{CE6537A1-D6FC-4f65-9D91-7224C49458BB}">
                  <c15:spPr xmlns:c15="http://schemas.microsoft.com/office/drawing/2012/chart">
                    <a:prstGeom prst="rect">
                      <a:avLst/>
                    </a:prstGeom>
                  </c15:spPr>
                </c:ext>
              </c:extLst>
            </c:dLbl>
            <c:spPr>
              <a:noFill/>
              <a:ln>
                <a:noFill/>
              </a:ln>
              <a:effectLst>
                <a:glow rad="127000">
                  <a:schemeClr val="tx1"/>
                </a:glow>
                <a:innerShdw blurRad="63500" dist="50800" dir="13500000">
                  <a:prstClr val="black">
                    <a:alpha val="50000"/>
                  </a:prstClr>
                </a:innerShdw>
              </a:effectLst>
            </c:spPr>
            <c:txPr>
              <a:bodyPr rot="0" spcFirstLastPara="1" vertOverflow="ellipsis" vert="horz" wrap="square" lIns="0" tIns="19050" rIns="9144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Sheet1!$B$2:$B$4</c:f>
              <c:numCache>
                <c:formatCode>General</c:formatCode>
                <c:ptCount val="3"/>
                <c:pt idx="0">
                  <c:v>10044.6</c:v>
                </c:pt>
                <c:pt idx="1">
                  <c:v>11877.7</c:v>
                </c:pt>
                <c:pt idx="2">
                  <c:v>13120.1</c:v>
                </c:pt>
              </c:numCache>
            </c:numRef>
          </c:val>
          <c:extLst xmlns:c16r2="http://schemas.microsoft.com/office/drawing/2015/06/chart">
            <c:ext xmlns:c16="http://schemas.microsoft.com/office/drawing/2014/chart" uri="{C3380CC4-5D6E-409C-BE32-E72D297353CC}">
              <c16:uniqueId val="{00000002-C8C7-4F27-9DEE-16DEF1A4EEE6}"/>
            </c:ext>
          </c:extLst>
        </c:ser>
        <c:ser>
          <c:idx val="1"/>
          <c:order val="1"/>
          <c:tx>
            <c:strRef>
              <c:f>Sheet1!$C$1</c:f>
              <c:strCache>
                <c:ptCount val="1"/>
                <c:pt idx="0">
                  <c:v>трансферты </c:v>
                </c:pt>
              </c:strCache>
            </c:strRef>
          </c:tx>
          <c:spPr>
            <a:pattFill prst="dkDnDiag">
              <a:fgClr>
                <a:srgbClr val="8D42C6"/>
              </a:fgClr>
              <a:bgClr>
                <a:schemeClr val="bg1"/>
              </a:bgClr>
            </a:pattFill>
            <a:ln w="6350">
              <a:solidFill>
                <a:schemeClr val="tx1">
                  <a:lumMod val="50000"/>
                  <a:lumOff val="50000"/>
                </a:schemeClr>
              </a:solidFill>
            </a:ln>
            <a:effectLst>
              <a:innerShdw blurRad="63500" dist="50800" dir="13500000">
                <a:prstClr val="black">
                  <a:alpha val="0"/>
                </a:prstClr>
              </a:innerShdw>
              <a:softEdge rad="12700"/>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Sheet1!$C$2:$C$4</c:f>
              <c:numCache>
                <c:formatCode>General</c:formatCode>
                <c:ptCount val="3"/>
                <c:pt idx="0">
                  <c:v>5016</c:v>
                </c:pt>
                <c:pt idx="1">
                  <c:v>5941</c:v>
                </c:pt>
                <c:pt idx="2">
                  <c:v>6670</c:v>
                </c:pt>
              </c:numCache>
            </c:numRef>
          </c:val>
          <c:extLst xmlns:c16r2="http://schemas.microsoft.com/office/drawing/2015/06/chart">
            <c:ext xmlns:c16="http://schemas.microsoft.com/office/drawing/2014/chart" uri="{C3380CC4-5D6E-409C-BE32-E72D297353CC}">
              <c16:uniqueId val="{00000003-C8C7-4F27-9DEE-16DEF1A4EEE6}"/>
            </c:ext>
          </c:extLst>
        </c:ser>
        <c:dLbls>
          <c:showLegendKey val="0"/>
          <c:showVal val="1"/>
          <c:showCatName val="0"/>
          <c:showSerName val="0"/>
          <c:showPercent val="0"/>
          <c:showBubbleSize val="0"/>
        </c:dLbls>
        <c:gapWidth val="46"/>
        <c:axId val="615641712"/>
        <c:axId val="615642104"/>
      </c:barChart>
      <c:catAx>
        <c:axId val="61564171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615642104"/>
        <c:crosses val="autoZero"/>
        <c:auto val="1"/>
        <c:lblAlgn val="ctr"/>
        <c:lblOffset val="100"/>
        <c:noMultiLvlLbl val="0"/>
      </c:catAx>
      <c:valAx>
        <c:axId val="615642104"/>
        <c:scaling>
          <c:orientation val="minMax"/>
          <c:max val="18000"/>
          <c:min val="0"/>
        </c:scaling>
        <c:delete val="1"/>
        <c:axPos val="b"/>
        <c:majorGridlines>
          <c:spPr>
            <a:ln w="6350">
              <a:solidFill>
                <a:schemeClr val="bg1"/>
              </a:solidFill>
              <a:prstDash val="sysDot"/>
            </a:ln>
          </c:spPr>
        </c:majorGridlines>
        <c:numFmt formatCode="General" sourceLinked="1"/>
        <c:majorTickMark val="out"/>
        <c:minorTickMark val="none"/>
        <c:tickLblPos val="nextTo"/>
        <c:crossAx val="615641712"/>
        <c:crosses val="autoZero"/>
        <c:crossBetween val="between"/>
        <c:majorUnit val="15000"/>
        <c:minorUnit val="5000"/>
      </c:valAx>
      <c:spPr>
        <a:ln>
          <a:noFill/>
        </a:ln>
      </c:spPr>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u-RU" sz="800" b="1">
                <a:solidFill>
                  <a:schemeClr val="tx1"/>
                </a:solidFill>
              </a:rPr>
              <a:t>Доходы ФОМС </a:t>
            </a:r>
            <a:r>
              <a:rPr lang="ro-RO" sz="800" b="1">
                <a:solidFill>
                  <a:schemeClr val="tx1"/>
                </a:solidFill>
              </a:rPr>
              <a:t>201</a:t>
            </a:r>
            <a:r>
              <a:rPr lang="en-US" sz="800" b="1">
                <a:solidFill>
                  <a:schemeClr val="tx1"/>
                </a:solidFill>
              </a:rPr>
              <a:t>6</a:t>
            </a:r>
            <a:r>
              <a:rPr lang="ro-RO" sz="800" b="1">
                <a:solidFill>
                  <a:schemeClr val="tx1"/>
                </a:solidFill>
              </a:rPr>
              <a:t>-201</a:t>
            </a:r>
            <a:r>
              <a:rPr lang="en-US" sz="800" b="1">
                <a:solidFill>
                  <a:schemeClr val="tx1"/>
                </a:solidFill>
              </a:rPr>
              <a:t>8</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собственные доходы </c:v>
                </c:pt>
              </c:strCache>
            </c:strRef>
          </c:tx>
          <c:spPr>
            <a:pattFill prst="pct40">
              <a:fgClr>
                <a:schemeClr val="accent4">
                  <a:lumMod val="75000"/>
                </a:schemeClr>
              </a:fgClr>
              <a:bgClr>
                <a:schemeClr val="bg1"/>
              </a:bgClr>
            </a:pattFill>
            <a:ln w="6350">
              <a:solidFill>
                <a:schemeClr val="tx1">
                  <a:lumMod val="50000"/>
                  <a:lumOff val="50000"/>
                </a:schemeClr>
              </a:solidFill>
            </a:ln>
            <a:effectLst>
              <a:innerShdw blurRad="63500" dist="50800" dir="13500000">
                <a:prstClr val="black">
                  <a:alpha val="0"/>
                </a:prstClr>
              </a:innerShdw>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0" tIns="0" rIns="0" bIns="45720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12C-4291-BA20-A207676FE85F}"/>
                </c:ext>
                <c:ext xmlns:c15="http://schemas.microsoft.com/office/drawing/2012/chart" uri="{CE6537A1-D6FC-4f65-9D91-7224C49458BB}">
                  <c15:spPr xmlns:c15="http://schemas.microsoft.com/office/drawing/2012/chart">
                    <a:prstGeom prst="rect">
                      <a:avLst/>
                    </a:prstGeom>
                  </c15:spPr>
                </c:ext>
              </c:extLst>
            </c:dLbl>
            <c:dLbl>
              <c:idx val="1"/>
              <c:spPr>
                <a:noFill/>
                <a:ln>
                  <a:noFill/>
                </a:ln>
                <a:effectLst/>
              </c:spPr>
              <c:txPr>
                <a:bodyPr rot="0" spcFirstLastPara="1" vertOverflow="ellipsis" vert="horz" wrap="square" lIns="0" tIns="0" rIns="0" bIns="45720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12C-4291-BA20-A207676FE85F}"/>
                </c:ext>
                <c:ext xmlns:c15="http://schemas.microsoft.com/office/drawing/2012/chart" uri="{CE6537A1-D6FC-4f65-9D91-7224C49458BB}">
                  <c15:spPr xmlns:c15="http://schemas.microsoft.com/office/drawing/2012/chart">
                    <a:prstGeom prst="rect">
                      <a:avLst/>
                    </a:prstGeom>
                  </c15:spPr>
                </c:ext>
              </c:extLst>
            </c:dLbl>
            <c:dLbl>
              <c:idx val="2"/>
              <c:layout>
                <c:manualLayout>
                  <c:x val="0"/>
                  <c:y val="-1.45032632342277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12C-4291-BA20-A207676FE85F}"/>
                </c:ext>
                <c:ext xmlns:c15="http://schemas.microsoft.com/office/drawing/2012/chart" uri="{CE6537A1-D6FC-4f65-9D91-7224C49458BB}"/>
              </c:extLst>
            </c:dLbl>
            <c:spPr>
              <a:noFill/>
              <a:ln>
                <a:noFill/>
              </a:ln>
              <a:effectLst/>
            </c:spPr>
            <c:txPr>
              <a:bodyPr rot="0" spcFirstLastPara="1" vertOverflow="ellipsis" vert="horz" wrap="square" lIns="0" tIns="0" rIns="0" bIns="45720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Sheet1!$B$2:$B$4</c:f>
              <c:numCache>
                <c:formatCode>General</c:formatCode>
                <c:ptCount val="3"/>
                <c:pt idx="0">
                  <c:v>3251.5</c:v>
                </c:pt>
                <c:pt idx="1">
                  <c:v>3663.6</c:v>
                </c:pt>
                <c:pt idx="2">
                  <c:v>4149.3999999999996</c:v>
                </c:pt>
              </c:numCache>
            </c:numRef>
          </c:val>
          <c:extLst xmlns:c16r2="http://schemas.microsoft.com/office/drawing/2015/06/chart">
            <c:ext xmlns:c16="http://schemas.microsoft.com/office/drawing/2014/chart" uri="{C3380CC4-5D6E-409C-BE32-E72D297353CC}">
              <c16:uniqueId val="{00000003-712C-4291-BA20-A207676FE85F}"/>
            </c:ext>
          </c:extLst>
        </c:ser>
        <c:ser>
          <c:idx val="1"/>
          <c:order val="1"/>
          <c:tx>
            <c:strRef>
              <c:f>Sheet1!$C$1</c:f>
              <c:strCache>
                <c:ptCount val="1"/>
                <c:pt idx="0">
                  <c:v>трансферты</c:v>
                </c:pt>
              </c:strCache>
            </c:strRef>
          </c:tx>
          <c:spPr>
            <a:pattFill prst="dkDnDiag">
              <a:fgClr>
                <a:srgbClr val="8D42C6"/>
              </a:fgClr>
              <a:bgClr>
                <a:schemeClr val="bg1"/>
              </a:bgClr>
            </a:pattFill>
            <a:ln w="6350">
              <a:solidFill>
                <a:schemeClr val="tx1">
                  <a:lumMod val="50000"/>
                  <a:lumOff val="50000"/>
                </a:schemeClr>
              </a:solidFill>
            </a:ln>
            <a:effectLst>
              <a:innerShdw blurRad="63500" dist="50800" dir="13500000">
                <a:prstClr val="black">
                  <a:alpha val="0"/>
                </a:prstClr>
              </a:innerShdw>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38100" tIns="19050" rIns="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12C-4291-BA20-A207676FE85F}"/>
                </c:ext>
                <c:ext xmlns:c15="http://schemas.microsoft.com/office/drawing/2012/chart" uri="{CE6537A1-D6FC-4f65-9D91-7224C49458BB}">
                  <c15:spPr xmlns:c15="http://schemas.microsoft.com/office/drawing/2012/chart">
                    <a:prstGeom prst="rect">
                      <a:avLst/>
                    </a:prstGeom>
                  </c15:spPr>
                </c:ext>
              </c:extLst>
            </c:dLbl>
            <c:dLbl>
              <c:idx val="1"/>
              <c:layout>
                <c:manualLayout>
                  <c:x val="0"/>
                  <c:y val="-6.6472521927298002E-17"/>
                </c:manualLayout>
              </c:layout>
              <c:spPr>
                <a:noFill/>
                <a:ln>
                  <a:noFill/>
                </a:ln>
                <a:effectLst/>
              </c:spPr>
              <c:txPr>
                <a:bodyPr rot="0" spcFirstLastPara="1" vertOverflow="ellipsis" vert="horz" wrap="square" lIns="38100" tIns="19050" rIns="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12C-4291-BA20-A207676FE85F}"/>
                </c:ext>
                <c:ext xmlns:c15="http://schemas.microsoft.com/office/drawing/2012/chart" uri="{CE6537A1-D6FC-4f65-9D91-7224C49458BB}">
                  <c15:spPr xmlns:c15="http://schemas.microsoft.com/office/drawing/2012/chart">
                    <a:prstGeom prst="rect">
                      <a:avLst/>
                    </a:prstGeom>
                  </c15:spPr>
                </c:ext>
              </c:extLst>
            </c:dLbl>
            <c:dLbl>
              <c:idx val="2"/>
              <c:layout>
                <c:manualLayout>
                  <c:x val="-2.5789813023855634E-2"/>
                  <c:y val="-7.25163161711385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12C-4291-BA20-A207676FE85F}"/>
                </c:ext>
                <c:ext xmlns:c15="http://schemas.microsoft.com/office/drawing/2012/chart" uri="{CE6537A1-D6FC-4f65-9D91-7224C49458BB}"/>
              </c:extLst>
            </c:dLbl>
            <c:spPr>
              <a:noFill/>
              <a:ln>
                <a:noFill/>
              </a:ln>
              <a:effectLst/>
            </c:spPr>
            <c:txPr>
              <a:bodyPr rot="0" spcFirstLastPara="1" vertOverflow="ellipsis" vert="horz" wrap="square" lIns="38100" tIns="19050" rIns="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Sheet1!$C$2:$C$4</c:f>
              <c:numCache>
                <c:formatCode>General</c:formatCode>
                <c:ptCount val="3"/>
                <c:pt idx="0">
                  <c:v>2512.6999999999998</c:v>
                </c:pt>
                <c:pt idx="1">
                  <c:v>2593</c:v>
                </c:pt>
                <c:pt idx="2">
                  <c:v>2728</c:v>
                </c:pt>
              </c:numCache>
            </c:numRef>
          </c:val>
          <c:extLst xmlns:c16r2="http://schemas.microsoft.com/office/drawing/2015/06/chart">
            <c:ext xmlns:c16="http://schemas.microsoft.com/office/drawing/2014/chart" uri="{C3380CC4-5D6E-409C-BE32-E72D297353CC}">
              <c16:uniqueId val="{00000007-712C-4291-BA20-A207676FE85F}"/>
            </c:ext>
          </c:extLst>
        </c:ser>
        <c:dLbls>
          <c:showLegendKey val="0"/>
          <c:showVal val="1"/>
          <c:showCatName val="0"/>
          <c:showSerName val="0"/>
          <c:showPercent val="0"/>
          <c:showBubbleSize val="0"/>
        </c:dLbls>
        <c:gapWidth val="47"/>
        <c:axId val="615642888"/>
        <c:axId val="615332176"/>
      </c:barChart>
      <c:catAx>
        <c:axId val="615642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615332176"/>
        <c:crosses val="autoZero"/>
        <c:auto val="1"/>
        <c:lblAlgn val="ctr"/>
        <c:lblOffset val="100"/>
        <c:noMultiLvlLbl val="0"/>
      </c:catAx>
      <c:valAx>
        <c:axId val="615332176"/>
        <c:scaling>
          <c:orientation val="minMax"/>
          <c:max val="15000"/>
        </c:scaling>
        <c:delete val="1"/>
        <c:axPos val="b"/>
        <c:majorGridlines>
          <c:spPr>
            <a:ln w="6350">
              <a:solidFill>
                <a:schemeClr val="bg2">
                  <a:lumMod val="75000"/>
                </a:schemeClr>
              </a:solidFill>
              <a:prstDash val="sysDot"/>
            </a:ln>
          </c:spPr>
        </c:majorGridlines>
        <c:numFmt formatCode="General" sourceLinked="1"/>
        <c:majorTickMark val="none"/>
        <c:minorTickMark val="none"/>
        <c:tickLblPos val="nextTo"/>
        <c:crossAx val="615642888"/>
        <c:crosses val="autoZero"/>
        <c:crossBetween val="between"/>
        <c:majorUnit val="15000"/>
      </c:valAx>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solidFill>
                <a:latin typeface="+mn-lt"/>
                <a:ea typeface="+mn-ea"/>
                <a:cs typeface="+mn-cs"/>
              </a:defRPr>
            </a:pPr>
            <a:r>
              <a:rPr lang="ru-RU" sz="800" b="1">
                <a:solidFill>
                  <a:schemeClr val="tx1"/>
                </a:solidFill>
              </a:rPr>
              <a:t>Доходы БАТЕ</a:t>
            </a:r>
            <a:r>
              <a:rPr lang="ru-RU" sz="800" b="1" baseline="0">
                <a:solidFill>
                  <a:schemeClr val="tx1"/>
                </a:solidFill>
              </a:rPr>
              <a:t> </a:t>
            </a:r>
            <a:r>
              <a:rPr lang="ro-RO" sz="800" b="1">
                <a:solidFill>
                  <a:schemeClr val="tx1"/>
                </a:solidFill>
              </a:rPr>
              <a:t>BUAT 201</a:t>
            </a:r>
            <a:r>
              <a:rPr lang="en-US" sz="800" b="1">
                <a:solidFill>
                  <a:schemeClr val="tx1"/>
                </a:solidFill>
              </a:rPr>
              <a:t>6</a:t>
            </a:r>
            <a:r>
              <a:rPr lang="ro-RO" sz="800" b="1">
                <a:solidFill>
                  <a:schemeClr val="tx1"/>
                </a:solidFill>
              </a:rPr>
              <a:t>-201</a:t>
            </a:r>
            <a:r>
              <a:rPr lang="en-US" sz="800" b="1">
                <a:solidFill>
                  <a:schemeClr val="tx1"/>
                </a:solidFill>
              </a:rPr>
              <a:t>8</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собственные доходы </c:v>
                </c:pt>
              </c:strCache>
            </c:strRef>
          </c:tx>
          <c:spPr>
            <a:pattFill prst="pct40">
              <a:fgClr>
                <a:schemeClr val="accent4">
                  <a:lumMod val="75000"/>
                </a:schemeClr>
              </a:fgClr>
              <a:bgClr>
                <a:schemeClr val="bg1"/>
              </a:bgClr>
            </a:pattFill>
            <a:ln w="6350">
              <a:solidFill>
                <a:schemeClr val="tx1">
                  <a:lumMod val="50000"/>
                  <a:lumOff val="50000"/>
                </a:schemeClr>
              </a:solidFill>
            </a:ln>
            <a:effectLst>
              <a:innerShdw blurRad="63500" dist="50800" dir="12900000">
                <a:prstClr val="black">
                  <a:alpha val="0"/>
                </a:prstClr>
              </a:innerShdw>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38100" tIns="0" rIns="38100" bIns="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41B-4B6C-A3B9-FF48EA65BC21}"/>
                </c:ext>
                <c:ext xmlns:c15="http://schemas.microsoft.com/office/drawing/2012/chart" uri="{CE6537A1-D6FC-4f65-9D91-7224C49458BB}">
                  <c15:spPr xmlns:c15="http://schemas.microsoft.com/office/drawing/2012/chart">
                    <a:prstGeom prst="rect">
                      <a:avLst/>
                    </a:prstGeom>
                  </c15:spPr>
                </c:ext>
              </c:extLst>
            </c:dLbl>
            <c:dLbl>
              <c:idx val="1"/>
              <c:spPr>
                <a:noFill/>
                <a:ln>
                  <a:noFill/>
                </a:ln>
                <a:effectLst/>
              </c:spPr>
              <c:txPr>
                <a:bodyPr rot="0" spcFirstLastPara="1" vertOverflow="ellipsis" vert="horz" wrap="square" lIns="38100" tIns="0" rIns="38100" bIns="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41B-4B6C-A3B9-FF48EA65BC21}"/>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0" rIns="38100" bIns="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Sheet1!$B$2:$B$4</c:f>
              <c:numCache>
                <c:formatCode>General</c:formatCode>
                <c:ptCount val="3"/>
                <c:pt idx="0">
                  <c:v>3789.3</c:v>
                </c:pt>
                <c:pt idx="1">
                  <c:v>3909</c:v>
                </c:pt>
                <c:pt idx="2">
                  <c:v>4326.2</c:v>
                </c:pt>
              </c:numCache>
            </c:numRef>
          </c:val>
          <c:extLst xmlns:c16r2="http://schemas.microsoft.com/office/drawing/2015/06/chart">
            <c:ext xmlns:c16="http://schemas.microsoft.com/office/drawing/2014/chart" uri="{C3380CC4-5D6E-409C-BE32-E72D297353CC}">
              <c16:uniqueId val="{00000002-B41B-4B6C-A3B9-FF48EA65BC21}"/>
            </c:ext>
          </c:extLst>
        </c:ser>
        <c:ser>
          <c:idx val="1"/>
          <c:order val="1"/>
          <c:tx>
            <c:strRef>
              <c:f>Sheet1!$C$1</c:f>
              <c:strCache>
                <c:ptCount val="1"/>
                <c:pt idx="0">
                  <c:v>трансферты </c:v>
                </c:pt>
              </c:strCache>
            </c:strRef>
          </c:tx>
          <c:spPr>
            <a:pattFill prst="dkDnDiag">
              <a:fgClr>
                <a:srgbClr val="8D42C6"/>
              </a:fgClr>
              <a:bgClr>
                <a:schemeClr val="bg1"/>
              </a:bgClr>
            </a:pattFill>
            <a:ln w="6350">
              <a:solidFill>
                <a:schemeClr val="tx1">
                  <a:lumMod val="50000"/>
                  <a:lumOff val="50000"/>
                </a:schemeClr>
              </a:solidFill>
            </a:ln>
            <a:effectLst>
              <a:innerShdw blurRad="63500" dist="50800" dir="13500000">
                <a:prstClr val="black">
                  <a:alpha val="0"/>
                </a:prstClr>
              </a:innerShdw>
            </a:effectLst>
            <a:scene3d>
              <a:camera prst="orthographicFront"/>
              <a:lightRig rig="threePt" dir="t"/>
            </a:scene3d>
            <a:sp3d>
              <a:bevelT/>
            </a:sp3d>
          </c:spPr>
          <c:invertIfNegative val="0"/>
          <c:dLbls>
            <c:dLbl>
              <c:idx val="0"/>
              <c:spPr>
                <a:noFill/>
                <a:ln>
                  <a:noFill/>
                </a:ln>
                <a:effectLst/>
              </c:spPr>
              <c:txPr>
                <a:bodyPr rot="0" spcFirstLastPara="1" vertOverflow="ellipsis" vert="horz" wrap="square" lIns="0" tIns="19050" rIns="38100" bIns="19050" anchor="ctr" anchorCtr="1">
                  <a:no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41B-4B6C-A3B9-FF48EA65BC21}"/>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0" tIns="19050" rIns="38100" bIns="19050" anchor="ctr" anchorCtr="1">
                <a:spAutoFit/>
              </a:bodyPr>
              <a:lstStyle/>
              <a:p>
                <a:pPr>
                  <a:defRPr sz="8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2016</c:v>
                </c:pt>
                <c:pt idx="1">
                  <c:v>2017</c:v>
                </c:pt>
                <c:pt idx="2">
                  <c:v>2018</c:v>
                </c:pt>
              </c:numCache>
            </c:numRef>
          </c:cat>
          <c:val>
            <c:numRef>
              <c:f>Sheet1!$C$2:$C$4</c:f>
              <c:numCache>
                <c:formatCode>General</c:formatCode>
                <c:ptCount val="3"/>
                <c:pt idx="0">
                  <c:v>8263.7000000000007</c:v>
                </c:pt>
                <c:pt idx="1">
                  <c:v>9552.5</c:v>
                </c:pt>
                <c:pt idx="2">
                  <c:v>10357.4</c:v>
                </c:pt>
              </c:numCache>
            </c:numRef>
          </c:val>
          <c:extLst xmlns:c16r2="http://schemas.microsoft.com/office/drawing/2015/06/chart">
            <c:ext xmlns:c16="http://schemas.microsoft.com/office/drawing/2014/chart" uri="{C3380CC4-5D6E-409C-BE32-E72D297353CC}">
              <c16:uniqueId val="{00000004-B41B-4B6C-A3B9-FF48EA65BC21}"/>
            </c:ext>
          </c:extLst>
        </c:ser>
        <c:dLbls>
          <c:showLegendKey val="0"/>
          <c:showVal val="1"/>
          <c:showCatName val="0"/>
          <c:showSerName val="0"/>
          <c:showPercent val="0"/>
          <c:showBubbleSize val="0"/>
        </c:dLbls>
        <c:gapWidth val="46"/>
        <c:axId val="615332960"/>
        <c:axId val="615333352"/>
      </c:barChart>
      <c:catAx>
        <c:axId val="6153329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crossAx val="615333352"/>
        <c:crosses val="autoZero"/>
        <c:auto val="1"/>
        <c:lblAlgn val="ctr"/>
        <c:lblOffset val="100"/>
        <c:noMultiLvlLbl val="0"/>
      </c:catAx>
      <c:valAx>
        <c:axId val="615333352"/>
        <c:scaling>
          <c:orientation val="minMax"/>
          <c:max val="15000"/>
        </c:scaling>
        <c:delete val="1"/>
        <c:axPos val="b"/>
        <c:majorGridlines>
          <c:spPr>
            <a:ln w="6350">
              <a:solidFill>
                <a:schemeClr val="bg2">
                  <a:lumMod val="75000"/>
                </a:schemeClr>
              </a:solidFill>
              <a:prstDash val="sysDot"/>
            </a:ln>
          </c:spPr>
        </c:majorGridlines>
        <c:numFmt formatCode="General" sourceLinked="1"/>
        <c:majorTickMark val="none"/>
        <c:minorTickMark val="none"/>
        <c:tickLblPos val="nextTo"/>
        <c:crossAx val="615332960"/>
        <c:crosses val="autoZero"/>
        <c:crossBetween val="between"/>
        <c:majorUnit val="15000"/>
      </c:valAx>
    </c:plotArea>
    <c:legend>
      <c:legendPos val="b"/>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00B0F0"/>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Executat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Sheet1!$A$2:$A$7</c:f>
              <c:strCache>
                <c:ptCount val="6"/>
                <c:pt idx="0">
                  <c:v>2007 год</c:v>
                </c:pt>
                <c:pt idx="1">
                  <c:v>2014 год</c:v>
                </c:pt>
                <c:pt idx="2">
                  <c:v>2015 год</c:v>
                </c:pt>
                <c:pt idx="3">
                  <c:v>2016 год</c:v>
                </c:pt>
                <c:pt idx="4">
                  <c:v>2017 год</c:v>
                </c:pt>
                <c:pt idx="5">
                  <c:v>2018 год</c:v>
                </c:pt>
              </c:strCache>
            </c:strRef>
          </c:cat>
          <c:val>
            <c:numRef>
              <c:f>Sheet1!$B$2:$B$7</c:f>
              <c:numCache>
                <c:formatCode>0.0</c:formatCode>
                <c:ptCount val="6"/>
                <c:pt idx="0">
                  <c:v>1424</c:v>
                </c:pt>
                <c:pt idx="1">
                  <c:v>1345</c:v>
                </c:pt>
                <c:pt idx="2">
                  <c:v>1323</c:v>
                </c:pt>
                <c:pt idx="3">
                  <c:v>1273</c:v>
                </c:pt>
                <c:pt idx="4">
                  <c:v>1239</c:v>
                </c:pt>
                <c:pt idx="5">
                  <c:v>1193</c:v>
                </c:pt>
              </c:numCache>
            </c:numRef>
          </c:val>
          <c:extLst xmlns:c16r2="http://schemas.microsoft.com/office/drawing/2015/06/chart">
            <c:ext xmlns:c16="http://schemas.microsoft.com/office/drawing/2014/chart" uri="{C3380CC4-5D6E-409C-BE32-E72D297353CC}">
              <c16:uniqueId val="{00000000-4C23-42B7-A95D-960AFBBD5E67}"/>
            </c:ext>
          </c:extLst>
        </c:ser>
        <c:dLbls>
          <c:dLblPos val="outEnd"/>
          <c:showLegendKey val="0"/>
          <c:showVal val="1"/>
          <c:showCatName val="0"/>
          <c:showSerName val="0"/>
          <c:showPercent val="0"/>
          <c:showBubbleSize val="0"/>
        </c:dLbls>
        <c:gapWidth val="219"/>
        <c:overlap val="-27"/>
        <c:axId val="615334136"/>
        <c:axId val="615334528"/>
      </c:barChart>
      <c:catAx>
        <c:axId val="615334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mj-lt"/>
                <a:ea typeface="+mn-ea"/>
                <a:cs typeface="+mn-cs"/>
              </a:defRPr>
            </a:pPr>
            <a:endParaRPr lang="ru-RU"/>
          </a:p>
        </c:txPr>
        <c:crossAx val="615334528"/>
        <c:crosses val="autoZero"/>
        <c:auto val="1"/>
        <c:lblAlgn val="ctr"/>
        <c:lblOffset val="100"/>
        <c:noMultiLvlLbl val="0"/>
      </c:catAx>
      <c:valAx>
        <c:axId val="6153345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5334136"/>
        <c:crosses val="autoZero"/>
        <c:crossBetween val="between"/>
      </c:valAx>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Sheet3!$A$17:$A$28</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Sheet3!$B$17:$B$28</c:f>
              <c:numCache>
                <c:formatCode>General</c:formatCode>
                <c:ptCount val="12"/>
                <c:pt idx="0">
                  <c:v>253.7</c:v>
                </c:pt>
                <c:pt idx="1">
                  <c:v>454.3</c:v>
                </c:pt>
                <c:pt idx="2">
                  <c:v>467.4</c:v>
                </c:pt>
                <c:pt idx="3">
                  <c:v>422.9</c:v>
                </c:pt>
                <c:pt idx="4">
                  <c:v>397.2</c:v>
                </c:pt>
                <c:pt idx="5">
                  <c:v>790.5</c:v>
                </c:pt>
                <c:pt idx="6">
                  <c:v>382.7</c:v>
                </c:pt>
                <c:pt idx="7">
                  <c:v>295.2</c:v>
                </c:pt>
                <c:pt idx="8">
                  <c:v>305.10000000000002</c:v>
                </c:pt>
                <c:pt idx="9">
                  <c:v>445.4</c:v>
                </c:pt>
                <c:pt idx="10">
                  <c:v>483.7</c:v>
                </c:pt>
                <c:pt idx="11">
                  <c:v>808.6</c:v>
                </c:pt>
              </c:numCache>
            </c:numRef>
          </c:val>
          <c:extLst xmlns:c16r2="http://schemas.microsoft.com/office/drawing/2015/06/chart">
            <c:ext xmlns:c16="http://schemas.microsoft.com/office/drawing/2014/chart" uri="{C3380CC4-5D6E-409C-BE32-E72D297353CC}">
              <c16:uniqueId val="{00000000-A721-4E24-9792-1AA4807B34D6}"/>
            </c:ext>
          </c:extLst>
        </c:ser>
        <c:dLbls>
          <c:dLblPos val="outEnd"/>
          <c:showLegendKey val="0"/>
          <c:showVal val="1"/>
          <c:showCatName val="0"/>
          <c:showSerName val="0"/>
          <c:showPercent val="0"/>
          <c:showBubbleSize val="0"/>
        </c:dLbls>
        <c:gapWidth val="219"/>
        <c:axId val="615335312"/>
        <c:axId val="615335704"/>
        <c:extLst xmlns:c16r2="http://schemas.microsoft.com/office/drawing/2015/06/chart">
          <c:ext xmlns:c15="http://schemas.microsoft.com/office/drawing/2012/chart" uri="{02D57815-91ED-43cb-92C2-25804820EDAC}">
            <c15:filteredBarSeries>
              <c15: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Sheet3!$A$17:$A$28</c15:sqref>
                        </c15:formulaRef>
                      </c:ext>
                    </c:extLst>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extLst xmlns:c16r2="http://schemas.microsoft.com/office/drawing/2015/06/chart">
                      <c:ext uri="{02D57815-91ED-43cb-92C2-25804820EDAC}">
                        <c15:formulaRef>
                          <c15:sqref>Sheet3!$C$17:$C$28</c15:sqref>
                        </c15:formulaRef>
                      </c:ext>
                    </c:extLst>
                    <c:numCache>
                      <c:formatCode>0.0</c:formatCode>
                      <c:ptCount val="12"/>
                      <c:pt idx="0">
                        <c:v>413577.77</c:v>
                      </c:pt>
                      <c:pt idx="1">
                        <c:v>320041.64</c:v>
                      </c:pt>
                      <c:pt idx="2">
                        <c:v>453044.73999999987</c:v>
                      </c:pt>
                      <c:pt idx="3">
                        <c:v>340078.07000000007</c:v>
                      </c:pt>
                      <c:pt idx="4">
                        <c:v>364104.34000000008</c:v>
                      </c:pt>
                      <c:pt idx="5">
                        <c:v>703629.68000000017</c:v>
                      </c:pt>
                      <c:pt idx="6">
                        <c:v>344763.73999999976</c:v>
                      </c:pt>
                      <c:pt idx="7">
                        <c:v>297666.60000000009</c:v>
                      </c:pt>
                      <c:pt idx="8">
                        <c:v>286431.98</c:v>
                      </c:pt>
                      <c:pt idx="9">
                        <c:v>403756.48999999976</c:v>
                      </c:pt>
                      <c:pt idx="10">
                        <c:v>426903.91999999993</c:v>
                      </c:pt>
                      <c:pt idx="11">
                        <c:v>1492653.9000000004</c:v>
                      </c:pt>
                    </c:numCache>
                  </c:numRef>
                </c:val>
                <c:extLst xmlns:c16r2="http://schemas.microsoft.com/office/drawing/2015/06/chart">
                  <c:ext xmlns:c16="http://schemas.microsoft.com/office/drawing/2014/chart" uri="{C3380CC4-5D6E-409C-BE32-E72D297353CC}">
                    <c16:uniqueId val="{00000001-A721-4E24-9792-1AA4807B34D6}"/>
                  </c:ext>
                </c:extLst>
              </c15:ser>
            </c15:filteredBarSeries>
          </c:ext>
        </c:extLst>
      </c:barChart>
      <c:catAx>
        <c:axId val="615335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ru-RU"/>
          </a:p>
        </c:txPr>
        <c:crossAx val="615335704"/>
        <c:crosses val="autoZero"/>
        <c:auto val="1"/>
        <c:lblAlgn val="ctr"/>
        <c:lblOffset val="100"/>
        <c:noMultiLvlLbl val="0"/>
      </c:catAx>
      <c:valAx>
        <c:axId val="615335704"/>
        <c:scaling>
          <c:orientation val="minMax"/>
        </c:scaling>
        <c:delete val="0"/>
        <c:axPos val="l"/>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533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138396056728122E-2"/>
          <c:y val="5.0769714517798534E-2"/>
          <c:w val="0.58828559989323359"/>
          <c:h val="0.83278363789431986"/>
        </c:manualLayout>
      </c:layout>
      <c:barChart>
        <c:barDir val="col"/>
        <c:grouping val="stacked"/>
        <c:varyColors val="0"/>
        <c:ser>
          <c:idx val="0"/>
          <c:order val="0"/>
          <c:tx>
            <c:strRef>
              <c:f>Лист1!$B$1</c:f>
              <c:strCache>
                <c:ptCount val="1"/>
                <c:pt idx="0">
                  <c:v>Основные платежи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0.0</c:formatCode>
                <c:ptCount val="3"/>
                <c:pt idx="0">
                  <c:v>745.2</c:v>
                </c:pt>
                <c:pt idx="1">
                  <c:v>955.7</c:v>
                </c:pt>
                <c:pt idx="2">
                  <c:v>891.2</c:v>
                </c:pt>
              </c:numCache>
            </c:numRef>
          </c:val>
          <c:extLst xmlns:c16r2="http://schemas.microsoft.com/office/drawing/2015/06/chart">
            <c:ext xmlns:c16="http://schemas.microsoft.com/office/drawing/2014/chart" uri="{C3380CC4-5D6E-409C-BE32-E72D297353CC}">
              <c16:uniqueId val="{00000000-E012-4419-A62F-0F7A28F79B22}"/>
            </c:ext>
          </c:extLst>
        </c:ser>
        <c:ser>
          <c:idx val="1"/>
          <c:order val="1"/>
          <c:tx>
            <c:strRef>
              <c:f>Лист1!$C$1</c:f>
              <c:strCache>
                <c:ptCount val="1"/>
                <c:pt idx="0">
                  <c:v>Штрафы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0.0</c:formatCode>
                <c:ptCount val="3"/>
                <c:pt idx="0">
                  <c:v>336.9</c:v>
                </c:pt>
                <c:pt idx="1">
                  <c:v>448</c:v>
                </c:pt>
                <c:pt idx="2">
                  <c:v>303</c:v>
                </c:pt>
              </c:numCache>
            </c:numRef>
          </c:val>
          <c:extLst xmlns:c16r2="http://schemas.microsoft.com/office/drawing/2015/06/chart">
            <c:ext xmlns:c16="http://schemas.microsoft.com/office/drawing/2014/chart" uri="{C3380CC4-5D6E-409C-BE32-E72D297353CC}">
              <c16:uniqueId val="{00000001-E012-4419-A62F-0F7A28F79B22}"/>
            </c:ext>
          </c:extLst>
        </c:ser>
        <c:ser>
          <c:idx val="2"/>
          <c:order val="2"/>
          <c:tx>
            <c:strRef>
              <c:f>Лист1!$D$1</c:f>
              <c:strCache>
                <c:ptCount val="1"/>
                <c:pt idx="0">
                  <c:v>Санкции за несвоевременное внесение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Лист1!$D$2:$D$4</c:f>
              <c:numCache>
                <c:formatCode>0.0</c:formatCode>
                <c:ptCount val="3"/>
                <c:pt idx="0">
                  <c:v>358</c:v>
                </c:pt>
                <c:pt idx="1">
                  <c:v>449</c:v>
                </c:pt>
                <c:pt idx="2">
                  <c:v>427.3</c:v>
                </c:pt>
              </c:numCache>
            </c:numRef>
          </c:val>
          <c:extLst xmlns:c16r2="http://schemas.microsoft.com/office/drawing/2015/06/chart">
            <c:ext xmlns:c16="http://schemas.microsoft.com/office/drawing/2014/chart" uri="{C3380CC4-5D6E-409C-BE32-E72D297353CC}">
              <c16:uniqueId val="{00000002-E012-4419-A62F-0F7A28F79B22}"/>
            </c:ext>
          </c:extLst>
        </c:ser>
        <c:dLbls>
          <c:showLegendKey val="0"/>
          <c:showVal val="0"/>
          <c:showCatName val="0"/>
          <c:showSerName val="0"/>
          <c:showPercent val="0"/>
          <c:showBubbleSize val="0"/>
        </c:dLbls>
        <c:gapWidth val="55"/>
        <c:overlap val="100"/>
        <c:axId val="618966808"/>
        <c:axId val="618967200"/>
      </c:barChart>
      <c:lineChart>
        <c:grouping val="standard"/>
        <c:varyColors val="0"/>
        <c:ser>
          <c:idx val="3"/>
          <c:order val="3"/>
          <c:tx>
            <c:strRef>
              <c:f>Лист1!$E$1</c:f>
              <c:strCache>
                <c:ptCount val="1"/>
                <c:pt idx="0">
                  <c:v>Всего задолженности  </c:v>
                </c:pt>
              </c:strCache>
            </c:strRef>
          </c:tx>
          <c:spPr>
            <a:ln w="19050" cap="rnd" cmpd="sng" algn="ctr">
              <a:solidFill>
                <a:schemeClr val="accent2">
                  <a:lumMod val="60000"/>
                </a:schemeClr>
              </a:solidFill>
              <a:prstDash val="solid"/>
              <a:round/>
            </a:ln>
            <a:effectLst/>
          </c:spPr>
          <c:marker>
            <c:symbol val="none"/>
          </c:marker>
          <c:dPt>
            <c:idx val="0"/>
            <c:bubble3D val="0"/>
            <c:spPr>
              <a:ln w="19050" cap="rnd" cmpd="sng" algn="ctr">
                <a:solidFill>
                  <a:schemeClr val="accent2">
                    <a:lumMod val="60000"/>
                  </a:schemeClr>
                </a:solidFill>
                <a:prstDash val="solid"/>
                <a:round/>
              </a:ln>
              <a:effectLst/>
            </c:spPr>
            <c:extLst xmlns:c16r2="http://schemas.microsoft.com/office/drawing/2015/06/chart">
              <c:ext xmlns:c16="http://schemas.microsoft.com/office/drawing/2014/chart" uri="{C3380CC4-5D6E-409C-BE32-E72D297353CC}">
                <c16:uniqueId val="{00000004-E012-4419-A62F-0F7A28F79B22}"/>
              </c:ext>
            </c:extLst>
          </c:dPt>
          <c:dPt>
            <c:idx val="1"/>
            <c:bubble3D val="0"/>
            <c:spPr>
              <a:ln w="19050" cap="rnd" cmpd="sng" algn="ctr">
                <a:solidFill>
                  <a:schemeClr val="accent2">
                    <a:lumMod val="60000"/>
                  </a:schemeClr>
                </a:solidFill>
                <a:prstDash val="solid"/>
                <a:round/>
              </a:ln>
              <a:effectLst/>
            </c:spPr>
            <c:extLst xmlns:c16r2="http://schemas.microsoft.com/office/drawing/2015/06/chart">
              <c:ext xmlns:c16="http://schemas.microsoft.com/office/drawing/2014/chart" uri="{C3380CC4-5D6E-409C-BE32-E72D297353CC}">
                <c16:uniqueId val="{00000006-E012-4419-A62F-0F7A28F79B22}"/>
              </c:ext>
            </c:extLst>
          </c:dPt>
          <c:dLbls>
            <c:dLbl>
              <c:idx val="0"/>
              <c:layout>
                <c:manualLayout>
                  <c:x val="-4.730489385029403E-2"/>
                  <c:y val="-6.57519932649928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012-4419-A62F-0F7A28F79B22}"/>
                </c:ext>
                <c:ext xmlns:c15="http://schemas.microsoft.com/office/drawing/2012/chart" uri="{CE6537A1-D6FC-4f65-9D91-7224C49458BB}"/>
              </c:extLst>
            </c:dLbl>
            <c:dLbl>
              <c:idx val="1"/>
              <c:layout>
                <c:manualLayout>
                  <c:x val="-4.7304893850294107E-2"/>
                  <c:y val="-4.045164165800029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012-4419-A62F-0F7A28F79B22}"/>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Лист1!$A$2:$A$4</c:f>
              <c:numCache>
                <c:formatCode>General</c:formatCode>
                <c:ptCount val="3"/>
                <c:pt idx="0">
                  <c:v>2016</c:v>
                </c:pt>
                <c:pt idx="1">
                  <c:v>2017</c:v>
                </c:pt>
                <c:pt idx="2">
                  <c:v>2018</c:v>
                </c:pt>
              </c:numCache>
            </c:numRef>
          </c:cat>
          <c:val>
            <c:numRef>
              <c:f>Лист1!$E$2:$E$4</c:f>
              <c:numCache>
                <c:formatCode>0.0</c:formatCode>
                <c:ptCount val="3"/>
                <c:pt idx="0">
                  <c:v>1440.1</c:v>
                </c:pt>
                <c:pt idx="1">
                  <c:v>1852.7</c:v>
                </c:pt>
                <c:pt idx="2">
                  <c:v>1621.5</c:v>
                </c:pt>
              </c:numCache>
            </c:numRef>
          </c:val>
          <c:smooth val="0"/>
          <c:extLst xmlns:c16r2="http://schemas.microsoft.com/office/drawing/2015/06/chart">
            <c:ext xmlns:c16="http://schemas.microsoft.com/office/drawing/2014/chart" uri="{C3380CC4-5D6E-409C-BE32-E72D297353CC}">
              <c16:uniqueId val="{00000007-E012-4419-A62F-0F7A28F79B22}"/>
            </c:ext>
          </c:extLst>
        </c:ser>
        <c:dLbls>
          <c:dLblPos val="ctr"/>
          <c:showLegendKey val="0"/>
          <c:showVal val="1"/>
          <c:showCatName val="0"/>
          <c:showSerName val="0"/>
          <c:showPercent val="0"/>
          <c:showBubbleSize val="0"/>
        </c:dLbls>
        <c:marker val="1"/>
        <c:smooth val="0"/>
        <c:axId val="618966808"/>
        <c:axId val="618967200"/>
      </c:lineChart>
      <c:catAx>
        <c:axId val="618966808"/>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ru-RU"/>
          </a:p>
        </c:txPr>
        <c:crossAx val="618967200"/>
        <c:crosses val="autoZero"/>
        <c:auto val="1"/>
        <c:lblAlgn val="ctr"/>
        <c:lblOffset val="100"/>
        <c:noMultiLvlLbl val="0"/>
      </c:catAx>
      <c:valAx>
        <c:axId val="618967200"/>
        <c:scaling>
          <c:orientation val="minMax"/>
        </c:scaling>
        <c:delete val="1"/>
        <c:axPos val="l"/>
        <c:majorGridlines>
          <c:spPr>
            <a:ln w="6350" cap="flat" cmpd="sng" algn="ctr">
              <a:solidFill>
                <a:schemeClr val="tx1">
                  <a:tint val="75000"/>
                </a:schemeClr>
              </a:solidFill>
              <a:prstDash val="solid"/>
              <a:round/>
            </a:ln>
            <a:effectLst/>
          </c:spPr>
        </c:majorGridlines>
        <c:numFmt formatCode="General" sourceLinked="0"/>
        <c:majorTickMark val="none"/>
        <c:minorTickMark val="none"/>
        <c:tickLblPos val="none"/>
        <c:crossAx val="618966808"/>
        <c:crosses val="autoZero"/>
        <c:crossBetween val="between"/>
      </c:valAx>
      <c:spPr>
        <a:pattFill prst="dkUpDiag">
          <a:fgClr>
            <a:schemeClr val="accent6">
              <a:lumMod val="20000"/>
              <a:lumOff val="80000"/>
            </a:schemeClr>
          </a:fgClr>
          <a:bgClr>
            <a:schemeClr val="bg1"/>
          </a:bgClr>
        </a:pattFill>
        <a:ln>
          <a:noFill/>
        </a:ln>
        <a:effectLst/>
      </c:spPr>
    </c:plotArea>
    <c:legend>
      <c:legendPos val="r"/>
      <c:layout>
        <c:manualLayout>
          <c:xMode val="edge"/>
          <c:yMode val="edge"/>
          <c:x val="0.69113305752035237"/>
          <c:y val="0.23238399445352351"/>
          <c:w val="0.28852795942880022"/>
          <c:h val="0.7091312045709926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j-lt"/>
              <a:ea typeface="+mn-ea"/>
              <a:cs typeface="+mn-cs"/>
            </a:defRPr>
          </a:pPr>
          <a:endParaRPr lang="ru-RU"/>
        </a:p>
      </c:txPr>
    </c:legend>
    <c:plotVisOnly val="1"/>
    <c:dispBlanksAs val="gap"/>
    <c:showDLblsOverMax val="0"/>
  </c:chart>
  <c:spPr>
    <a:solidFill>
      <a:schemeClr val="accent6">
        <a:lumMod val="40000"/>
        <a:lumOff val="60000"/>
      </a:schemeClr>
    </a:solidFill>
    <a:ln w="6350" cap="flat" cmpd="sng" algn="ctr">
      <a:solidFill>
        <a:schemeClr val="tx1">
          <a:tint val="75000"/>
        </a:schemeClr>
      </a:solidFill>
      <a:prstDash val="solid"/>
      <a:round/>
    </a:ln>
    <a:effectLst>
      <a:glow rad="101600">
        <a:schemeClr val="accent6">
          <a:satMod val="175000"/>
          <a:alpha val="40000"/>
        </a:schemeClr>
      </a:glow>
      <a:outerShdw blurRad="50800" dist="38100" dir="2700000" algn="tl" rotWithShape="0">
        <a:prstClr val="black">
          <a:alpha val="40000"/>
        </a:prstClr>
      </a:outerShdw>
    </a:effectLst>
  </c:spPr>
  <c:txPr>
    <a:bodyPr/>
    <a:lstStyle/>
    <a:p>
      <a:pPr>
        <a:defRPr>
          <a:latin typeface="+mj-lt"/>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7">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7564-7E7C-48B4-94FA-B1222187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20729</Words>
  <Characters>118161</Characters>
  <Application>Microsoft Office Word</Application>
  <DocSecurity>0</DocSecurity>
  <Lines>984</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Duşenco Tamara</dc:creator>
  <cp:keywords/>
  <dc:description/>
  <cp:lastModifiedBy>Paiu Eugenia</cp:lastModifiedBy>
  <cp:revision>2</cp:revision>
  <cp:lastPrinted>2019-06-24T11:30:00Z</cp:lastPrinted>
  <dcterms:created xsi:type="dcterms:W3CDTF">2019-06-24T11:31:00Z</dcterms:created>
  <dcterms:modified xsi:type="dcterms:W3CDTF">2019-06-24T11:31:00Z</dcterms:modified>
</cp:coreProperties>
</file>