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D1" w:rsidRPr="0005001A" w:rsidRDefault="00E10503" w:rsidP="0005001A">
      <w:pPr>
        <w:tabs>
          <w:tab w:val="right" w:pos="0"/>
        </w:tabs>
        <w:spacing w:after="0" w:line="240" w:lineRule="auto"/>
        <w:jc w:val="center"/>
        <w:rPr>
          <w:rFonts w:ascii="Times New Roman" w:hAnsi="Times New Roman"/>
          <w:noProof/>
          <w:color w:val="7030A0"/>
          <w:sz w:val="28"/>
          <w:szCs w:val="28"/>
          <w:lang w:val="ro-MD"/>
        </w:rPr>
      </w:pPr>
      <w:r w:rsidRPr="00D454BF">
        <w:rPr>
          <w:rFonts w:ascii="Times New Roman" w:hAnsi="Times New Roman"/>
          <w:noProof/>
          <w:color w:val="7030A0"/>
          <w:sz w:val="28"/>
          <w:szCs w:val="28"/>
          <w:lang w:val="ru-RU" w:eastAsia="ru-RU"/>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D10F12">
        <w:rPr>
          <w:rFonts w:ascii="Times New Roman" w:hAnsi="Times New Roman"/>
          <w:noProof/>
          <w:color w:val="7030A0"/>
          <w:sz w:val="28"/>
          <w:szCs w:val="28"/>
          <w:lang w:val="ro-MD"/>
        </w:rPr>
        <w:t xml:space="preserve">            </w:t>
      </w:r>
    </w:p>
    <w:p w:rsidR="009549CC" w:rsidRPr="00D454BF" w:rsidRDefault="00D10F12" w:rsidP="00500A7E">
      <w:pPr>
        <w:tabs>
          <w:tab w:val="right" w:pos="0"/>
        </w:tabs>
        <w:spacing w:after="0" w:line="240" w:lineRule="auto"/>
        <w:jc w:val="center"/>
        <w:rPr>
          <w:rFonts w:ascii="Times New Roman" w:hAnsi="Times New Roman"/>
          <w:noProof/>
          <w:color w:val="7030A0"/>
          <w:sz w:val="28"/>
          <w:szCs w:val="28"/>
          <w:lang w:val="ro-MD"/>
        </w:rPr>
      </w:pPr>
      <w:r>
        <w:rPr>
          <w:rFonts w:ascii="Times New Roman" w:hAnsi="Times New Roman"/>
          <w:noProof/>
          <w:color w:val="7030A0"/>
          <w:sz w:val="28"/>
          <w:szCs w:val="28"/>
          <w:lang w:val="ro-MD"/>
        </w:rPr>
        <w:t xml:space="preserve">            </w:t>
      </w:r>
    </w:p>
    <w:p w:rsidR="009549CC" w:rsidRPr="00D454BF" w:rsidRDefault="009549CC" w:rsidP="00500A7E">
      <w:pPr>
        <w:pStyle w:val="a6"/>
        <w:rPr>
          <w:rFonts w:ascii="Calibri Light" w:hAnsi="Calibri Light" w:cs="Calibri Light"/>
          <w:i w:val="0"/>
          <w:iCs/>
          <w:noProof/>
          <w:szCs w:val="28"/>
          <w:lang w:val="ro-MD"/>
        </w:rPr>
      </w:pPr>
      <w:r w:rsidRPr="00D454BF">
        <w:rPr>
          <w:rFonts w:ascii="Calibri Light" w:hAnsi="Calibri Light" w:cs="Calibri Light"/>
          <w:i w:val="0"/>
          <w:iCs/>
          <w:noProof/>
          <w:szCs w:val="28"/>
          <w:lang w:val="ro-MD"/>
        </w:rPr>
        <w:t>CURTEA DE CONTURI A REPUBLICII MOLDOVA</w:t>
      </w:r>
    </w:p>
    <w:p w:rsidR="009549CC" w:rsidRPr="00D454BF" w:rsidRDefault="009549CC" w:rsidP="00500A7E">
      <w:pPr>
        <w:pStyle w:val="1"/>
        <w:spacing w:before="0" w:line="240" w:lineRule="auto"/>
        <w:jc w:val="center"/>
        <w:rPr>
          <w:rFonts w:cs="Calibri Light"/>
          <w:noProof/>
          <w:color w:val="auto"/>
          <w:sz w:val="12"/>
          <w:szCs w:val="12"/>
          <w:lang w:val="ro-MD"/>
        </w:rPr>
      </w:pPr>
    </w:p>
    <w:p w:rsidR="009549CC" w:rsidRPr="00D454BF" w:rsidRDefault="00607118" w:rsidP="00500A7E">
      <w:pPr>
        <w:pStyle w:val="1"/>
        <w:spacing w:before="0" w:line="240" w:lineRule="auto"/>
        <w:jc w:val="center"/>
        <w:rPr>
          <w:rFonts w:cs="Calibri Light"/>
          <w:noProof/>
          <w:color w:val="auto"/>
          <w:lang w:val="ro-MD"/>
        </w:rPr>
      </w:pPr>
      <w:r w:rsidRPr="00D454BF">
        <w:rPr>
          <w:rFonts w:cs="Calibri Light"/>
          <w:noProof/>
          <w:color w:val="auto"/>
          <w:lang w:val="ro-MD"/>
        </w:rPr>
        <w:t>H O T Ă R Â R E A</w:t>
      </w:r>
      <w:r w:rsidR="00D10F12">
        <w:rPr>
          <w:rFonts w:cs="Calibri Light"/>
          <w:noProof/>
          <w:color w:val="auto"/>
          <w:lang w:val="ro-MD"/>
        </w:rPr>
        <w:t xml:space="preserve"> </w:t>
      </w:r>
      <w:r w:rsidRPr="00D454BF">
        <w:rPr>
          <w:rFonts w:cs="Calibri Light"/>
          <w:noProof/>
          <w:color w:val="auto"/>
          <w:lang w:val="ro-MD"/>
        </w:rPr>
        <w:t>nr.</w:t>
      </w:r>
      <w:r w:rsidR="0099468A">
        <w:rPr>
          <w:rFonts w:cs="Calibri Light"/>
          <w:noProof/>
          <w:color w:val="auto"/>
          <w:lang w:val="ro-MD"/>
        </w:rPr>
        <w:t xml:space="preserve"> 57</w:t>
      </w:r>
      <w:r w:rsidR="00D10F12">
        <w:rPr>
          <w:rFonts w:cs="Calibri Light"/>
          <w:noProof/>
          <w:color w:val="auto"/>
          <w:lang w:val="ro-MD"/>
        </w:rPr>
        <w:t xml:space="preserve"> </w:t>
      </w:r>
    </w:p>
    <w:p w:rsidR="009549CC" w:rsidRPr="00D454BF" w:rsidRDefault="009549CC" w:rsidP="00500A7E">
      <w:pPr>
        <w:spacing w:after="0" w:line="240" w:lineRule="auto"/>
        <w:jc w:val="center"/>
        <w:rPr>
          <w:rFonts w:ascii="Calibri Light" w:hAnsi="Calibri Light" w:cs="Calibri Light"/>
          <w:noProof/>
          <w:sz w:val="28"/>
          <w:szCs w:val="28"/>
          <w:lang w:val="ro-MD"/>
        </w:rPr>
      </w:pPr>
      <w:r w:rsidRPr="00D454BF">
        <w:rPr>
          <w:rFonts w:ascii="Calibri Light" w:hAnsi="Calibri Light" w:cs="Calibri Light"/>
          <w:noProof/>
          <w:sz w:val="28"/>
          <w:szCs w:val="28"/>
          <w:lang w:val="ro-MD"/>
        </w:rPr>
        <w:t xml:space="preserve">din </w:t>
      </w:r>
      <w:r w:rsidR="00D625B9" w:rsidRPr="00D454BF">
        <w:rPr>
          <w:rFonts w:ascii="Calibri Light" w:hAnsi="Calibri Light" w:cs="Calibri Light"/>
          <w:noProof/>
          <w:sz w:val="28"/>
          <w:szCs w:val="28"/>
          <w:lang w:val="ro-MD"/>
        </w:rPr>
        <w:t>2</w:t>
      </w:r>
      <w:r w:rsidR="00D625B9">
        <w:rPr>
          <w:rFonts w:ascii="Calibri Light" w:hAnsi="Calibri Light" w:cs="Calibri Light"/>
          <w:noProof/>
          <w:sz w:val="28"/>
          <w:szCs w:val="28"/>
          <w:lang w:val="ro-MD"/>
        </w:rPr>
        <w:t>4</w:t>
      </w:r>
      <w:r w:rsidR="00D625B9" w:rsidRPr="00D454BF">
        <w:rPr>
          <w:rFonts w:ascii="Calibri Light" w:hAnsi="Calibri Light" w:cs="Calibri Light"/>
          <w:noProof/>
          <w:sz w:val="28"/>
          <w:szCs w:val="28"/>
          <w:lang w:val="ro-MD"/>
        </w:rPr>
        <w:t xml:space="preserve"> </w:t>
      </w:r>
      <w:r w:rsidR="00D625B9">
        <w:rPr>
          <w:rFonts w:ascii="Calibri Light" w:hAnsi="Calibri Light" w:cs="Calibri Light"/>
          <w:noProof/>
          <w:sz w:val="28"/>
          <w:szCs w:val="28"/>
          <w:lang w:val="ro-MD"/>
        </w:rPr>
        <w:t>octombrie</w:t>
      </w:r>
      <w:r w:rsidR="00A553CE" w:rsidRPr="00D454BF">
        <w:rPr>
          <w:rFonts w:ascii="Calibri Light" w:hAnsi="Calibri Light" w:cs="Calibri Light"/>
          <w:noProof/>
          <w:sz w:val="28"/>
          <w:szCs w:val="28"/>
          <w:lang w:val="ro-MD"/>
        </w:rPr>
        <w:t xml:space="preserve"> 2019</w:t>
      </w:r>
    </w:p>
    <w:p w:rsidR="009549CC" w:rsidRPr="00D454BF" w:rsidRDefault="009549CC" w:rsidP="00500A7E">
      <w:pPr>
        <w:spacing w:after="0" w:line="240" w:lineRule="auto"/>
        <w:jc w:val="center"/>
        <w:rPr>
          <w:rFonts w:ascii="Calibri Light" w:hAnsi="Calibri Light" w:cs="Calibri Light"/>
          <w:noProof/>
          <w:sz w:val="12"/>
          <w:szCs w:val="12"/>
          <w:lang w:val="ro-MD"/>
        </w:rPr>
      </w:pPr>
    </w:p>
    <w:p w:rsidR="00BC2D56" w:rsidRDefault="00CA67D5" w:rsidP="00BD2F2B">
      <w:pPr>
        <w:spacing w:after="0" w:line="240" w:lineRule="auto"/>
        <w:jc w:val="center"/>
        <w:rPr>
          <w:rFonts w:ascii="Calibri Light" w:hAnsi="Calibri Light" w:cs="Calibri Light"/>
          <w:b/>
          <w:noProof/>
          <w:sz w:val="28"/>
          <w:szCs w:val="28"/>
          <w:lang w:val="ro-MD"/>
        </w:rPr>
      </w:pPr>
      <w:r w:rsidRPr="00A63862">
        <w:rPr>
          <w:rFonts w:ascii="Calibri Light" w:hAnsi="Calibri Light" w:cs="Calibri Light"/>
          <w:b/>
          <w:noProof/>
          <w:sz w:val="28"/>
          <w:szCs w:val="28"/>
          <w:lang w:val="ro-MD"/>
        </w:rPr>
        <w:t xml:space="preserve">cu </w:t>
      </w:r>
      <w:r w:rsidR="009549CC" w:rsidRPr="00CA67D5">
        <w:rPr>
          <w:rFonts w:ascii="Calibri Light" w:hAnsi="Calibri Light" w:cs="Calibri Light"/>
          <w:b/>
          <w:noProof/>
          <w:sz w:val="28"/>
          <w:szCs w:val="28"/>
          <w:lang w:val="ro-MD"/>
        </w:rPr>
        <w:t>privi</w:t>
      </w:r>
      <w:r w:rsidRPr="00A63862">
        <w:rPr>
          <w:rFonts w:ascii="Calibri Light" w:hAnsi="Calibri Light" w:cs="Calibri Light"/>
          <w:b/>
          <w:noProof/>
          <w:sz w:val="28"/>
          <w:szCs w:val="28"/>
          <w:lang w:val="ro-MD"/>
        </w:rPr>
        <w:t>re la</w:t>
      </w:r>
      <w:r w:rsidR="009549CC" w:rsidRPr="00CA67D5">
        <w:rPr>
          <w:rFonts w:ascii="Calibri Light" w:hAnsi="Calibri Light" w:cs="Calibri Light"/>
          <w:b/>
          <w:noProof/>
          <w:sz w:val="28"/>
          <w:szCs w:val="28"/>
          <w:lang w:val="ro-MD"/>
        </w:rPr>
        <w:t xml:space="preserve"> </w:t>
      </w:r>
      <w:r w:rsidR="00BC2D56" w:rsidRPr="00BC2D56">
        <w:rPr>
          <w:rFonts w:ascii="Calibri Light" w:hAnsi="Calibri Light" w:cs="Calibri Light"/>
          <w:b/>
          <w:noProof/>
          <w:sz w:val="28"/>
          <w:szCs w:val="28"/>
          <w:lang w:val="ro-MD"/>
        </w:rPr>
        <w:t xml:space="preserve">Raportul auditului conformității </w:t>
      </w:r>
    </w:p>
    <w:p w:rsidR="009549CC" w:rsidRPr="00D454BF" w:rsidRDefault="00BC2D56" w:rsidP="00BD2F2B">
      <w:pPr>
        <w:spacing w:after="0" w:line="240" w:lineRule="auto"/>
        <w:jc w:val="center"/>
        <w:rPr>
          <w:rFonts w:ascii="Calibri Light" w:hAnsi="Calibri Light" w:cs="Calibri Light"/>
          <w:b/>
          <w:bCs/>
          <w:noProof/>
          <w:sz w:val="28"/>
          <w:szCs w:val="28"/>
          <w:lang w:val="ro-MD"/>
        </w:rPr>
      </w:pPr>
      <w:r w:rsidRPr="00BC2D56">
        <w:rPr>
          <w:rFonts w:ascii="Calibri Light" w:hAnsi="Calibri Light" w:cs="Calibri Light"/>
          <w:b/>
          <w:noProof/>
          <w:sz w:val="28"/>
          <w:szCs w:val="28"/>
          <w:lang w:val="ro-MD"/>
        </w:rPr>
        <w:t xml:space="preserve">gestionării mijloacelor Fondului </w:t>
      </w:r>
      <w:r w:rsidR="00596A5F">
        <w:rPr>
          <w:rFonts w:ascii="Calibri Light" w:hAnsi="Calibri Light" w:cs="Calibri Light"/>
          <w:b/>
          <w:noProof/>
          <w:sz w:val="28"/>
          <w:szCs w:val="28"/>
          <w:lang w:val="ro-MD"/>
        </w:rPr>
        <w:t>V</w:t>
      </w:r>
      <w:r w:rsidRPr="00BC2D56">
        <w:rPr>
          <w:rFonts w:ascii="Calibri Light" w:hAnsi="Calibri Light" w:cs="Calibri Light"/>
          <w:b/>
          <w:noProof/>
          <w:sz w:val="28"/>
          <w:szCs w:val="28"/>
          <w:lang w:val="ro-MD"/>
        </w:rPr>
        <w:t xml:space="preserve">iei şi </w:t>
      </w:r>
      <w:r w:rsidR="00596A5F">
        <w:rPr>
          <w:rFonts w:ascii="Calibri Light" w:hAnsi="Calibri Light" w:cs="Calibri Light"/>
          <w:b/>
          <w:noProof/>
          <w:sz w:val="28"/>
          <w:szCs w:val="28"/>
          <w:lang w:val="ro-MD"/>
        </w:rPr>
        <w:t>V</w:t>
      </w:r>
      <w:r w:rsidRPr="00BC2D56">
        <w:rPr>
          <w:rFonts w:ascii="Calibri Light" w:hAnsi="Calibri Light" w:cs="Calibri Light"/>
          <w:b/>
          <w:noProof/>
          <w:sz w:val="28"/>
          <w:szCs w:val="28"/>
          <w:lang w:val="ro-MD"/>
        </w:rPr>
        <w:t>inului</w:t>
      </w:r>
    </w:p>
    <w:p w:rsidR="009549CC" w:rsidRPr="00D454BF" w:rsidRDefault="009549CC" w:rsidP="001E562C">
      <w:pPr>
        <w:spacing w:after="0" w:line="240" w:lineRule="auto"/>
        <w:jc w:val="center"/>
        <w:rPr>
          <w:rFonts w:ascii="Calibri Light" w:hAnsi="Calibri Light" w:cs="Calibri Light"/>
          <w:b/>
          <w:noProof/>
          <w:sz w:val="28"/>
          <w:szCs w:val="28"/>
          <w:lang w:val="ro-MD"/>
        </w:rPr>
      </w:pPr>
      <w:r w:rsidRPr="00D454BF">
        <w:rPr>
          <w:rFonts w:ascii="Calibri Light" w:hAnsi="Calibri Light" w:cs="Calibri Light"/>
          <w:b/>
          <w:noProof/>
          <w:sz w:val="28"/>
          <w:szCs w:val="28"/>
          <w:lang w:val="ro-MD"/>
        </w:rPr>
        <w:t>----------------------------------------------------------------</w:t>
      </w:r>
      <w:r w:rsidR="00E636C1" w:rsidRPr="00D454BF">
        <w:rPr>
          <w:rFonts w:ascii="Calibri Light" w:hAnsi="Calibri Light" w:cs="Calibri Light"/>
          <w:b/>
          <w:noProof/>
          <w:sz w:val="28"/>
          <w:szCs w:val="28"/>
          <w:lang w:val="ro-MD"/>
        </w:rPr>
        <w:t>-------------------------------</w:t>
      </w:r>
    </w:p>
    <w:p w:rsidR="005E1A60" w:rsidRPr="00D454BF" w:rsidRDefault="009549CC" w:rsidP="009045E1">
      <w:pPr>
        <w:pStyle w:val="a9"/>
        <w:ind w:firstLine="0"/>
        <w:rPr>
          <w:rFonts w:ascii="Calibri Light" w:hAnsi="Calibri Light" w:cs="Calibri Light"/>
          <w:noProof/>
          <w:color w:val="7030A0"/>
          <w:szCs w:val="24"/>
          <w:lang w:val="ro-MD"/>
        </w:rPr>
      </w:pPr>
      <w:r w:rsidRPr="00D454BF">
        <w:rPr>
          <w:rFonts w:ascii="Calibri Light" w:hAnsi="Calibri Light" w:cs="Calibri Light"/>
          <w:noProof/>
          <w:color w:val="7030A0"/>
          <w:szCs w:val="24"/>
          <w:lang w:val="ro-MD"/>
        </w:rPr>
        <w:tab/>
      </w:r>
      <w:r w:rsidR="002E4DEC" w:rsidRPr="00D454BF">
        <w:rPr>
          <w:rFonts w:ascii="Calibri Light" w:hAnsi="Calibri Light" w:cs="Calibri Light"/>
          <w:noProof/>
          <w:color w:val="7030A0"/>
          <w:szCs w:val="24"/>
          <w:lang w:val="ro-MD"/>
        </w:rPr>
        <w:tab/>
      </w:r>
    </w:p>
    <w:p w:rsidR="009045E1" w:rsidRPr="00C55194" w:rsidRDefault="009549CC" w:rsidP="00C55194">
      <w:pPr>
        <w:spacing w:after="0" w:line="276" w:lineRule="auto"/>
        <w:ind w:firstLine="567"/>
        <w:jc w:val="both"/>
        <w:rPr>
          <w:rFonts w:ascii="Calibri Light" w:hAnsi="Calibri Light" w:cs="Calibri Light"/>
          <w:color w:val="000000"/>
          <w:sz w:val="24"/>
          <w:szCs w:val="24"/>
          <w:lang w:val="ro-RO"/>
        </w:rPr>
      </w:pPr>
      <w:r w:rsidRPr="0005001A">
        <w:rPr>
          <w:rFonts w:ascii="Calibri Light" w:hAnsi="Calibri Light" w:cs="Calibri Light"/>
          <w:noProof/>
          <w:sz w:val="24"/>
          <w:szCs w:val="24"/>
          <w:lang w:val="ro-MD"/>
        </w:rPr>
        <w:t xml:space="preserve">Curtea de Conturi, în prezența </w:t>
      </w:r>
      <w:r w:rsidR="0005001A" w:rsidRPr="0005001A">
        <w:rPr>
          <w:rFonts w:ascii="Calibri Light" w:hAnsi="Calibri Light" w:cs="Calibri Light"/>
          <w:noProof/>
          <w:sz w:val="24"/>
          <w:szCs w:val="24"/>
          <w:lang w:val="ro-MD"/>
        </w:rPr>
        <w:t>dnei</w:t>
      </w:r>
      <w:r w:rsidR="00A553CE" w:rsidRPr="0005001A">
        <w:rPr>
          <w:rFonts w:ascii="Calibri Light" w:hAnsi="Calibri Light" w:cs="Calibri Light"/>
          <w:noProof/>
          <w:sz w:val="24"/>
          <w:szCs w:val="24"/>
          <w:lang w:val="ro-MD"/>
        </w:rPr>
        <w:t xml:space="preserve"> </w:t>
      </w:r>
      <w:r w:rsidR="00C55194" w:rsidRPr="00C55194">
        <w:rPr>
          <w:rFonts w:ascii="Calibri Light" w:hAnsi="Calibri Light" w:cs="Calibri Light"/>
          <w:color w:val="000000"/>
          <w:sz w:val="24"/>
          <w:szCs w:val="24"/>
          <w:lang w:val="ro-RO"/>
        </w:rPr>
        <w:t>Georgeta Mincu</w:t>
      </w:r>
      <w:r w:rsidR="0005001A" w:rsidRPr="0005001A">
        <w:rPr>
          <w:rFonts w:ascii="Calibri Light" w:hAnsi="Calibri Light" w:cs="Calibri Light"/>
          <w:color w:val="000000"/>
          <w:sz w:val="24"/>
          <w:szCs w:val="24"/>
          <w:lang w:val="ro-RO"/>
        </w:rPr>
        <w:t xml:space="preserve">, </w:t>
      </w:r>
      <w:r w:rsidR="00C55194">
        <w:rPr>
          <w:rFonts w:ascii="Calibri Light" w:eastAsia="Times New Roman" w:hAnsi="Calibri Light" w:cs="Calibri Light"/>
          <w:spacing w:val="-12"/>
          <w:sz w:val="24"/>
          <w:szCs w:val="24"/>
          <w:lang w:val="ro-MD" w:eastAsia="ru-RU"/>
        </w:rPr>
        <w:t>Ministru</w:t>
      </w:r>
      <w:r w:rsidR="0005001A" w:rsidRPr="0005001A">
        <w:rPr>
          <w:rFonts w:ascii="Calibri Light" w:eastAsia="Times New Roman" w:hAnsi="Calibri Light" w:cs="Calibri Light"/>
          <w:spacing w:val="-12"/>
          <w:sz w:val="24"/>
          <w:szCs w:val="24"/>
          <w:lang w:val="ro-MD" w:eastAsia="ru-RU"/>
        </w:rPr>
        <w:t xml:space="preserve"> </w:t>
      </w:r>
      <w:r w:rsidR="0005001A" w:rsidRPr="0005001A">
        <w:rPr>
          <w:rFonts w:ascii="Calibri Light" w:hAnsi="Calibri Light" w:cs="Calibri Light"/>
          <w:noProof/>
          <w:sz w:val="24"/>
          <w:szCs w:val="24"/>
          <w:lang w:val="ro-MD"/>
        </w:rPr>
        <w:t xml:space="preserve">al </w:t>
      </w:r>
      <w:r w:rsidR="00C55194" w:rsidRPr="00C55194">
        <w:rPr>
          <w:rFonts w:ascii="Calibri Light" w:hAnsi="Calibri Light" w:cs="Calibri Light"/>
          <w:noProof/>
          <w:sz w:val="24"/>
          <w:szCs w:val="24"/>
          <w:lang w:val="ro-MD"/>
        </w:rPr>
        <w:t>Agri</w:t>
      </w:r>
      <w:r w:rsidR="00C55194">
        <w:rPr>
          <w:rFonts w:ascii="Calibri Light" w:hAnsi="Calibri Light" w:cs="Calibri Light"/>
          <w:noProof/>
          <w:sz w:val="24"/>
          <w:szCs w:val="24"/>
          <w:lang w:val="ro-MD"/>
        </w:rPr>
        <w:t xml:space="preserve">culturii, Dezvoltării Regionale </w:t>
      </w:r>
      <w:r w:rsidR="00C55194" w:rsidRPr="00C55194">
        <w:rPr>
          <w:rFonts w:ascii="Calibri Light" w:hAnsi="Calibri Light" w:cs="Calibri Light"/>
          <w:noProof/>
          <w:sz w:val="24"/>
          <w:szCs w:val="24"/>
          <w:lang w:val="ro-MD"/>
        </w:rPr>
        <w:t>și Mediului</w:t>
      </w:r>
      <w:r w:rsidR="0005001A" w:rsidRPr="0005001A">
        <w:rPr>
          <w:rFonts w:ascii="Calibri Light" w:hAnsi="Calibri Light" w:cs="Calibri Light"/>
          <w:noProof/>
          <w:sz w:val="24"/>
          <w:szCs w:val="24"/>
          <w:lang w:val="ro-MD"/>
        </w:rPr>
        <w:t xml:space="preserve">; dnei </w:t>
      </w:r>
      <w:r w:rsidR="00C55194" w:rsidRPr="00C55194">
        <w:rPr>
          <w:rFonts w:ascii="Calibri Light" w:hAnsi="Calibri Light" w:cs="Calibri Light"/>
          <w:color w:val="000000"/>
          <w:sz w:val="24"/>
          <w:szCs w:val="24"/>
          <w:lang w:val="ro-RO"/>
        </w:rPr>
        <w:t>Liliana Dascaliuc</w:t>
      </w:r>
      <w:r w:rsidR="0005001A" w:rsidRPr="0005001A">
        <w:rPr>
          <w:rFonts w:ascii="Calibri Light" w:hAnsi="Calibri Light" w:cs="Calibri Light"/>
          <w:color w:val="000000"/>
          <w:sz w:val="24"/>
          <w:szCs w:val="24"/>
          <w:lang w:val="ro-RO"/>
        </w:rPr>
        <w:t xml:space="preserve">, șef al </w:t>
      </w:r>
      <w:r w:rsidR="00C55194">
        <w:rPr>
          <w:rFonts w:ascii="Calibri Light" w:hAnsi="Calibri Light" w:cs="Calibri Light"/>
          <w:color w:val="000000"/>
          <w:sz w:val="24"/>
          <w:szCs w:val="24"/>
          <w:lang w:val="ro-RO"/>
        </w:rPr>
        <w:t>S</w:t>
      </w:r>
      <w:r w:rsidR="00C55194" w:rsidRPr="00C55194">
        <w:rPr>
          <w:rFonts w:ascii="Calibri Light" w:hAnsi="Calibri Light" w:cs="Calibri Light"/>
          <w:color w:val="000000"/>
          <w:sz w:val="24"/>
          <w:szCs w:val="24"/>
          <w:lang w:val="ro-RO"/>
        </w:rPr>
        <w:t>er</w:t>
      </w:r>
      <w:r w:rsidR="00C55194">
        <w:rPr>
          <w:rFonts w:ascii="Calibri Light" w:hAnsi="Calibri Light" w:cs="Calibri Light"/>
          <w:color w:val="000000"/>
          <w:sz w:val="24"/>
          <w:szCs w:val="24"/>
          <w:lang w:val="ro-RO"/>
        </w:rPr>
        <w:t>viciul</w:t>
      </w:r>
      <w:r w:rsidR="00F61B84">
        <w:rPr>
          <w:rFonts w:ascii="Calibri Light" w:hAnsi="Calibri Light" w:cs="Calibri Light"/>
          <w:color w:val="000000"/>
          <w:sz w:val="24"/>
          <w:szCs w:val="24"/>
          <w:lang w:val="ro-RO"/>
        </w:rPr>
        <w:t>ui</w:t>
      </w:r>
      <w:r w:rsidR="00C55194">
        <w:rPr>
          <w:rFonts w:ascii="Calibri Light" w:hAnsi="Calibri Light" w:cs="Calibri Light"/>
          <w:color w:val="000000"/>
          <w:sz w:val="24"/>
          <w:szCs w:val="24"/>
          <w:lang w:val="ro-RO"/>
        </w:rPr>
        <w:t xml:space="preserve"> politici și reglementări </w:t>
      </w:r>
      <w:r w:rsidR="00C55194" w:rsidRPr="00C55194">
        <w:rPr>
          <w:rFonts w:ascii="Calibri Light" w:hAnsi="Calibri Light" w:cs="Calibri Light"/>
          <w:color w:val="000000"/>
          <w:sz w:val="24"/>
          <w:szCs w:val="24"/>
          <w:lang w:val="ro-RO"/>
        </w:rPr>
        <w:t>în domeniul produselor sectorului vitivinicol și băuturilor</w:t>
      </w:r>
      <w:r w:rsidR="0005001A" w:rsidRPr="0005001A">
        <w:rPr>
          <w:rFonts w:ascii="Calibri Light" w:hAnsi="Calibri Light" w:cs="Calibri Light"/>
          <w:color w:val="000000"/>
          <w:sz w:val="24"/>
          <w:szCs w:val="24"/>
          <w:lang w:val="ro-RO"/>
        </w:rPr>
        <w:t xml:space="preserve"> din cadrul</w:t>
      </w:r>
      <w:r w:rsidR="0005001A" w:rsidRPr="0005001A">
        <w:rPr>
          <w:rFonts w:ascii="Calibri Light" w:hAnsi="Calibri Light" w:cs="Calibri Light"/>
          <w:noProof/>
          <w:sz w:val="24"/>
          <w:szCs w:val="24"/>
          <w:lang w:val="ro-MD"/>
        </w:rPr>
        <w:t xml:space="preserve"> Ministerului </w:t>
      </w:r>
      <w:r w:rsidR="00C55194" w:rsidRPr="00C55194">
        <w:rPr>
          <w:rFonts w:ascii="Calibri Light" w:hAnsi="Calibri Light" w:cs="Calibri Light"/>
          <w:noProof/>
          <w:sz w:val="24"/>
          <w:szCs w:val="24"/>
          <w:lang w:val="ro-MD"/>
        </w:rPr>
        <w:t>Agriculturii, Dezvoltării Regionale și Mediului</w:t>
      </w:r>
      <w:r w:rsidR="0005001A" w:rsidRPr="0005001A">
        <w:rPr>
          <w:rFonts w:ascii="Calibri Light" w:hAnsi="Calibri Light" w:cs="Calibri Light"/>
          <w:noProof/>
          <w:sz w:val="24"/>
          <w:szCs w:val="24"/>
          <w:lang w:val="ro-MD"/>
        </w:rPr>
        <w:t>;</w:t>
      </w:r>
      <w:r w:rsidR="00982F77">
        <w:rPr>
          <w:rFonts w:ascii="Calibri Light" w:hAnsi="Calibri Light" w:cs="Calibri Light"/>
          <w:noProof/>
          <w:sz w:val="24"/>
          <w:szCs w:val="24"/>
          <w:lang w:val="ro-MD"/>
        </w:rPr>
        <w:t xml:space="preserve"> </w:t>
      </w:r>
      <w:r w:rsidR="00982F77" w:rsidRPr="0005001A">
        <w:rPr>
          <w:rFonts w:ascii="Calibri Light" w:hAnsi="Calibri Light" w:cs="Calibri Light"/>
          <w:noProof/>
          <w:sz w:val="24"/>
          <w:szCs w:val="24"/>
          <w:lang w:val="ro-MD"/>
        </w:rPr>
        <w:t xml:space="preserve">dnei </w:t>
      </w:r>
      <w:r w:rsidR="008858F1">
        <w:rPr>
          <w:rFonts w:ascii="Calibri Light" w:hAnsi="Calibri Light" w:cs="Calibri Light"/>
          <w:color w:val="000000"/>
          <w:sz w:val="24"/>
          <w:szCs w:val="24"/>
          <w:lang w:val="ro-RO"/>
        </w:rPr>
        <w:t>Olga Ignat</w:t>
      </w:r>
      <w:r w:rsidR="00982F77" w:rsidRPr="0005001A">
        <w:rPr>
          <w:rFonts w:ascii="Calibri Light" w:hAnsi="Calibri Light" w:cs="Calibri Light"/>
          <w:color w:val="000000"/>
          <w:sz w:val="24"/>
          <w:szCs w:val="24"/>
          <w:lang w:val="ro-RO"/>
        </w:rPr>
        <w:t xml:space="preserve">, </w:t>
      </w:r>
      <w:proofErr w:type="spellStart"/>
      <w:r w:rsidR="00982F77" w:rsidRPr="00982F77">
        <w:rPr>
          <w:rFonts w:ascii="Calibri Light" w:hAnsi="Calibri Light" w:cs="Calibri Light"/>
          <w:color w:val="000000"/>
          <w:sz w:val="24"/>
          <w:szCs w:val="24"/>
          <w:lang w:val="ro-RO"/>
        </w:rPr>
        <w:t>şef</w:t>
      </w:r>
      <w:proofErr w:type="spellEnd"/>
      <w:r w:rsidR="008858F1">
        <w:rPr>
          <w:rFonts w:ascii="Calibri Light" w:hAnsi="Calibri Light" w:cs="Calibri Light"/>
          <w:color w:val="000000"/>
          <w:sz w:val="24"/>
          <w:szCs w:val="24"/>
          <w:lang w:val="ro-RO"/>
        </w:rPr>
        <w:t xml:space="preserve"> al</w:t>
      </w:r>
      <w:r w:rsidR="00D10F12">
        <w:rPr>
          <w:rFonts w:ascii="Calibri Light" w:hAnsi="Calibri Light" w:cs="Calibri Light"/>
          <w:color w:val="000000"/>
          <w:sz w:val="24"/>
          <w:szCs w:val="24"/>
          <w:lang w:val="ro-RO"/>
        </w:rPr>
        <w:t xml:space="preserve"> S</w:t>
      </w:r>
      <w:r w:rsidR="008858F1">
        <w:rPr>
          <w:rFonts w:ascii="Calibri Light" w:hAnsi="Calibri Light" w:cs="Calibri Light"/>
          <w:color w:val="000000"/>
          <w:sz w:val="24"/>
          <w:szCs w:val="24"/>
          <w:lang w:val="ro-RO"/>
        </w:rPr>
        <w:t>ecției operaționale în cadrul</w:t>
      </w:r>
      <w:r w:rsidR="00D10F12">
        <w:rPr>
          <w:rFonts w:ascii="Calibri Light" w:hAnsi="Calibri Light" w:cs="Calibri Light"/>
          <w:color w:val="000000"/>
          <w:sz w:val="24"/>
          <w:szCs w:val="24"/>
          <w:lang w:val="ro-RO"/>
        </w:rPr>
        <w:t xml:space="preserve"> </w:t>
      </w:r>
      <w:r w:rsidR="00982F77" w:rsidRPr="00982F77">
        <w:rPr>
          <w:rFonts w:ascii="Calibri Light" w:hAnsi="Calibri Light" w:cs="Calibri Light"/>
          <w:color w:val="000000"/>
          <w:sz w:val="24"/>
          <w:szCs w:val="24"/>
          <w:lang w:val="ro-RO"/>
        </w:rPr>
        <w:t xml:space="preserve">Direcției Trezoreria de </w:t>
      </w:r>
      <w:r w:rsidR="00D10F12">
        <w:rPr>
          <w:rFonts w:ascii="Calibri Light" w:hAnsi="Calibri Light" w:cs="Calibri Light"/>
          <w:color w:val="000000"/>
          <w:sz w:val="24"/>
          <w:szCs w:val="24"/>
          <w:lang w:val="ro-RO"/>
        </w:rPr>
        <w:t>S</w:t>
      </w:r>
      <w:r w:rsidR="00982F77" w:rsidRPr="00982F77">
        <w:rPr>
          <w:rFonts w:ascii="Calibri Light" w:hAnsi="Calibri Light" w:cs="Calibri Light"/>
          <w:color w:val="000000"/>
          <w:sz w:val="24"/>
          <w:szCs w:val="24"/>
          <w:lang w:val="ro-RO"/>
        </w:rPr>
        <w:t>tat din cadrul Ministerului Finanţelor</w:t>
      </w:r>
      <w:r w:rsidR="00982F77">
        <w:rPr>
          <w:rFonts w:ascii="Calibri Light" w:hAnsi="Calibri Light" w:cs="Calibri Light"/>
          <w:noProof/>
          <w:sz w:val="24"/>
          <w:szCs w:val="24"/>
          <w:lang w:val="ro-MD"/>
        </w:rPr>
        <w:t>;</w:t>
      </w:r>
      <w:r w:rsidR="00C55194">
        <w:rPr>
          <w:rFonts w:ascii="Calibri Light" w:hAnsi="Calibri Light" w:cs="Calibri Light"/>
          <w:noProof/>
          <w:sz w:val="24"/>
          <w:szCs w:val="24"/>
          <w:lang w:val="ro-MD"/>
        </w:rPr>
        <w:t xml:space="preserve"> </w:t>
      </w:r>
      <w:r w:rsidR="008858F1">
        <w:rPr>
          <w:rFonts w:ascii="Calibri Light" w:hAnsi="Calibri Light" w:cs="Calibri Light"/>
          <w:noProof/>
          <w:sz w:val="24"/>
          <w:szCs w:val="24"/>
          <w:lang w:val="ro-MD"/>
        </w:rPr>
        <w:t xml:space="preserve">dnei </w:t>
      </w:r>
      <w:r w:rsidR="009B190D">
        <w:rPr>
          <w:rFonts w:ascii="Calibri Light" w:hAnsi="Calibri Light" w:cs="Calibri Light"/>
          <w:noProof/>
          <w:sz w:val="24"/>
          <w:szCs w:val="24"/>
          <w:lang w:val="ro-MD"/>
        </w:rPr>
        <w:t>Li</w:t>
      </w:r>
      <w:r w:rsidR="009B190D" w:rsidRPr="007E3584">
        <w:rPr>
          <w:rFonts w:ascii="Calibri Light" w:hAnsi="Calibri Light" w:cs="Calibri Light"/>
          <w:noProof/>
          <w:sz w:val="24"/>
          <w:szCs w:val="24"/>
          <w:lang w:val="ro-MD"/>
        </w:rPr>
        <w:t>lia</w:t>
      </w:r>
      <w:r w:rsidR="009B190D">
        <w:rPr>
          <w:rFonts w:ascii="Calibri Light" w:hAnsi="Calibri Light" w:cs="Calibri Light"/>
          <w:noProof/>
          <w:sz w:val="24"/>
          <w:szCs w:val="24"/>
          <w:lang w:val="ro-MD"/>
        </w:rPr>
        <w:t xml:space="preserve"> </w:t>
      </w:r>
      <w:r w:rsidR="008858F1">
        <w:rPr>
          <w:rFonts w:ascii="Calibri Light" w:hAnsi="Calibri Light" w:cs="Calibri Light"/>
          <w:noProof/>
          <w:sz w:val="24"/>
          <w:szCs w:val="24"/>
          <w:lang w:val="ro-MD"/>
        </w:rPr>
        <w:t>Taban,</w:t>
      </w:r>
      <w:r w:rsidR="00D10F12">
        <w:rPr>
          <w:rFonts w:ascii="Calibri Light" w:hAnsi="Calibri Light" w:cs="Calibri Light"/>
          <w:noProof/>
          <w:sz w:val="24"/>
          <w:szCs w:val="24"/>
          <w:lang w:val="ro-MD"/>
        </w:rPr>
        <w:t xml:space="preserve"> </w:t>
      </w:r>
      <w:r w:rsidR="0005001A" w:rsidRPr="0005001A">
        <w:rPr>
          <w:rFonts w:ascii="Calibri Light" w:hAnsi="Calibri Light" w:cs="Calibri Light"/>
          <w:color w:val="000000"/>
          <w:sz w:val="24"/>
          <w:szCs w:val="24"/>
          <w:lang w:val="ro-RO"/>
        </w:rPr>
        <w:t xml:space="preserve">șef </w:t>
      </w:r>
      <w:r w:rsidR="008858F1">
        <w:rPr>
          <w:rFonts w:ascii="Calibri Light" w:hAnsi="Calibri Light" w:cs="Calibri Light"/>
          <w:color w:val="000000"/>
          <w:sz w:val="24"/>
          <w:szCs w:val="24"/>
          <w:lang w:val="ro-RO"/>
        </w:rPr>
        <w:t xml:space="preserve">adjunct </w:t>
      </w:r>
      <w:r w:rsidR="0005001A" w:rsidRPr="0005001A">
        <w:rPr>
          <w:rFonts w:ascii="Calibri Light" w:hAnsi="Calibri Light" w:cs="Calibri Light"/>
          <w:color w:val="000000"/>
          <w:sz w:val="24"/>
          <w:szCs w:val="24"/>
          <w:lang w:val="ro-RO"/>
        </w:rPr>
        <w:t xml:space="preserve">al </w:t>
      </w:r>
      <w:r w:rsidR="00982F77" w:rsidRPr="00982F77">
        <w:rPr>
          <w:rFonts w:ascii="Calibri Light" w:hAnsi="Calibri Light" w:cs="Calibri Light"/>
          <w:color w:val="000000"/>
          <w:sz w:val="24"/>
          <w:szCs w:val="24"/>
          <w:lang w:val="ro-RO"/>
        </w:rPr>
        <w:t>Direcției</w:t>
      </w:r>
      <w:r w:rsidR="0005001A" w:rsidRPr="0005001A">
        <w:rPr>
          <w:rFonts w:ascii="Calibri Light" w:hAnsi="Calibri Light" w:cs="Calibri Light"/>
          <w:color w:val="000000"/>
          <w:sz w:val="24"/>
          <w:szCs w:val="24"/>
          <w:lang w:val="ro-RO"/>
        </w:rPr>
        <w:t xml:space="preserve"> </w:t>
      </w:r>
      <w:r w:rsidR="00982F77" w:rsidRPr="00982F77">
        <w:rPr>
          <w:rFonts w:ascii="Calibri Light" w:hAnsi="Calibri Light" w:cs="Calibri Light"/>
          <w:color w:val="000000"/>
          <w:sz w:val="24"/>
          <w:szCs w:val="24"/>
          <w:lang w:val="ro-RO"/>
        </w:rPr>
        <w:t>investiții publice şi asistență financiară externă</w:t>
      </w:r>
      <w:r w:rsidR="00982F77" w:rsidRPr="00982F77">
        <w:rPr>
          <w:rFonts w:ascii="Calibri Light" w:hAnsi="Calibri Light" w:cs="Calibri Light"/>
          <w:color w:val="000000"/>
          <w:sz w:val="24"/>
          <w:szCs w:val="24"/>
          <w:lang w:val="ro-MD"/>
        </w:rPr>
        <w:t xml:space="preserve"> </w:t>
      </w:r>
      <w:r w:rsidR="0005001A" w:rsidRPr="0005001A">
        <w:rPr>
          <w:rFonts w:ascii="Calibri Light" w:hAnsi="Calibri Light" w:cs="Calibri Light"/>
          <w:noProof/>
          <w:sz w:val="24"/>
          <w:szCs w:val="24"/>
          <w:lang w:val="ro-MD"/>
        </w:rPr>
        <w:t xml:space="preserve">din cadrul Ministerului </w:t>
      </w:r>
      <w:r w:rsidR="00982F77">
        <w:rPr>
          <w:rFonts w:ascii="Calibri Light" w:hAnsi="Calibri Light" w:cs="Calibri Light"/>
          <w:noProof/>
          <w:sz w:val="24"/>
          <w:szCs w:val="24"/>
          <w:lang w:val="ro-MD"/>
        </w:rPr>
        <w:t>Fi</w:t>
      </w:r>
      <w:r w:rsidR="000A33BF">
        <w:rPr>
          <w:rFonts w:ascii="Calibri Light" w:hAnsi="Calibri Light" w:cs="Calibri Light"/>
          <w:noProof/>
          <w:sz w:val="24"/>
          <w:szCs w:val="24"/>
          <w:lang w:val="ro-MD"/>
        </w:rPr>
        <w:t>n</w:t>
      </w:r>
      <w:r w:rsidR="00982F77">
        <w:rPr>
          <w:rFonts w:ascii="Calibri Light" w:hAnsi="Calibri Light" w:cs="Calibri Light"/>
          <w:noProof/>
          <w:sz w:val="24"/>
          <w:szCs w:val="24"/>
          <w:lang w:val="ro-MD"/>
        </w:rPr>
        <w:t>anţelor</w:t>
      </w:r>
      <w:r w:rsidR="0005001A" w:rsidRPr="0005001A">
        <w:rPr>
          <w:rFonts w:ascii="Calibri Light" w:hAnsi="Calibri Light" w:cs="Calibri Light"/>
          <w:noProof/>
          <w:sz w:val="24"/>
          <w:szCs w:val="24"/>
          <w:lang w:val="ro-MD"/>
        </w:rPr>
        <w:t>;</w:t>
      </w:r>
      <w:r w:rsidR="00982F77">
        <w:rPr>
          <w:rFonts w:ascii="Calibri Light" w:hAnsi="Calibri Light" w:cs="Calibri Light"/>
          <w:noProof/>
          <w:sz w:val="24"/>
          <w:szCs w:val="24"/>
          <w:lang w:val="ro-MD"/>
        </w:rPr>
        <w:t xml:space="preserve"> </w:t>
      </w:r>
      <w:r w:rsidR="0005001A" w:rsidRPr="0005001A">
        <w:rPr>
          <w:rFonts w:ascii="Calibri Light" w:hAnsi="Calibri Light" w:cs="Calibri Light"/>
          <w:noProof/>
          <w:sz w:val="24"/>
          <w:szCs w:val="24"/>
          <w:lang w:val="ro-MD"/>
        </w:rPr>
        <w:t xml:space="preserve">dlui </w:t>
      </w:r>
      <w:r w:rsidR="008858F1">
        <w:rPr>
          <w:rFonts w:ascii="Calibri Light" w:hAnsi="Calibri Light" w:cs="Calibri Light"/>
          <w:noProof/>
          <w:sz w:val="24"/>
          <w:szCs w:val="24"/>
          <w:lang w:val="ro-MD"/>
        </w:rPr>
        <w:t>Iuri Lichii</w:t>
      </w:r>
      <w:r w:rsidR="0005001A" w:rsidRPr="0005001A">
        <w:rPr>
          <w:rFonts w:ascii="Calibri Light" w:hAnsi="Calibri Light" w:cs="Calibri Light"/>
          <w:color w:val="000000"/>
          <w:sz w:val="24"/>
          <w:szCs w:val="24"/>
          <w:lang w:val="ro-RO"/>
        </w:rPr>
        <w:t xml:space="preserve">, director </w:t>
      </w:r>
      <w:r w:rsidR="008858F1">
        <w:rPr>
          <w:rFonts w:ascii="Calibri Light" w:hAnsi="Calibri Light" w:cs="Calibri Light"/>
          <w:color w:val="000000"/>
          <w:sz w:val="24"/>
          <w:szCs w:val="24"/>
          <w:lang w:val="ro-RO"/>
        </w:rPr>
        <w:t xml:space="preserve">adjunct </w:t>
      </w:r>
      <w:r w:rsidR="0005001A" w:rsidRPr="0005001A">
        <w:rPr>
          <w:rFonts w:ascii="Calibri Light" w:hAnsi="Calibri Light" w:cs="Calibri Light"/>
          <w:noProof/>
          <w:sz w:val="24"/>
          <w:szCs w:val="24"/>
          <w:lang w:val="ro-MD"/>
        </w:rPr>
        <w:t xml:space="preserve">al </w:t>
      </w:r>
      <w:r w:rsidR="00982F77">
        <w:rPr>
          <w:rFonts w:ascii="Calibri Light" w:hAnsi="Calibri Light" w:cs="Calibri Light"/>
          <w:noProof/>
          <w:sz w:val="24"/>
          <w:szCs w:val="24"/>
          <w:lang w:val="ro-MD"/>
        </w:rPr>
        <w:t>Serviciului Fiscal de Stat</w:t>
      </w:r>
      <w:r w:rsidR="0005001A" w:rsidRPr="0005001A">
        <w:rPr>
          <w:rFonts w:ascii="Calibri Light" w:hAnsi="Calibri Light" w:cs="Calibri Light"/>
          <w:noProof/>
          <w:sz w:val="24"/>
          <w:szCs w:val="24"/>
          <w:lang w:val="ro-MD"/>
        </w:rPr>
        <w:t xml:space="preserve">; </w:t>
      </w:r>
      <w:r w:rsidR="00013946">
        <w:rPr>
          <w:rFonts w:ascii="Calibri Light" w:hAnsi="Calibri Light" w:cs="Calibri Light"/>
          <w:noProof/>
          <w:sz w:val="24"/>
          <w:szCs w:val="24"/>
          <w:lang w:val="ro-MD"/>
        </w:rPr>
        <w:t xml:space="preserve">dlui </w:t>
      </w:r>
      <w:r w:rsidR="00982F77">
        <w:rPr>
          <w:rFonts w:ascii="Calibri Light" w:hAnsi="Calibri Light" w:cs="Calibri Light"/>
          <w:color w:val="000000"/>
          <w:sz w:val="24"/>
          <w:szCs w:val="24"/>
          <w:lang w:val="ro-RO"/>
        </w:rPr>
        <w:t>Gheorghe Arpentin</w:t>
      </w:r>
      <w:r w:rsidR="0005001A" w:rsidRPr="0005001A">
        <w:rPr>
          <w:rFonts w:ascii="Calibri Light" w:hAnsi="Calibri Light" w:cs="Calibri Light"/>
          <w:color w:val="000000"/>
          <w:sz w:val="24"/>
          <w:szCs w:val="24"/>
          <w:lang w:val="ro-RO"/>
        </w:rPr>
        <w:t xml:space="preserve">, </w:t>
      </w:r>
      <w:r w:rsidR="00982F77" w:rsidRPr="0005001A">
        <w:rPr>
          <w:rFonts w:ascii="Calibri Light" w:hAnsi="Calibri Light" w:cs="Calibri Light"/>
          <w:color w:val="000000"/>
          <w:sz w:val="24"/>
          <w:szCs w:val="24"/>
          <w:lang w:val="ro-RO"/>
        </w:rPr>
        <w:t xml:space="preserve">director </w:t>
      </w:r>
      <w:r w:rsidR="00982F77" w:rsidRPr="0005001A">
        <w:rPr>
          <w:rFonts w:ascii="Calibri Light" w:hAnsi="Calibri Light" w:cs="Calibri Light"/>
          <w:noProof/>
          <w:sz w:val="24"/>
          <w:szCs w:val="24"/>
          <w:lang w:val="ro-MD"/>
        </w:rPr>
        <w:t>al</w:t>
      </w:r>
      <w:r w:rsidR="00982F77">
        <w:rPr>
          <w:rFonts w:ascii="Calibri Light" w:hAnsi="Calibri Light" w:cs="Calibri Light"/>
          <w:noProof/>
          <w:sz w:val="24"/>
          <w:szCs w:val="24"/>
          <w:lang w:val="ro-MD"/>
        </w:rPr>
        <w:t xml:space="preserve"> Oficiului Naţional al Viei şi Vinului</w:t>
      </w:r>
      <w:r w:rsidR="00596A5F">
        <w:rPr>
          <w:rFonts w:ascii="Calibri Light" w:hAnsi="Calibri Light" w:cs="Calibri Light"/>
          <w:noProof/>
          <w:sz w:val="24"/>
          <w:szCs w:val="24"/>
          <w:lang w:val="ro-MD"/>
        </w:rPr>
        <w:t>;</w:t>
      </w:r>
      <w:r w:rsidR="00982F77">
        <w:rPr>
          <w:rFonts w:ascii="Calibri Light" w:hAnsi="Calibri Light" w:cs="Calibri Light"/>
          <w:noProof/>
          <w:sz w:val="24"/>
          <w:szCs w:val="24"/>
          <w:lang w:val="ro-MD"/>
        </w:rPr>
        <w:t xml:space="preserve"> dnei Diana Lipcean, contabil-şef </w:t>
      </w:r>
      <w:r w:rsidR="00596A5F">
        <w:rPr>
          <w:rFonts w:ascii="Calibri Light" w:hAnsi="Calibri Light" w:cs="Calibri Light"/>
          <w:noProof/>
          <w:sz w:val="24"/>
          <w:szCs w:val="24"/>
          <w:lang w:val="ro-MD"/>
        </w:rPr>
        <w:t xml:space="preserve">al </w:t>
      </w:r>
      <w:r w:rsidR="00982F77">
        <w:rPr>
          <w:rFonts w:ascii="Calibri Light" w:hAnsi="Calibri Light" w:cs="Calibri Light"/>
          <w:noProof/>
          <w:sz w:val="24"/>
          <w:szCs w:val="24"/>
          <w:lang w:val="ro-MD"/>
        </w:rPr>
        <w:t>Oficiului Naţional al Viei şi Vinului</w:t>
      </w:r>
      <w:r w:rsidR="00596A5F">
        <w:rPr>
          <w:rFonts w:ascii="Calibri Light" w:eastAsia="Times New Roman" w:hAnsi="Calibri Light" w:cs="Calibri Light"/>
          <w:noProof/>
          <w:sz w:val="24"/>
          <w:szCs w:val="24"/>
          <w:lang w:val="ro-MD"/>
        </w:rPr>
        <w:t>;</w:t>
      </w:r>
      <w:r w:rsidR="008858F1">
        <w:rPr>
          <w:rFonts w:ascii="Calibri Light" w:eastAsia="Times New Roman" w:hAnsi="Calibri Light" w:cs="Calibri Light"/>
          <w:noProof/>
          <w:sz w:val="24"/>
          <w:szCs w:val="24"/>
          <w:lang w:val="ro-MD"/>
        </w:rPr>
        <w:t xml:space="preserve"> Cristina Frolov, reprzentant al </w:t>
      </w:r>
      <w:r w:rsidR="008858F1" w:rsidRPr="00326BD5">
        <w:rPr>
          <w:rFonts w:ascii="Calibri Light" w:hAnsi="Calibri Light" w:cs="Calibri Light"/>
          <w:noProof/>
          <w:sz w:val="24"/>
          <w:szCs w:val="24"/>
          <w:lang w:val="ro-MD"/>
        </w:rPr>
        <w:t>Asociați</w:t>
      </w:r>
      <w:r w:rsidR="00596A5F">
        <w:rPr>
          <w:rFonts w:ascii="Calibri Light" w:hAnsi="Calibri Light" w:cs="Calibri Light"/>
          <w:noProof/>
          <w:sz w:val="24"/>
          <w:szCs w:val="24"/>
          <w:lang w:val="ro-MD"/>
        </w:rPr>
        <w:t>ei</w:t>
      </w:r>
      <w:r w:rsidR="008858F1" w:rsidRPr="00326BD5">
        <w:rPr>
          <w:rFonts w:ascii="Calibri Light" w:hAnsi="Calibri Light" w:cs="Calibri Light"/>
          <w:noProof/>
          <w:sz w:val="24"/>
          <w:szCs w:val="24"/>
          <w:lang w:val="ro-MD"/>
        </w:rPr>
        <w:t xml:space="preserve"> Vitivinicol</w:t>
      </w:r>
      <w:r w:rsidR="00596A5F">
        <w:rPr>
          <w:rFonts w:ascii="Calibri Light" w:hAnsi="Calibri Light" w:cs="Calibri Light"/>
          <w:noProof/>
          <w:sz w:val="24"/>
          <w:szCs w:val="24"/>
          <w:lang w:val="ro-MD"/>
        </w:rPr>
        <w:t>e</w:t>
      </w:r>
      <w:r w:rsidR="008858F1" w:rsidRPr="00326BD5">
        <w:rPr>
          <w:rFonts w:ascii="Calibri Light" w:hAnsi="Calibri Light" w:cs="Calibri Light"/>
          <w:noProof/>
          <w:sz w:val="24"/>
          <w:szCs w:val="24"/>
          <w:lang w:val="ro-MD"/>
        </w:rPr>
        <w:t xml:space="preserve"> a Regiunii Geografice Delimitate </w:t>
      </w:r>
      <w:r w:rsidR="00596A5F">
        <w:rPr>
          <w:rFonts w:ascii="Calibri Light" w:hAnsi="Calibri Light" w:cs="Calibri Light"/>
          <w:noProof/>
          <w:sz w:val="24"/>
          <w:szCs w:val="24"/>
          <w:lang w:val="ro-MD"/>
        </w:rPr>
        <w:t>„</w:t>
      </w:r>
      <w:r w:rsidR="008858F1" w:rsidRPr="00326BD5">
        <w:rPr>
          <w:rFonts w:ascii="Calibri Light" w:hAnsi="Calibri Light" w:cs="Calibri Light"/>
          <w:noProof/>
          <w:sz w:val="24"/>
          <w:szCs w:val="24"/>
          <w:lang w:val="ro-MD"/>
        </w:rPr>
        <w:t>Codru”</w:t>
      </w:r>
      <w:r w:rsidR="008858F1">
        <w:rPr>
          <w:rFonts w:ascii="Calibri Light" w:hAnsi="Calibri Light" w:cs="Calibri Light"/>
          <w:noProof/>
          <w:sz w:val="24"/>
          <w:szCs w:val="24"/>
          <w:lang w:val="ro-MD"/>
        </w:rPr>
        <w:t>,</w:t>
      </w:r>
      <w:r w:rsidR="00D10F12">
        <w:rPr>
          <w:rFonts w:ascii="Calibri Light" w:hAnsi="Calibri Light" w:cs="Calibri Light"/>
          <w:noProof/>
          <w:sz w:val="24"/>
          <w:szCs w:val="24"/>
          <w:lang w:val="ro-MD"/>
        </w:rPr>
        <w:t xml:space="preserve"> </w:t>
      </w:r>
      <w:r w:rsidRPr="0005001A">
        <w:rPr>
          <w:rFonts w:ascii="Calibri Light" w:hAnsi="Calibri Light" w:cs="Calibri Light"/>
          <w:noProof/>
          <w:sz w:val="24"/>
          <w:szCs w:val="24"/>
          <w:lang w:val="ro-MD"/>
        </w:rPr>
        <w:t xml:space="preserve">călăuzindu-se </w:t>
      </w:r>
      <w:r w:rsidR="00460FB9" w:rsidRPr="0005001A">
        <w:rPr>
          <w:rFonts w:ascii="Calibri Light" w:hAnsi="Calibri Light" w:cs="Calibri Light"/>
          <w:noProof/>
          <w:sz w:val="24"/>
          <w:szCs w:val="24"/>
          <w:lang w:val="ro-MD"/>
        </w:rPr>
        <w:t>de art.3 alin.(1) și art.5 alin.(1) lit.a) din Legea</w:t>
      </w:r>
      <w:r w:rsidR="00217A69" w:rsidRPr="0005001A">
        <w:rPr>
          <w:rFonts w:ascii="Calibri Light" w:hAnsi="Calibri Light" w:cs="Calibri Light"/>
          <w:noProof/>
          <w:sz w:val="24"/>
          <w:szCs w:val="24"/>
          <w:lang w:val="ro-MD"/>
        </w:rPr>
        <w:t xml:space="preserve"> </w:t>
      </w:r>
      <w:r w:rsidR="00595956" w:rsidRPr="0005001A">
        <w:rPr>
          <w:rFonts w:ascii="Calibri Light" w:hAnsi="Calibri Light" w:cs="Calibri Light"/>
          <w:noProof/>
          <w:sz w:val="24"/>
          <w:szCs w:val="24"/>
          <w:lang w:val="ro-MD"/>
        </w:rPr>
        <w:t>privind organizarea și funcționarea Curții de Conturi a Republicii Moldova</w:t>
      </w:r>
      <w:r w:rsidR="006E2288" w:rsidRPr="0005001A">
        <w:rPr>
          <w:rStyle w:val="a5"/>
          <w:rFonts w:ascii="Calibri Light" w:hAnsi="Calibri Light" w:cs="Calibri Light"/>
          <w:noProof/>
          <w:sz w:val="24"/>
          <w:szCs w:val="24"/>
          <w:lang w:val="ro-MD"/>
        </w:rPr>
        <w:footnoteReference w:id="1"/>
      </w:r>
      <w:r w:rsidR="00460FB9" w:rsidRPr="0005001A">
        <w:rPr>
          <w:rFonts w:ascii="Calibri Light" w:hAnsi="Calibri Light" w:cs="Calibri Light"/>
          <w:noProof/>
          <w:sz w:val="24"/>
          <w:szCs w:val="24"/>
          <w:lang w:val="ro-MD"/>
        </w:rPr>
        <w:t>,</w:t>
      </w:r>
      <w:r w:rsidRPr="0005001A">
        <w:rPr>
          <w:rFonts w:ascii="Calibri Light" w:hAnsi="Calibri Light" w:cs="Calibri Light"/>
          <w:noProof/>
          <w:sz w:val="24"/>
          <w:szCs w:val="24"/>
          <w:lang w:val="ro-MD"/>
        </w:rPr>
        <w:t xml:space="preserve"> a examinat Raportul </w:t>
      </w:r>
      <w:r w:rsidR="00A553CE" w:rsidRPr="0005001A">
        <w:rPr>
          <w:rFonts w:ascii="Calibri Light" w:hAnsi="Calibri Light" w:cs="Calibri Light"/>
          <w:noProof/>
          <w:sz w:val="24"/>
          <w:szCs w:val="24"/>
          <w:lang w:val="ro-MD"/>
        </w:rPr>
        <w:t xml:space="preserve">auditului </w:t>
      </w:r>
      <w:r w:rsidR="007F038C">
        <w:rPr>
          <w:rFonts w:ascii="Calibri Light" w:hAnsi="Calibri Light" w:cs="Calibri Light"/>
          <w:bCs/>
          <w:noProof/>
          <w:sz w:val="24"/>
          <w:szCs w:val="24"/>
          <w:lang w:val="ro-MD"/>
        </w:rPr>
        <w:t xml:space="preserve">conformității </w:t>
      </w:r>
      <w:r w:rsidR="007F038C" w:rsidRPr="00553109">
        <w:rPr>
          <w:rFonts w:ascii="Calibri Light" w:hAnsi="Calibri Light" w:cs="Calibri Light"/>
          <w:bCs/>
          <w:noProof/>
          <w:sz w:val="24"/>
          <w:szCs w:val="24"/>
          <w:lang w:val="ro-MD"/>
        </w:rPr>
        <w:t xml:space="preserve">gestionării mijloacelor Fondului </w:t>
      </w:r>
      <w:r w:rsidR="00596A5F">
        <w:rPr>
          <w:rFonts w:ascii="Calibri Light" w:hAnsi="Calibri Light" w:cs="Calibri Light"/>
          <w:bCs/>
          <w:noProof/>
          <w:sz w:val="24"/>
          <w:szCs w:val="24"/>
          <w:lang w:val="ro-MD"/>
        </w:rPr>
        <w:t>V</w:t>
      </w:r>
      <w:r w:rsidR="007F038C" w:rsidRPr="00553109">
        <w:rPr>
          <w:rFonts w:ascii="Calibri Light" w:hAnsi="Calibri Light" w:cs="Calibri Light"/>
          <w:bCs/>
          <w:noProof/>
          <w:sz w:val="24"/>
          <w:szCs w:val="24"/>
          <w:lang w:val="ro-MD"/>
        </w:rPr>
        <w:t xml:space="preserve">iei şi </w:t>
      </w:r>
      <w:r w:rsidR="00596A5F">
        <w:rPr>
          <w:rFonts w:ascii="Calibri Light" w:hAnsi="Calibri Light" w:cs="Calibri Light"/>
          <w:bCs/>
          <w:noProof/>
          <w:sz w:val="24"/>
          <w:szCs w:val="24"/>
          <w:lang w:val="ro-MD"/>
        </w:rPr>
        <w:t>V</w:t>
      </w:r>
      <w:r w:rsidR="007F038C" w:rsidRPr="00553109">
        <w:rPr>
          <w:rFonts w:ascii="Calibri Light" w:hAnsi="Calibri Light" w:cs="Calibri Light"/>
          <w:bCs/>
          <w:noProof/>
          <w:sz w:val="24"/>
          <w:szCs w:val="24"/>
          <w:lang w:val="ro-MD"/>
        </w:rPr>
        <w:t>inului</w:t>
      </w:r>
      <w:r w:rsidR="009045E1" w:rsidRPr="0005001A">
        <w:rPr>
          <w:rFonts w:ascii="Calibri Light" w:hAnsi="Calibri Light" w:cs="Calibri Light"/>
          <w:noProof/>
          <w:sz w:val="24"/>
          <w:szCs w:val="24"/>
          <w:lang w:val="ro-MD"/>
        </w:rPr>
        <w:t>.</w:t>
      </w:r>
    </w:p>
    <w:p w:rsidR="00C834B1" w:rsidRPr="00D454BF" w:rsidRDefault="009549CC" w:rsidP="0081086F">
      <w:pPr>
        <w:spacing w:after="0" w:line="276" w:lineRule="auto"/>
        <w:ind w:firstLine="567"/>
        <w:jc w:val="both"/>
        <w:rPr>
          <w:rFonts w:ascii="Calibri Light" w:hAnsi="Calibri Light" w:cs="Calibri Light"/>
          <w:noProof/>
          <w:sz w:val="24"/>
          <w:szCs w:val="24"/>
          <w:lang w:val="ro-MD" w:eastAsia="ru-RU"/>
        </w:rPr>
      </w:pPr>
      <w:r w:rsidRPr="00D454BF">
        <w:rPr>
          <w:rFonts w:ascii="Calibri Light" w:hAnsi="Calibri Light" w:cs="Calibri Light"/>
          <w:noProof/>
          <w:sz w:val="24"/>
          <w:szCs w:val="24"/>
          <w:lang w:val="ro-MD"/>
        </w:rPr>
        <w:t>Misiunea de audit a fost efectuată în temeiul art.31</w:t>
      </w:r>
      <w:r w:rsidR="00217A69" w:rsidRPr="00D454BF">
        <w:rPr>
          <w:rFonts w:ascii="Calibri Light" w:hAnsi="Calibri Light" w:cs="Calibri Light"/>
          <w:noProof/>
          <w:sz w:val="24"/>
          <w:szCs w:val="24"/>
          <w:lang w:val="ro-MD"/>
        </w:rPr>
        <w:t xml:space="preserve"> alin.(3)</w:t>
      </w:r>
      <w:r w:rsidRPr="00D454BF">
        <w:rPr>
          <w:rFonts w:ascii="Calibri Light" w:hAnsi="Calibri Light" w:cs="Calibri Light"/>
          <w:noProof/>
          <w:sz w:val="24"/>
          <w:szCs w:val="24"/>
          <w:lang w:val="ro-MD"/>
        </w:rPr>
        <w:t xml:space="preserve"> și</w:t>
      </w:r>
      <w:r w:rsidR="00217A69" w:rsidRPr="00D454BF">
        <w:rPr>
          <w:rFonts w:ascii="Calibri Light" w:hAnsi="Calibri Light" w:cs="Calibri Light"/>
          <w:noProof/>
          <w:sz w:val="24"/>
          <w:szCs w:val="24"/>
          <w:lang w:val="ro-MD"/>
        </w:rPr>
        <w:t xml:space="preserve"> </w:t>
      </w:r>
      <w:r w:rsidR="00F85928" w:rsidRPr="00D454BF">
        <w:rPr>
          <w:rFonts w:ascii="Calibri Light" w:hAnsi="Calibri Light" w:cs="Calibri Light"/>
          <w:noProof/>
          <w:sz w:val="24"/>
          <w:szCs w:val="24"/>
          <w:lang w:val="ro-MD"/>
        </w:rPr>
        <w:t>alin.</w:t>
      </w:r>
      <w:r w:rsidR="00217A69" w:rsidRPr="00D454BF">
        <w:rPr>
          <w:rFonts w:ascii="Calibri Light" w:hAnsi="Calibri Light" w:cs="Calibri Light"/>
          <w:noProof/>
          <w:sz w:val="24"/>
          <w:szCs w:val="24"/>
          <w:lang w:val="ro-MD"/>
        </w:rPr>
        <w:t>(6),</w:t>
      </w:r>
      <w:r w:rsidRPr="00D454BF">
        <w:rPr>
          <w:rFonts w:ascii="Calibri Light" w:hAnsi="Calibri Light" w:cs="Calibri Light"/>
          <w:noProof/>
          <w:sz w:val="24"/>
          <w:szCs w:val="24"/>
          <w:lang w:val="ro-MD"/>
        </w:rPr>
        <w:t xml:space="preserve"> art.32 </w:t>
      </w:r>
      <w:r w:rsidR="00D523B2" w:rsidRPr="00D454BF">
        <w:rPr>
          <w:rFonts w:ascii="Calibri Light" w:hAnsi="Calibri Light" w:cs="Calibri Light"/>
          <w:noProof/>
          <w:sz w:val="24"/>
          <w:szCs w:val="24"/>
          <w:lang w:val="ro-MD"/>
        </w:rPr>
        <w:t>din Legea nr.260 din 07.12.2017 și</w:t>
      </w:r>
      <w:r w:rsidRPr="00D454BF">
        <w:rPr>
          <w:rFonts w:ascii="Calibri Light" w:hAnsi="Calibri Light" w:cs="Calibri Light"/>
          <w:noProof/>
          <w:sz w:val="24"/>
          <w:szCs w:val="24"/>
          <w:lang w:val="ro-MD"/>
        </w:rPr>
        <w:t xml:space="preserve"> în conformitate cu </w:t>
      </w:r>
      <w:r w:rsidR="00177B22" w:rsidRPr="00D454BF">
        <w:rPr>
          <w:rFonts w:ascii="Calibri Light" w:hAnsi="Calibri Light" w:cs="Calibri Light"/>
          <w:noProof/>
          <w:sz w:val="24"/>
          <w:szCs w:val="24"/>
          <w:lang w:val="ro-MD"/>
        </w:rPr>
        <w:t>P</w:t>
      </w:r>
      <w:r w:rsidR="00927AED">
        <w:rPr>
          <w:rFonts w:ascii="Calibri Light" w:hAnsi="Calibri Light" w:cs="Calibri Light"/>
          <w:noProof/>
          <w:sz w:val="24"/>
          <w:szCs w:val="24"/>
          <w:lang w:val="ro-MD"/>
        </w:rPr>
        <w:t>rogramul</w:t>
      </w:r>
      <w:r w:rsidR="00A3250A" w:rsidRPr="00D454BF">
        <w:rPr>
          <w:rFonts w:ascii="Calibri Light" w:hAnsi="Calibri Light" w:cs="Calibri Light"/>
          <w:noProof/>
          <w:sz w:val="24"/>
          <w:szCs w:val="24"/>
          <w:lang w:val="ro-MD"/>
        </w:rPr>
        <w:t xml:space="preserve"> </w:t>
      </w:r>
      <w:r w:rsidRPr="00D454BF">
        <w:rPr>
          <w:rFonts w:ascii="Calibri Light" w:hAnsi="Calibri Light" w:cs="Calibri Light"/>
          <w:noProof/>
          <w:sz w:val="24"/>
          <w:szCs w:val="24"/>
          <w:lang w:val="ro-MD"/>
        </w:rPr>
        <w:t>activității de audit a Curții de Conturi</w:t>
      </w:r>
      <w:r w:rsidR="00927AED">
        <w:rPr>
          <w:rFonts w:ascii="Calibri Light" w:hAnsi="Calibri Light" w:cs="Calibri Light"/>
          <w:noProof/>
          <w:sz w:val="24"/>
          <w:szCs w:val="24"/>
          <w:lang w:val="ro-MD"/>
        </w:rPr>
        <w:t xml:space="preserve"> pe</w:t>
      </w:r>
      <w:r w:rsidR="006E0C80">
        <w:rPr>
          <w:rFonts w:ascii="Calibri Light" w:hAnsi="Calibri Light" w:cs="Calibri Light"/>
          <w:noProof/>
          <w:sz w:val="24"/>
          <w:szCs w:val="24"/>
          <w:lang w:val="ro-MD"/>
        </w:rPr>
        <w:t xml:space="preserve"> </w:t>
      </w:r>
      <w:r w:rsidR="00C834B1" w:rsidRPr="00D454BF">
        <w:rPr>
          <w:rFonts w:ascii="Calibri Light" w:hAnsi="Calibri Light" w:cs="Calibri Light"/>
          <w:noProof/>
          <w:sz w:val="24"/>
          <w:szCs w:val="24"/>
          <w:lang w:val="ro-MD"/>
        </w:rPr>
        <w:t>anul 2019</w:t>
      </w:r>
      <w:r w:rsidR="00C834B1" w:rsidRPr="00D454BF">
        <w:rPr>
          <w:rStyle w:val="a5"/>
          <w:rFonts w:ascii="Calibri Light" w:hAnsi="Calibri Light"/>
          <w:noProof/>
          <w:sz w:val="24"/>
          <w:szCs w:val="24"/>
          <w:lang w:val="ro-MD"/>
        </w:rPr>
        <w:footnoteReference w:id="2"/>
      </w:r>
      <w:r w:rsidR="006E0C80">
        <w:rPr>
          <w:rFonts w:ascii="Calibri Light" w:hAnsi="Calibri Light" w:cs="Calibri Light"/>
          <w:noProof/>
          <w:sz w:val="24"/>
          <w:szCs w:val="24"/>
          <w:lang w:val="ro-MD"/>
        </w:rPr>
        <w:t>,</w:t>
      </w:r>
      <w:r w:rsidR="001B5A29" w:rsidRPr="00D454BF">
        <w:rPr>
          <w:rFonts w:ascii="Calibri Light" w:hAnsi="Calibri Light" w:cs="Calibri Light"/>
          <w:noProof/>
          <w:sz w:val="24"/>
          <w:szCs w:val="24"/>
          <w:lang w:val="ro-MD"/>
        </w:rPr>
        <w:t xml:space="preserve"> precum și cu</w:t>
      </w:r>
      <w:r w:rsidR="008031F5" w:rsidRPr="00D454BF">
        <w:rPr>
          <w:rFonts w:ascii="Calibri Light" w:hAnsi="Calibri Light" w:cs="Calibri Light"/>
          <w:noProof/>
          <w:sz w:val="24"/>
          <w:szCs w:val="24"/>
          <w:lang w:val="ro-MD"/>
        </w:rPr>
        <w:t xml:space="preserve"> </w:t>
      </w:r>
      <w:r w:rsidR="00EE158E" w:rsidRPr="00D454BF">
        <w:rPr>
          <w:rFonts w:ascii="Calibri Light" w:hAnsi="Calibri Light" w:cs="Calibri Light"/>
          <w:noProof/>
          <w:sz w:val="24"/>
          <w:szCs w:val="24"/>
          <w:lang w:val="ro-MD"/>
        </w:rPr>
        <w:t>Standardele Internaționale de Audit, puse în aplicare de Curtea de Conturi</w:t>
      </w:r>
      <w:r w:rsidR="00EE158E" w:rsidRPr="00D454BF">
        <w:rPr>
          <w:rStyle w:val="a5"/>
          <w:rFonts w:ascii="Calibri Light" w:hAnsi="Calibri Light" w:cs="Calibri Light"/>
          <w:noProof/>
          <w:sz w:val="24"/>
          <w:szCs w:val="24"/>
          <w:lang w:val="ro-MD"/>
        </w:rPr>
        <w:footnoteReference w:id="3"/>
      </w:r>
      <w:r w:rsidR="00EE158E" w:rsidRPr="00D454BF">
        <w:rPr>
          <w:rFonts w:ascii="Calibri Light" w:hAnsi="Calibri Light" w:cs="Calibri Light"/>
          <w:noProof/>
          <w:sz w:val="24"/>
          <w:szCs w:val="24"/>
          <w:lang w:val="ro-MD"/>
        </w:rPr>
        <w:t>.</w:t>
      </w:r>
      <w:r w:rsidR="0018589A" w:rsidRPr="00D454BF">
        <w:rPr>
          <w:rFonts w:ascii="Calibri Light" w:hAnsi="Calibri Light" w:cs="Calibri Light"/>
          <w:noProof/>
          <w:sz w:val="24"/>
          <w:szCs w:val="24"/>
          <w:lang w:val="ro-MD" w:eastAsia="ru-RU"/>
        </w:rPr>
        <w:t xml:space="preserve"> </w:t>
      </w:r>
    </w:p>
    <w:p w:rsidR="00F920B9" w:rsidRPr="00FD5058" w:rsidRDefault="00F920B9" w:rsidP="00F920B9">
      <w:pPr>
        <w:spacing w:after="0" w:line="276" w:lineRule="auto"/>
        <w:ind w:firstLine="567"/>
        <w:jc w:val="both"/>
        <w:rPr>
          <w:rFonts w:asciiTheme="majorHAnsi" w:hAnsiTheme="majorHAnsi" w:cstheme="majorHAnsi"/>
          <w:bCs/>
          <w:iCs/>
          <w:sz w:val="24"/>
          <w:szCs w:val="24"/>
          <w:lang w:val="ro-MD"/>
        </w:rPr>
      </w:pPr>
      <w:r w:rsidRPr="00FD5058">
        <w:rPr>
          <w:rFonts w:ascii="Calibri Light" w:hAnsi="Calibri Light" w:cs="Calibri Light"/>
          <w:noProof/>
          <w:sz w:val="24"/>
          <w:szCs w:val="24"/>
          <w:lang w:val="ro-MD"/>
        </w:rPr>
        <w:t xml:space="preserve">Auditul a avut </w:t>
      </w:r>
      <w:r w:rsidRPr="003315D4">
        <w:rPr>
          <w:rFonts w:ascii="Calibri Light" w:hAnsi="Calibri Light" w:cs="Calibri Light"/>
          <w:noProof/>
          <w:sz w:val="24"/>
          <w:szCs w:val="24"/>
          <w:lang w:val="ro-MD"/>
        </w:rPr>
        <w:t xml:space="preserve">drept scop </w:t>
      </w:r>
      <w:r w:rsidR="00040823" w:rsidRPr="003315D4">
        <w:rPr>
          <w:rFonts w:ascii="Calibri Light" w:hAnsi="Calibri Light" w:cs="Calibri Light"/>
          <w:noProof/>
          <w:sz w:val="24"/>
          <w:szCs w:val="24"/>
          <w:lang w:val="ro-MD"/>
        </w:rPr>
        <w:t xml:space="preserve">identificarea domeniilor sensibile la riscurile aferente managementului și gestionării resurselor </w:t>
      </w:r>
      <w:r w:rsidR="003315D4" w:rsidRPr="003315D4">
        <w:rPr>
          <w:rFonts w:ascii="Calibri Light" w:hAnsi="Calibri Light" w:cs="Calibri Light"/>
          <w:bCs/>
          <w:noProof/>
          <w:sz w:val="24"/>
          <w:szCs w:val="24"/>
          <w:lang w:val="ro-MD"/>
        </w:rPr>
        <w:t xml:space="preserve">Fondului </w:t>
      </w:r>
      <w:r w:rsidR="00596A5F">
        <w:rPr>
          <w:rFonts w:ascii="Calibri Light" w:hAnsi="Calibri Light" w:cs="Calibri Light"/>
          <w:bCs/>
          <w:noProof/>
          <w:sz w:val="24"/>
          <w:szCs w:val="24"/>
          <w:lang w:val="ro-MD"/>
        </w:rPr>
        <w:t>V</w:t>
      </w:r>
      <w:r w:rsidR="003315D4" w:rsidRPr="003315D4">
        <w:rPr>
          <w:rFonts w:ascii="Calibri Light" w:hAnsi="Calibri Light" w:cs="Calibri Light"/>
          <w:bCs/>
          <w:noProof/>
          <w:sz w:val="24"/>
          <w:szCs w:val="24"/>
          <w:lang w:val="ro-MD"/>
        </w:rPr>
        <w:t xml:space="preserve">iei şi </w:t>
      </w:r>
      <w:r w:rsidR="00596A5F">
        <w:rPr>
          <w:rFonts w:ascii="Calibri Light" w:hAnsi="Calibri Light" w:cs="Calibri Light"/>
          <w:bCs/>
          <w:noProof/>
          <w:sz w:val="24"/>
          <w:szCs w:val="24"/>
          <w:lang w:val="ro-MD"/>
        </w:rPr>
        <w:t>V</w:t>
      </w:r>
      <w:r w:rsidR="003315D4" w:rsidRPr="003315D4">
        <w:rPr>
          <w:rFonts w:ascii="Calibri Light" w:hAnsi="Calibri Light" w:cs="Calibri Light"/>
          <w:bCs/>
          <w:noProof/>
          <w:sz w:val="24"/>
          <w:szCs w:val="24"/>
          <w:lang w:val="ro-MD"/>
        </w:rPr>
        <w:t>inului</w:t>
      </w:r>
      <w:r w:rsidR="00040823" w:rsidRPr="003315D4">
        <w:rPr>
          <w:rFonts w:ascii="Calibri Light" w:hAnsi="Calibri Light" w:cs="Calibri Light"/>
          <w:noProof/>
          <w:sz w:val="24"/>
          <w:szCs w:val="24"/>
          <w:lang w:val="ro-MD"/>
        </w:rPr>
        <w:t xml:space="preserve">, evaluarea metodelor, instrumentelor și mecanismelor existente în gestionarea mijloacelor </w:t>
      </w:r>
      <w:r w:rsidR="003315D4" w:rsidRPr="003315D4">
        <w:rPr>
          <w:rFonts w:ascii="Calibri Light" w:hAnsi="Calibri Light" w:cs="Calibri Light"/>
          <w:bCs/>
          <w:noProof/>
          <w:sz w:val="24"/>
          <w:szCs w:val="24"/>
          <w:lang w:val="ro-MD"/>
        </w:rPr>
        <w:t xml:space="preserve">Fondului </w:t>
      </w:r>
      <w:r w:rsidR="006A769A">
        <w:rPr>
          <w:rFonts w:ascii="Calibri Light" w:hAnsi="Calibri Light" w:cs="Calibri Light"/>
          <w:noProof/>
          <w:sz w:val="24"/>
          <w:szCs w:val="24"/>
          <w:lang w:val="ro-MD"/>
        </w:rPr>
        <w:t>prin prisma conformităţii</w:t>
      </w:r>
      <w:r w:rsidR="00040823" w:rsidRPr="003315D4">
        <w:rPr>
          <w:rFonts w:ascii="Calibri Light" w:hAnsi="Calibri Light" w:cs="Calibri Light"/>
          <w:noProof/>
          <w:sz w:val="24"/>
          <w:szCs w:val="24"/>
          <w:lang w:val="ro-MD"/>
        </w:rPr>
        <w:t xml:space="preserve"> repartizării și utilizării resurselor acestuia, precum și asigurarea că controlul intern organizat de </w:t>
      </w:r>
      <w:r w:rsidR="003315D4" w:rsidRPr="003315D4">
        <w:rPr>
          <w:rFonts w:ascii="Calibri Light" w:hAnsi="Calibri Light" w:cstheme="majorHAnsi"/>
          <w:bCs/>
          <w:sz w:val="24"/>
          <w:szCs w:val="24"/>
          <w:lang w:val="ro-MD"/>
        </w:rPr>
        <w:t>Oficiul Naţional al Viei şi Vinului</w:t>
      </w:r>
      <w:r w:rsidR="00040823" w:rsidRPr="003315D4">
        <w:rPr>
          <w:rFonts w:ascii="Calibri Light" w:hAnsi="Calibri Light" w:cs="Calibri Light"/>
          <w:noProof/>
          <w:sz w:val="24"/>
          <w:szCs w:val="24"/>
          <w:lang w:val="ro-MD"/>
        </w:rPr>
        <w:t xml:space="preserve"> garantează conformitatea proceselor aferente planificării, executării și raportării fondurilor publice cu cadrul regulator aferent domeniului</w:t>
      </w:r>
      <w:r w:rsidRPr="003315D4">
        <w:rPr>
          <w:rFonts w:ascii="Calibri Light" w:hAnsi="Calibri Light" w:cs="Calibri Light"/>
          <w:noProof/>
          <w:sz w:val="24"/>
          <w:szCs w:val="24"/>
          <w:lang w:val="ro-MD"/>
        </w:rPr>
        <w:t>.</w:t>
      </w:r>
    </w:p>
    <w:p w:rsidR="00217A69" w:rsidRPr="00D454BF" w:rsidRDefault="009549CC" w:rsidP="00927AED">
      <w:pPr>
        <w:spacing w:after="0" w:line="276" w:lineRule="auto"/>
        <w:ind w:firstLine="567"/>
        <w:jc w:val="both"/>
        <w:rPr>
          <w:rFonts w:ascii="Calibri Light" w:hAnsi="Calibri Light" w:cs="Calibri Light"/>
          <w:noProof/>
          <w:sz w:val="24"/>
          <w:szCs w:val="24"/>
          <w:lang w:val="ro-MD" w:eastAsia="ru-RU"/>
        </w:rPr>
      </w:pPr>
      <w:r w:rsidRPr="00D454BF">
        <w:rPr>
          <w:rFonts w:ascii="Calibri Light" w:hAnsi="Calibri Light" w:cs="Calibri Light"/>
          <w:noProof/>
          <w:sz w:val="24"/>
          <w:szCs w:val="24"/>
          <w:lang w:val="ro-MD" w:eastAsia="ru-RU"/>
        </w:rPr>
        <w:t>Examinâ</w:t>
      </w:r>
      <w:r w:rsidR="009848DF" w:rsidRPr="00D454BF">
        <w:rPr>
          <w:rFonts w:ascii="Calibri Light" w:hAnsi="Calibri Light" w:cs="Calibri Light"/>
          <w:noProof/>
          <w:sz w:val="24"/>
          <w:szCs w:val="24"/>
          <w:lang w:val="ro-MD" w:eastAsia="ru-RU"/>
        </w:rPr>
        <w:t xml:space="preserve">nd rezultatele </w:t>
      </w:r>
      <w:r w:rsidR="00872378" w:rsidRPr="00D454BF">
        <w:rPr>
          <w:rFonts w:ascii="Calibri Light" w:hAnsi="Calibri Light" w:cs="Calibri Light"/>
          <w:noProof/>
          <w:sz w:val="24"/>
          <w:szCs w:val="24"/>
          <w:lang w:val="ro-MD" w:eastAsia="ru-RU"/>
        </w:rPr>
        <w:t>misiunii</w:t>
      </w:r>
      <w:r w:rsidR="009848DF" w:rsidRPr="00D454BF">
        <w:rPr>
          <w:rFonts w:ascii="Calibri Light" w:hAnsi="Calibri Light" w:cs="Calibri Light"/>
          <w:noProof/>
          <w:sz w:val="24"/>
          <w:szCs w:val="24"/>
          <w:lang w:val="ro-MD" w:eastAsia="ru-RU"/>
        </w:rPr>
        <w:t xml:space="preserve"> </w:t>
      </w:r>
      <w:r w:rsidR="00DA1684" w:rsidRPr="00D454BF">
        <w:rPr>
          <w:rFonts w:ascii="Calibri Light" w:hAnsi="Calibri Light" w:cs="Calibri Light"/>
          <w:noProof/>
          <w:sz w:val="24"/>
          <w:szCs w:val="24"/>
          <w:lang w:val="ro-MD" w:eastAsia="ru-RU"/>
        </w:rPr>
        <w:t xml:space="preserve">de audit </w:t>
      </w:r>
      <w:r w:rsidR="009848DF" w:rsidRPr="00D454BF">
        <w:rPr>
          <w:rFonts w:ascii="Calibri Light" w:hAnsi="Calibri Light" w:cs="Calibri Light"/>
          <w:noProof/>
          <w:sz w:val="24"/>
          <w:szCs w:val="24"/>
          <w:lang w:val="ro-MD" w:eastAsia="ru-RU"/>
        </w:rPr>
        <w:t>și audiind</w:t>
      </w:r>
      <w:r w:rsidRPr="00D454BF">
        <w:rPr>
          <w:rFonts w:ascii="Calibri Light" w:hAnsi="Calibri Light" w:cs="Calibri Light"/>
          <w:noProof/>
          <w:sz w:val="24"/>
          <w:szCs w:val="24"/>
          <w:lang w:val="ro-MD" w:eastAsia="ru-RU"/>
        </w:rPr>
        <w:t xml:space="preserve"> Raportul </w:t>
      </w:r>
      <w:r w:rsidR="00927AED">
        <w:rPr>
          <w:rFonts w:ascii="Calibri Light" w:hAnsi="Calibri Light" w:cs="Calibri Light"/>
          <w:noProof/>
          <w:sz w:val="24"/>
          <w:szCs w:val="24"/>
          <w:lang w:val="ro-MD" w:eastAsia="ru-RU"/>
        </w:rPr>
        <w:t xml:space="preserve">conformității </w:t>
      </w:r>
      <w:r w:rsidR="00927AED" w:rsidRPr="00927AED">
        <w:rPr>
          <w:rFonts w:ascii="Calibri Light" w:hAnsi="Calibri Light" w:cs="Calibri Light"/>
          <w:noProof/>
          <w:sz w:val="24"/>
          <w:szCs w:val="24"/>
          <w:lang w:val="ro-MD" w:eastAsia="ru-RU"/>
        </w:rPr>
        <w:t xml:space="preserve">gestionării mijloacelor Fondului </w:t>
      </w:r>
      <w:r w:rsidR="00C2373E">
        <w:rPr>
          <w:rFonts w:ascii="Calibri Light" w:hAnsi="Calibri Light" w:cs="Calibri Light"/>
          <w:noProof/>
          <w:sz w:val="24"/>
          <w:szCs w:val="24"/>
          <w:lang w:val="ro-MD" w:eastAsia="ru-RU"/>
        </w:rPr>
        <w:t>V</w:t>
      </w:r>
      <w:r w:rsidR="00927AED" w:rsidRPr="00927AED">
        <w:rPr>
          <w:rFonts w:ascii="Calibri Light" w:hAnsi="Calibri Light" w:cs="Calibri Light"/>
          <w:noProof/>
          <w:sz w:val="24"/>
          <w:szCs w:val="24"/>
          <w:lang w:val="ro-MD" w:eastAsia="ru-RU"/>
        </w:rPr>
        <w:t xml:space="preserve">iei şi </w:t>
      </w:r>
      <w:r w:rsidR="00C2373E">
        <w:rPr>
          <w:rFonts w:ascii="Calibri Light" w:hAnsi="Calibri Light" w:cs="Calibri Light"/>
          <w:noProof/>
          <w:sz w:val="24"/>
          <w:szCs w:val="24"/>
          <w:lang w:val="ro-MD" w:eastAsia="ru-RU"/>
        </w:rPr>
        <w:t>V</w:t>
      </w:r>
      <w:r w:rsidR="00927AED" w:rsidRPr="00927AED">
        <w:rPr>
          <w:rFonts w:ascii="Calibri Light" w:hAnsi="Calibri Light" w:cs="Calibri Light"/>
          <w:noProof/>
          <w:sz w:val="24"/>
          <w:szCs w:val="24"/>
          <w:lang w:val="ro-MD" w:eastAsia="ru-RU"/>
        </w:rPr>
        <w:t>inului</w:t>
      </w:r>
      <w:r w:rsidR="008317EE" w:rsidRPr="00D454BF">
        <w:rPr>
          <w:rFonts w:ascii="Calibri Light" w:hAnsi="Calibri Light" w:cs="Calibri Light"/>
          <w:noProof/>
          <w:sz w:val="24"/>
          <w:szCs w:val="24"/>
          <w:lang w:val="ro-MD" w:eastAsia="ru-RU"/>
        </w:rPr>
        <w:t>,</w:t>
      </w:r>
      <w:r w:rsidR="00FC188F" w:rsidRPr="00D454BF">
        <w:rPr>
          <w:rFonts w:ascii="Calibri Light" w:hAnsi="Calibri Light" w:cs="Calibri Light"/>
          <w:noProof/>
          <w:sz w:val="24"/>
          <w:szCs w:val="24"/>
          <w:lang w:val="ro-MD" w:eastAsia="ru-RU"/>
        </w:rPr>
        <w:t xml:space="preserve"> </w:t>
      </w:r>
      <w:r w:rsidRPr="00D454BF">
        <w:rPr>
          <w:rFonts w:ascii="Calibri Light" w:hAnsi="Calibri Light" w:cs="Calibri Light"/>
          <w:noProof/>
          <w:sz w:val="24"/>
          <w:szCs w:val="24"/>
          <w:lang w:val="ro-MD" w:eastAsia="ru-RU"/>
        </w:rPr>
        <w:t>precum și explicațiile persoanelor cu funcții de răspundere prezente în ședința publică, Curtea de Conturi</w:t>
      </w:r>
      <w:r w:rsidR="003315D4">
        <w:rPr>
          <w:rFonts w:ascii="Calibri Light" w:hAnsi="Calibri Light" w:cs="Calibri Light"/>
          <w:noProof/>
          <w:sz w:val="24"/>
          <w:szCs w:val="24"/>
          <w:lang w:val="ro-MD" w:eastAsia="ru-RU"/>
        </w:rPr>
        <w:t xml:space="preserve"> </w:t>
      </w:r>
    </w:p>
    <w:p w:rsidR="005D12BB" w:rsidRDefault="005D12BB" w:rsidP="007D7FA4">
      <w:pPr>
        <w:spacing w:after="0" w:line="276" w:lineRule="auto"/>
        <w:jc w:val="center"/>
        <w:rPr>
          <w:rFonts w:ascii="Calibri Light" w:hAnsi="Calibri Light" w:cs="Calibri Light"/>
          <w:b/>
          <w:bCs/>
          <w:noProof/>
          <w:sz w:val="24"/>
          <w:szCs w:val="24"/>
          <w:lang w:val="ro-MD" w:eastAsia="ru-RU"/>
        </w:rPr>
      </w:pPr>
    </w:p>
    <w:p w:rsidR="00254251" w:rsidRDefault="009549CC" w:rsidP="00326BD5">
      <w:pPr>
        <w:spacing w:after="0" w:line="276" w:lineRule="auto"/>
        <w:jc w:val="center"/>
        <w:rPr>
          <w:rFonts w:ascii="Calibri Light" w:hAnsi="Calibri Light" w:cs="Calibri Light"/>
          <w:sz w:val="24"/>
          <w:szCs w:val="24"/>
          <w:lang w:val="ro-MD"/>
        </w:rPr>
      </w:pPr>
      <w:r w:rsidRPr="00D454BF">
        <w:rPr>
          <w:rFonts w:ascii="Calibri Light" w:hAnsi="Calibri Light" w:cs="Calibri Light"/>
          <w:b/>
          <w:bCs/>
          <w:noProof/>
          <w:sz w:val="24"/>
          <w:szCs w:val="24"/>
          <w:lang w:val="ro-MD" w:eastAsia="ru-RU"/>
        </w:rPr>
        <w:t>A CONSTATAT:</w:t>
      </w:r>
    </w:p>
    <w:p w:rsidR="005C5A68" w:rsidRPr="00E16BC1" w:rsidRDefault="005C5A68" w:rsidP="00F873FD">
      <w:pPr>
        <w:spacing w:after="0" w:line="276" w:lineRule="auto"/>
        <w:ind w:firstLine="567"/>
        <w:jc w:val="both"/>
        <w:rPr>
          <w:rFonts w:ascii="Calibri Light" w:hAnsi="Calibri Light" w:cs="Calibri Light"/>
          <w:sz w:val="24"/>
          <w:szCs w:val="24"/>
          <w:lang w:val="ro-MD"/>
        </w:rPr>
      </w:pPr>
      <w:r w:rsidRPr="005C5A68">
        <w:rPr>
          <w:rFonts w:ascii="Calibri Light" w:hAnsi="Calibri Light" w:cs="Calibri Light"/>
          <w:sz w:val="24"/>
          <w:szCs w:val="24"/>
          <w:lang w:val="ro-MD"/>
        </w:rPr>
        <w:lastRenderedPageBreak/>
        <w:t>F</w:t>
      </w:r>
      <w:r>
        <w:rPr>
          <w:rFonts w:ascii="Calibri Light" w:hAnsi="Calibri Light" w:cs="Calibri Light"/>
          <w:sz w:val="24"/>
          <w:szCs w:val="24"/>
          <w:lang w:val="ro-MD"/>
        </w:rPr>
        <w:t xml:space="preserve">ondul </w:t>
      </w:r>
      <w:r w:rsidR="00380BD0">
        <w:rPr>
          <w:rFonts w:ascii="Calibri Light" w:hAnsi="Calibri Light" w:cs="Calibri Light"/>
          <w:sz w:val="24"/>
          <w:szCs w:val="24"/>
          <w:lang w:val="ro-MD"/>
        </w:rPr>
        <w:t>V</w:t>
      </w:r>
      <w:r>
        <w:rPr>
          <w:rFonts w:ascii="Calibri Light" w:hAnsi="Calibri Light" w:cs="Calibri Light"/>
          <w:sz w:val="24"/>
          <w:szCs w:val="24"/>
          <w:lang w:val="ro-MD"/>
        </w:rPr>
        <w:t xml:space="preserve">iei şi </w:t>
      </w:r>
      <w:r w:rsidR="00380BD0">
        <w:rPr>
          <w:rFonts w:ascii="Calibri Light" w:hAnsi="Calibri Light" w:cs="Calibri Light"/>
          <w:sz w:val="24"/>
          <w:szCs w:val="24"/>
          <w:lang w:val="ro-MD"/>
        </w:rPr>
        <w:t>V</w:t>
      </w:r>
      <w:r>
        <w:rPr>
          <w:rFonts w:ascii="Calibri Light" w:hAnsi="Calibri Light" w:cs="Calibri Light"/>
          <w:sz w:val="24"/>
          <w:szCs w:val="24"/>
          <w:lang w:val="ro-MD"/>
        </w:rPr>
        <w:t>inului</w:t>
      </w:r>
      <w:r w:rsidRPr="005C5A68">
        <w:rPr>
          <w:rFonts w:ascii="Calibri Light" w:hAnsi="Calibri Light" w:cs="Calibri Light"/>
          <w:sz w:val="24"/>
          <w:szCs w:val="24"/>
          <w:lang w:val="ro-MD"/>
        </w:rPr>
        <w:t xml:space="preserve"> este instituit în scopul finanțării măsurilor de dezvoltare a sectorului vitivinicol în strictă conformitate cu prevederile Regulamentului Fondului </w:t>
      </w:r>
      <w:r w:rsidR="00380BD0">
        <w:rPr>
          <w:rFonts w:ascii="Calibri Light" w:hAnsi="Calibri Light" w:cs="Calibri Light"/>
          <w:sz w:val="24"/>
          <w:szCs w:val="24"/>
          <w:lang w:val="ro-MD"/>
        </w:rPr>
        <w:t>V</w:t>
      </w:r>
      <w:r w:rsidRPr="005C5A68">
        <w:rPr>
          <w:rFonts w:ascii="Calibri Light" w:hAnsi="Calibri Light" w:cs="Calibri Light"/>
          <w:sz w:val="24"/>
          <w:szCs w:val="24"/>
          <w:lang w:val="ro-MD"/>
        </w:rPr>
        <w:t xml:space="preserve">iei și </w:t>
      </w:r>
      <w:r w:rsidR="00380BD0">
        <w:rPr>
          <w:rFonts w:ascii="Calibri Light" w:hAnsi="Calibri Light" w:cs="Calibri Light"/>
          <w:sz w:val="24"/>
          <w:szCs w:val="24"/>
          <w:lang w:val="ro-MD"/>
        </w:rPr>
        <w:t>V</w:t>
      </w:r>
      <w:r w:rsidRPr="005C5A68">
        <w:rPr>
          <w:rFonts w:ascii="Calibri Light" w:hAnsi="Calibri Light" w:cs="Calibri Light"/>
          <w:sz w:val="24"/>
          <w:szCs w:val="24"/>
          <w:lang w:val="ro-MD"/>
        </w:rPr>
        <w:t>inului</w:t>
      </w:r>
      <w:r w:rsidRPr="005C5A68">
        <w:rPr>
          <w:rStyle w:val="a5"/>
          <w:rFonts w:ascii="Calibri Light" w:hAnsi="Calibri Light" w:cs="Calibri Light"/>
          <w:sz w:val="24"/>
          <w:szCs w:val="24"/>
          <w:lang w:val="ro-MD"/>
        </w:rPr>
        <w:footnoteReference w:id="4"/>
      </w:r>
      <w:r w:rsidRPr="005C5A68">
        <w:rPr>
          <w:rFonts w:ascii="Calibri Light" w:hAnsi="Calibri Light" w:cs="Calibri Light"/>
          <w:sz w:val="24"/>
          <w:szCs w:val="24"/>
          <w:lang w:val="ro-MD"/>
        </w:rPr>
        <w:t xml:space="preserve"> şi Legii viei şi vinului</w:t>
      </w:r>
      <w:r w:rsidRPr="005C5A68">
        <w:rPr>
          <w:rStyle w:val="a5"/>
          <w:rFonts w:ascii="Calibri Light" w:hAnsi="Calibri Light" w:cs="Calibri Light"/>
          <w:sz w:val="24"/>
          <w:szCs w:val="24"/>
          <w:lang w:val="ro-MD"/>
        </w:rPr>
        <w:footnoteReference w:id="5"/>
      </w:r>
      <w:r w:rsidRPr="005C5A68">
        <w:rPr>
          <w:rFonts w:ascii="Calibri Light" w:hAnsi="Calibri Light" w:cs="Calibri Light"/>
          <w:sz w:val="24"/>
          <w:szCs w:val="24"/>
          <w:lang w:val="ro-MD"/>
        </w:rPr>
        <w:t>.</w:t>
      </w:r>
      <w:r w:rsidR="00E16BC1">
        <w:rPr>
          <w:rFonts w:ascii="Calibri Light" w:hAnsi="Calibri Light" w:cs="Calibri Light"/>
          <w:sz w:val="24"/>
          <w:szCs w:val="24"/>
          <w:lang w:val="ro-MD"/>
        </w:rPr>
        <w:t xml:space="preserve"> </w:t>
      </w:r>
      <w:r w:rsidRPr="005C5A68">
        <w:rPr>
          <w:rFonts w:ascii="Calibri Light" w:eastAsia="Times New Roman" w:hAnsi="Calibri Light" w:cs="Calibri Light"/>
          <w:sz w:val="24"/>
          <w:szCs w:val="24"/>
          <w:lang w:val="ro-MD"/>
        </w:rPr>
        <w:t>Formarea şi gestionarea Fondului se pune în sarcina Oficiul</w:t>
      </w:r>
      <w:r w:rsidR="000A33BF">
        <w:rPr>
          <w:rFonts w:ascii="Calibri Light" w:eastAsia="Times New Roman" w:hAnsi="Calibri Light" w:cs="Calibri Light"/>
          <w:sz w:val="24"/>
          <w:szCs w:val="24"/>
          <w:lang w:val="ro-MD"/>
        </w:rPr>
        <w:t>ui</w:t>
      </w:r>
      <w:r w:rsidRPr="005C5A68">
        <w:rPr>
          <w:rFonts w:ascii="Calibri Light" w:eastAsia="Times New Roman" w:hAnsi="Calibri Light" w:cs="Calibri Light"/>
          <w:sz w:val="24"/>
          <w:szCs w:val="24"/>
          <w:lang w:val="ro-MD"/>
        </w:rPr>
        <w:t xml:space="preserve"> Național al Viei și Vinului</w:t>
      </w:r>
      <w:r w:rsidR="00380BD0">
        <w:rPr>
          <w:rFonts w:ascii="Calibri Light" w:eastAsia="Times New Roman" w:hAnsi="Calibri Light" w:cs="Calibri Light"/>
          <w:sz w:val="24"/>
          <w:szCs w:val="24"/>
          <w:lang w:val="ro-MD"/>
        </w:rPr>
        <w:t>,</w:t>
      </w:r>
      <w:r w:rsidRPr="005C5A68">
        <w:rPr>
          <w:rFonts w:ascii="Calibri Light" w:eastAsia="Times New Roman" w:hAnsi="Calibri Light" w:cs="Calibri Light"/>
          <w:sz w:val="24"/>
          <w:szCs w:val="24"/>
          <w:lang w:val="ro-MD"/>
        </w:rPr>
        <w:t xml:space="preserve"> în conformitate cu </w:t>
      </w:r>
      <w:r w:rsidR="00380BD0">
        <w:rPr>
          <w:rFonts w:ascii="Calibri Light" w:eastAsia="Times New Roman" w:hAnsi="Calibri Light" w:cs="Calibri Light"/>
          <w:sz w:val="24"/>
          <w:szCs w:val="24"/>
          <w:lang w:val="ro-MD"/>
        </w:rPr>
        <w:t>R</w:t>
      </w:r>
      <w:r w:rsidRPr="005C5A68">
        <w:rPr>
          <w:rFonts w:ascii="Calibri Light" w:eastAsia="Times New Roman" w:hAnsi="Calibri Light" w:cs="Calibri Light"/>
          <w:sz w:val="24"/>
          <w:szCs w:val="24"/>
          <w:lang w:val="ro-MD"/>
        </w:rPr>
        <w:t>egulamentul aprobat de către Guvern</w:t>
      </w:r>
      <w:r w:rsidRPr="005C5A68">
        <w:rPr>
          <w:rStyle w:val="a5"/>
          <w:rFonts w:ascii="Calibri Light" w:eastAsia="Times New Roman" w:hAnsi="Calibri Light" w:cs="Calibri Light"/>
          <w:sz w:val="24"/>
          <w:szCs w:val="24"/>
          <w:lang w:val="ro-MD"/>
        </w:rPr>
        <w:footnoteReference w:id="6"/>
      </w:r>
      <w:r w:rsidR="000A33BF">
        <w:rPr>
          <w:rFonts w:ascii="Calibri Light" w:eastAsia="Times New Roman" w:hAnsi="Calibri Light" w:cs="Calibri Light"/>
          <w:sz w:val="24"/>
          <w:szCs w:val="24"/>
          <w:lang w:val="ro-MD"/>
        </w:rPr>
        <w:t xml:space="preserve">, </w:t>
      </w:r>
      <w:r w:rsidR="00380BD0">
        <w:rPr>
          <w:rFonts w:ascii="Calibri Light" w:eastAsia="Times New Roman" w:hAnsi="Calibri Light" w:cs="Calibri Light"/>
          <w:sz w:val="24"/>
          <w:szCs w:val="24"/>
          <w:lang w:val="ro-MD"/>
        </w:rPr>
        <w:t>acesta având</w:t>
      </w:r>
      <w:r w:rsidRPr="005C5A68">
        <w:rPr>
          <w:rFonts w:ascii="Calibri Light" w:eastAsia="Times New Roman" w:hAnsi="Calibri Light" w:cs="Calibri Light"/>
          <w:sz w:val="24"/>
          <w:szCs w:val="24"/>
          <w:lang w:val="ro-MD"/>
        </w:rPr>
        <w:t xml:space="preserve"> misiunea de a implementa politica statului în sectorul vitivinicol şi de a asigura dezvoltarea durabilă a </w:t>
      </w:r>
      <w:r w:rsidR="00380BD0">
        <w:rPr>
          <w:rFonts w:ascii="Calibri Light" w:eastAsia="Times New Roman" w:hAnsi="Calibri Light" w:cs="Calibri Light"/>
          <w:sz w:val="24"/>
          <w:szCs w:val="24"/>
          <w:lang w:val="ro-MD"/>
        </w:rPr>
        <w:t>lui</w:t>
      </w:r>
      <w:r w:rsidRPr="005C5A68">
        <w:rPr>
          <w:rFonts w:ascii="Calibri Light" w:eastAsia="Times New Roman" w:hAnsi="Calibri Light" w:cs="Calibri Light"/>
          <w:sz w:val="24"/>
          <w:szCs w:val="24"/>
          <w:lang w:val="ro-MD"/>
        </w:rPr>
        <w:t>.</w:t>
      </w:r>
    </w:p>
    <w:p w:rsidR="00A7343A" w:rsidRPr="00A7343A" w:rsidRDefault="00A7343A" w:rsidP="00E44DD5">
      <w:pPr>
        <w:spacing w:after="0" w:line="276" w:lineRule="auto"/>
        <w:ind w:firstLine="567"/>
        <w:jc w:val="both"/>
        <w:rPr>
          <w:rFonts w:ascii="Calibri Light" w:hAnsi="Calibri Light" w:cstheme="majorHAnsi"/>
          <w:sz w:val="24"/>
          <w:szCs w:val="24"/>
          <w:lang w:val="ro-MD"/>
        </w:rPr>
      </w:pPr>
      <w:r w:rsidRPr="00A7343A">
        <w:rPr>
          <w:rFonts w:ascii="Calibri Light" w:hAnsi="Calibri Light" w:cstheme="majorHAnsi"/>
          <w:sz w:val="24"/>
          <w:szCs w:val="24"/>
          <w:lang w:val="ro-MD"/>
        </w:rPr>
        <w:t>Procedurile de audit realizate au identificat probleme și deficiențe în gestionarea mijloacelor F</w:t>
      </w:r>
      <w:r w:rsidR="00515675">
        <w:rPr>
          <w:rFonts w:ascii="Calibri Light" w:hAnsi="Calibri Light" w:cstheme="majorHAnsi"/>
          <w:sz w:val="24"/>
          <w:szCs w:val="24"/>
          <w:lang w:val="ro-MD"/>
        </w:rPr>
        <w:t>ondului</w:t>
      </w:r>
      <w:r w:rsidRPr="00A7343A">
        <w:rPr>
          <w:rFonts w:ascii="Calibri Light" w:hAnsi="Calibri Light" w:cstheme="majorHAnsi"/>
          <w:sz w:val="24"/>
          <w:szCs w:val="24"/>
          <w:lang w:val="ro-MD"/>
        </w:rPr>
        <w:t>, care au limitat eficiența și eficacitatea gestionării mijloacelor alocate, precum și atingerea obiectivelor propuse în realizarea măsurilor finanțate</w:t>
      </w:r>
      <w:r w:rsidR="00054A83">
        <w:rPr>
          <w:rFonts w:ascii="Calibri Light" w:hAnsi="Calibri Light" w:cstheme="majorHAnsi"/>
          <w:sz w:val="24"/>
          <w:szCs w:val="24"/>
          <w:lang w:val="ro-MD"/>
        </w:rPr>
        <w:t xml:space="preserve">. Astfel, </w:t>
      </w:r>
      <w:r w:rsidRPr="00A7343A">
        <w:rPr>
          <w:rFonts w:ascii="Calibri Light" w:hAnsi="Calibri Light" w:cstheme="majorHAnsi"/>
          <w:sz w:val="24"/>
          <w:szCs w:val="24"/>
          <w:lang w:val="ro-MD"/>
        </w:rPr>
        <w:t xml:space="preserve">au </w:t>
      </w:r>
      <w:r w:rsidR="00054A83">
        <w:rPr>
          <w:rFonts w:ascii="Calibri Light" w:hAnsi="Calibri Light" w:cstheme="majorHAnsi"/>
          <w:sz w:val="24"/>
          <w:szCs w:val="24"/>
          <w:lang w:val="ro-MD"/>
        </w:rPr>
        <w:t>fost identificate</w:t>
      </w:r>
      <w:r w:rsidRPr="00A7343A">
        <w:rPr>
          <w:rFonts w:ascii="Calibri Light" w:hAnsi="Calibri Light" w:cstheme="majorHAnsi"/>
          <w:sz w:val="24"/>
          <w:szCs w:val="24"/>
          <w:lang w:val="ro-MD"/>
        </w:rPr>
        <w:t xml:space="preserve"> următoarele deficiențe:</w:t>
      </w:r>
    </w:p>
    <w:p w:rsidR="00186C9B" w:rsidRPr="00186C9B" w:rsidRDefault="00186C9B" w:rsidP="00F873FD">
      <w:pPr>
        <w:pStyle w:val="a7"/>
        <w:numPr>
          <w:ilvl w:val="0"/>
          <w:numId w:val="34"/>
        </w:numPr>
        <w:spacing w:after="0"/>
        <w:ind w:left="0" w:firstLine="567"/>
        <w:jc w:val="both"/>
        <w:rPr>
          <w:rFonts w:ascii="Calibri Light" w:hAnsi="Calibri Light" w:cs="Calibri Light"/>
          <w:bCs/>
          <w:iCs/>
          <w:sz w:val="24"/>
          <w:szCs w:val="24"/>
          <w:lang w:val="ro-MD"/>
        </w:rPr>
      </w:pPr>
      <w:r w:rsidRPr="00186C9B">
        <w:rPr>
          <w:rFonts w:ascii="Calibri Light" w:hAnsi="Calibri Light" w:cs="Calibri Light"/>
          <w:bCs/>
          <w:iCs/>
          <w:sz w:val="24"/>
          <w:szCs w:val="24"/>
          <w:lang w:val="ro-MD"/>
        </w:rPr>
        <w:t>nu au fost respectate prevederile cadrului regulator în vigoare privind aprobarea, alocarea şi utilizarea mijloacelor</w:t>
      </w:r>
      <w:r>
        <w:rPr>
          <w:rFonts w:ascii="Calibri Light" w:hAnsi="Calibri Light" w:cs="Calibri Light"/>
          <w:bCs/>
          <w:iCs/>
          <w:sz w:val="24"/>
          <w:szCs w:val="24"/>
          <w:lang w:val="ro-MD"/>
        </w:rPr>
        <w:t xml:space="preserve"> din F</w:t>
      </w:r>
      <w:r w:rsidR="00A53C1E">
        <w:rPr>
          <w:rFonts w:ascii="Calibri Light" w:hAnsi="Calibri Light" w:cs="Calibri Light"/>
          <w:bCs/>
          <w:iCs/>
          <w:sz w:val="24"/>
          <w:szCs w:val="24"/>
          <w:lang w:val="ro-MD"/>
        </w:rPr>
        <w:t xml:space="preserve">ondul </w:t>
      </w:r>
      <w:r w:rsidR="00380BD0">
        <w:rPr>
          <w:rFonts w:ascii="Calibri Light" w:hAnsi="Calibri Light" w:cs="Calibri Light"/>
          <w:bCs/>
          <w:iCs/>
          <w:sz w:val="24"/>
          <w:szCs w:val="24"/>
          <w:lang w:val="ro-MD"/>
        </w:rPr>
        <w:t>V</w:t>
      </w:r>
      <w:r w:rsidR="00A53C1E">
        <w:rPr>
          <w:rFonts w:ascii="Calibri Light" w:hAnsi="Calibri Light" w:cs="Calibri Light"/>
          <w:bCs/>
          <w:iCs/>
          <w:sz w:val="24"/>
          <w:szCs w:val="24"/>
          <w:lang w:val="ro-MD"/>
        </w:rPr>
        <w:t xml:space="preserve">iei şi </w:t>
      </w:r>
      <w:r w:rsidR="00380BD0">
        <w:rPr>
          <w:rFonts w:ascii="Calibri Light" w:hAnsi="Calibri Light" w:cs="Calibri Light"/>
          <w:bCs/>
          <w:iCs/>
          <w:sz w:val="24"/>
          <w:szCs w:val="24"/>
          <w:lang w:val="ro-MD"/>
        </w:rPr>
        <w:t>V</w:t>
      </w:r>
      <w:r w:rsidR="00A53C1E">
        <w:rPr>
          <w:rFonts w:ascii="Calibri Light" w:hAnsi="Calibri Light" w:cs="Calibri Light"/>
          <w:bCs/>
          <w:iCs/>
          <w:sz w:val="24"/>
          <w:szCs w:val="24"/>
          <w:lang w:val="ro-MD"/>
        </w:rPr>
        <w:t>inului</w:t>
      </w:r>
      <w:r>
        <w:rPr>
          <w:rFonts w:ascii="Calibri Light" w:hAnsi="Calibri Light" w:cs="Calibri Light"/>
          <w:bCs/>
          <w:iCs/>
          <w:sz w:val="24"/>
          <w:szCs w:val="24"/>
          <w:lang w:val="ro-MD"/>
        </w:rPr>
        <w:t xml:space="preserve">, ceea ce a </w:t>
      </w:r>
      <w:r w:rsidR="00380BD0">
        <w:rPr>
          <w:rFonts w:ascii="Calibri Light" w:hAnsi="Calibri Light" w:cs="Calibri Light"/>
          <w:bCs/>
          <w:iCs/>
          <w:sz w:val="24"/>
          <w:szCs w:val="24"/>
          <w:lang w:val="ro-MD"/>
        </w:rPr>
        <w:t>determinat</w:t>
      </w:r>
      <w:r>
        <w:rPr>
          <w:rFonts w:ascii="Calibri Light" w:hAnsi="Calibri Light" w:cs="Calibri Light"/>
          <w:bCs/>
          <w:iCs/>
          <w:sz w:val="24"/>
          <w:szCs w:val="24"/>
          <w:lang w:val="ro-MD"/>
        </w:rPr>
        <w:t xml:space="preserve"> </w:t>
      </w:r>
      <w:r w:rsidRPr="00186C9B">
        <w:rPr>
          <w:rFonts w:ascii="Calibri Light" w:hAnsi="Calibri Light" w:cs="Calibri Light"/>
          <w:bCs/>
          <w:iCs/>
          <w:sz w:val="24"/>
          <w:szCs w:val="24"/>
          <w:lang w:val="ro-MD"/>
        </w:rPr>
        <w:t>efectuarea de către M</w:t>
      </w:r>
      <w:r>
        <w:rPr>
          <w:rFonts w:ascii="Calibri Light" w:hAnsi="Calibri Light" w:cs="Calibri Light"/>
          <w:bCs/>
          <w:iCs/>
          <w:sz w:val="24"/>
          <w:szCs w:val="24"/>
          <w:lang w:val="ro-MD"/>
        </w:rPr>
        <w:t xml:space="preserve">inisterul </w:t>
      </w:r>
      <w:r w:rsidRPr="00186C9B">
        <w:rPr>
          <w:rFonts w:ascii="Calibri Light" w:hAnsi="Calibri Light" w:cs="Calibri Light"/>
          <w:bCs/>
          <w:iCs/>
          <w:sz w:val="24"/>
          <w:szCs w:val="24"/>
          <w:lang w:val="ro-MD"/>
        </w:rPr>
        <w:t>F</w:t>
      </w:r>
      <w:r>
        <w:rPr>
          <w:rFonts w:ascii="Calibri Light" w:hAnsi="Calibri Light" w:cs="Calibri Light"/>
          <w:bCs/>
          <w:iCs/>
          <w:sz w:val="24"/>
          <w:szCs w:val="24"/>
          <w:lang w:val="ro-MD"/>
        </w:rPr>
        <w:t>inanţelor</w:t>
      </w:r>
      <w:r w:rsidRPr="00186C9B">
        <w:rPr>
          <w:rFonts w:ascii="Calibri Light" w:hAnsi="Calibri Light" w:cs="Calibri Light"/>
          <w:bCs/>
          <w:iCs/>
          <w:sz w:val="24"/>
          <w:szCs w:val="24"/>
          <w:lang w:val="ro-MD"/>
        </w:rPr>
        <w:t xml:space="preserve"> a cheltuielilor suplimentare pentru finanțarea F</w:t>
      </w:r>
      <w:r>
        <w:rPr>
          <w:rFonts w:ascii="Calibri Light" w:hAnsi="Calibri Light" w:cs="Calibri Light"/>
          <w:bCs/>
          <w:iCs/>
          <w:sz w:val="24"/>
          <w:szCs w:val="24"/>
          <w:lang w:val="ro-MD"/>
        </w:rPr>
        <w:t>ondului</w:t>
      </w:r>
      <w:r w:rsidRPr="00186C9B">
        <w:rPr>
          <w:rFonts w:ascii="Calibri Light" w:hAnsi="Calibri Light" w:cs="Calibri Light"/>
          <w:bCs/>
          <w:iCs/>
          <w:sz w:val="24"/>
          <w:szCs w:val="24"/>
          <w:lang w:val="ro-MD"/>
        </w:rPr>
        <w:t xml:space="preserve"> în mărime de </w:t>
      </w:r>
      <w:r w:rsidRPr="00186C9B">
        <w:rPr>
          <w:rFonts w:ascii="Calibri Light" w:hAnsi="Calibri Light" w:cs="Calibri Light"/>
          <w:b/>
          <w:bCs/>
          <w:iCs/>
          <w:sz w:val="24"/>
          <w:szCs w:val="24"/>
          <w:lang w:val="ro-MD"/>
        </w:rPr>
        <w:t xml:space="preserve">28,0 </w:t>
      </w:r>
      <w:proofErr w:type="spellStart"/>
      <w:r w:rsidRPr="00186C9B">
        <w:rPr>
          <w:rFonts w:ascii="Calibri Light" w:hAnsi="Calibri Light" w:cs="Calibri Light"/>
          <w:b/>
          <w:bCs/>
          <w:iCs/>
          <w:sz w:val="24"/>
          <w:szCs w:val="24"/>
          <w:lang w:val="ro-MD"/>
        </w:rPr>
        <w:t>mil.MDL</w:t>
      </w:r>
      <w:proofErr w:type="spellEnd"/>
      <w:r w:rsidRPr="00186C9B">
        <w:rPr>
          <w:rFonts w:ascii="Calibri Light" w:hAnsi="Calibri Light" w:cs="Calibri Light"/>
          <w:bCs/>
          <w:iCs/>
          <w:sz w:val="24"/>
          <w:szCs w:val="24"/>
          <w:lang w:val="ro-MD"/>
        </w:rPr>
        <w:t xml:space="preserve"> </w:t>
      </w:r>
      <w:proofErr w:type="spellStart"/>
      <w:r w:rsidRPr="00186C9B">
        <w:rPr>
          <w:rFonts w:ascii="Calibri Light" w:hAnsi="Calibri Light" w:cs="Calibri Light"/>
          <w:bCs/>
          <w:iCs/>
          <w:sz w:val="24"/>
          <w:szCs w:val="24"/>
          <w:lang w:val="ro-MD"/>
        </w:rPr>
        <w:t>şi</w:t>
      </w:r>
      <w:proofErr w:type="spellEnd"/>
      <w:r w:rsidRPr="00186C9B">
        <w:rPr>
          <w:rFonts w:ascii="Calibri Light" w:hAnsi="Calibri Light" w:cs="Calibri Light"/>
          <w:bCs/>
          <w:iCs/>
          <w:sz w:val="24"/>
          <w:szCs w:val="24"/>
          <w:lang w:val="ro-MD"/>
        </w:rPr>
        <w:t xml:space="preserve"> acumularea în conturile </w:t>
      </w:r>
      <w:r w:rsidRPr="005C5A68">
        <w:rPr>
          <w:rFonts w:ascii="Calibri Light" w:eastAsia="Times New Roman" w:hAnsi="Calibri Light" w:cs="Calibri Light"/>
          <w:sz w:val="24"/>
          <w:szCs w:val="24"/>
          <w:lang w:val="ro-MD"/>
        </w:rPr>
        <w:t>Oficiul</w:t>
      </w:r>
      <w:r>
        <w:rPr>
          <w:rFonts w:ascii="Calibri Light" w:eastAsia="Times New Roman" w:hAnsi="Calibri Light" w:cs="Calibri Light"/>
          <w:sz w:val="24"/>
          <w:szCs w:val="24"/>
          <w:lang w:val="ro-MD"/>
        </w:rPr>
        <w:t>ui</w:t>
      </w:r>
      <w:r w:rsidRPr="005C5A68">
        <w:rPr>
          <w:rFonts w:ascii="Calibri Light" w:eastAsia="Times New Roman" w:hAnsi="Calibri Light" w:cs="Calibri Light"/>
          <w:sz w:val="24"/>
          <w:szCs w:val="24"/>
          <w:lang w:val="ro-MD"/>
        </w:rPr>
        <w:t xml:space="preserve"> Național al Viei și Vinului</w:t>
      </w:r>
      <w:r w:rsidRPr="00186C9B">
        <w:rPr>
          <w:rFonts w:ascii="Calibri Light" w:hAnsi="Calibri Light" w:cs="Calibri Light"/>
          <w:bCs/>
          <w:iCs/>
          <w:sz w:val="24"/>
          <w:szCs w:val="24"/>
          <w:lang w:val="ro-MD"/>
        </w:rPr>
        <w:t xml:space="preserve">, pe parcursul mai multor ani, a mijloacelor financiare neutilizate în sumă de </w:t>
      </w:r>
      <w:r w:rsidRPr="00186C9B">
        <w:rPr>
          <w:rFonts w:ascii="Calibri Light" w:hAnsi="Calibri Light" w:cs="Calibri Light"/>
          <w:b/>
          <w:bCs/>
          <w:iCs/>
          <w:sz w:val="24"/>
          <w:szCs w:val="24"/>
          <w:lang w:val="ro-MD"/>
        </w:rPr>
        <w:t xml:space="preserve">35,1 </w:t>
      </w:r>
      <w:proofErr w:type="spellStart"/>
      <w:r w:rsidRPr="00186C9B">
        <w:rPr>
          <w:rFonts w:ascii="Calibri Light" w:hAnsi="Calibri Light" w:cs="Calibri Light"/>
          <w:b/>
          <w:bCs/>
          <w:iCs/>
          <w:sz w:val="24"/>
          <w:szCs w:val="24"/>
          <w:lang w:val="ro-MD"/>
        </w:rPr>
        <w:t>mil.MDL</w:t>
      </w:r>
      <w:proofErr w:type="spellEnd"/>
      <w:r w:rsidR="00E56A05">
        <w:rPr>
          <w:rFonts w:ascii="Calibri Light" w:hAnsi="Calibri Light" w:cs="Calibri Light"/>
          <w:bCs/>
          <w:sz w:val="24"/>
          <w:szCs w:val="24"/>
          <w:lang w:val="ro-MD"/>
        </w:rPr>
        <w:t>;</w:t>
      </w:r>
    </w:p>
    <w:p w:rsidR="00186C9B" w:rsidRPr="00186C9B" w:rsidRDefault="00186C9B" w:rsidP="004C0DCA">
      <w:pPr>
        <w:pStyle w:val="a7"/>
        <w:numPr>
          <w:ilvl w:val="0"/>
          <w:numId w:val="30"/>
        </w:numPr>
        <w:spacing w:after="0" w:line="240" w:lineRule="auto"/>
        <w:ind w:left="0" w:firstLine="567"/>
        <w:jc w:val="both"/>
        <w:rPr>
          <w:rFonts w:ascii="Calibri Light" w:hAnsi="Calibri Light" w:cs="Calibri Light"/>
          <w:bCs/>
          <w:sz w:val="24"/>
          <w:szCs w:val="24"/>
          <w:lang w:val="ro-MD"/>
        </w:rPr>
      </w:pPr>
      <w:r w:rsidRPr="00186C9B">
        <w:rPr>
          <w:rFonts w:ascii="Calibri Light" w:hAnsi="Calibri Light" w:cs="Calibri Light"/>
          <w:bCs/>
          <w:sz w:val="24"/>
          <w:szCs w:val="24"/>
          <w:lang w:val="ro-MD"/>
        </w:rPr>
        <w:t xml:space="preserve">urmare a statutului dublu acordat </w:t>
      </w:r>
      <w:r w:rsidRPr="005C5A68">
        <w:rPr>
          <w:rFonts w:ascii="Calibri Light" w:eastAsia="Times New Roman" w:hAnsi="Calibri Light" w:cs="Calibri Light"/>
          <w:sz w:val="24"/>
          <w:szCs w:val="24"/>
          <w:lang w:val="ro-MD"/>
        </w:rPr>
        <w:t>Oficiul</w:t>
      </w:r>
      <w:r>
        <w:rPr>
          <w:rFonts w:ascii="Calibri Light" w:eastAsia="Times New Roman" w:hAnsi="Calibri Light" w:cs="Calibri Light"/>
          <w:sz w:val="24"/>
          <w:szCs w:val="24"/>
          <w:lang w:val="ro-MD"/>
        </w:rPr>
        <w:t>ui</w:t>
      </w:r>
      <w:r w:rsidRPr="005C5A68">
        <w:rPr>
          <w:rFonts w:ascii="Calibri Light" w:eastAsia="Times New Roman" w:hAnsi="Calibri Light" w:cs="Calibri Light"/>
          <w:sz w:val="24"/>
          <w:szCs w:val="24"/>
          <w:lang w:val="ro-MD"/>
        </w:rPr>
        <w:t xml:space="preserve"> Național al Viei și Vinului</w:t>
      </w:r>
      <w:r w:rsidRPr="00186C9B">
        <w:rPr>
          <w:rFonts w:ascii="Calibri Light" w:hAnsi="Calibri Light" w:cs="Calibri Light"/>
          <w:bCs/>
          <w:sz w:val="24"/>
          <w:szCs w:val="24"/>
          <w:lang w:val="ro-MD"/>
        </w:rPr>
        <w:t xml:space="preserve">, </w:t>
      </w:r>
      <w:r w:rsidR="00A53C1E" w:rsidRPr="00186C9B">
        <w:rPr>
          <w:rFonts w:ascii="Calibri Light" w:hAnsi="Calibri Light" w:cs="Calibri Light"/>
          <w:bCs/>
          <w:iCs/>
          <w:sz w:val="24"/>
          <w:szCs w:val="24"/>
          <w:lang w:val="ro-MD"/>
        </w:rPr>
        <w:t>F</w:t>
      </w:r>
      <w:r w:rsidR="00A53C1E">
        <w:rPr>
          <w:rFonts w:ascii="Calibri Light" w:hAnsi="Calibri Light" w:cs="Calibri Light"/>
          <w:bCs/>
          <w:iCs/>
          <w:sz w:val="24"/>
          <w:szCs w:val="24"/>
          <w:lang w:val="ro-MD"/>
        </w:rPr>
        <w:t xml:space="preserve">ondul </w:t>
      </w:r>
      <w:r w:rsidR="00380BD0">
        <w:rPr>
          <w:rFonts w:ascii="Calibri Light" w:hAnsi="Calibri Light" w:cs="Calibri Light"/>
          <w:bCs/>
          <w:iCs/>
          <w:sz w:val="24"/>
          <w:szCs w:val="24"/>
          <w:lang w:val="ro-MD"/>
        </w:rPr>
        <w:t>V</w:t>
      </w:r>
      <w:r w:rsidR="00A53C1E">
        <w:rPr>
          <w:rFonts w:ascii="Calibri Light" w:hAnsi="Calibri Light" w:cs="Calibri Light"/>
          <w:bCs/>
          <w:iCs/>
          <w:sz w:val="24"/>
          <w:szCs w:val="24"/>
          <w:lang w:val="ro-MD"/>
        </w:rPr>
        <w:t xml:space="preserve">iei şi </w:t>
      </w:r>
      <w:r w:rsidR="00380BD0">
        <w:rPr>
          <w:rFonts w:ascii="Calibri Light" w:hAnsi="Calibri Light" w:cs="Calibri Light"/>
          <w:bCs/>
          <w:iCs/>
          <w:sz w:val="24"/>
          <w:szCs w:val="24"/>
          <w:lang w:val="ro-MD"/>
        </w:rPr>
        <w:t>V</w:t>
      </w:r>
      <w:r w:rsidR="00A53C1E">
        <w:rPr>
          <w:rFonts w:ascii="Calibri Light" w:hAnsi="Calibri Light" w:cs="Calibri Light"/>
          <w:bCs/>
          <w:iCs/>
          <w:sz w:val="24"/>
          <w:szCs w:val="24"/>
          <w:lang w:val="ro-MD"/>
        </w:rPr>
        <w:t>inului</w:t>
      </w:r>
      <w:r w:rsidRPr="00186C9B">
        <w:rPr>
          <w:rFonts w:ascii="Calibri Light" w:hAnsi="Calibri Light" w:cs="Calibri Light"/>
          <w:bCs/>
          <w:sz w:val="24"/>
          <w:szCs w:val="24"/>
          <w:lang w:val="ro-MD"/>
        </w:rPr>
        <w:t xml:space="preserve"> are aprobate 2 bugete anuale diferite, unul aprobat prin Legea bugetului de stat pentru anul bugetar respectiv, altul, aprobat de Consiliul de coordonare, fiind admise diminuări și majorări atât a</w:t>
      </w:r>
      <w:r w:rsidR="0003043F">
        <w:rPr>
          <w:rFonts w:ascii="Calibri Light" w:hAnsi="Calibri Light" w:cs="Calibri Light"/>
          <w:bCs/>
          <w:sz w:val="24"/>
          <w:szCs w:val="24"/>
          <w:lang w:val="ro-MD"/>
        </w:rPr>
        <w:t>le</w:t>
      </w:r>
      <w:r w:rsidRPr="00186C9B">
        <w:rPr>
          <w:rFonts w:ascii="Calibri Light" w:hAnsi="Calibri Light" w:cs="Calibri Light"/>
          <w:bCs/>
          <w:sz w:val="24"/>
          <w:szCs w:val="24"/>
          <w:lang w:val="ro-MD"/>
        </w:rPr>
        <w:t xml:space="preserve"> părții de venituri a </w:t>
      </w:r>
      <w:r w:rsidR="00A53C1E" w:rsidRPr="00186C9B">
        <w:rPr>
          <w:rFonts w:ascii="Calibri Light" w:hAnsi="Calibri Light" w:cs="Calibri Light"/>
          <w:bCs/>
          <w:iCs/>
          <w:sz w:val="24"/>
          <w:szCs w:val="24"/>
          <w:lang w:val="ro-MD"/>
        </w:rPr>
        <w:t>F</w:t>
      </w:r>
      <w:r w:rsidR="00A53C1E">
        <w:rPr>
          <w:rFonts w:ascii="Calibri Light" w:hAnsi="Calibri Light" w:cs="Calibri Light"/>
          <w:bCs/>
          <w:iCs/>
          <w:sz w:val="24"/>
          <w:szCs w:val="24"/>
          <w:lang w:val="ro-MD"/>
        </w:rPr>
        <w:t>ondului</w:t>
      </w:r>
      <w:r w:rsidR="0003043F">
        <w:rPr>
          <w:rFonts w:ascii="Calibri Light" w:hAnsi="Calibri Light" w:cs="Calibri Light"/>
          <w:bCs/>
          <w:iCs/>
          <w:sz w:val="24"/>
          <w:szCs w:val="24"/>
          <w:lang w:val="ro-MD"/>
        </w:rPr>
        <w:t>,</w:t>
      </w:r>
      <w:r w:rsidRPr="00186C9B">
        <w:rPr>
          <w:rFonts w:ascii="Calibri Light" w:hAnsi="Calibri Light" w:cs="Calibri Light"/>
          <w:bCs/>
          <w:sz w:val="24"/>
          <w:szCs w:val="24"/>
          <w:lang w:val="ro-MD"/>
        </w:rPr>
        <w:t xml:space="preserve"> cât și a</w:t>
      </w:r>
      <w:r w:rsidR="0003043F">
        <w:rPr>
          <w:rFonts w:ascii="Calibri Light" w:hAnsi="Calibri Light" w:cs="Calibri Light"/>
          <w:bCs/>
          <w:sz w:val="24"/>
          <w:szCs w:val="24"/>
          <w:lang w:val="ro-MD"/>
        </w:rPr>
        <w:t>le</w:t>
      </w:r>
      <w:r w:rsidRPr="00186C9B">
        <w:rPr>
          <w:rFonts w:ascii="Calibri Light" w:hAnsi="Calibri Light" w:cs="Calibri Light"/>
          <w:bCs/>
          <w:sz w:val="24"/>
          <w:szCs w:val="24"/>
          <w:lang w:val="ro-MD"/>
        </w:rPr>
        <w:t xml:space="preserve"> părții de cheltuieli</w:t>
      </w:r>
      <w:r w:rsidR="00E56A05">
        <w:rPr>
          <w:rFonts w:ascii="Calibri Light" w:hAnsi="Calibri Light" w:cs="Calibri Light"/>
          <w:bCs/>
          <w:sz w:val="24"/>
          <w:szCs w:val="24"/>
          <w:lang w:val="ro-MD"/>
        </w:rPr>
        <w:t>;</w:t>
      </w:r>
    </w:p>
    <w:p w:rsidR="00186C9B" w:rsidRPr="00186C9B" w:rsidRDefault="00186C9B" w:rsidP="004C0DCA">
      <w:pPr>
        <w:pStyle w:val="a7"/>
        <w:numPr>
          <w:ilvl w:val="0"/>
          <w:numId w:val="30"/>
        </w:numPr>
        <w:spacing w:after="0" w:line="240" w:lineRule="auto"/>
        <w:ind w:left="0" w:firstLine="567"/>
        <w:jc w:val="both"/>
        <w:rPr>
          <w:rFonts w:ascii="Calibri Light" w:hAnsi="Calibri Light" w:cs="Calibri Light"/>
          <w:bCs/>
          <w:sz w:val="24"/>
          <w:szCs w:val="24"/>
          <w:lang w:val="ro-MD"/>
        </w:rPr>
      </w:pPr>
      <w:r w:rsidRPr="00186C9B">
        <w:rPr>
          <w:rFonts w:ascii="Calibri Light" w:hAnsi="Calibri Light" w:cs="Calibri Light"/>
          <w:bCs/>
          <w:sz w:val="24"/>
          <w:szCs w:val="24"/>
          <w:lang w:val="ro-MD"/>
        </w:rPr>
        <w:t>lipsa unor proceduri formalizate, bine definite, privind rectificarea bugetului aprobat de Consiliul de coordonare a permis finanțarea unor măsuri aprobate suplimentar fără identificarea surselor de acoperire (+</w:t>
      </w:r>
      <w:r w:rsidRPr="00186C9B">
        <w:rPr>
          <w:rFonts w:ascii="Calibri Light" w:hAnsi="Calibri Light" w:cs="Calibri Light"/>
          <w:b/>
          <w:bCs/>
          <w:sz w:val="24"/>
          <w:szCs w:val="24"/>
          <w:lang w:val="ro-MD"/>
        </w:rPr>
        <w:t xml:space="preserve">2,8 </w:t>
      </w:r>
      <w:proofErr w:type="spellStart"/>
      <w:r w:rsidRPr="00186C9B">
        <w:rPr>
          <w:rFonts w:ascii="Calibri Light" w:hAnsi="Calibri Light" w:cs="Calibri Light"/>
          <w:b/>
          <w:bCs/>
          <w:sz w:val="24"/>
          <w:szCs w:val="24"/>
          <w:lang w:val="ro-MD"/>
        </w:rPr>
        <w:t>mil.MDL</w:t>
      </w:r>
      <w:proofErr w:type="spellEnd"/>
      <w:r w:rsidRPr="00186C9B">
        <w:rPr>
          <w:rFonts w:ascii="Calibri Light" w:hAnsi="Calibri Light" w:cs="Calibri Light"/>
          <w:bCs/>
          <w:sz w:val="24"/>
          <w:szCs w:val="24"/>
          <w:lang w:val="ro-MD"/>
        </w:rPr>
        <w:t xml:space="preserve">), efectuarea cheltuielilor neprevăzute în buget fără aprobarea de către </w:t>
      </w:r>
      <w:r w:rsidR="00EB436F" w:rsidRPr="00186C9B">
        <w:rPr>
          <w:rFonts w:ascii="Calibri Light" w:hAnsi="Calibri Light" w:cs="Calibri Light"/>
          <w:sz w:val="24"/>
          <w:szCs w:val="24"/>
          <w:lang w:val="ro-MD"/>
        </w:rPr>
        <w:t>C</w:t>
      </w:r>
      <w:r w:rsidR="00EB436F">
        <w:rPr>
          <w:rFonts w:ascii="Calibri Light" w:hAnsi="Calibri Light" w:cs="Calibri Light"/>
          <w:sz w:val="24"/>
          <w:szCs w:val="24"/>
          <w:lang w:val="ro-MD"/>
        </w:rPr>
        <w:t>onsiliul de coordonare</w:t>
      </w:r>
      <w:r w:rsidRPr="00186C9B">
        <w:rPr>
          <w:rFonts w:ascii="Calibri Light" w:hAnsi="Calibri Light" w:cs="Calibri Light"/>
          <w:bCs/>
          <w:sz w:val="24"/>
          <w:szCs w:val="24"/>
          <w:lang w:val="ro-MD"/>
        </w:rPr>
        <w:t xml:space="preserve"> (+</w:t>
      </w:r>
      <w:r w:rsidRPr="00186C9B">
        <w:rPr>
          <w:rFonts w:ascii="Calibri Light" w:hAnsi="Calibri Light" w:cs="Calibri Light"/>
          <w:b/>
          <w:bCs/>
          <w:sz w:val="24"/>
          <w:szCs w:val="24"/>
          <w:lang w:val="ro-MD"/>
        </w:rPr>
        <w:t xml:space="preserve">0,62 </w:t>
      </w:r>
      <w:proofErr w:type="spellStart"/>
      <w:r w:rsidRPr="00186C9B">
        <w:rPr>
          <w:rFonts w:ascii="Calibri Light" w:hAnsi="Calibri Light" w:cs="Calibri Light"/>
          <w:b/>
          <w:bCs/>
          <w:sz w:val="24"/>
          <w:szCs w:val="24"/>
          <w:lang w:val="ro-MD"/>
        </w:rPr>
        <w:t>mil.MDL</w:t>
      </w:r>
      <w:proofErr w:type="spellEnd"/>
      <w:r w:rsidRPr="00186C9B">
        <w:rPr>
          <w:rFonts w:ascii="Calibri Light" w:hAnsi="Calibri Light" w:cs="Calibri Light"/>
          <w:bCs/>
          <w:sz w:val="24"/>
          <w:szCs w:val="24"/>
          <w:lang w:val="ro-MD"/>
        </w:rPr>
        <w:t>), precum și efectuarea cheltuielilor cu depășirea limitelor de cheltuieli aprobate pentru activitățile respective (+</w:t>
      </w:r>
      <w:r w:rsidRPr="00186C9B">
        <w:rPr>
          <w:rFonts w:ascii="Calibri Light" w:hAnsi="Calibri Light" w:cs="Calibri Light"/>
          <w:b/>
          <w:bCs/>
          <w:sz w:val="24"/>
          <w:szCs w:val="24"/>
          <w:lang w:val="ro-MD"/>
        </w:rPr>
        <w:t xml:space="preserve">2,96 </w:t>
      </w:r>
      <w:proofErr w:type="spellStart"/>
      <w:r w:rsidRPr="00186C9B">
        <w:rPr>
          <w:rFonts w:ascii="Calibri Light" w:hAnsi="Calibri Light" w:cs="Calibri Light"/>
          <w:b/>
          <w:bCs/>
          <w:sz w:val="24"/>
          <w:szCs w:val="24"/>
          <w:lang w:val="ro-MD"/>
        </w:rPr>
        <w:t>mil.MDL</w:t>
      </w:r>
      <w:proofErr w:type="spellEnd"/>
      <w:r w:rsidR="00E56A05">
        <w:rPr>
          <w:rFonts w:ascii="Calibri Light" w:hAnsi="Calibri Light" w:cs="Calibri Light"/>
          <w:bCs/>
          <w:sz w:val="24"/>
          <w:szCs w:val="24"/>
          <w:lang w:val="ro-MD"/>
        </w:rPr>
        <w:t>);</w:t>
      </w:r>
    </w:p>
    <w:p w:rsidR="00186C9B" w:rsidRPr="0003043F" w:rsidRDefault="00186C9B" w:rsidP="00F873FD">
      <w:pPr>
        <w:pStyle w:val="a7"/>
        <w:numPr>
          <w:ilvl w:val="0"/>
          <w:numId w:val="35"/>
        </w:numPr>
        <w:spacing w:after="0"/>
        <w:ind w:left="0" w:firstLine="567"/>
        <w:jc w:val="both"/>
        <w:rPr>
          <w:rFonts w:ascii="Calibri Light" w:hAnsi="Calibri Light" w:cs="Calibri Light"/>
          <w:sz w:val="24"/>
          <w:szCs w:val="24"/>
          <w:lang w:val="ro-MD"/>
        </w:rPr>
      </w:pPr>
      <w:r w:rsidRPr="0003043F">
        <w:rPr>
          <w:rFonts w:ascii="Calibri Light" w:hAnsi="Calibri Light" w:cs="Calibri Light"/>
          <w:sz w:val="24"/>
          <w:szCs w:val="24"/>
          <w:lang w:val="ro-MD"/>
        </w:rPr>
        <w:t xml:space="preserve">planificarea neadecvată a resurselor financiare și </w:t>
      </w:r>
      <w:r w:rsidR="0003043F" w:rsidRPr="0003043F">
        <w:rPr>
          <w:rFonts w:ascii="Calibri Light" w:hAnsi="Calibri Light" w:cs="Calibri Light"/>
          <w:sz w:val="24"/>
          <w:szCs w:val="24"/>
          <w:lang w:val="ro-MD"/>
        </w:rPr>
        <w:t xml:space="preserve">a </w:t>
      </w:r>
      <w:r w:rsidRPr="0003043F">
        <w:rPr>
          <w:rFonts w:ascii="Calibri Light" w:hAnsi="Calibri Light" w:cs="Calibri Light"/>
          <w:sz w:val="24"/>
          <w:szCs w:val="24"/>
          <w:lang w:val="ro-MD"/>
        </w:rPr>
        <w:t>măsurilor care urmează a fi realizate în anul bugetar respectiv a influențat nivelul de realizare a indicatorilor bugetari aprobați, aceștia, în perioada 2014-2018, variind</w:t>
      </w:r>
      <w:r w:rsidRPr="00186C9B">
        <w:rPr>
          <w:rStyle w:val="a5"/>
          <w:rFonts w:ascii="Calibri Light" w:hAnsi="Calibri Light" w:cs="Calibri Light"/>
          <w:sz w:val="24"/>
          <w:szCs w:val="24"/>
          <w:lang w:val="ro-MD"/>
        </w:rPr>
        <w:footnoteReference w:id="7"/>
      </w:r>
      <w:r w:rsidRPr="0003043F">
        <w:rPr>
          <w:rFonts w:ascii="Calibri Light" w:hAnsi="Calibri Light" w:cs="Calibri Light"/>
          <w:sz w:val="24"/>
          <w:szCs w:val="24"/>
          <w:lang w:val="ro-MD"/>
        </w:rPr>
        <w:t xml:space="preserve"> la venituri între 32,7% și 126,7% și la </w:t>
      </w:r>
      <w:r w:rsidR="00E56A05" w:rsidRPr="0003043F">
        <w:rPr>
          <w:rFonts w:ascii="Calibri Light" w:hAnsi="Calibri Light" w:cs="Calibri Light"/>
          <w:sz w:val="24"/>
          <w:szCs w:val="24"/>
          <w:lang w:val="ro-MD"/>
        </w:rPr>
        <w:t xml:space="preserve">cheltuieli </w:t>
      </w:r>
      <w:r w:rsidR="0003043F" w:rsidRPr="0003043F">
        <w:rPr>
          <w:rFonts w:ascii="Calibri Light" w:hAnsi="Calibri Light" w:cs="Calibri Light"/>
          <w:sz w:val="24"/>
          <w:szCs w:val="24"/>
          <w:lang w:val="ro-MD"/>
        </w:rPr>
        <w:t>–</w:t>
      </w:r>
      <w:r w:rsidR="0003043F">
        <w:rPr>
          <w:rFonts w:ascii="Calibri Light" w:hAnsi="Calibri Light" w:cs="Calibri Light"/>
          <w:sz w:val="24"/>
          <w:szCs w:val="24"/>
          <w:lang w:val="ro-MD"/>
        </w:rPr>
        <w:t xml:space="preserve"> </w:t>
      </w:r>
      <w:r w:rsidR="00E56A05" w:rsidRPr="0003043F">
        <w:rPr>
          <w:rFonts w:ascii="Calibri Light" w:hAnsi="Calibri Light" w:cs="Calibri Light"/>
          <w:sz w:val="24"/>
          <w:szCs w:val="24"/>
          <w:lang w:val="ro-MD"/>
        </w:rPr>
        <w:t>între 25,2% și 73,7%</w:t>
      </w:r>
      <w:r w:rsidR="00E56A05" w:rsidRPr="0003043F">
        <w:rPr>
          <w:rFonts w:ascii="Calibri Light" w:hAnsi="Calibri Light" w:cs="Calibri Light"/>
          <w:bCs/>
          <w:sz w:val="24"/>
          <w:szCs w:val="24"/>
          <w:lang w:val="ro-MD"/>
        </w:rPr>
        <w:t>;</w:t>
      </w:r>
    </w:p>
    <w:p w:rsidR="00186C9B" w:rsidRPr="00186C9B" w:rsidRDefault="00186C9B" w:rsidP="004C0DCA">
      <w:pPr>
        <w:pStyle w:val="a7"/>
        <w:numPr>
          <w:ilvl w:val="0"/>
          <w:numId w:val="30"/>
        </w:numPr>
        <w:spacing w:after="0" w:line="240" w:lineRule="auto"/>
        <w:ind w:left="0" w:firstLine="567"/>
        <w:jc w:val="both"/>
        <w:rPr>
          <w:rFonts w:ascii="Calibri Light" w:hAnsi="Calibri Light" w:cs="Calibri Light"/>
          <w:sz w:val="24"/>
          <w:szCs w:val="24"/>
          <w:lang w:val="ro-MD"/>
        </w:rPr>
      </w:pPr>
      <w:r w:rsidRPr="00186C9B">
        <w:rPr>
          <w:rFonts w:ascii="Calibri Light" w:hAnsi="Calibri Light" w:cs="Calibri Light"/>
          <w:sz w:val="24"/>
          <w:szCs w:val="24"/>
          <w:lang w:val="ro-MD"/>
        </w:rPr>
        <w:t xml:space="preserve">suportarea cheltuielilor nejustificate în mărime de </w:t>
      </w:r>
      <w:r w:rsidRPr="00186C9B">
        <w:rPr>
          <w:rFonts w:ascii="Calibri Light" w:hAnsi="Calibri Light" w:cs="Calibri Light"/>
          <w:b/>
          <w:sz w:val="24"/>
          <w:szCs w:val="24"/>
          <w:lang w:val="ro-MD"/>
        </w:rPr>
        <w:t xml:space="preserve">1,2 </w:t>
      </w:r>
      <w:proofErr w:type="spellStart"/>
      <w:r w:rsidRPr="00186C9B">
        <w:rPr>
          <w:rFonts w:ascii="Calibri Light" w:hAnsi="Calibri Light" w:cs="Calibri Light"/>
          <w:b/>
          <w:sz w:val="24"/>
          <w:szCs w:val="24"/>
          <w:lang w:val="ro-MD"/>
        </w:rPr>
        <w:t>mil.MDL</w:t>
      </w:r>
      <w:proofErr w:type="spellEnd"/>
      <w:r w:rsidRPr="00186C9B">
        <w:rPr>
          <w:rFonts w:ascii="Calibri Light" w:hAnsi="Calibri Light" w:cs="Calibri Light"/>
          <w:sz w:val="24"/>
          <w:szCs w:val="24"/>
          <w:lang w:val="ro-MD"/>
        </w:rPr>
        <w:t>, dintre care: (i) urmare a acordării sporului lunar de 15% în lipsa unor in</w:t>
      </w:r>
      <w:r w:rsidR="00444374">
        <w:rPr>
          <w:rFonts w:ascii="Calibri Light" w:hAnsi="Calibri Light" w:cs="Calibri Light"/>
          <w:sz w:val="24"/>
          <w:szCs w:val="24"/>
          <w:lang w:val="ro-MD"/>
        </w:rPr>
        <w:t>dicatori sau criterii măsurabile</w:t>
      </w:r>
      <w:r w:rsidRPr="00186C9B">
        <w:rPr>
          <w:rFonts w:ascii="Calibri Light" w:hAnsi="Calibri Light" w:cs="Calibri Light"/>
          <w:sz w:val="24"/>
          <w:szCs w:val="24"/>
          <w:lang w:val="ro-MD"/>
        </w:rPr>
        <w:t xml:space="preserve"> (0,6 </w:t>
      </w:r>
      <w:proofErr w:type="spellStart"/>
      <w:r w:rsidRPr="00186C9B">
        <w:rPr>
          <w:rFonts w:ascii="Calibri Light" w:hAnsi="Calibri Light" w:cs="Calibri Light"/>
          <w:sz w:val="24"/>
          <w:szCs w:val="24"/>
          <w:lang w:val="ro-MD"/>
        </w:rPr>
        <w:t>mil.MDL</w:t>
      </w:r>
      <w:proofErr w:type="spellEnd"/>
      <w:r w:rsidRPr="00186C9B">
        <w:rPr>
          <w:rFonts w:ascii="Calibri Light" w:hAnsi="Calibri Light" w:cs="Calibri Light"/>
          <w:sz w:val="24"/>
          <w:szCs w:val="24"/>
          <w:lang w:val="ro-MD"/>
        </w:rPr>
        <w:t xml:space="preserve">), sporului pentru performanță (0,4 </w:t>
      </w:r>
      <w:proofErr w:type="spellStart"/>
      <w:r w:rsidRPr="00186C9B">
        <w:rPr>
          <w:rFonts w:ascii="Calibri Light" w:hAnsi="Calibri Light" w:cs="Calibri Light"/>
          <w:sz w:val="24"/>
          <w:szCs w:val="24"/>
          <w:lang w:val="ro-MD"/>
        </w:rPr>
        <w:t>mil.MDL</w:t>
      </w:r>
      <w:proofErr w:type="spellEnd"/>
      <w:r w:rsidRPr="00186C9B">
        <w:rPr>
          <w:rFonts w:ascii="Calibri Light" w:hAnsi="Calibri Light" w:cs="Calibri Light"/>
          <w:sz w:val="24"/>
          <w:szCs w:val="24"/>
          <w:lang w:val="ro-MD"/>
        </w:rPr>
        <w:t>) în lipsa obiectivelor de performanță stabilite, la baza evaluării fiind pus</w:t>
      </w:r>
      <w:r w:rsidR="00F57DCA">
        <w:rPr>
          <w:rFonts w:ascii="Calibri Light" w:hAnsi="Calibri Light" w:cs="Calibri Light"/>
          <w:sz w:val="24"/>
          <w:szCs w:val="24"/>
          <w:lang w:val="ro-MD"/>
        </w:rPr>
        <w:t xml:space="preserve">e criteriile de </w:t>
      </w:r>
      <w:r w:rsidRPr="00186C9B">
        <w:rPr>
          <w:rFonts w:ascii="Calibri Light" w:hAnsi="Calibri Light" w:cs="Calibri Light"/>
          <w:sz w:val="24"/>
          <w:szCs w:val="24"/>
          <w:lang w:val="ro-MD"/>
        </w:rPr>
        <w:t>profesionalism și calitățil</w:t>
      </w:r>
      <w:r w:rsidR="00F57DCA">
        <w:rPr>
          <w:rFonts w:ascii="Calibri Light" w:hAnsi="Calibri Light" w:cs="Calibri Light"/>
          <w:sz w:val="24"/>
          <w:szCs w:val="24"/>
          <w:lang w:val="ro-MD"/>
        </w:rPr>
        <w:t>e</w:t>
      </w:r>
      <w:r w:rsidRPr="00186C9B">
        <w:rPr>
          <w:rFonts w:ascii="Calibri Light" w:hAnsi="Calibri Light" w:cs="Calibri Light"/>
          <w:sz w:val="24"/>
          <w:szCs w:val="24"/>
          <w:lang w:val="ro-MD"/>
        </w:rPr>
        <w:t xml:space="preserve"> personale ale angajaților (competență, calitatea și disciplina muncii, activismul și motivarea, lucru</w:t>
      </w:r>
      <w:r w:rsidR="000A33BF">
        <w:rPr>
          <w:rFonts w:ascii="Calibri Light" w:hAnsi="Calibri Light" w:cs="Calibri Light"/>
          <w:sz w:val="24"/>
          <w:szCs w:val="24"/>
          <w:lang w:val="ro-MD"/>
        </w:rPr>
        <w:t>l</w:t>
      </w:r>
      <w:r w:rsidRPr="00186C9B">
        <w:rPr>
          <w:rFonts w:ascii="Calibri Light" w:hAnsi="Calibri Light" w:cs="Calibri Light"/>
          <w:sz w:val="24"/>
          <w:szCs w:val="24"/>
          <w:lang w:val="ro-MD"/>
        </w:rPr>
        <w:t xml:space="preserve"> în echipă, comunicarea etc.), (ii) achitarea studiilor de doctorat pentru un angajat (0,038 </w:t>
      </w:r>
      <w:proofErr w:type="spellStart"/>
      <w:r w:rsidRPr="00186C9B">
        <w:rPr>
          <w:rFonts w:ascii="Calibri Light" w:hAnsi="Calibri Light" w:cs="Calibri Light"/>
          <w:sz w:val="24"/>
          <w:szCs w:val="24"/>
          <w:lang w:val="ro-MD"/>
        </w:rPr>
        <w:t>mil.MDL</w:t>
      </w:r>
      <w:proofErr w:type="spellEnd"/>
      <w:r w:rsidRPr="00186C9B">
        <w:rPr>
          <w:rFonts w:ascii="Calibri Light" w:hAnsi="Calibri Light" w:cs="Calibri Light"/>
          <w:sz w:val="24"/>
          <w:szCs w:val="24"/>
          <w:lang w:val="ro-MD"/>
        </w:rPr>
        <w:t>), (iii) suportarea cheltuielilor de deplasare peste hotare pentru membrii C</w:t>
      </w:r>
      <w:r w:rsidR="00EB436F">
        <w:rPr>
          <w:rFonts w:ascii="Calibri Light" w:hAnsi="Calibri Light" w:cs="Calibri Light"/>
          <w:sz w:val="24"/>
          <w:szCs w:val="24"/>
          <w:lang w:val="ro-MD"/>
        </w:rPr>
        <w:t>onsiliului de coordonare</w:t>
      </w:r>
      <w:r w:rsidRPr="00186C9B">
        <w:rPr>
          <w:rFonts w:ascii="Calibri Light" w:hAnsi="Calibri Light" w:cs="Calibri Light"/>
          <w:sz w:val="24"/>
          <w:szCs w:val="24"/>
          <w:lang w:val="ro-MD"/>
        </w:rPr>
        <w:t xml:space="preserve"> (0,066 </w:t>
      </w:r>
      <w:proofErr w:type="spellStart"/>
      <w:r w:rsidRPr="00186C9B">
        <w:rPr>
          <w:rFonts w:ascii="Calibri Light" w:hAnsi="Calibri Light" w:cs="Calibri Light"/>
          <w:sz w:val="24"/>
          <w:szCs w:val="24"/>
          <w:lang w:val="ro-MD"/>
        </w:rPr>
        <w:t>mil.MDL</w:t>
      </w:r>
      <w:proofErr w:type="spellEnd"/>
      <w:r w:rsidRPr="00186C9B">
        <w:rPr>
          <w:rFonts w:ascii="Calibri Light" w:hAnsi="Calibri Light" w:cs="Calibri Light"/>
          <w:sz w:val="24"/>
          <w:szCs w:val="24"/>
          <w:lang w:val="ro-MD"/>
        </w:rPr>
        <w:t xml:space="preserve">) și persoane cu funcții de demnitate publică (0,081 </w:t>
      </w:r>
      <w:proofErr w:type="spellStart"/>
      <w:r w:rsidRPr="00186C9B">
        <w:rPr>
          <w:rFonts w:ascii="Calibri Light" w:hAnsi="Calibri Light" w:cs="Calibri Light"/>
          <w:sz w:val="24"/>
          <w:szCs w:val="24"/>
          <w:lang w:val="ro-MD"/>
        </w:rPr>
        <w:t>mil.MDL</w:t>
      </w:r>
      <w:proofErr w:type="spellEnd"/>
      <w:r w:rsidRPr="00186C9B">
        <w:rPr>
          <w:rFonts w:ascii="Calibri Light" w:hAnsi="Calibri Light" w:cs="Calibri Light"/>
          <w:sz w:val="24"/>
          <w:szCs w:val="24"/>
          <w:lang w:val="ro-MD"/>
        </w:rPr>
        <w:t>), (iv) abordarea neuniformă privitor la</w:t>
      </w:r>
      <w:r w:rsidR="00D10F12">
        <w:rPr>
          <w:rFonts w:ascii="Calibri Light" w:hAnsi="Calibri Light" w:cs="Calibri Light"/>
          <w:sz w:val="24"/>
          <w:szCs w:val="24"/>
          <w:lang w:val="ro-MD"/>
        </w:rPr>
        <w:t xml:space="preserve"> </w:t>
      </w:r>
      <w:r w:rsidR="00DC5ACD">
        <w:rPr>
          <w:rFonts w:ascii="Calibri Light" w:hAnsi="Calibri Light" w:cs="Calibri Light"/>
          <w:sz w:val="24"/>
          <w:szCs w:val="24"/>
          <w:lang w:val="ro-MD"/>
        </w:rPr>
        <w:t xml:space="preserve">modul de </w:t>
      </w:r>
      <w:r w:rsidRPr="00186C9B">
        <w:rPr>
          <w:rFonts w:ascii="Calibri Light" w:hAnsi="Calibri Light" w:cs="Calibri Light"/>
          <w:sz w:val="24"/>
          <w:szCs w:val="24"/>
          <w:lang w:val="ro-MD"/>
        </w:rPr>
        <w:t>angajare</w:t>
      </w:r>
      <w:r w:rsidR="00DC5ACD">
        <w:rPr>
          <w:rFonts w:ascii="Calibri Light" w:hAnsi="Calibri Light" w:cs="Calibri Light"/>
          <w:sz w:val="24"/>
          <w:szCs w:val="24"/>
          <w:lang w:val="ro-MD"/>
        </w:rPr>
        <w:t xml:space="preserve"> </w:t>
      </w:r>
      <w:r w:rsidRPr="00186C9B">
        <w:rPr>
          <w:rFonts w:ascii="Calibri Light" w:hAnsi="Calibri Light" w:cs="Calibri Light"/>
          <w:sz w:val="24"/>
          <w:szCs w:val="24"/>
          <w:lang w:val="ro-MD"/>
        </w:rPr>
        <w:t>a personalului, serviciile de angajare/</w:t>
      </w:r>
      <w:proofErr w:type="spellStart"/>
      <w:r w:rsidRPr="00186C9B">
        <w:rPr>
          <w:rFonts w:ascii="Calibri Light" w:hAnsi="Calibri Light" w:cs="Calibri Light"/>
          <w:sz w:val="24"/>
          <w:szCs w:val="24"/>
          <w:lang w:val="ro-MD"/>
        </w:rPr>
        <w:t>recruting</w:t>
      </w:r>
      <w:proofErr w:type="spellEnd"/>
      <w:r w:rsidRPr="00186C9B">
        <w:rPr>
          <w:rFonts w:ascii="Calibri Light" w:hAnsi="Calibri Light" w:cs="Calibri Light"/>
          <w:sz w:val="24"/>
          <w:szCs w:val="24"/>
          <w:lang w:val="ro-MD"/>
        </w:rPr>
        <w:t xml:space="preserve"> fiind </w:t>
      </w:r>
      <w:proofErr w:type="spellStart"/>
      <w:r w:rsidRPr="00186C9B">
        <w:rPr>
          <w:rFonts w:ascii="Calibri Light" w:hAnsi="Calibri Light" w:cs="Calibri Light"/>
          <w:sz w:val="24"/>
          <w:szCs w:val="24"/>
          <w:lang w:val="ro-MD"/>
        </w:rPr>
        <w:t>externalizate</w:t>
      </w:r>
      <w:proofErr w:type="spellEnd"/>
      <w:r w:rsidRPr="00186C9B">
        <w:rPr>
          <w:rFonts w:ascii="Calibri Light" w:hAnsi="Calibri Light" w:cs="Calibri Light"/>
          <w:sz w:val="24"/>
          <w:szCs w:val="24"/>
          <w:lang w:val="ro-MD"/>
        </w:rPr>
        <w:t xml:space="preserve"> unui agent economic (0,035 </w:t>
      </w:r>
      <w:proofErr w:type="spellStart"/>
      <w:r w:rsidRPr="00186C9B">
        <w:rPr>
          <w:rFonts w:ascii="Calibri Light" w:hAnsi="Calibri Light" w:cs="Calibri Light"/>
          <w:sz w:val="24"/>
          <w:szCs w:val="24"/>
          <w:lang w:val="ro-MD"/>
        </w:rPr>
        <w:t>mil.MDL</w:t>
      </w:r>
      <w:proofErr w:type="spellEnd"/>
      <w:r w:rsidRPr="00186C9B">
        <w:rPr>
          <w:rFonts w:ascii="Calibri Light" w:hAnsi="Calibri Light" w:cs="Calibri Light"/>
          <w:sz w:val="24"/>
          <w:szCs w:val="24"/>
          <w:lang w:val="ro-MD"/>
        </w:rPr>
        <w:t>)</w:t>
      </w:r>
      <w:r w:rsidR="00E56A05">
        <w:rPr>
          <w:rFonts w:ascii="Calibri Light" w:hAnsi="Calibri Light" w:cs="Calibri Light"/>
          <w:bCs/>
          <w:sz w:val="24"/>
          <w:szCs w:val="24"/>
          <w:lang w:val="ro-MD"/>
        </w:rPr>
        <w:t>;</w:t>
      </w:r>
    </w:p>
    <w:p w:rsidR="00186C9B" w:rsidRPr="00186C9B" w:rsidRDefault="0003043F" w:rsidP="00F873FD">
      <w:pPr>
        <w:pStyle w:val="a7"/>
        <w:numPr>
          <w:ilvl w:val="2"/>
          <w:numId w:val="30"/>
        </w:numPr>
        <w:tabs>
          <w:tab w:val="left" w:pos="284"/>
          <w:tab w:val="left" w:pos="567"/>
        </w:tabs>
        <w:spacing w:after="0"/>
        <w:ind w:left="0" w:firstLine="567"/>
        <w:jc w:val="both"/>
        <w:rPr>
          <w:rFonts w:ascii="Calibri Light" w:hAnsi="Calibri Light" w:cs="Calibri Light"/>
          <w:sz w:val="24"/>
          <w:szCs w:val="24"/>
          <w:lang w:val="ro-MD"/>
        </w:rPr>
      </w:pPr>
      <w:r>
        <w:rPr>
          <w:rFonts w:ascii="Calibri Light" w:hAnsi="Calibri Light" w:cs="Calibri Light"/>
          <w:sz w:val="24"/>
          <w:szCs w:val="24"/>
          <w:lang w:val="ro-MD"/>
        </w:rPr>
        <w:t>ne</w:t>
      </w:r>
      <w:r w:rsidR="00186C9B" w:rsidRPr="00186C9B">
        <w:rPr>
          <w:rFonts w:ascii="Calibri Light" w:hAnsi="Calibri Light" w:cs="Calibri Light"/>
          <w:sz w:val="24"/>
          <w:szCs w:val="24"/>
          <w:lang w:val="ro-MD"/>
        </w:rPr>
        <w:t>asigura</w:t>
      </w:r>
      <w:r>
        <w:rPr>
          <w:rFonts w:ascii="Calibri Light" w:hAnsi="Calibri Light" w:cs="Calibri Light"/>
          <w:sz w:val="24"/>
          <w:szCs w:val="24"/>
          <w:lang w:val="ro-MD"/>
        </w:rPr>
        <w:t>rea</w:t>
      </w:r>
      <w:r w:rsidR="00186C9B" w:rsidRPr="00186C9B">
        <w:rPr>
          <w:rFonts w:ascii="Calibri Light" w:hAnsi="Calibri Light" w:cs="Calibri Light"/>
          <w:sz w:val="24"/>
          <w:szCs w:val="24"/>
          <w:lang w:val="ro-MD"/>
        </w:rPr>
        <w:t xml:space="preserve"> întocmir</w:t>
      </w:r>
      <w:r>
        <w:rPr>
          <w:rFonts w:ascii="Calibri Light" w:hAnsi="Calibri Light" w:cs="Calibri Light"/>
          <w:sz w:val="24"/>
          <w:szCs w:val="24"/>
          <w:lang w:val="ro-MD"/>
        </w:rPr>
        <w:t>ii</w:t>
      </w:r>
      <w:r w:rsidR="00186C9B" w:rsidRPr="00186C9B">
        <w:rPr>
          <w:rFonts w:ascii="Calibri Light" w:hAnsi="Calibri Light" w:cs="Calibri Light"/>
          <w:sz w:val="24"/>
          <w:szCs w:val="24"/>
          <w:lang w:val="ro-MD"/>
        </w:rPr>
        <w:t xml:space="preserve"> documentației necesare pentru primirea delegaț</w:t>
      </w:r>
      <w:r>
        <w:rPr>
          <w:rFonts w:ascii="Calibri Light" w:hAnsi="Calibri Light" w:cs="Calibri Light"/>
          <w:sz w:val="24"/>
          <w:szCs w:val="24"/>
          <w:lang w:val="ro-MD"/>
        </w:rPr>
        <w:t>i</w:t>
      </w:r>
      <w:r w:rsidR="00186C9B" w:rsidRPr="00186C9B">
        <w:rPr>
          <w:rFonts w:ascii="Calibri Light" w:hAnsi="Calibri Light" w:cs="Calibri Light"/>
          <w:sz w:val="24"/>
          <w:szCs w:val="24"/>
          <w:lang w:val="ro-MD"/>
        </w:rPr>
        <w:t>ilor străine</w:t>
      </w:r>
      <w:r>
        <w:rPr>
          <w:rFonts w:ascii="Calibri Light" w:hAnsi="Calibri Light" w:cs="Calibri Light"/>
          <w:sz w:val="24"/>
          <w:szCs w:val="24"/>
          <w:lang w:val="ro-MD"/>
        </w:rPr>
        <w:t>,</w:t>
      </w:r>
      <w:r w:rsidR="00186C9B" w:rsidRPr="00186C9B">
        <w:rPr>
          <w:rFonts w:ascii="Calibri Light" w:hAnsi="Calibri Light" w:cs="Calibri Light"/>
          <w:sz w:val="24"/>
          <w:szCs w:val="24"/>
          <w:lang w:val="ro-MD"/>
        </w:rPr>
        <w:t xml:space="preserve"> precum și suporta</w:t>
      </w:r>
      <w:r>
        <w:rPr>
          <w:rFonts w:ascii="Calibri Light" w:hAnsi="Calibri Light" w:cs="Calibri Light"/>
          <w:sz w:val="24"/>
          <w:szCs w:val="24"/>
          <w:lang w:val="ro-MD"/>
        </w:rPr>
        <w:t>rea</w:t>
      </w:r>
      <w:r w:rsidR="00186C9B" w:rsidRPr="00186C9B">
        <w:rPr>
          <w:rFonts w:ascii="Calibri Light" w:hAnsi="Calibri Light" w:cs="Calibri Light"/>
          <w:sz w:val="24"/>
          <w:szCs w:val="24"/>
          <w:lang w:val="ro-MD"/>
        </w:rPr>
        <w:t xml:space="preserve"> nejustificat</w:t>
      </w:r>
      <w:r>
        <w:rPr>
          <w:rFonts w:ascii="Calibri Light" w:hAnsi="Calibri Light" w:cs="Calibri Light"/>
          <w:sz w:val="24"/>
          <w:szCs w:val="24"/>
          <w:lang w:val="ro-MD"/>
        </w:rPr>
        <w:t>ă a</w:t>
      </w:r>
      <w:r w:rsidR="00186C9B" w:rsidRPr="00186C9B">
        <w:rPr>
          <w:rFonts w:ascii="Calibri Light" w:hAnsi="Calibri Light" w:cs="Calibri Light"/>
          <w:sz w:val="24"/>
          <w:szCs w:val="24"/>
          <w:lang w:val="ro-MD"/>
        </w:rPr>
        <w:t xml:space="preserve"> un</w:t>
      </w:r>
      <w:r>
        <w:rPr>
          <w:rFonts w:ascii="Calibri Light" w:hAnsi="Calibri Light" w:cs="Calibri Light"/>
          <w:sz w:val="24"/>
          <w:szCs w:val="24"/>
          <w:lang w:val="ro-MD"/>
        </w:rPr>
        <w:t>or</w:t>
      </w:r>
      <w:r w:rsidR="00186C9B" w:rsidRPr="00186C9B">
        <w:rPr>
          <w:rFonts w:ascii="Calibri Light" w:hAnsi="Calibri Light" w:cs="Calibri Light"/>
          <w:sz w:val="24"/>
          <w:szCs w:val="24"/>
          <w:lang w:val="ro-MD"/>
        </w:rPr>
        <w:t xml:space="preserve"> cheltuieli privind primirea şi deservirea delegațiilor şi persoanelor oficiale străine, auditul fiind limitat în obținerea probelor de audit suficiente și adecvate privitor la conformitatea efectuării cheltuielilor în valoare de </w:t>
      </w:r>
      <w:r w:rsidR="00186C9B" w:rsidRPr="00186C9B">
        <w:rPr>
          <w:rFonts w:ascii="Calibri Light" w:hAnsi="Calibri Light" w:cs="Calibri Light"/>
          <w:b/>
          <w:sz w:val="24"/>
          <w:szCs w:val="24"/>
          <w:lang w:val="ro-MD"/>
        </w:rPr>
        <w:t xml:space="preserve">0,7 </w:t>
      </w:r>
      <w:proofErr w:type="spellStart"/>
      <w:r w:rsidR="00186C9B" w:rsidRPr="00186C9B">
        <w:rPr>
          <w:rFonts w:ascii="Calibri Light" w:hAnsi="Calibri Light" w:cs="Calibri Light"/>
          <w:b/>
          <w:sz w:val="24"/>
          <w:szCs w:val="24"/>
          <w:lang w:val="ro-MD"/>
        </w:rPr>
        <w:t>mil.MDL</w:t>
      </w:r>
      <w:proofErr w:type="spellEnd"/>
      <w:r w:rsidR="00E56A05">
        <w:rPr>
          <w:rFonts w:ascii="Calibri Light" w:hAnsi="Calibri Light" w:cs="Calibri Light"/>
          <w:b/>
          <w:sz w:val="24"/>
          <w:szCs w:val="24"/>
          <w:lang w:val="ro-MD"/>
        </w:rPr>
        <w:t>;</w:t>
      </w:r>
    </w:p>
    <w:p w:rsidR="00186C9B" w:rsidRPr="00186C9B" w:rsidRDefault="0003043F" w:rsidP="004C0DCA">
      <w:pPr>
        <w:pStyle w:val="a7"/>
        <w:numPr>
          <w:ilvl w:val="2"/>
          <w:numId w:val="30"/>
        </w:numPr>
        <w:tabs>
          <w:tab w:val="left" w:pos="284"/>
          <w:tab w:val="left" w:pos="567"/>
        </w:tabs>
        <w:spacing w:after="0" w:line="240" w:lineRule="auto"/>
        <w:ind w:left="0" w:firstLine="567"/>
        <w:jc w:val="both"/>
        <w:rPr>
          <w:rFonts w:ascii="Calibri Light" w:hAnsi="Calibri Light" w:cs="Calibri Light"/>
          <w:sz w:val="24"/>
          <w:szCs w:val="24"/>
          <w:lang w:val="ro-MD"/>
        </w:rPr>
      </w:pPr>
      <w:r>
        <w:rPr>
          <w:rFonts w:ascii="Calibri Light" w:hAnsi="Calibri Light" w:cs="Calibri Light"/>
          <w:sz w:val="24"/>
          <w:szCs w:val="24"/>
          <w:lang w:val="ro-MD"/>
        </w:rPr>
        <w:t xml:space="preserve">adoptarea de </w:t>
      </w:r>
      <w:r w:rsidR="00EB436F" w:rsidRPr="00186C9B">
        <w:rPr>
          <w:rFonts w:ascii="Calibri Light" w:hAnsi="Calibri Light" w:cs="Calibri Light"/>
          <w:sz w:val="24"/>
          <w:szCs w:val="24"/>
          <w:lang w:val="ro-MD"/>
        </w:rPr>
        <w:t>C</w:t>
      </w:r>
      <w:r w:rsidR="00EB436F">
        <w:rPr>
          <w:rFonts w:ascii="Calibri Light" w:hAnsi="Calibri Light" w:cs="Calibri Light"/>
          <w:sz w:val="24"/>
          <w:szCs w:val="24"/>
          <w:lang w:val="ro-MD"/>
        </w:rPr>
        <w:t>onsiliul de coordonare</w:t>
      </w:r>
      <w:r w:rsidR="00186C9B" w:rsidRPr="00186C9B">
        <w:rPr>
          <w:rFonts w:ascii="Calibri Light" w:hAnsi="Calibri Light" w:cs="Calibri Light"/>
          <w:sz w:val="24"/>
          <w:szCs w:val="24"/>
          <w:lang w:val="ro-MD"/>
        </w:rPr>
        <w:t xml:space="preserve"> a </w:t>
      </w:r>
      <w:r>
        <w:rPr>
          <w:rFonts w:ascii="Calibri Light" w:hAnsi="Calibri Light" w:cs="Calibri Light"/>
          <w:sz w:val="24"/>
          <w:szCs w:val="24"/>
          <w:lang w:val="ro-MD"/>
        </w:rPr>
        <w:t>unor</w:t>
      </w:r>
      <w:r w:rsidR="00186C9B" w:rsidRPr="00186C9B">
        <w:rPr>
          <w:rFonts w:ascii="Calibri Light" w:hAnsi="Calibri Light" w:cs="Calibri Light"/>
          <w:sz w:val="24"/>
          <w:szCs w:val="24"/>
          <w:lang w:val="ro-MD"/>
        </w:rPr>
        <w:t xml:space="preserve"> decizii în lipsă de cvorum</w:t>
      </w:r>
      <w:r w:rsidR="00E56A05">
        <w:rPr>
          <w:rFonts w:ascii="Calibri Light" w:hAnsi="Calibri Light" w:cs="Calibri Light"/>
          <w:bCs/>
          <w:sz w:val="24"/>
          <w:szCs w:val="24"/>
          <w:lang w:val="ro-MD"/>
        </w:rPr>
        <w:t>;</w:t>
      </w:r>
    </w:p>
    <w:p w:rsidR="00186C9B" w:rsidRPr="00186C9B" w:rsidRDefault="00186C9B" w:rsidP="00380BD0">
      <w:pPr>
        <w:pStyle w:val="a7"/>
        <w:numPr>
          <w:ilvl w:val="2"/>
          <w:numId w:val="31"/>
        </w:numPr>
        <w:spacing w:after="0"/>
        <w:ind w:left="0" w:firstLine="567"/>
        <w:jc w:val="both"/>
        <w:rPr>
          <w:rFonts w:ascii="Calibri Light" w:hAnsi="Calibri Light" w:cs="Calibri Light"/>
          <w:sz w:val="24"/>
          <w:szCs w:val="24"/>
          <w:lang w:val="ro-MD"/>
        </w:rPr>
      </w:pPr>
      <w:r w:rsidRPr="00186C9B">
        <w:rPr>
          <w:rFonts w:ascii="Calibri Light" w:hAnsi="Calibri Light" w:cs="Calibri Light"/>
          <w:sz w:val="24"/>
          <w:szCs w:val="24"/>
          <w:lang w:val="ro-MD"/>
        </w:rPr>
        <w:t>carențe</w:t>
      </w:r>
      <w:r w:rsidR="000A33BF">
        <w:rPr>
          <w:rFonts w:ascii="Calibri Light" w:hAnsi="Calibri Light" w:cs="Calibri Light"/>
          <w:sz w:val="24"/>
          <w:szCs w:val="24"/>
          <w:lang w:val="ro-MD"/>
        </w:rPr>
        <w:t>le</w:t>
      </w:r>
      <w:r w:rsidRPr="00186C9B">
        <w:rPr>
          <w:rFonts w:ascii="Calibri Light" w:hAnsi="Calibri Light" w:cs="Calibri Light"/>
          <w:sz w:val="24"/>
          <w:szCs w:val="24"/>
          <w:lang w:val="ro-MD"/>
        </w:rPr>
        <w:t xml:space="preserve"> în cadrul legal au condiționat imposibilitatea </w:t>
      </w:r>
      <w:r w:rsidRPr="00996E43">
        <w:rPr>
          <w:rFonts w:ascii="Calibri Light" w:hAnsi="Calibri Light" w:cs="Calibri Light"/>
          <w:sz w:val="24"/>
          <w:szCs w:val="24"/>
          <w:lang w:val="ro-MD"/>
        </w:rPr>
        <w:t xml:space="preserve">desemnării tuturor membrilor în </w:t>
      </w:r>
      <w:r w:rsidR="00996E43" w:rsidRPr="00996E43">
        <w:rPr>
          <w:rFonts w:ascii="Calibri Light" w:hAnsi="Calibri Light" w:cs="Calibri Light"/>
          <w:sz w:val="24"/>
          <w:szCs w:val="24"/>
          <w:lang w:val="ro-MD"/>
        </w:rPr>
        <w:t>Consiliul de coordonare</w:t>
      </w:r>
      <w:r w:rsidRPr="00996E43">
        <w:rPr>
          <w:rFonts w:ascii="Calibri Light" w:hAnsi="Calibri Light" w:cs="Calibri Light"/>
          <w:sz w:val="24"/>
          <w:szCs w:val="24"/>
          <w:lang w:val="ro-MD"/>
        </w:rPr>
        <w:t xml:space="preserve">, reieșind din faptul că Asociația producătorilor de vinuri cu </w:t>
      </w:r>
      <w:r w:rsidR="00E56A05">
        <w:rPr>
          <w:rFonts w:ascii="Calibri Light" w:hAnsi="Calibri Light" w:cs="Calibri Light"/>
          <w:sz w:val="24"/>
          <w:szCs w:val="24"/>
          <w:lang w:val="ro-MD"/>
        </w:rPr>
        <w:t xml:space="preserve">indicație </w:t>
      </w:r>
      <w:r w:rsidR="00E56A05">
        <w:rPr>
          <w:rFonts w:ascii="Calibri Light" w:hAnsi="Calibri Light" w:cs="Calibri Light"/>
          <w:sz w:val="24"/>
          <w:szCs w:val="24"/>
          <w:lang w:val="ro-MD"/>
        </w:rPr>
        <w:lastRenderedPageBreak/>
        <w:t>geografică pr</w:t>
      </w:r>
      <w:r w:rsidR="000A33BF">
        <w:rPr>
          <w:rFonts w:ascii="Calibri Light" w:hAnsi="Calibri Light" w:cs="Calibri Light"/>
          <w:sz w:val="24"/>
          <w:szCs w:val="24"/>
          <w:lang w:val="ro-MD"/>
        </w:rPr>
        <w:t>o</w:t>
      </w:r>
      <w:r w:rsidR="00E56A05">
        <w:rPr>
          <w:rFonts w:ascii="Calibri Light" w:hAnsi="Calibri Light" w:cs="Calibri Light"/>
          <w:sz w:val="24"/>
          <w:szCs w:val="24"/>
          <w:lang w:val="ro-MD"/>
        </w:rPr>
        <w:t>tejată</w:t>
      </w:r>
      <w:r w:rsidRPr="00186C9B">
        <w:rPr>
          <w:rFonts w:ascii="Calibri Light" w:hAnsi="Calibri Light" w:cs="Calibri Light"/>
          <w:sz w:val="24"/>
          <w:szCs w:val="24"/>
          <w:lang w:val="ro-MD"/>
        </w:rPr>
        <w:t xml:space="preserve"> „Bălți” nu a fost creată până în prezent, </w:t>
      </w:r>
      <w:r w:rsidR="005B497A">
        <w:rPr>
          <w:rFonts w:ascii="Calibri Light" w:hAnsi="Calibri Light" w:cs="Calibri Light"/>
          <w:sz w:val="24"/>
          <w:szCs w:val="24"/>
          <w:lang w:val="ro-MD"/>
        </w:rPr>
        <w:t xml:space="preserve">din care cauză </w:t>
      </w:r>
      <w:r w:rsidR="00EB436F" w:rsidRPr="00186C9B">
        <w:rPr>
          <w:rFonts w:ascii="Calibri Light" w:hAnsi="Calibri Light" w:cs="Calibri Light"/>
          <w:sz w:val="24"/>
          <w:szCs w:val="24"/>
          <w:lang w:val="ro-MD"/>
        </w:rPr>
        <w:t>C</w:t>
      </w:r>
      <w:r w:rsidR="00EB436F">
        <w:rPr>
          <w:rFonts w:ascii="Calibri Light" w:hAnsi="Calibri Light" w:cs="Calibri Light"/>
          <w:sz w:val="24"/>
          <w:szCs w:val="24"/>
          <w:lang w:val="ro-MD"/>
        </w:rPr>
        <w:t xml:space="preserve">onsiliul </w:t>
      </w:r>
      <w:r w:rsidR="005B497A">
        <w:rPr>
          <w:rFonts w:ascii="Calibri Light" w:hAnsi="Calibri Light" w:cs="Calibri Light"/>
          <w:sz w:val="24"/>
          <w:szCs w:val="24"/>
          <w:lang w:val="ro-MD"/>
        </w:rPr>
        <w:t>este</w:t>
      </w:r>
      <w:r w:rsidRPr="00186C9B">
        <w:rPr>
          <w:rFonts w:ascii="Calibri Light" w:hAnsi="Calibri Light" w:cs="Calibri Light"/>
          <w:sz w:val="24"/>
          <w:szCs w:val="24"/>
          <w:lang w:val="ro-MD"/>
        </w:rPr>
        <w:t xml:space="preserve"> compus din 12 membri în loc </w:t>
      </w:r>
      <w:r w:rsidR="005B497A">
        <w:rPr>
          <w:rFonts w:ascii="Calibri Light" w:hAnsi="Calibri Light" w:cs="Calibri Light"/>
          <w:sz w:val="24"/>
          <w:szCs w:val="24"/>
          <w:lang w:val="ro-MD"/>
        </w:rPr>
        <w:t>d</w:t>
      </w:r>
      <w:r w:rsidRPr="00186C9B">
        <w:rPr>
          <w:rFonts w:ascii="Calibri Light" w:hAnsi="Calibri Light" w:cs="Calibri Light"/>
          <w:sz w:val="24"/>
          <w:szCs w:val="24"/>
          <w:lang w:val="ro-MD"/>
        </w:rPr>
        <w:t>e 13</w:t>
      </w:r>
      <w:r w:rsidR="005B497A">
        <w:rPr>
          <w:rFonts w:ascii="Calibri Light" w:hAnsi="Calibri Light" w:cs="Calibri Light"/>
          <w:sz w:val="24"/>
          <w:szCs w:val="24"/>
          <w:lang w:val="ro-MD"/>
        </w:rPr>
        <w:t>,</w:t>
      </w:r>
      <w:r w:rsidRPr="00186C9B">
        <w:rPr>
          <w:rFonts w:ascii="Calibri Light" w:hAnsi="Calibri Light" w:cs="Calibri Light"/>
          <w:sz w:val="24"/>
          <w:szCs w:val="24"/>
          <w:lang w:val="ro-MD"/>
        </w:rPr>
        <w:t xml:space="preserve"> cum prevede norma legală</w:t>
      </w:r>
      <w:r w:rsidR="007945BD">
        <w:rPr>
          <w:rFonts w:ascii="Calibri Light" w:hAnsi="Calibri Light" w:cs="Calibri Light"/>
          <w:sz w:val="24"/>
          <w:szCs w:val="24"/>
          <w:lang w:val="ro-MD"/>
        </w:rPr>
        <w:t>;</w:t>
      </w:r>
    </w:p>
    <w:p w:rsidR="00186C9B" w:rsidRPr="00186C9B" w:rsidRDefault="00186C9B" w:rsidP="00F873FD">
      <w:pPr>
        <w:pStyle w:val="a7"/>
        <w:numPr>
          <w:ilvl w:val="0"/>
          <w:numId w:val="32"/>
        </w:numPr>
        <w:spacing w:after="0"/>
        <w:ind w:left="0" w:firstLine="567"/>
        <w:jc w:val="both"/>
        <w:rPr>
          <w:rFonts w:ascii="Calibri Light" w:hAnsi="Calibri Light" w:cs="Calibri Light"/>
          <w:sz w:val="24"/>
          <w:szCs w:val="24"/>
          <w:lang w:val="ro-MD"/>
        </w:rPr>
      </w:pPr>
      <w:r w:rsidRPr="00186C9B">
        <w:rPr>
          <w:rFonts w:ascii="Calibri Light" w:hAnsi="Calibri Light" w:cs="Calibri Light"/>
          <w:sz w:val="24"/>
          <w:szCs w:val="24"/>
          <w:lang w:val="ro-MD"/>
        </w:rPr>
        <w:t>i</w:t>
      </w:r>
      <w:r w:rsidR="000A33BF">
        <w:rPr>
          <w:rFonts w:ascii="Calibri Light" w:hAnsi="Calibri Light" w:cs="Calibri Light"/>
          <w:sz w:val="24"/>
          <w:szCs w:val="24"/>
          <w:lang w:val="ro-MD"/>
        </w:rPr>
        <w:t>m</w:t>
      </w:r>
      <w:r w:rsidRPr="00186C9B">
        <w:rPr>
          <w:rFonts w:ascii="Calibri Light" w:hAnsi="Calibri Light" w:cs="Calibri Light"/>
          <w:sz w:val="24"/>
          <w:szCs w:val="24"/>
          <w:lang w:val="ro-MD"/>
        </w:rPr>
        <w:t xml:space="preserve">perfecțiunea mecanismului de gestionare, colectare și de evidență a contribuțiilor și penalităților în </w:t>
      </w:r>
      <w:r w:rsidR="00A53C1E" w:rsidRPr="00186C9B">
        <w:rPr>
          <w:rFonts w:ascii="Calibri Light" w:hAnsi="Calibri Light" w:cs="Calibri Light"/>
          <w:bCs/>
          <w:iCs/>
          <w:sz w:val="24"/>
          <w:szCs w:val="24"/>
          <w:lang w:val="ro-MD"/>
        </w:rPr>
        <w:t>F</w:t>
      </w:r>
      <w:r w:rsidR="00A53C1E">
        <w:rPr>
          <w:rFonts w:ascii="Calibri Light" w:hAnsi="Calibri Light" w:cs="Calibri Light"/>
          <w:bCs/>
          <w:iCs/>
          <w:sz w:val="24"/>
          <w:szCs w:val="24"/>
          <w:lang w:val="ro-MD"/>
        </w:rPr>
        <w:t xml:space="preserve">ondul </w:t>
      </w:r>
      <w:r w:rsidR="00075699">
        <w:rPr>
          <w:rFonts w:ascii="Calibri Light" w:hAnsi="Calibri Light" w:cs="Calibri Light"/>
          <w:bCs/>
          <w:iCs/>
          <w:sz w:val="24"/>
          <w:szCs w:val="24"/>
          <w:lang w:val="ro-MD"/>
        </w:rPr>
        <w:t>V</w:t>
      </w:r>
      <w:r w:rsidR="00A53C1E">
        <w:rPr>
          <w:rFonts w:ascii="Calibri Light" w:hAnsi="Calibri Light" w:cs="Calibri Light"/>
          <w:bCs/>
          <w:iCs/>
          <w:sz w:val="24"/>
          <w:szCs w:val="24"/>
          <w:lang w:val="ro-MD"/>
        </w:rPr>
        <w:t xml:space="preserve">iei şi </w:t>
      </w:r>
      <w:r w:rsidR="00075699">
        <w:rPr>
          <w:rFonts w:ascii="Calibri Light" w:hAnsi="Calibri Light" w:cs="Calibri Light"/>
          <w:bCs/>
          <w:iCs/>
          <w:sz w:val="24"/>
          <w:szCs w:val="24"/>
          <w:lang w:val="ro-MD"/>
        </w:rPr>
        <w:t>V</w:t>
      </w:r>
      <w:r w:rsidR="00A53C1E">
        <w:rPr>
          <w:rFonts w:ascii="Calibri Light" w:hAnsi="Calibri Light" w:cs="Calibri Light"/>
          <w:bCs/>
          <w:iCs/>
          <w:sz w:val="24"/>
          <w:szCs w:val="24"/>
          <w:lang w:val="ro-MD"/>
        </w:rPr>
        <w:t>inului</w:t>
      </w:r>
      <w:r w:rsidRPr="00186C9B">
        <w:rPr>
          <w:rFonts w:ascii="Calibri Light" w:hAnsi="Calibri Light" w:cs="Calibri Light"/>
          <w:sz w:val="24"/>
          <w:szCs w:val="24"/>
          <w:lang w:val="ro-MD"/>
        </w:rPr>
        <w:t xml:space="preserve">, precum și </w:t>
      </w:r>
      <w:r w:rsidR="00075699">
        <w:rPr>
          <w:rFonts w:ascii="Calibri Light" w:hAnsi="Calibri Light" w:cs="Calibri Light"/>
          <w:sz w:val="24"/>
          <w:szCs w:val="24"/>
          <w:lang w:val="ro-MD"/>
        </w:rPr>
        <w:t xml:space="preserve">de </w:t>
      </w:r>
      <w:r w:rsidRPr="00186C9B">
        <w:rPr>
          <w:rFonts w:ascii="Calibri Light" w:hAnsi="Calibri Light" w:cs="Calibri Light"/>
          <w:sz w:val="24"/>
          <w:szCs w:val="24"/>
          <w:lang w:val="ro-MD"/>
        </w:rPr>
        <w:t>urmărire</w:t>
      </w:r>
      <w:r w:rsidR="00075699">
        <w:rPr>
          <w:rFonts w:ascii="Calibri Light" w:hAnsi="Calibri Light" w:cs="Calibri Light"/>
          <w:sz w:val="24"/>
          <w:szCs w:val="24"/>
          <w:lang w:val="ro-MD"/>
        </w:rPr>
        <w:t xml:space="preserve"> </w:t>
      </w:r>
      <w:r w:rsidRPr="00186C9B">
        <w:rPr>
          <w:rFonts w:ascii="Calibri Light" w:hAnsi="Calibri Light" w:cs="Calibri Light"/>
          <w:sz w:val="24"/>
          <w:szCs w:val="24"/>
          <w:lang w:val="ro-MD"/>
        </w:rPr>
        <w:t>a datoriilor către Fond</w:t>
      </w:r>
      <w:r w:rsidR="00F33108">
        <w:rPr>
          <w:rFonts w:ascii="Calibri Light" w:hAnsi="Calibri Light" w:cs="Calibri Light"/>
          <w:sz w:val="24"/>
          <w:szCs w:val="24"/>
          <w:lang w:val="ro-MD"/>
        </w:rPr>
        <w:t>,</w:t>
      </w:r>
      <w:r w:rsidRPr="00186C9B">
        <w:rPr>
          <w:rFonts w:ascii="Calibri Light" w:hAnsi="Calibri Light" w:cs="Calibri Light"/>
          <w:sz w:val="24"/>
          <w:szCs w:val="24"/>
          <w:lang w:val="ro-MD"/>
        </w:rPr>
        <w:t xml:space="preserve"> stabilite de actualul cadru normativ, a </w:t>
      </w:r>
      <w:r w:rsidR="00075699">
        <w:rPr>
          <w:rFonts w:ascii="Calibri Light" w:hAnsi="Calibri Light" w:cs="Calibri Light"/>
          <w:sz w:val="24"/>
          <w:szCs w:val="24"/>
          <w:lang w:val="ro-MD"/>
        </w:rPr>
        <w:t>generat</w:t>
      </w:r>
      <w:r w:rsidRPr="00186C9B">
        <w:rPr>
          <w:rFonts w:ascii="Calibri Light" w:hAnsi="Calibri Light" w:cs="Calibri Light"/>
          <w:sz w:val="24"/>
          <w:szCs w:val="24"/>
          <w:lang w:val="ro-MD"/>
        </w:rPr>
        <w:t xml:space="preserve"> faptul că acestea</w:t>
      </w:r>
      <w:r w:rsidR="00075699">
        <w:rPr>
          <w:rFonts w:ascii="Calibri Light" w:hAnsi="Calibri Light" w:cs="Calibri Light"/>
          <w:sz w:val="24"/>
          <w:szCs w:val="24"/>
          <w:lang w:val="ro-MD"/>
        </w:rPr>
        <w:t>,</w:t>
      </w:r>
      <w:r w:rsidRPr="00186C9B">
        <w:rPr>
          <w:rFonts w:ascii="Calibri Light" w:hAnsi="Calibri Light" w:cs="Calibri Light"/>
          <w:sz w:val="24"/>
          <w:szCs w:val="24"/>
          <w:lang w:val="ro-MD"/>
        </w:rPr>
        <w:t xml:space="preserve"> pe parcursul mai multor ani</w:t>
      </w:r>
      <w:r w:rsidR="00075699">
        <w:rPr>
          <w:rFonts w:ascii="Calibri Light" w:hAnsi="Calibri Light" w:cs="Calibri Light"/>
          <w:sz w:val="24"/>
          <w:szCs w:val="24"/>
          <w:lang w:val="ro-MD"/>
        </w:rPr>
        <w:t>,</w:t>
      </w:r>
      <w:r w:rsidRPr="00186C9B">
        <w:rPr>
          <w:rFonts w:ascii="Calibri Light" w:hAnsi="Calibri Light" w:cs="Calibri Light"/>
          <w:sz w:val="24"/>
          <w:szCs w:val="24"/>
          <w:lang w:val="ro-MD"/>
        </w:rPr>
        <w:t xml:space="preserve"> au fost gestionate segmentat de diferiți actori, nefiind întreprinse măsuri suficiente pentru colectarea restanțelor față de </w:t>
      </w:r>
      <w:r w:rsidR="00A53C1E" w:rsidRPr="00186C9B">
        <w:rPr>
          <w:rFonts w:ascii="Calibri Light" w:hAnsi="Calibri Light" w:cs="Calibri Light"/>
          <w:bCs/>
          <w:iCs/>
          <w:sz w:val="24"/>
          <w:szCs w:val="24"/>
          <w:lang w:val="ro-MD"/>
        </w:rPr>
        <w:t>F</w:t>
      </w:r>
      <w:r w:rsidR="00A53C1E">
        <w:rPr>
          <w:rFonts w:ascii="Calibri Light" w:hAnsi="Calibri Light" w:cs="Calibri Light"/>
          <w:bCs/>
          <w:iCs/>
          <w:sz w:val="24"/>
          <w:szCs w:val="24"/>
          <w:lang w:val="ro-MD"/>
        </w:rPr>
        <w:t>ond</w:t>
      </w:r>
      <w:r w:rsidRPr="00186C9B">
        <w:rPr>
          <w:rFonts w:ascii="Calibri Light" w:hAnsi="Calibri Light" w:cs="Calibri Light"/>
          <w:sz w:val="24"/>
          <w:szCs w:val="24"/>
          <w:lang w:val="ro-MD"/>
        </w:rPr>
        <w:t xml:space="preserve">, la finele anului 2018, conform datelor </w:t>
      </w:r>
      <w:r w:rsidRPr="005C5A68">
        <w:rPr>
          <w:rFonts w:ascii="Calibri Light" w:eastAsia="Times New Roman" w:hAnsi="Calibri Light" w:cs="Calibri Light"/>
          <w:sz w:val="24"/>
          <w:szCs w:val="24"/>
          <w:lang w:val="ro-MD"/>
        </w:rPr>
        <w:t>Oficiul</w:t>
      </w:r>
      <w:r>
        <w:rPr>
          <w:rFonts w:ascii="Calibri Light" w:eastAsia="Times New Roman" w:hAnsi="Calibri Light" w:cs="Calibri Light"/>
          <w:sz w:val="24"/>
          <w:szCs w:val="24"/>
          <w:lang w:val="ro-MD"/>
        </w:rPr>
        <w:t>ui</w:t>
      </w:r>
      <w:r w:rsidRPr="005C5A68">
        <w:rPr>
          <w:rFonts w:ascii="Calibri Light" w:eastAsia="Times New Roman" w:hAnsi="Calibri Light" w:cs="Calibri Light"/>
          <w:sz w:val="24"/>
          <w:szCs w:val="24"/>
          <w:lang w:val="ro-MD"/>
        </w:rPr>
        <w:t xml:space="preserve"> Național al Viei și Vinului</w:t>
      </w:r>
      <w:r w:rsidR="00075699">
        <w:rPr>
          <w:rFonts w:ascii="Calibri Light" w:eastAsia="Times New Roman" w:hAnsi="Calibri Light" w:cs="Calibri Light"/>
          <w:sz w:val="24"/>
          <w:szCs w:val="24"/>
          <w:lang w:val="ro-MD"/>
        </w:rPr>
        <w:t>,</w:t>
      </w:r>
      <w:r w:rsidRPr="00186C9B">
        <w:rPr>
          <w:rFonts w:ascii="Calibri Light" w:hAnsi="Calibri Light" w:cs="Calibri Light"/>
          <w:sz w:val="24"/>
          <w:szCs w:val="24"/>
          <w:lang w:val="ro-MD"/>
        </w:rPr>
        <w:t xml:space="preserve"> </w:t>
      </w:r>
      <w:r w:rsidR="00BC5CEC">
        <w:rPr>
          <w:rFonts w:ascii="Calibri Light" w:hAnsi="Calibri Light" w:cs="Calibri Light"/>
          <w:sz w:val="24"/>
          <w:szCs w:val="24"/>
          <w:lang w:val="ro-MD"/>
        </w:rPr>
        <w:t xml:space="preserve">acestea </w:t>
      </w:r>
      <w:r w:rsidRPr="00186C9B">
        <w:rPr>
          <w:rFonts w:ascii="Calibri Light" w:hAnsi="Calibri Light" w:cs="Calibri Light"/>
          <w:sz w:val="24"/>
          <w:szCs w:val="24"/>
          <w:lang w:val="ro-MD"/>
        </w:rPr>
        <w:t>constitui</w:t>
      </w:r>
      <w:r w:rsidR="00AD396B">
        <w:rPr>
          <w:rFonts w:ascii="Calibri Light" w:hAnsi="Calibri Light" w:cs="Calibri Light"/>
          <w:sz w:val="24"/>
          <w:szCs w:val="24"/>
          <w:lang w:val="ro-MD"/>
        </w:rPr>
        <w:t>nd</w:t>
      </w:r>
      <w:r w:rsidRPr="00186C9B">
        <w:rPr>
          <w:rFonts w:ascii="Calibri Light" w:hAnsi="Calibri Light" w:cs="Calibri Light"/>
          <w:sz w:val="24"/>
          <w:szCs w:val="24"/>
          <w:lang w:val="ro-MD"/>
        </w:rPr>
        <w:t xml:space="preserve"> </w:t>
      </w:r>
      <w:r w:rsidRPr="00186C9B">
        <w:rPr>
          <w:rFonts w:ascii="Calibri Light" w:hAnsi="Calibri Light" w:cs="Calibri Light"/>
          <w:b/>
          <w:sz w:val="24"/>
          <w:szCs w:val="24"/>
          <w:lang w:val="ro-MD"/>
        </w:rPr>
        <w:t xml:space="preserve">21,0 </w:t>
      </w:r>
      <w:proofErr w:type="spellStart"/>
      <w:r w:rsidRPr="00186C9B">
        <w:rPr>
          <w:rFonts w:ascii="Calibri Light" w:hAnsi="Calibri Light" w:cs="Calibri Light"/>
          <w:b/>
          <w:sz w:val="24"/>
          <w:szCs w:val="24"/>
          <w:lang w:val="ro-MD"/>
        </w:rPr>
        <w:t>mil.MDL</w:t>
      </w:r>
      <w:proofErr w:type="spellEnd"/>
      <w:r w:rsidR="00EB436F">
        <w:rPr>
          <w:rFonts w:ascii="Calibri Light" w:hAnsi="Calibri Light" w:cs="Calibri Light"/>
          <w:bCs/>
          <w:sz w:val="24"/>
          <w:szCs w:val="24"/>
          <w:lang w:val="ro-MD"/>
        </w:rPr>
        <w:t>;</w:t>
      </w:r>
    </w:p>
    <w:p w:rsidR="00186C9B" w:rsidRPr="00186C9B" w:rsidRDefault="00186C9B" w:rsidP="00F873FD">
      <w:pPr>
        <w:pStyle w:val="a7"/>
        <w:numPr>
          <w:ilvl w:val="0"/>
          <w:numId w:val="33"/>
        </w:numPr>
        <w:spacing w:after="0"/>
        <w:ind w:left="0" w:firstLine="567"/>
        <w:jc w:val="both"/>
        <w:rPr>
          <w:rFonts w:ascii="Calibri Light" w:hAnsi="Calibri Light" w:cs="Calibri Light"/>
          <w:sz w:val="24"/>
          <w:szCs w:val="24"/>
          <w:lang w:val="ro-MD"/>
        </w:rPr>
      </w:pPr>
      <w:r w:rsidRPr="00186C9B">
        <w:rPr>
          <w:rFonts w:ascii="Calibri Light" w:hAnsi="Calibri Light" w:cs="Calibri Light"/>
          <w:sz w:val="24"/>
          <w:szCs w:val="24"/>
          <w:lang w:val="ro-MD"/>
        </w:rPr>
        <w:t xml:space="preserve">lipsa unui mecanism exhaustiv privitor la periodicitatea de verificare a datelor pentru anii precedenți, corectate de contribuabili, a </w:t>
      </w:r>
      <w:r w:rsidR="00AD396B">
        <w:rPr>
          <w:rFonts w:ascii="Calibri Light" w:hAnsi="Calibri Light" w:cs="Calibri Light"/>
          <w:sz w:val="24"/>
          <w:szCs w:val="24"/>
          <w:lang w:val="ro-MD"/>
        </w:rPr>
        <w:t>determinat</w:t>
      </w:r>
      <w:r w:rsidRPr="00186C9B">
        <w:rPr>
          <w:rFonts w:ascii="Calibri Light" w:hAnsi="Calibri Light" w:cs="Calibri Light"/>
          <w:sz w:val="24"/>
          <w:szCs w:val="24"/>
          <w:lang w:val="ro-MD"/>
        </w:rPr>
        <w:t xml:space="preserve"> majorarea </w:t>
      </w:r>
      <w:r w:rsidR="00AD396B" w:rsidRPr="00186C9B">
        <w:rPr>
          <w:rFonts w:ascii="Calibri Light" w:hAnsi="Calibri Light" w:cs="Calibri Light"/>
          <w:sz w:val="24"/>
          <w:szCs w:val="24"/>
          <w:lang w:val="ro-MD"/>
        </w:rPr>
        <w:t xml:space="preserve">cu </w:t>
      </w:r>
      <w:r w:rsidR="00F873FD">
        <w:rPr>
          <w:rFonts w:ascii="Calibri Light" w:hAnsi="Calibri Light" w:cs="Calibri Light"/>
          <w:sz w:val="24"/>
          <w:szCs w:val="24"/>
          <w:lang w:val="ro-MD"/>
        </w:rPr>
        <w:t>2,8</w:t>
      </w:r>
      <w:r w:rsidR="00AD396B" w:rsidRPr="00186C9B">
        <w:rPr>
          <w:rFonts w:ascii="Calibri Light" w:hAnsi="Calibri Light" w:cs="Calibri Light"/>
          <w:sz w:val="24"/>
          <w:szCs w:val="24"/>
          <w:lang w:val="ro-MD"/>
        </w:rPr>
        <w:t xml:space="preserve"> </w:t>
      </w:r>
      <w:proofErr w:type="spellStart"/>
      <w:r w:rsidR="00AD396B" w:rsidRPr="00186C9B">
        <w:rPr>
          <w:rFonts w:ascii="Calibri Light" w:hAnsi="Calibri Light" w:cs="Calibri Light"/>
          <w:sz w:val="24"/>
          <w:szCs w:val="24"/>
          <w:lang w:val="ro-MD"/>
        </w:rPr>
        <w:t>mil.MDL</w:t>
      </w:r>
      <w:proofErr w:type="spellEnd"/>
      <w:r w:rsidR="00AD396B" w:rsidRPr="00186C9B">
        <w:rPr>
          <w:rFonts w:ascii="Calibri Light" w:hAnsi="Calibri Light" w:cs="Calibri Light"/>
          <w:sz w:val="24"/>
          <w:szCs w:val="24"/>
          <w:lang w:val="ro-MD"/>
        </w:rPr>
        <w:t xml:space="preserve"> </w:t>
      </w:r>
      <w:r w:rsidR="00AD396B">
        <w:rPr>
          <w:rFonts w:ascii="Calibri Light" w:hAnsi="Calibri Light" w:cs="Calibri Light"/>
          <w:sz w:val="24"/>
          <w:szCs w:val="24"/>
          <w:lang w:val="ro-MD"/>
        </w:rPr>
        <w:t xml:space="preserve">a </w:t>
      </w:r>
      <w:r w:rsidRPr="00186C9B">
        <w:rPr>
          <w:rFonts w:ascii="Calibri Light" w:hAnsi="Calibri Light" w:cs="Calibri Light"/>
          <w:sz w:val="24"/>
          <w:szCs w:val="24"/>
          <w:lang w:val="ro-MD"/>
        </w:rPr>
        <w:t>restanțelor la plata contribuțiilor, iar realizarea neconformă a prevederilor Legii nr.227 din 10.12.2015</w:t>
      </w:r>
      <w:r w:rsidR="000A33BF">
        <w:rPr>
          <w:rStyle w:val="a5"/>
          <w:rFonts w:ascii="Calibri Light" w:hAnsi="Calibri Light"/>
          <w:sz w:val="24"/>
          <w:szCs w:val="24"/>
          <w:lang w:val="ro-MD"/>
        </w:rPr>
        <w:footnoteReference w:id="8"/>
      </w:r>
      <w:r w:rsidRPr="00186C9B">
        <w:rPr>
          <w:rFonts w:ascii="Calibri Light" w:hAnsi="Calibri Light" w:cs="Calibri Light"/>
          <w:sz w:val="24"/>
          <w:szCs w:val="24"/>
          <w:lang w:val="ro-MD"/>
        </w:rPr>
        <w:t xml:space="preserve"> a </w:t>
      </w:r>
      <w:r w:rsidR="00AD396B">
        <w:rPr>
          <w:rFonts w:ascii="Calibri Light" w:hAnsi="Calibri Light" w:cs="Calibri Light"/>
          <w:sz w:val="24"/>
          <w:szCs w:val="24"/>
          <w:lang w:val="ro-MD"/>
        </w:rPr>
        <w:t>determinat</w:t>
      </w:r>
      <w:r w:rsidRPr="00186C9B">
        <w:rPr>
          <w:rFonts w:ascii="Calibri Light" w:hAnsi="Calibri Light" w:cs="Calibri Light"/>
          <w:sz w:val="24"/>
          <w:szCs w:val="24"/>
          <w:lang w:val="ro-MD"/>
        </w:rPr>
        <w:t xml:space="preserve"> diminuarea lor cu </w:t>
      </w:r>
      <w:r w:rsidR="00F873FD">
        <w:rPr>
          <w:rFonts w:ascii="Calibri Light" w:hAnsi="Calibri Light" w:cs="Calibri Light"/>
          <w:sz w:val="24"/>
          <w:szCs w:val="24"/>
          <w:lang w:val="ro-MD"/>
        </w:rPr>
        <w:t>23,4</w:t>
      </w:r>
      <w:r w:rsidRPr="00186C9B">
        <w:rPr>
          <w:rFonts w:ascii="Calibri Light" w:hAnsi="Calibri Light" w:cs="Calibri Light"/>
          <w:sz w:val="24"/>
          <w:szCs w:val="24"/>
          <w:lang w:val="ro-MD"/>
        </w:rPr>
        <w:t xml:space="preserve"> </w:t>
      </w:r>
      <w:proofErr w:type="spellStart"/>
      <w:r w:rsidRPr="00186C9B">
        <w:rPr>
          <w:rFonts w:ascii="Calibri Light" w:hAnsi="Calibri Light" w:cs="Calibri Light"/>
          <w:sz w:val="24"/>
          <w:szCs w:val="24"/>
          <w:lang w:val="ro-MD"/>
        </w:rPr>
        <w:t>mil.MDL</w:t>
      </w:r>
      <w:proofErr w:type="spellEnd"/>
      <w:r w:rsidRPr="00186C9B">
        <w:rPr>
          <w:rFonts w:ascii="Calibri Light" w:hAnsi="Calibri Light" w:cs="Calibri Light"/>
          <w:sz w:val="24"/>
          <w:szCs w:val="24"/>
          <w:lang w:val="ro-MD"/>
        </w:rPr>
        <w:t xml:space="preserve">, valoarea restanțelor per total fiind diminuată cu </w:t>
      </w:r>
      <w:r w:rsidR="00F873FD">
        <w:rPr>
          <w:rFonts w:ascii="Calibri Light" w:hAnsi="Calibri Light" w:cs="Calibri Light"/>
          <w:b/>
          <w:sz w:val="24"/>
          <w:szCs w:val="24"/>
          <w:lang w:val="ro-MD"/>
        </w:rPr>
        <w:t>20,6</w:t>
      </w:r>
      <w:r w:rsidRPr="00186C9B">
        <w:rPr>
          <w:rFonts w:ascii="Calibri Light" w:hAnsi="Calibri Light" w:cs="Calibri Light"/>
          <w:b/>
          <w:sz w:val="24"/>
          <w:szCs w:val="24"/>
          <w:lang w:val="ro-MD"/>
        </w:rPr>
        <w:t xml:space="preserve"> </w:t>
      </w:r>
      <w:proofErr w:type="spellStart"/>
      <w:r w:rsidRPr="00186C9B">
        <w:rPr>
          <w:rFonts w:ascii="Calibri Light" w:hAnsi="Calibri Light" w:cs="Calibri Light"/>
          <w:b/>
          <w:sz w:val="24"/>
          <w:szCs w:val="24"/>
          <w:lang w:val="ro-MD"/>
        </w:rPr>
        <w:t>mil.MDL</w:t>
      </w:r>
      <w:proofErr w:type="spellEnd"/>
      <w:r w:rsidR="00EB436F">
        <w:rPr>
          <w:rFonts w:ascii="Calibri Light" w:hAnsi="Calibri Light" w:cs="Calibri Light"/>
          <w:bCs/>
          <w:sz w:val="24"/>
          <w:szCs w:val="24"/>
          <w:lang w:val="ro-MD"/>
        </w:rPr>
        <w:t>;</w:t>
      </w:r>
    </w:p>
    <w:p w:rsidR="00186C9B" w:rsidRPr="00186C9B" w:rsidRDefault="00AD396B" w:rsidP="00F873FD">
      <w:pPr>
        <w:pStyle w:val="a7"/>
        <w:numPr>
          <w:ilvl w:val="0"/>
          <w:numId w:val="30"/>
        </w:numPr>
        <w:spacing w:after="0"/>
        <w:ind w:left="0" w:firstLine="567"/>
        <w:jc w:val="both"/>
        <w:rPr>
          <w:rFonts w:ascii="Calibri Light" w:hAnsi="Calibri Light" w:cs="Calibri Light"/>
          <w:sz w:val="24"/>
          <w:szCs w:val="24"/>
          <w:lang w:val="ro-MD"/>
        </w:rPr>
      </w:pPr>
      <w:r>
        <w:rPr>
          <w:rFonts w:ascii="Calibri Light" w:hAnsi="Calibri Light" w:cs="Calibri Light"/>
          <w:sz w:val="24"/>
          <w:szCs w:val="24"/>
          <w:lang w:val="ro-MD"/>
        </w:rPr>
        <w:t xml:space="preserve">la </w:t>
      </w:r>
      <w:r w:rsidR="000A33BF">
        <w:rPr>
          <w:rFonts w:ascii="Calibri Light" w:hAnsi="Calibri Light" w:cs="Calibri Light"/>
          <w:sz w:val="24"/>
          <w:szCs w:val="24"/>
          <w:lang w:val="ro-MD"/>
        </w:rPr>
        <w:t>r</w:t>
      </w:r>
      <w:r w:rsidR="00186C9B" w:rsidRPr="00186C9B">
        <w:rPr>
          <w:rFonts w:ascii="Calibri Light" w:hAnsi="Calibri Light" w:cs="Calibri Light"/>
          <w:sz w:val="24"/>
          <w:szCs w:val="24"/>
          <w:lang w:val="ro-MD"/>
        </w:rPr>
        <w:t>econcilierea datelor privind numărul contribuabililor conform datelor S</w:t>
      </w:r>
      <w:r w:rsidR="00A53C1E">
        <w:rPr>
          <w:rFonts w:ascii="Calibri Light" w:hAnsi="Calibri Light" w:cs="Calibri Light"/>
          <w:sz w:val="24"/>
          <w:szCs w:val="24"/>
          <w:lang w:val="ro-MD"/>
        </w:rPr>
        <w:t>erviciul</w:t>
      </w:r>
      <w:r w:rsidR="000A33BF">
        <w:rPr>
          <w:rFonts w:ascii="Calibri Light" w:hAnsi="Calibri Light" w:cs="Calibri Light"/>
          <w:sz w:val="24"/>
          <w:szCs w:val="24"/>
          <w:lang w:val="ro-MD"/>
        </w:rPr>
        <w:t>ui</w:t>
      </w:r>
      <w:r w:rsidR="00A53C1E">
        <w:rPr>
          <w:rFonts w:ascii="Calibri Light" w:hAnsi="Calibri Light" w:cs="Calibri Light"/>
          <w:sz w:val="24"/>
          <w:szCs w:val="24"/>
          <w:lang w:val="ro-MD"/>
        </w:rPr>
        <w:t xml:space="preserve"> </w:t>
      </w:r>
      <w:r w:rsidR="00186C9B" w:rsidRPr="00186C9B">
        <w:rPr>
          <w:rFonts w:ascii="Calibri Light" w:hAnsi="Calibri Light" w:cs="Calibri Light"/>
          <w:sz w:val="24"/>
          <w:szCs w:val="24"/>
          <w:lang w:val="ro-MD"/>
        </w:rPr>
        <w:t>F</w:t>
      </w:r>
      <w:r w:rsidR="00A53C1E">
        <w:rPr>
          <w:rFonts w:ascii="Calibri Light" w:hAnsi="Calibri Light" w:cs="Calibri Light"/>
          <w:sz w:val="24"/>
          <w:szCs w:val="24"/>
          <w:lang w:val="ro-MD"/>
        </w:rPr>
        <w:t xml:space="preserve">iscal de </w:t>
      </w:r>
      <w:r w:rsidR="00186C9B" w:rsidRPr="00186C9B">
        <w:rPr>
          <w:rFonts w:ascii="Calibri Light" w:hAnsi="Calibri Light" w:cs="Calibri Light"/>
          <w:sz w:val="24"/>
          <w:szCs w:val="24"/>
          <w:lang w:val="ro-MD"/>
        </w:rPr>
        <w:t>S</w:t>
      </w:r>
      <w:r w:rsidR="00A53C1E">
        <w:rPr>
          <w:rFonts w:ascii="Calibri Light" w:hAnsi="Calibri Light" w:cs="Calibri Light"/>
          <w:sz w:val="24"/>
          <w:szCs w:val="24"/>
          <w:lang w:val="ro-MD"/>
        </w:rPr>
        <w:t>tat</w:t>
      </w:r>
      <w:r w:rsidR="00186C9B" w:rsidRPr="00186C9B">
        <w:rPr>
          <w:rFonts w:ascii="Calibri Light" w:hAnsi="Calibri Light" w:cs="Calibri Light"/>
          <w:sz w:val="24"/>
          <w:szCs w:val="24"/>
          <w:lang w:val="ro-MD"/>
        </w:rPr>
        <w:t xml:space="preserve">, </w:t>
      </w:r>
      <w:r w:rsidR="00186C9B" w:rsidRPr="005C5A68">
        <w:rPr>
          <w:rFonts w:ascii="Calibri Light" w:eastAsia="Times New Roman" w:hAnsi="Calibri Light" w:cs="Calibri Light"/>
          <w:sz w:val="24"/>
          <w:szCs w:val="24"/>
          <w:lang w:val="ro-MD"/>
        </w:rPr>
        <w:t>Oficiul</w:t>
      </w:r>
      <w:r w:rsidR="00186C9B">
        <w:rPr>
          <w:rFonts w:ascii="Calibri Light" w:eastAsia="Times New Roman" w:hAnsi="Calibri Light" w:cs="Calibri Light"/>
          <w:sz w:val="24"/>
          <w:szCs w:val="24"/>
          <w:lang w:val="ro-MD"/>
        </w:rPr>
        <w:t>ui</w:t>
      </w:r>
      <w:r w:rsidR="00186C9B" w:rsidRPr="005C5A68">
        <w:rPr>
          <w:rFonts w:ascii="Calibri Light" w:eastAsia="Times New Roman" w:hAnsi="Calibri Light" w:cs="Calibri Light"/>
          <w:sz w:val="24"/>
          <w:szCs w:val="24"/>
          <w:lang w:val="ro-MD"/>
        </w:rPr>
        <w:t xml:space="preserve"> Național al Viei și Vinului</w:t>
      </w:r>
      <w:r w:rsidR="00186C9B" w:rsidRPr="00186C9B">
        <w:rPr>
          <w:rFonts w:ascii="Calibri Light" w:hAnsi="Calibri Light" w:cs="Calibri Light"/>
          <w:sz w:val="24"/>
          <w:szCs w:val="24"/>
          <w:lang w:val="ro-MD"/>
        </w:rPr>
        <w:t xml:space="preserve">, </w:t>
      </w:r>
      <w:r w:rsidR="00A53C1E" w:rsidRPr="00186C9B">
        <w:rPr>
          <w:rFonts w:ascii="Calibri Light" w:hAnsi="Calibri Light" w:cs="Calibri Light"/>
          <w:sz w:val="24"/>
          <w:szCs w:val="24"/>
          <w:lang w:val="ro-MD"/>
        </w:rPr>
        <w:t>S</w:t>
      </w:r>
      <w:r w:rsidR="00A53C1E">
        <w:rPr>
          <w:rFonts w:ascii="Calibri Light" w:hAnsi="Calibri Light" w:cs="Calibri Light"/>
          <w:sz w:val="24"/>
          <w:szCs w:val="24"/>
          <w:lang w:val="ro-MD"/>
        </w:rPr>
        <w:t>erviciul</w:t>
      </w:r>
      <w:r w:rsidR="000A33BF">
        <w:rPr>
          <w:rFonts w:ascii="Calibri Light" w:hAnsi="Calibri Light" w:cs="Calibri Light"/>
          <w:sz w:val="24"/>
          <w:szCs w:val="24"/>
          <w:lang w:val="ro-MD"/>
        </w:rPr>
        <w:t>ui</w:t>
      </w:r>
      <w:r w:rsidR="00A53C1E">
        <w:rPr>
          <w:rFonts w:ascii="Calibri Light" w:hAnsi="Calibri Light" w:cs="Calibri Light"/>
          <w:sz w:val="24"/>
          <w:szCs w:val="24"/>
          <w:lang w:val="ro-MD"/>
        </w:rPr>
        <w:t xml:space="preserve"> </w:t>
      </w:r>
      <w:r w:rsidR="00A53C1E" w:rsidRPr="00186C9B">
        <w:rPr>
          <w:rFonts w:ascii="Calibri Light" w:hAnsi="Calibri Light" w:cs="Calibri Light"/>
          <w:sz w:val="24"/>
          <w:szCs w:val="24"/>
          <w:lang w:val="ro-MD"/>
        </w:rPr>
        <w:t>V</w:t>
      </w:r>
      <w:r w:rsidR="00A53C1E">
        <w:rPr>
          <w:rFonts w:ascii="Calibri Light" w:hAnsi="Calibri Light" w:cs="Calibri Light"/>
          <w:sz w:val="24"/>
          <w:szCs w:val="24"/>
          <w:lang w:val="ro-MD"/>
        </w:rPr>
        <w:t>amal</w:t>
      </w:r>
      <w:r w:rsidR="00A53C1E" w:rsidRPr="00186C9B">
        <w:rPr>
          <w:rFonts w:ascii="Calibri Light" w:hAnsi="Calibri Light" w:cs="Calibri Light"/>
          <w:sz w:val="24"/>
          <w:szCs w:val="24"/>
          <w:lang w:val="ro-MD"/>
        </w:rPr>
        <w:t xml:space="preserve"> și </w:t>
      </w:r>
      <w:r w:rsidR="00186C9B" w:rsidRPr="00186C9B">
        <w:rPr>
          <w:rFonts w:ascii="Calibri Light" w:hAnsi="Calibri Light" w:cs="Calibri Light"/>
          <w:sz w:val="24"/>
          <w:szCs w:val="24"/>
          <w:lang w:val="ro-MD"/>
        </w:rPr>
        <w:t>R</w:t>
      </w:r>
      <w:r w:rsidR="00A53C1E">
        <w:rPr>
          <w:rFonts w:ascii="Calibri Light" w:hAnsi="Calibri Light" w:cs="Calibri Light"/>
          <w:sz w:val="24"/>
          <w:szCs w:val="24"/>
          <w:lang w:val="ro-MD"/>
        </w:rPr>
        <w:t>e</w:t>
      </w:r>
      <w:r w:rsidR="000A33BF">
        <w:rPr>
          <w:rFonts w:ascii="Calibri Light" w:hAnsi="Calibri Light" w:cs="Calibri Light"/>
          <w:sz w:val="24"/>
          <w:szCs w:val="24"/>
          <w:lang w:val="ro-MD"/>
        </w:rPr>
        <w:t>gistrului</w:t>
      </w:r>
      <w:r w:rsidR="00A53C1E">
        <w:rPr>
          <w:rFonts w:ascii="Calibri Light" w:hAnsi="Calibri Light" w:cs="Calibri Light"/>
          <w:sz w:val="24"/>
          <w:szCs w:val="24"/>
          <w:lang w:val="ro-MD"/>
        </w:rPr>
        <w:t xml:space="preserve"> Vitivinicol</w:t>
      </w:r>
      <w:r w:rsidR="00186C9B" w:rsidRPr="00186C9B">
        <w:rPr>
          <w:rFonts w:ascii="Calibri Light" w:hAnsi="Calibri Light" w:cs="Calibri Light"/>
          <w:sz w:val="24"/>
          <w:szCs w:val="24"/>
          <w:lang w:val="ro-MD"/>
        </w:rPr>
        <w:t xml:space="preserve"> </w:t>
      </w:r>
      <w:r>
        <w:rPr>
          <w:rFonts w:ascii="Calibri Light" w:hAnsi="Calibri Light" w:cs="Calibri Light"/>
          <w:sz w:val="24"/>
          <w:szCs w:val="24"/>
          <w:lang w:val="ro-MD"/>
        </w:rPr>
        <w:t>s-</w:t>
      </w:r>
      <w:r w:rsidR="00186C9B" w:rsidRPr="00186C9B">
        <w:rPr>
          <w:rFonts w:ascii="Calibri Light" w:hAnsi="Calibri Light" w:cs="Calibri Light"/>
          <w:sz w:val="24"/>
          <w:szCs w:val="24"/>
          <w:lang w:val="ro-MD"/>
        </w:rPr>
        <w:t>a</w:t>
      </w:r>
      <w:r>
        <w:rPr>
          <w:rFonts w:ascii="Calibri Light" w:hAnsi="Calibri Light" w:cs="Calibri Light"/>
          <w:sz w:val="24"/>
          <w:szCs w:val="24"/>
          <w:lang w:val="ro-MD"/>
        </w:rPr>
        <w:t>u</w:t>
      </w:r>
      <w:r w:rsidR="00186C9B" w:rsidRPr="00186C9B">
        <w:rPr>
          <w:rFonts w:ascii="Calibri Light" w:hAnsi="Calibri Light" w:cs="Calibri Light"/>
          <w:sz w:val="24"/>
          <w:szCs w:val="24"/>
          <w:lang w:val="ro-MD"/>
        </w:rPr>
        <w:t xml:space="preserve"> constatat divergențe semnificative, fiind identificați 40 </w:t>
      </w:r>
      <w:r>
        <w:rPr>
          <w:rFonts w:ascii="Calibri Light" w:hAnsi="Calibri Light" w:cs="Calibri Light"/>
          <w:sz w:val="24"/>
          <w:szCs w:val="24"/>
          <w:lang w:val="ro-MD"/>
        </w:rPr>
        <w:t xml:space="preserve">de </w:t>
      </w:r>
      <w:r w:rsidR="00186C9B" w:rsidRPr="00186C9B">
        <w:rPr>
          <w:rFonts w:ascii="Calibri Light" w:hAnsi="Calibri Light" w:cs="Calibri Light"/>
          <w:sz w:val="24"/>
          <w:szCs w:val="24"/>
          <w:lang w:val="ro-MD"/>
        </w:rPr>
        <w:t>agenți economici care au ex</w:t>
      </w:r>
      <w:r w:rsidR="007945BD">
        <w:rPr>
          <w:rFonts w:ascii="Calibri Light" w:hAnsi="Calibri Light" w:cs="Calibri Light"/>
          <w:sz w:val="24"/>
          <w:szCs w:val="24"/>
          <w:lang w:val="ro-MD"/>
        </w:rPr>
        <w:t>portat vinuri</w:t>
      </w:r>
      <w:r>
        <w:rPr>
          <w:rFonts w:ascii="Calibri Light" w:hAnsi="Calibri Light" w:cs="Calibri Light"/>
          <w:sz w:val="24"/>
          <w:szCs w:val="24"/>
          <w:lang w:val="ro-MD"/>
        </w:rPr>
        <w:t>,</w:t>
      </w:r>
      <w:r w:rsidR="007945BD">
        <w:rPr>
          <w:rFonts w:ascii="Calibri Light" w:hAnsi="Calibri Light" w:cs="Calibri Light"/>
          <w:sz w:val="24"/>
          <w:szCs w:val="24"/>
          <w:lang w:val="ro-MD"/>
        </w:rPr>
        <w:t xml:space="preserve"> dar nu au </w:t>
      </w:r>
      <w:r w:rsidR="00186C9B" w:rsidRPr="00186C9B">
        <w:rPr>
          <w:rFonts w:ascii="Calibri Light" w:hAnsi="Calibri Light" w:cs="Calibri Light"/>
          <w:sz w:val="24"/>
          <w:szCs w:val="24"/>
          <w:lang w:val="ro-MD"/>
        </w:rPr>
        <w:t>prezentat dările de seamă S</w:t>
      </w:r>
      <w:r w:rsidR="007945BD">
        <w:rPr>
          <w:rFonts w:ascii="Calibri Light" w:hAnsi="Calibri Light" w:cs="Calibri Light"/>
          <w:sz w:val="24"/>
          <w:szCs w:val="24"/>
          <w:lang w:val="ro-MD"/>
        </w:rPr>
        <w:t xml:space="preserve">erviciului </w:t>
      </w:r>
      <w:r w:rsidR="00186C9B" w:rsidRPr="00186C9B">
        <w:rPr>
          <w:rFonts w:ascii="Calibri Light" w:hAnsi="Calibri Light" w:cs="Calibri Light"/>
          <w:sz w:val="24"/>
          <w:szCs w:val="24"/>
          <w:lang w:val="ro-MD"/>
        </w:rPr>
        <w:t>F</w:t>
      </w:r>
      <w:r w:rsidR="007945BD">
        <w:rPr>
          <w:rFonts w:ascii="Calibri Light" w:hAnsi="Calibri Light" w:cs="Calibri Light"/>
          <w:sz w:val="24"/>
          <w:szCs w:val="24"/>
          <w:lang w:val="ro-MD"/>
        </w:rPr>
        <w:t xml:space="preserve">iscal de </w:t>
      </w:r>
      <w:r w:rsidR="00186C9B" w:rsidRPr="00186C9B">
        <w:rPr>
          <w:rFonts w:ascii="Calibri Light" w:hAnsi="Calibri Light" w:cs="Calibri Light"/>
          <w:sz w:val="24"/>
          <w:szCs w:val="24"/>
          <w:lang w:val="ro-MD"/>
        </w:rPr>
        <w:t>S</w:t>
      </w:r>
      <w:r w:rsidR="007945BD">
        <w:rPr>
          <w:rFonts w:ascii="Calibri Light" w:hAnsi="Calibri Light" w:cs="Calibri Light"/>
          <w:sz w:val="24"/>
          <w:szCs w:val="24"/>
          <w:lang w:val="ro-MD"/>
        </w:rPr>
        <w:t>tat</w:t>
      </w:r>
      <w:r w:rsidR="00186C9B" w:rsidRPr="00186C9B">
        <w:rPr>
          <w:rFonts w:ascii="Calibri Light" w:hAnsi="Calibri Light" w:cs="Calibri Light"/>
          <w:sz w:val="24"/>
          <w:szCs w:val="24"/>
          <w:lang w:val="ro-MD"/>
        </w:rPr>
        <w:t xml:space="preserve"> (+4,2 </w:t>
      </w:r>
      <w:proofErr w:type="spellStart"/>
      <w:r w:rsidR="00186C9B" w:rsidRPr="00186C9B">
        <w:rPr>
          <w:rFonts w:ascii="Calibri Light" w:hAnsi="Calibri Light" w:cs="Calibri Light"/>
          <w:sz w:val="24"/>
          <w:szCs w:val="24"/>
          <w:lang w:val="ro-MD"/>
        </w:rPr>
        <w:t>mil.MDL</w:t>
      </w:r>
      <w:proofErr w:type="spellEnd"/>
      <w:r w:rsidR="00186C9B" w:rsidRPr="00186C9B">
        <w:rPr>
          <w:rFonts w:ascii="Calibri Light" w:hAnsi="Calibri Light" w:cs="Calibri Light"/>
          <w:sz w:val="24"/>
          <w:szCs w:val="24"/>
          <w:lang w:val="ro-MD"/>
        </w:rPr>
        <w:t xml:space="preserve">) și 9 agenți economici care au diminuat calculele prezentate </w:t>
      </w:r>
      <w:r w:rsidR="00A53C1E" w:rsidRPr="00186C9B">
        <w:rPr>
          <w:rFonts w:ascii="Calibri Light" w:hAnsi="Calibri Light" w:cs="Calibri Light"/>
          <w:sz w:val="24"/>
          <w:szCs w:val="24"/>
          <w:lang w:val="ro-MD"/>
        </w:rPr>
        <w:t>S</w:t>
      </w:r>
      <w:r w:rsidR="00A53C1E">
        <w:rPr>
          <w:rFonts w:ascii="Calibri Light" w:hAnsi="Calibri Light" w:cs="Calibri Light"/>
          <w:sz w:val="24"/>
          <w:szCs w:val="24"/>
          <w:lang w:val="ro-MD"/>
        </w:rPr>
        <w:t>erviciul</w:t>
      </w:r>
      <w:r w:rsidR="000A33BF">
        <w:rPr>
          <w:rFonts w:ascii="Calibri Light" w:hAnsi="Calibri Light" w:cs="Calibri Light"/>
          <w:sz w:val="24"/>
          <w:szCs w:val="24"/>
          <w:lang w:val="ro-MD"/>
        </w:rPr>
        <w:t>ui</w:t>
      </w:r>
      <w:r w:rsidR="00A53C1E">
        <w:rPr>
          <w:rFonts w:ascii="Calibri Light" w:hAnsi="Calibri Light" w:cs="Calibri Light"/>
          <w:sz w:val="24"/>
          <w:szCs w:val="24"/>
          <w:lang w:val="ro-MD"/>
        </w:rPr>
        <w:t xml:space="preserve"> </w:t>
      </w:r>
      <w:r w:rsidR="00A53C1E" w:rsidRPr="00186C9B">
        <w:rPr>
          <w:rFonts w:ascii="Calibri Light" w:hAnsi="Calibri Light" w:cs="Calibri Light"/>
          <w:sz w:val="24"/>
          <w:szCs w:val="24"/>
          <w:lang w:val="ro-MD"/>
        </w:rPr>
        <w:t>F</w:t>
      </w:r>
      <w:r w:rsidR="00A53C1E">
        <w:rPr>
          <w:rFonts w:ascii="Calibri Light" w:hAnsi="Calibri Light" w:cs="Calibri Light"/>
          <w:sz w:val="24"/>
          <w:szCs w:val="24"/>
          <w:lang w:val="ro-MD"/>
        </w:rPr>
        <w:t xml:space="preserve">iscal de </w:t>
      </w:r>
      <w:r w:rsidR="00A53C1E" w:rsidRPr="00186C9B">
        <w:rPr>
          <w:rFonts w:ascii="Calibri Light" w:hAnsi="Calibri Light" w:cs="Calibri Light"/>
          <w:sz w:val="24"/>
          <w:szCs w:val="24"/>
          <w:lang w:val="ro-MD"/>
        </w:rPr>
        <w:t>S</w:t>
      </w:r>
      <w:r w:rsidR="00A53C1E">
        <w:rPr>
          <w:rFonts w:ascii="Calibri Light" w:hAnsi="Calibri Light" w:cs="Calibri Light"/>
          <w:sz w:val="24"/>
          <w:szCs w:val="24"/>
          <w:lang w:val="ro-MD"/>
        </w:rPr>
        <w:t>tat</w:t>
      </w:r>
      <w:r w:rsidR="00186C9B" w:rsidRPr="00186C9B">
        <w:rPr>
          <w:rFonts w:ascii="Calibri Light" w:hAnsi="Calibri Light" w:cs="Calibri Light"/>
          <w:sz w:val="24"/>
          <w:szCs w:val="24"/>
          <w:lang w:val="ro-MD"/>
        </w:rPr>
        <w:t xml:space="preserve"> față de volumele real exportate (+2,1 </w:t>
      </w:r>
      <w:proofErr w:type="spellStart"/>
      <w:r w:rsidR="00186C9B" w:rsidRPr="00186C9B">
        <w:rPr>
          <w:rFonts w:ascii="Calibri Light" w:hAnsi="Calibri Light" w:cs="Calibri Light"/>
          <w:sz w:val="24"/>
          <w:szCs w:val="24"/>
          <w:lang w:val="ro-MD"/>
        </w:rPr>
        <w:t>mil.MDL</w:t>
      </w:r>
      <w:proofErr w:type="spellEnd"/>
      <w:r w:rsidR="00186C9B" w:rsidRPr="00186C9B">
        <w:rPr>
          <w:rFonts w:ascii="Calibri Light" w:hAnsi="Calibri Light" w:cs="Calibri Light"/>
          <w:sz w:val="24"/>
          <w:szCs w:val="24"/>
          <w:lang w:val="ro-MD"/>
        </w:rPr>
        <w:t xml:space="preserve">), astfel calculele și, respectiv, restanțele la plata contribuțiilor, reieșind din datele prezentate auditului, au fost diminuate cel </w:t>
      </w:r>
      <w:proofErr w:type="spellStart"/>
      <w:r w:rsidR="00186C9B" w:rsidRPr="00186C9B">
        <w:rPr>
          <w:rFonts w:ascii="Calibri Light" w:hAnsi="Calibri Light" w:cs="Calibri Light"/>
          <w:sz w:val="24"/>
          <w:szCs w:val="24"/>
          <w:lang w:val="ro-MD"/>
        </w:rPr>
        <w:t>puţin</w:t>
      </w:r>
      <w:proofErr w:type="spellEnd"/>
      <w:r w:rsidR="00186C9B" w:rsidRPr="00186C9B">
        <w:rPr>
          <w:rFonts w:ascii="Calibri Light" w:hAnsi="Calibri Light" w:cs="Calibri Light"/>
          <w:sz w:val="24"/>
          <w:szCs w:val="24"/>
          <w:lang w:val="ro-MD"/>
        </w:rPr>
        <w:t xml:space="preserve"> cu </w:t>
      </w:r>
      <w:r w:rsidR="00186C9B" w:rsidRPr="00186C9B">
        <w:rPr>
          <w:rFonts w:ascii="Calibri Light" w:hAnsi="Calibri Light" w:cs="Calibri Light"/>
          <w:b/>
          <w:sz w:val="24"/>
          <w:szCs w:val="24"/>
          <w:lang w:val="ro-MD"/>
        </w:rPr>
        <w:t xml:space="preserve">6,3 </w:t>
      </w:r>
      <w:proofErr w:type="spellStart"/>
      <w:r w:rsidR="00186C9B" w:rsidRPr="00186C9B">
        <w:rPr>
          <w:rFonts w:ascii="Calibri Light" w:hAnsi="Calibri Light" w:cs="Calibri Light"/>
          <w:b/>
          <w:sz w:val="24"/>
          <w:szCs w:val="24"/>
          <w:lang w:val="ro-MD"/>
        </w:rPr>
        <w:t>mil.MDL</w:t>
      </w:r>
      <w:proofErr w:type="spellEnd"/>
      <w:r w:rsidR="00EB436F">
        <w:rPr>
          <w:rFonts w:ascii="Calibri Light" w:hAnsi="Calibri Light" w:cs="Calibri Light"/>
          <w:bCs/>
          <w:sz w:val="24"/>
          <w:szCs w:val="24"/>
          <w:lang w:val="ro-MD"/>
        </w:rPr>
        <w:t>;</w:t>
      </w:r>
    </w:p>
    <w:p w:rsidR="00186C9B" w:rsidRDefault="00186C9B" w:rsidP="00F873FD">
      <w:pPr>
        <w:pStyle w:val="a7"/>
        <w:numPr>
          <w:ilvl w:val="0"/>
          <w:numId w:val="30"/>
        </w:numPr>
        <w:spacing w:after="0"/>
        <w:ind w:left="0" w:firstLine="567"/>
        <w:jc w:val="both"/>
        <w:rPr>
          <w:rFonts w:ascii="Calibri Light" w:hAnsi="Calibri Light" w:cs="Calibri Light"/>
          <w:sz w:val="24"/>
          <w:szCs w:val="24"/>
          <w:lang w:val="ro-MD"/>
        </w:rPr>
      </w:pPr>
      <w:r w:rsidRPr="00186C9B">
        <w:rPr>
          <w:rFonts w:ascii="Calibri Light" w:hAnsi="Calibri Light" w:cs="Calibri Light"/>
          <w:sz w:val="24"/>
          <w:szCs w:val="24"/>
          <w:lang w:val="ro-MD"/>
        </w:rPr>
        <w:t xml:space="preserve">nu au fost contabilizate de </w:t>
      </w:r>
      <w:r w:rsidRPr="005C5A68">
        <w:rPr>
          <w:rFonts w:ascii="Calibri Light" w:eastAsia="Times New Roman" w:hAnsi="Calibri Light" w:cs="Calibri Light"/>
          <w:sz w:val="24"/>
          <w:szCs w:val="24"/>
          <w:lang w:val="ro-MD"/>
        </w:rPr>
        <w:t>Oficiul Național al Viei și Vinului</w:t>
      </w:r>
      <w:r w:rsidRPr="00186C9B">
        <w:rPr>
          <w:rFonts w:ascii="Calibri Light" w:hAnsi="Calibri Light" w:cs="Calibri Light"/>
          <w:sz w:val="24"/>
          <w:szCs w:val="24"/>
          <w:lang w:val="ro-MD"/>
        </w:rPr>
        <w:t xml:space="preserve"> restanțele la plata contribuțiilor în F</w:t>
      </w:r>
      <w:r w:rsidR="007945BD">
        <w:rPr>
          <w:rFonts w:ascii="Calibri Light" w:hAnsi="Calibri Light" w:cs="Calibri Light"/>
          <w:sz w:val="24"/>
          <w:szCs w:val="24"/>
          <w:lang w:val="ro-MD"/>
        </w:rPr>
        <w:t xml:space="preserve">ondul </w:t>
      </w:r>
      <w:r w:rsidRPr="00186C9B">
        <w:rPr>
          <w:rFonts w:ascii="Calibri Light" w:hAnsi="Calibri Light" w:cs="Calibri Light"/>
          <w:sz w:val="24"/>
          <w:szCs w:val="24"/>
          <w:lang w:val="ro-MD"/>
        </w:rPr>
        <w:t>V</w:t>
      </w:r>
      <w:r w:rsidR="007945BD">
        <w:rPr>
          <w:rFonts w:ascii="Calibri Light" w:hAnsi="Calibri Light" w:cs="Calibri Light"/>
          <w:sz w:val="24"/>
          <w:szCs w:val="24"/>
          <w:lang w:val="ro-MD"/>
        </w:rPr>
        <w:t xml:space="preserve">iei și </w:t>
      </w:r>
      <w:r w:rsidRPr="00186C9B">
        <w:rPr>
          <w:rFonts w:ascii="Calibri Light" w:hAnsi="Calibri Light" w:cs="Calibri Light"/>
          <w:sz w:val="24"/>
          <w:szCs w:val="24"/>
          <w:lang w:val="ro-MD"/>
        </w:rPr>
        <w:t>V</w:t>
      </w:r>
      <w:r w:rsidR="007945BD">
        <w:rPr>
          <w:rFonts w:ascii="Calibri Light" w:hAnsi="Calibri Light" w:cs="Calibri Light"/>
          <w:sz w:val="24"/>
          <w:szCs w:val="24"/>
          <w:lang w:val="ro-MD"/>
        </w:rPr>
        <w:t>inului</w:t>
      </w:r>
      <w:r w:rsidRPr="00186C9B">
        <w:rPr>
          <w:rFonts w:ascii="Calibri Light" w:hAnsi="Calibri Light" w:cs="Calibri Light"/>
          <w:sz w:val="24"/>
          <w:szCs w:val="24"/>
          <w:lang w:val="ro-MD"/>
        </w:rPr>
        <w:t xml:space="preserve"> (</w:t>
      </w:r>
      <w:r w:rsidRPr="00186C9B">
        <w:rPr>
          <w:rFonts w:ascii="Calibri Light" w:hAnsi="Calibri Light" w:cs="Calibri Light"/>
          <w:b/>
          <w:sz w:val="24"/>
          <w:szCs w:val="24"/>
          <w:lang w:val="ro-MD"/>
        </w:rPr>
        <w:t xml:space="preserve">21,0 </w:t>
      </w:r>
      <w:proofErr w:type="spellStart"/>
      <w:r w:rsidRPr="00186C9B">
        <w:rPr>
          <w:rFonts w:ascii="Calibri Light" w:hAnsi="Calibri Light" w:cs="Calibri Light"/>
          <w:b/>
          <w:sz w:val="24"/>
          <w:szCs w:val="24"/>
          <w:lang w:val="ro-MD"/>
        </w:rPr>
        <w:t>mil.MDL</w:t>
      </w:r>
      <w:proofErr w:type="spellEnd"/>
      <w:r w:rsidRPr="00186C9B">
        <w:rPr>
          <w:rFonts w:ascii="Calibri Light" w:hAnsi="Calibri Light" w:cs="Calibri Light"/>
          <w:sz w:val="24"/>
          <w:szCs w:val="24"/>
          <w:lang w:val="ro-MD"/>
        </w:rPr>
        <w:t>).</w:t>
      </w:r>
    </w:p>
    <w:p w:rsidR="007945BD" w:rsidRPr="00186C9B" w:rsidRDefault="007945BD" w:rsidP="007945BD">
      <w:pPr>
        <w:pStyle w:val="a7"/>
        <w:spacing w:after="0" w:line="240" w:lineRule="auto"/>
        <w:ind w:left="567"/>
        <w:jc w:val="both"/>
        <w:rPr>
          <w:rFonts w:ascii="Calibri Light" w:hAnsi="Calibri Light" w:cs="Calibri Light"/>
          <w:sz w:val="24"/>
          <w:szCs w:val="24"/>
          <w:lang w:val="ro-MD"/>
        </w:rPr>
      </w:pPr>
    </w:p>
    <w:p w:rsidR="008750EF" w:rsidRPr="00D454BF" w:rsidRDefault="004860A5" w:rsidP="007D7FA4">
      <w:pPr>
        <w:spacing w:after="0" w:line="276" w:lineRule="auto"/>
        <w:ind w:firstLine="708"/>
        <w:jc w:val="both"/>
        <w:rPr>
          <w:rFonts w:ascii="Calibri Light" w:hAnsi="Calibri Light" w:cs="Calibri Light"/>
          <w:noProof/>
          <w:sz w:val="24"/>
          <w:szCs w:val="24"/>
          <w:lang w:val="ro-MD"/>
        </w:rPr>
      </w:pPr>
      <w:r w:rsidRPr="00D454BF">
        <w:rPr>
          <w:rFonts w:ascii="Calibri Light" w:hAnsi="Calibri Light" w:cs="Calibri Light"/>
          <w:noProof/>
          <w:sz w:val="24"/>
          <w:szCs w:val="24"/>
          <w:lang w:val="ro-MD"/>
        </w:rPr>
        <w:t xml:space="preserve">Reieșind din cele expuse, în temeiul </w:t>
      </w:r>
      <w:r w:rsidRPr="00D454BF">
        <w:rPr>
          <w:rFonts w:ascii="Calibri Light" w:hAnsi="Calibri Light" w:cs="Calibri Light"/>
          <w:noProof/>
          <w:sz w:val="24"/>
          <w:szCs w:val="24"/>
          <w:lang w:val="ro-MD" w:eastAsia="ru-RU"/>
        </w:rPr>
        <w:t xml:space="preserve">art.14 alin.(2) și art.15 lit.d) din Legea nr.260 din 07.12.2017, </w:t>
      </w:r>
      <w:r w:rsidRPr="00D454BF">
        <w:rPr>
          <w:rFonts w:ascii="Calibri Light" w:hAnsi="Calibri Light" w:cs="Calibri Light"/>
          <w:noProof/>
          <w:sz w:val="24"/>
          <w:szCs w:val="24"/>
          <w:lang w:val="ro-MD"/>
        </w:rPr>
        <w:t xml:space="preserve">Curtea de Conturi </w:t>
      </w:r>
    </w:p>
    <w:p w:rsidR="00444EBE" w:rsidRPr="00D454BF" w:rsidRDefault="00444EBE" w:rsidP="007D7FA4">
      <w:pPr>
        <w:spacing w:after="0" w:line="276" w:lineRule="auto"/>
        <w:jc w:val="center"/>
        <w:rPr>
          <w:rFonts w:ascii="Calibri Light" w:hAnsi="Calibri Light" w:cs="Calibri Light"/>
          <w:b/>
          <w:bCs/>
          <w:noProof/>
          <w:sz w:val="28"/>
          <w:szCs w:val="28"/>
          <w:lang w:val="ro-MD"/>
        </w:rPr>
      </w:pPr>
      <w:r w:rsidRPr="00D454BF">
        <w:rPr>
          <w:rFonts w:ascii="Calibri Light" w:hAnsi="Calibri Light" w:cs="Calibri Light"/>
          <w:b/>
          <w:bCs/>
          <w:noProof/>
          <w:sz w:val="28"/>
          <w:szCs w:val="28"/>
          <w:lang w:val="ro-MD" w:eastAsia="ru-RU"/>
        </w:rPr>
        <w:t>HOTĂRĂȘTE:</w:t>
      </w:r>
      <w:r w:rsidRPr="00D454BF">
        <w:rPr>
          <w:rFonts w:ascii="Calibri Light" w:hAnsi="Calibri Light" w:cs="Calibri Light"/>
          <w:b/>
          <w:bCs/>
          <w:noProof/>
          <w:sz w:val="28"/>
          <w:szCs w:val="28"/>
          <w:lang w:val="ro-MD"/>
        </w:rPr>
        <w:t xml:space="preserve"> </w:t>
      </w:r>
    </w:p>
    <w:p w:rsidR="00444EBE" w:rsidRPr="00D454BF" w:rsidRDefault="00444EBE" w:rsidP="007D7FA4">
      <w:pPr>
        <w:spacing w:after="0" w:line="276" w:lineRule="auto"/>
        <w:jc w:val="center"/>
        <w:rPr>
          <w:rFonts w:ascii="Calibri Light" w:hAnsi="Calibri Light" w:cs="Calibri Light"/>
          <w:b/>
          <w:bCs/>
          <w:noProof/>
          <w:sz w:val="10"/>
          <w:szCs w:val="10"/>
          <w:lang w:val="ro-MD" w:eastAsia="ru-RU"/>
        </w:rPr>
      </w:pPr>
    </w:p>
    <w:p w:rsidR="0018589A" w:rsidRPr="007E7DB3" w:rsidRDefault="00444EBE" w:rsidP="00553109">
      <w:pPr>
        <w:spacing w:after="0" w:line="276" w:lineRule="auto"/>
        <w:ind w:firstLine="567"/>
        <w:jc w:val="both"/>
        <w:rPr>
          <w:rFonts w:ascii="Calibri Light" w:hAnsi="Calibri Light" w:cs="Calibri Light"/>
          <w:bCs/>
          <w:noProof/>
          <w:sz w:val="24"/>
          <w:szCs w:val="24"/>
          <w:lang w:val="ro-MD"/>
        </w:rPr>
      </w:pPr>
      <w:r w:rsidRPr="00D454BF">
        <w:rPr>
          <w:rFonts w:ascii="Calibri Light" w:hAnsi="Calibri Light" w:cs="Calibri Light"/>
          <w:b/>
          <w:bCs/>
          <w:noProof/>
          <w:sz w:val="24"/>
          <w:szCs w:val="24"/>
          <w:lang w:val="ro-MD"/>
        </w:rPr>
        <w:t>1.</w:t>
      </w:r>
      <w:r w:rsidRPr="00D454BF">
        <w:rPr>
          <w:rFonts w:ascii="Calibri Light" w:hAnsi="Calibri Light" w:cs="Calibri Light"/>
          <w:bCs/>
          <w:noProof/>
          <w:sz w:val="24"/>
          <w:szCs w:val="24"/>
          <w:lang w:val="ro-MD"/>
        </w:rPr>
        <w:t xml:space="preserve"> </w:t>
      </w:r>
      <w:r w:rsidRPr="007E7DB3">
        <w:rPr>
          <w:rFonts w:ascii="Calibri Light" w:hAnsi="Calibri Light" w:cs="Calibri Light"/>
          <w:bCs/>
          <w:noProof/>
          <w:sz w:val="24"/>
          <w:szCs w:val="24"/>
          <w:lang w:val="ro-MD"/>
        </w:rPr>
        <w:t xml:space="preserve">Se </w:t>
      </w:r>
      <w:r w:rsidR="008750EF" w:rsidRPr="007E7DB3">
        <w:rPr>
          <w:rFonts w:ascii="Calibri Light" w:hAnsi="Calibri Light" w:cs="Calibri Light"/>
          <w:bCs/>
          <w:noProof/>
          <w:sz w:val="24"/>
          <w:szCs w:val="24"/>
          <w:lang w:val="ro-MD"/>
        </w:rPr>
        <w:t>aprobă Raportul auditului</w:t>
      </w:r>
      <w:r w:rsidR="00627F8E" w:rsidRPr="007E7DB3">
        <w:rPr>
          <w:rFonts w:ascii="Calibri Light" w:hAnsi="Calibri Light" w:cs="Calibri Light"/>
          <w:bCs/>
          <w:noProof/>
          <w:sz w:val="24"/>
          <w:szCs w:val="24"/>
          <w:lang w:val="ro-MD"/>
        </w:rPr>
        <w:t xml:space="preserve"> </w:t>
      </w:r>
      <w:r w:rsidR="00553109" w:rsidRPr="007E7DB3">
        <w:rPr>
          <w:rFonts w:ascii="Calibri Light" w:hAnsi="Calibri Light" w:cs="Calibri Light"/>
          <w:bCs/>
          <w:noProof/>
          <w:sz w:val="24"/>
          <w:szCs w:val="24"/>
          <w:lang w:val="ro-MD"/>
        </w:rPr>
        <w:t xml:space="preserve">conformității gestionării mijloacelor Fondului </w:t>
      </w:r>
      <w:r w:rsidR="00804562">
        <w:rPr>
          <w:rFonts w:ascii="Calibri Light" w:hAnsi="Calibri Light" w:cs="Calibri Light"/>
          <w:bCs/>
          <w:noProof/>
          <w:sz w:val="24"/>
          <w:szCs w:val="24"/>
          <w:lang w:val="ro-MD"/>
        </w:rPr>
        <w:t>V</w:t>
      </w:r>
      <w:r w:rsidR="00553109" w:rsidRPr="007E7DB3">
        <w:rPr>
          <w:rFonts w:ascii="Calibri Light" w:hAnsi="Calibri Light" w:cs="Calibri Light"/>
          <w:bCs/>
          <w:noProof/>
          <w:sz w:val="24"/>
          <w:szCs w:val="24"/>
          <w:lang w:val="ro-MD"/>
        </w:rPr>
        <w:t xml:space="preserve">iei şi </w:t>
      </w:r>
      <w:r w:rsidR="00804562">
        <w:rPr>
          <w:rFonts w:ascii="Calibri Light" w:hAnsi="Calibri Light" w:cs="Calibri Light"/>
          <w:bCs/>
          <w:noProof/>
          <w:sz w:val="24"/>
          <w:szCs w:val="24"/>
          <w:lang w:val="ro-MD"/>
        </w:rPr>
        <w:t>V</w:t>
      </w:r>
      <w:r w:rsidR="00553109" w:rsidRPr="007E7DB3">
        <w:rPr>
          <w:rFonts w:ascii="Calibri Light" w:hAnsi="Calibri Light" w:cs="Calibri Light"/>
          <w:bCs/>
          <w:noProof/>
          <w:sz w:val="24"/>
          <w:szCs w:val="24"/>
          <w:lang w:val="ro-MD"/>
        </w:rPr>
        <w:t>inului</w:t>
      </w:r>
      <w:r w:rsidR="0018589A" w:rsidRPr="007E7DB3">
        <w:rPr>
          <w:rFonts w:ascii="Calibri Light" w:hAnsi="Calibri Light" w:cs="Calibri Light"/>
          <w:bCs/>
          <w:noProof/>
          <w:sz w:val="24"/>
          <w:szCs w:val="24"/>
          <w:lang w:val="ro-MD"/>
        </w:rPr>
        <w:t>.</w:t>
      </w:r>
    </w:p>
    <w:p w:rsidR="00444EBE" w:rsidRPr="007E7DB3" w:rsidRDefault="00444EBE" w:rsidP="007D7FA4">
      <w:pPr>
        <w:spacing w:after="0" w:line="276" w:lineRule="auto"/>
        <w:ind w:firstLine="567"/>
        <w:jc w:val="both"/>
        <w:rPr>
          <w:rFonts w:ascii="Calibri Light" w:hAnsi="Calibri Light" w:cs="Calibri Light"/>
          <w:bCs/>
          <w:noProof/>
          <w:sz w:val="24"/>
          <w:szCs w:val="24"/>
          <w:lang w:val="ro-MD"/>
        </w:rPr>
      </w:pPr>
      <w:r w:rsidRPr="007E7DB3">
        <w:rPr>
          <w:rFonts w:ascii="Calibri Light" w:hAnsi="Calibri Light" w:cs="Calibri Light"/>
          <w:b/>
          <w:bCs/>
          <w:noProof/>
          <w:sz w:val="24"/>
          <w:szCs w:val="24"/>
          <w:lang w:val="ro-MD"/>
        </w:rPr>
        <w:t>2.</w:t>
      </w:r>
      <w:r w:rsidRPr="007E7DB3">
        <w:rPr>
          <w:rFonts w:ascii="Calibri Light" w:hAnsi="Calibri Light" w:cs="Calibri Light"/>
          <w:bCs/>
          <w:noProof/>
          <w:sz w:val="24"/>
          <w:szCs w:val="24"/>
          <w:lang w:val="ro-MD"/>
        </w:rPr>
        <w:t xml:space="preserve"> Prezenta Hotărâre și Raportul de audit se remit:</w:t>
      </w:r>
    </w:p>
    <w:p w:rsidR="00140BEE" w:rsidRPr="007E7DB3" w:rsidRDefault="00836F65" w:rsidP="00140BEE">
      <w:pPr>
        <w:pStyle w:val="a7"/>
        <w:tabs>
          <w:tab w:val="left" w:pos="851"/>
        </w:tabs>
        <w:spacing w:after="0"/>
        <w:ind w:left="0" w:firstLine="567"/>
        <w:jc w:val="both"/>
        <w:rPr>
          <w:rFonts w:ascii="Calibri Light" w:hAnsi="Calibri Light" w:cs="Calibri Light"/>
          <w:noProof/>
          <w:sz w:val="24"/>
          <w:szCs w:val="24"/>
          <w:lang w:val="ro-MD"/>
        </w:rPr>
      </w:pPr>
      <w:r w:rsidRPr="007E7DB3">
        <w:rPr>
          <w:rFonts w:ascii="Calibri Light" w:hAnsi="Calibri Light" w:cs="Calibri Light"/>
          <w:b/>
          <w:noProof/>
          <w:sz w:val="24"/>
          <w:szCs w:val="24"/>
          <w:lang w:val="ro-MD"/>
        </w:rPr>
        <w:t xml:space="preserve">2.1. </w:t>
      </w:r>
      <w:r w:rsidR="003142C3" w:rsidRPr="007E7DB3">
        <w:rPr>
          <w:rFonts w:ascii="Calibri Light" w:hAnsi="Calibri Light" w:cs="Calibri Light"/>
          <w:b/>
          <w:noProof/>
          <w:sz w:val="24"/>
          <w:szCs w:val="24"/>
          <w:lang w:val="ro-MD"/>
        </w:rPr>
        <w:t>Oficiului Naţional al Vie</w:t>
      </w:r>
      <w:r w:rsidR="00591CAB">
        <w:rPr>
          <w:rFonts w:ascii="Calibri Light" w:hAnsi="Calibri Light" w:cs="Calibri Light"/>
          <w:b/>
          <w:noProof/>
          <w:sz w:val="24"/>
          <w:szCs w:val="24"/>
          <w:lang w:val="ro-MD"/>
        </w:rPr>
        <w:t>i</w:t>
      </w:r>
      <w:r w:rsidR="003142C3" w:rsidRPr="007E7DB3">
        <w:rPr>
          <w:rFonts w:ascii="Calibri Light" w:hAnsi="Calibri Light" w:cs="Calibri Light"/>
          <w:b/>
          <w:noProof/>
          <w:sz w:val="24"/>
          <w:szCs w:val="24"/>
          <w:lang w:val="ro-MD"/>
        </w:rPr>
        <w:t xml:space="preserve"> şi Vinului</w:t>
      </w:r>
      <w:r w:rsidR="00ED06C1" w:rsidRPr="007E7DB3">
        <w:rPr>
          <w:rFonts w:ascii="Calibri Light" w:hAnsi="Calibri Light" w:cs="Calibri Light"/>
          <w:noProof/>
          <w:sz w:val="24"/>
          <w:szCs w:val="24"/>
          <w:lang w:val="ro-MD"/>
        </w:rPr>
        <w:t>,</w:t>
      </w:r>
      <w:r w:rsidR="00140BEE" w:rsidRPr="007E7DB3">
        <w:rPr>
          <w:rFonts w:ascii="Calibri Light" w:hAnsi="Calibri Light" w:cs="Calibri Light"/>
          <w:noProof/>
          <w:sz w:val="24"/>
          <w:szCs w:val="24"/>
          <w:lang w:val="ro-MD"/>
        </w:rPr>
        <w:t xml:space="preserve"> pentru întreprinderea măsurilor de rigoare în vederea implementării recomandărilor expuse în Raportul de audit;</w:t>
      </w:r>
    </w:p>
    <w:p w:rsidR="00A56130" w:rsidRPr="007E7DB3" w:rsidRDefault="00F87A30" w:rsidP="00EB436F">
      <w:pPr>
        <w:pStyle w:val="a9"/>
        <w:spacing w:line="276" w:lineRule="auto"/>
        <w:rPr>
          <w:rFonts w:ascii="Calibri Light" w:hAnsi="Calibri Light" w:cs="Calibri Light"/>
          <w:noProof/>
          <w:szCs w:val="24"/>
          <w:lang w:val="ro-MD"/>
        </w:rPr>
      </w:pPr>
      <w:r w:rsidRPr="007E7DB3">
        <w:rPr>
          <w:rFonts w:ascii="Calibri Light" w:hAnsi="Calibri Light" w:cs="Calibri Light"/>
          <w:b/>
          <w:noProof/>
          <w:szCs w:val="24"/>
          <w:lang w:val="ro-MD"/>
        </w:rPr>
        <w:t xml:space="preserve">2.2. </w:t>
      </w:r>
      <w:r w:rsidR="00A56130" w:rsidRPr="007E7DB3">
        <w:rPr>
          <w:rFonts w:ascii="Calibri Light" w:hAnsi="Calibri Light" w:cs="Calibri Light"/>
          <w:b/>
          <w:noProof/>
          <w:szCs w:val="24"/>
          <w:lang w:val="ro-MD"/>
        </w:rPr>
        <w:t>Ministerul</w:t>
      </w:r>
      <w:r w:rsidR="000C3390">
        <w:rPr>
          <w:rFonts w:ascii="Calibri Light" w:hAnsi="Calibri Light" w:cs="Calibri Light"/>
          <w:b/>
          <w:noProof/>
          <w:szCs w:val="24"/>
          <w:lang w:val="ro-MD"/>
        </w:rPr>
        <w:t>ui</w:t>
      </w:r>
      <w:r w:rsidR="00A56130" w:rsidRPr="007E7DB3">
        <w:rPr>
          <w:rFonts w:ascii="Calibri Light" w:hAnsi="Calibri Light" w:cs="Calibri Light"/>
          <w:b/>
          <w:noProof/>
          <w:szCs w:val="24"/>
          <w:lang w:val="ro-MD"/>
        </w:rPr>
        <w:t xml:space="preserve"> Finanţelor</w:t>
      </w:r>
      <w:r w:rsidR="00804562">
        <w:rPr>
          <w:rFonts w:ascii="Calibri Light" w:hAnsi="Calibri Light" w:cs="Calibri Light"/>
          <w:b/>
          <w:noProof/>
          <w:szCs w:val="24"/>
          <w:lang w:val="ro-MD"/>
        </w:rPr>
        <w:t>,</w:t>
      </w:r>
      <w:r w:rsidR="00A56130" w:rsidRPr="007E7DB3">
        <w:rPr>
          <w:rFonts w:ascii="Calibri Light" w:hAnsi="Calibri Light" w:cs="Calibri Light"/>
          <w:b/>
          <w:noProof/>
          <w:szCs w:val="24"/>
          <w:lang w:val="ro-MD"/>
        </w:rPr>
        <w:t xml:space="preserve"> de comun cu Oficiul Naţional al Vie</w:t>
      </w:r>
      <w:r w:rsidR="00591CAB">
        <w:rPr>
          <w:rFonts w:ascii="Calibri Light" w:hAnsi="Calibri Light" w:cs="Calibri Light"/>
          <w:b/>
          <w:noProof/>
          <w:szCs w:val="24"/>
          <w:lang w:val="ro-MD"/>
        </w:rPr>
        <w:t>i</w:t>
      </w:r>
      <w:r w:rsidR="00A56130" w:rsidRPr="007E7DB3">
        <w:rPr>
          <w:rFonts w:ascii="Calibri Light" w:hAnsi="Calibri Light" w:cs="Calibri Light"/>
          <w:b/>
          <w:noProof/>
          <w:szCs w:val="24"/>
          <w:lang w:val="ro-MD"/>
        </w:rPr>
        <w:t xml:space="preserve"> şi Vinului</w:t>
      </w:r>
      <w:r w:rsidR="00804562">
        <w:rPr>
          <w:rFonts w:ascii="Calibri Light" w:hAnsi="Calibri Light" w:cs="Calibri Light"/>
          <w:b/>
          <w:noProof/>
          <w:szCs w:val="24"/>
          <w:lang w:val="ro-MD"/>
        </w:rPr>
        <w:t>,</w:t>
      </w:r>
      <w:r w:rsidR="00D10F12">
        <w:rPr>
          <w:rFonts w:ascii="Calibri Light" w:hAnsi="Calibri Light" w:cs="Calibri Light"/>
          <w:b/>
          <w:noProof/>
          <w:szCs w:val="24"/>
          <w:lang w:val="ro-MD"/>
        </w:rPr>
        <w:t xml:space="preserve"> </w:t>
      </w:r>
      <w:r w:rsidR="000C3390">
        <w:rPr>
          <w:rFonts w:ascii="Calibri Light" w:hAnsi="Calibri Light" w:cs="Calibri Light"/>
          <w:noProof/>
          <w:szCs w:val="24"/>
          <w:lang w:val="ro-MD"/>
        </w:rPr>
        <w:t>și se</w:t>
      </w:r>
      <w:r w:rsidR="00ED390F" w:rsidRPr="007E7DB3">
        <w:rPr>
          <w:rFonts w:ascii="Calibri Light" w:hAnsi="Calibri Light" w:cs="Calibri Light"/>
          <w:noProof/>
          <w:szCs w:val="24"/>
          <w:lang w:val="ro-MD"/>
        </w:rPr>
        <w:t xml:space="preserve"> recomandă </w:t>
      </w:r>
      <w:r w:rsidR="00EE3FD7" w:rsidRPr="007E7DB3">
        <w:rPr>
          <w:rFonts w:ascii="Calibri Light" w:hAnsi="Calibri Light" w:cs="Calibri Light"/>
          <w:noProof/>
          <w:szCs w:val="24"/>
          <w:lang w:val="ro-MD"/>
        </w:rPr>
        <w:t>s</w:t>
      </w:r>
      <w:r w:rsidR="00A56130" w:rsidRPr="007E7DB3">
        <w:rPr>
          <w:rFonts w:ascii="Calibri Light" w:hAnsi="Calibri Light" w:cs="Calibri Light"/>
          <w:noProof/>
          <w:szCs w:val="24"/>
          <w:lang w:val="ro-MD"/>
        </w:rPr>
        <w:t xml:space="preserve">ă asigure respectarea prevederilor pct.8 din Regulamentul Fondului </w:t>
      </w:r>
      <w:r w:rsidR="00804562">
        <w:rPr>
          <w:rFonts w:ascii="Calibri Light" w:hAnsi="Calibri Light" w:cs="Calibri Light"/>
          <w:noProof/>
          <w:szCs w:val="24"/>
          <w:lang w:val="ro-MD"/>
        </w:rPr>
        <w:t>V</w:t>
      </w:r>
      <w:r w:rsidR="00A56130" w:rsidRPr="007E7DB3">
        <w:rPr>
          <w:rFonts w:ascii="Calibri Light" w:hAnsi="Calibri Light" w:cs="Calibri Light"/>
          <w:noProof/>
          <w:szCs w:val="24"/>
          <w:lang w:val="ro-MD"/>
        </w:rPr>
        <w:t xml:space="preserve">iei și </w:t>
      </w:r>
      <w:r w:rsidR="00804562">
        <w:rPr>
          <w:rFonts w:ascii="Calibri Light" w:hAnsi="Calibri Light" w:cs="Calibri Light"/>
          <w:noProof/>
          <w:szCs w:val="24"/>
          <w:lang w:val="ro-MD"/>
        </w:rPr>
        <w:t>V</w:t>
      </w:r>
      <w:r w:rsidR="00A56130" w:rsidRPr="007E7DB3">
        <w:rPr>
          <w:rFonts w:ascii="Calibri Light" w:hAnsi="Calibri Light" w:cs="Calibri Light"/>
          <w:noProof/>
          <w:szCs w:val="24"/>
          <w:lang w:val="ro-MD"/>
        </w:rPr>
        <w:t xml:space="preserve">inului privitor la transferul lunar (pe măsura necesității) a mijloacelor </w:t>
      </w:r>
      <w:r w:rsidR="00804562">
        <w:rPr>
          <w:rFonts w:ascii="Calibri Light" w:hAnsi="Calibri Light" w:cs="Calibri Light"/>
          <w:noProof/>
          <w:szCs w:val="24"/>
          <w:lang w:val="ro-MD"/>
        </w:rPr>
        <w:t>F</w:t>
      </w:r>
      <w:r w:rsidR="00A56130" w:rsidRPr="007E7DB3">
        <w:rPr>
          <w:rFonts w:ascii="Calibri Light" w:hAnsi="Calibri Light" w:cs="Calibri Light"/>
          <w:noProof/>
          <w:szCs w:val="24"/>
          <w:lang w:val="ro-MD"/>
        </w:rPr>
        <w:t>ondului</w:t>
      </w:r>
      <w:r w:rsidR="00EE3FD7" w:rsidRPr="007E7DB3">
        <w:rPr>
          <w:rFonts w:ascii="Calibri Light" w:hAnsi="Calibri Light" w:cs="Calibri Light"/>
          <w:noProof/>
          <w:szCs w:val="24"/>
          <w:lang w:val="ro-MD"/>
        </w:rPr>
        <w:t xml:space="preserve"> </w:t>
      </w:r>
      <w:r w:rsidR="00A56130" w:rsidRPr="007E7DB3">
        <w:rPr>
          <w:rFonts w:ascii="Calibri Light" w:hAnsi="Calibri Light" w:cs="Calibri Light"/>
          <w:noProof/>
          <w:szCs w:val="24"/>
          <w:lang w:val="ro-MD"/>
        </w:rPr>
        <w:t>din contul trezorerial la contul bancar al Oficiului Național al Viei și Vinului deschis în Contul Unic Trezorerial pentru instituțiile publice la autogestiune, ceea ce va exclude practica de acumulare a mijloacelor financiare semnificative nevalorificate în conturile Oficiului Național al Viei și Vinului</w:t>
      </w:r>
      <w:r w:rsidR="001B47D9">
        <w:rPr>
          <w:rFonts w:ascii="Calibri Light" w:hAnsi="Calibri Light" w:cs="Calibri Light"/>
          <w:noProof/>
          <w:szCs w:val="24"/>
          <w:lang w:val="ro-MD"/>
        </w:rPr>
        <w:t>;</w:t>
      </w:r>
    </w:p>
    <w:p w:rsidR="00E92920" w:rsidRPr="00E15619" w:rsidRDefault="006114E6" w:rsidP="00E15619">
      <w:pPr>
        <w:pStyle w:val="a7"/>
        <w:numPr>
          <w:ilvl w:val="1"/>
          <w:numId w:val="44"/>
        </w:numPr>
        <w:tabs>
          <w:tab w:val="left" w:pos="993"/>
        </w:tabs>
        <w:spacing w:after="0"/>
        <w:ind w:left="0" w:firstLine="567"/>
        <w:jc w:val="both"/>
        <w:rPr>
          <w:rFonts w:ascii="Calibri Light" w:hAnsi="Calibri Light" w:cs="Calibri Light"/>
          <w:noProof/>
          <w:sz w:val="24"/>
          <w:szCs w:val="24"/>
          <w:lang w:val="ro-MD"/>
        </w:rPr>
      </w:pPr>
      <w:r w:rsidRPr="00E15619">
        <w:rPr>
          <w:rFonts w:ascii="Calibri Light" w:hAnsi="Calibri Light" w:cs="Calibri Light"/>
          <w:b/>
          <w:noProof/>
          <w:sz w:val="24"/>
          <w:szCs w:val="24"/>
          <w:lang w:val="ro-MD"/>
        </w:rPr>
        <w:t>Ministerului Agriculturii</w:t>
      </w:r>
      <w:r w:rsidR="00804562" w:rsidRPr="00E15619">
        <w:rPr>
          <w:rFonts w:ascii="Calibri Light" w:hAnsi="Calibri Light" w:cs="Calibri Light"/>
          <w:b/>
          <w:noProof/>
          <w:sz w:val="24"/>
          <w:szCs w:val="24"/>
          <w:lang w:val="ro-MD"/>
        </w:rPr>
        <w:t>,</w:t>
      </w:r>
      <w:r w:rsidRPr="00E15619">
        <w:rPr>
          <w:rFonts w:ascii="Calibri Light" w:hAnsi="Calibri Light" w:cs="Calibri Light"/>
          <w:b/>
          <w:noProof/>
          <w:sz w:val="24"/>
          <w:szCs w:val="24"/>
          <w:lang w:val="ro-MD"/>
        </w:rPr>
        <w:t xml:space="preserve"> Dezvoltării Regionale şi Mediului</w:t>
      </w:r>
      <w:r w:rsidR="00804562" w:rsidRPr="00E15619">
        <w:rPr>
          <w:rFonts w:ascii="Calibri Light" w:hAnsi="Calibri Light" w:cs="Calibri Light"/>
          <w:b/>
          <w:noProof/>
          <w:sz w:val="24"/>
          <w:szCs w:val="24"/>
          <w:lang w:val="ro-MD"/>
        </w:rPr>
        <w:t>,</w:t>
      </w:r>
      <w:r w:rsidR="006D553C" w:rsidRPr="00E15619">
        <w:rPr>
          <w:rFonts w:ascii="Calibri Light" w:hAnsi="Calibri Light" w:cs="Calibri Light"/>
          <w:noProof/>
          <w:sz w:val="24"/>
          <w:szCs w:val="24"/>
          <w:lang w:val="ro-MD"/>
        </w:rPr>
        <w:t xml:space="preserve"> </w:t>
      </w:r>
      <w:r w:rsidR="006D553C" w:rsidRPr="00E15619">
        <w:rPr>
          <w:rFonts w:ascii="Calibri Light" w:hAnsi="Calibri Light" w:cs="Calibri Light"/>
          <w:b/>
          <w:noProof/>
          <w:sz w:val="24"/>
          <w:szCs w:val="24"/>
          <w:lang w:val="ro-MD"/>
        </w:rPr>
        <w:t>de comu</w:t>
      </w:r>
      <w:r w:rsidR="000C3390" w:rsidRPr="00E15619">
        <w:rPr>
          <w:rFonts w:ascii="Calibri Light" w:hAnsi="Calibri Light" w:cs="Calibri Light"/>
          <w:b/>
          <w:noProof/>
          <w:sz w:val="24"/>
          <w:szCs w:val="24"/>
          <w:lang w:val="ro-MD"/>
        </w:rPr>
        <w:t>n</w:t>
      </w:r>
      <w:r w:rsidR="006D553C" w:rsidRPr="00E15619">
        <w:rPr>
          <w:rFonts w:ascii="Calibri Light" w:hAnsi="Calibri Light" w:cs="Calibri Light"/>
          <w:b/>
          <w:noProof/>
          <w:sz w:val="24"/>
          <w:szCs w:val="24"/>
          <w:lang w:val="ro-MD"/>
        </w:rPr>
        <w:t xml:space="preserve"> cu</w:t>
      </w:r>
      <w:r w:rsidR="006D553C" w:rsidRPr="00E15619">
        <w:rPr>
          <w:rFonts w:ascii="Calibri Light" w:hAnsi="Calibri Light" w:cs="Calibri Light"/>
          <w:noProof/>
          <w:sz w:val="24"/>
          <w:szCs w:val="24"/>
          <w:lang w:val="ro-MD"/>
        </w:rPr>
        <w:t xml:space="preserve"> </w:t>
      </w:r>
      <w:r w:rsidR="00D000FC" w:rsidRPr="00E15619">
        <w:rPr>
          <w:rFonts w:ascii="Calibri Light" w:hAnsi="Calibri Light" w:cs="Calibri Light"/>
          <w:b/>
          <w:noProof/>
          <w:sz w:val="24"/>
          <w:szCs w:val="24"/>
          <w:lang w:val="ro-MD"/>
        </w:rPr>
        <w:t>Ministerul Finanţelor</w:t>
      </w:r>
      <w:r w:rsidR="00D000FC" w:rsidRPr="00E15619">
        <w:rPr>
          <w:rFonts w:ascii="Calibri Light" w:hAnsi="Calibri Light" w:cs="Calibri Light"/>
          <w:noProof/>
          <w:sz w:val="24"/>
          <w:szCs w:val="24"/>
          <w:lang w:val="ro-MD"/>
        </w:rPr>
        <w:t>:</w:t>
      </w:r>
    </w:p>
    <w:p w:rsidR="006D0EE8" w:rsidRPr="007E7DB3" w:rsidRDefault="00E92920" w:rsidP="00E15619">
      <w:pPr>
        <w:pStyle w:val="a7"/>
        <w:numPr>
          <w:ilvl w:val="2"/>
          <w:numId w:val="39"/>
        </w:numPr>
        <w:spacing w:after="0"/>
        <w:ind w:left="0" w:firstLine="567"/>
        <w:jc w:val="both"/>
        <w:rPr>
          <w:rFonts w:ascii="Calibri Light" w:hAnsi="Calibri Light" w:cs="Calibri Light"/>
          <w:noProof/>
          <w:sz w:val="24"/>
          <w:szCs w:val="24"/>
          <w:lang w:val="ro-MD"/>
        </w:rPr>
      </w:pPr>
      <w:r w:rsidRPr="007E7DB3">
        <w:rPr>
          <w:rFonts w:ascii="Calibri Light" w:hAnsi="Calibri Light" w:cs="Calibri Light"/>
          <w:noProof/>
          <w:sz w:val="24"/>
          <w:szCs w:val="24"/>
          <w:lang w:val="ro-MD"/>
        </w:rPr>
        <w:lastRenderedPageBreak/>
        <w:t>î</w:t>
      </w:r>
      <w:r w:rsidR="006D553C" w:rsidRPr="007E7DB3">
        <w:rPr>
          <w:rFonts w:ascii="Calibri Light" w:hAnsi="Calibri Light" w:cs="Calibri Light"/>
          <w:noProof/>
          <w:sz w:val="24"/>
          <w:szCs w:val="24"/>
          <w:lang w:val="ro-MD"/>
        </w:rPr>
        <w:t>n scopul asigu</w:t>
      </w:r>
      <w:r w:rsidR="000C3390">
        <w:rPr>
          <w:rFonts w:ascii="Calibri Light" w:hAnsi="Calibri Light" w:cs="Calibri Light"/>
          <w:noProof/>
          <w:sz w:val="24"/>
          <w:szCs w:val="24"/>
          <w:lang w:val="ro-MD"/>
        </w:rPr>
        <w:t>r</w:t>
      </w:r>
      <w:r w:rsidR="006D553C" w:rsidRPr="007E7DB3">
        <w:rPr>
          <w:rFonts w:ascii="Calibri Light" w:hAnsi="Calibri Light" w:cs="Calibri Light"/>
          <w:noProof/>
          <w:sz w:val="24"/>
          <w:szCs w:val="24"/>
          <w:lang w:val="ro-MD"/>
        </w:rPr>
        <w:t xml:space="preserve">ării planificării realiste a bugetelor Fondului </w:t>
      </w:r>
      <w:r w:rsidR="00804562">
        <w:rPr>
          <w:rFonts w:ascii="Calibri Light" w:hAnsi="Calibri Light" w:cs="Calibri Light"/>
          <w:noProof/>
          <w:sz w:val="24"/>
          <w:szCs w:val="24"/>
          <w:lang w:val="ro-MD"/>
        </w:rPr>
        <w:t>V</w:t>
      </w:r>
      <w:r w:rsidR="006D553C" w:rsidRPr="007E7DB3">
        <w:rPr>
          <w:rFonts w:ascii="Calibri Light" w:hAnsi="Calibri Light" w:cs="Calibri Light"/>
          <w:noProof/>
          <w:sz w:val="24"/>
          <w:szCs w:val="24"/>
          <w:lang w:val="ro-MD"/>
        </w:rPr>
        <w:t xml:space="preserve">iei și </w:t>
      </w:r>
      <w:r w:rsidR="00804562">
        <w:rPr>
          <w:rFonts w:ascii="Calibri Light" w:hAnsi="Calibri Light" w:cs="Calibri Light"/>
          <w:noProof/>
          <w:sz w:val="24"/>
          <w:szCs w:val="24"/>
          <w:lang w:val="ro-MD"/>
        </w:rPr>
        <w:t>V</w:t>
      </w:r>
      <w:r w:rsidR="006D553C" w:rsidRPr="007E7DB3">
        <w:rPr>
          <w:rFonts w:ascii="Calibri Light" w:hAnsi="Calibri Light" w:cs="Calibri Light"/>
          <w:noProof/>
          <w:sz w:val="24"/>
          <w:szCs w:val="24"/>
          <w:lang w:val="ro-MD"/>
        </w:rPr>
        <w:t>inului, să asigure revizuirea prevederilor art.32</w:t>
      </w:r>
      <w:r w:rsidR="006D553C" w:rsidRPr="007E7DB3">
        <w:rPr>
          <w:rFonts w:ascii="Calibri Light" w:hAnsi="Calibri Light" w:cs="Calibri Light"/>
          <w:noProof/>
          <w:sz w:val="24"/>
          <w:szCs w:val="24"/>
          <w:vertAlign w:val="superscript"/>
          <w:lang w:val="ro-MD"/>
        </w:rPr>
        <w:t>3</w:t>
      </w:r>
      <w:r w:rsidR="006D553C" w:rsidRPr="007E7DB3">
        <w:rPr>
          <w:rFonts w:ascii="Calibri Light" w:hAnsi="Calibri Light" w:cs="Calibri Light"/>
          <w:noProof/>
          <w:sz w:val="24"/>
          <w:szCs w:val="24"/>
          <w:lang w:val="ro-MD"/>
        </w:rPr>
        <w:t xml:space="preserve"> alin.</w:t>
      </w:r>
      <w:r w:rsidR="006D0EE8" w:rsidRPr="007E7DB3">
        <w:rPr>
          <w:rFonts w:ascii="Calibri Light" w:hAnsi="Calibri Light" w:cs="Calibri Light"/>
          <w:noProof/>
          <w:sz w:val="24"/>
          <w:szCs w:val="24"/>
          <w:lang w:val="ro-MD"/>
        </w:rPr>
        <w:t>(</w:t>
      </w:r>
      <w:r w:rsidR="006D553C" w:rsidRPr="007E7DB3">
        <w:rPr>
          <w:rFonts w:ascii="Calibri Light" w:hAnsi="Calibri Light" w:cs="Calibri Light"/>
          <w:noProof/>
          <w:sz w:val="24"/>
          <w:szCs w:val="24"/>
          <w:lang w:val="ro-MD"/>
        </w:rPr>
        <w:t>3</w:t>
      </w:r>
      <w:r w:rsidR="006D0EE8" w:rsidRPr="007E7DB3">
        <w:rPr>
          <w:rFonts w:ascii="Calibri Light" w:hAnsi="Calibri Light" w:cs="Calibri Light"/>
          <w:noProof/>
          <w:sz w:val="24"/>
          <w:szCs w:val="24"/>
          <w:lang w:val="ro-MD"/>
        </w:rPr>
        <w:t>)</w:t>
      </w:r>
      <w:r w:rsidR="006D553C" w:rsidRPr="007E7DB3">
        <w:rPr>
          <w:rFonts w:ascii="Calibri Light" w:hAnsi="Calibri Light" w:cs="Calibri Light"/>
          <w:noProof/>
          <w:sz w:val="24"/>
          <w:szCs w:val="24"/>
          <w:lang w:val="ro-MD"/>
        </w:rPr>
        <w:t xml:space="preserve"> lit.b) din L</w:t>
      </w:r>
      <w:r w:rsidR="006D0EE8" w:rsidRPr="007E7DB3">
        <w:rPr>
          <w:rFonts w:ascii="Calibri Light" w:hAnsi="Calibri Light" w:cs="Calibri Light"/>
          <w:noProof/>
          <w:sz w:val="24"/>
          <w:szCs w:val="24"/>
          <w:lang w:val="ro-MD"/>
        </w:rPr>
        <w:t>egea viei şi vinului</w:t>
      </w:r>
      <w:r w:rsidR="006D553C" w:rsidRPr="007E7DB3">
        <w:rPr>
          <w:rFonts w:ascii="Calibri Light" w:hAnsi="Calibri Light" w:cs="Calibri Light"/>
          <w:noProof/>
          <w:sz w:val="24"/>
          <w:szCs w:val="24"/>
          <w:lang w:val="ro-MD"/>
        </w:rPr>
        <w:t>, în special prevederile referitoare la contribuțiile încasate în anul precedent</w:t>
      </w:r>
      <w:r w:rsidR="001B47D9">
        <w:rPr>
          <w:rFonts w:ascii="Calibri Light" w:hAnsi="Calibri Light" w:cs="Calibri Light"/>
          <w:noProof/>
          <w:sz w:val="24"/>
          <w:szCs w:val="24"/>
          <w:lang w:val="ro-MD"/>
        </w:rPr>
        <w:t>;</w:t>
      </w:r>
    </w:p>
    <w:p w:rsidR="002C1888" w:rsidRDefault="000C3390" w:rsidP="00E15619">
      <w:pPr>
        <w:pStyle w:val="a7"/>
        <w:numPr>
          <w:ilvl w:val="2"/>
          <w:numId w:val="39"/>
        </w:numPr>
        <w:spacing w:before="240" w:after="0"/>
        <w:ind w:left="0" w:firstLine="567"/>
        <w:jc w:val="both"/>
        <w:rPr>
          <w:rFonts w:ascii="Calibri Light" w:hAnsi="Calibri Light" w:cs="Calibri Light"/>
          <w:noProof/>
          <w:sz w:val="24"/>
          <w:szCs w:val="24"/>
          <w:lang w:val="ro-MD"/>
        </w:rPr>
      </w:pPr>
      <w:r>
        <w:rPr>
          <w:rFonts w:ascii="Calibri Light" w:hAnsi="Calibri Light" w:cs="Calibri Light"/>
          <w:noProof/>
          <w:sz w:val="24"/>
          <w:szCs w:val="24"/>
          <w:lang w:val="ro-MD"/>
        </w:rPr>
        <w:t>î</w:t>
      </w:r>
      <w:r w:rsidR="006D553C" w:rsidRPr="007E7DB3">
        <w:rPr>
          <w:rFonts w:ascii="Calibri Light" w:hAnsi="Calibri Light" w:cs="Calibri Light"/>
          <w:noProof/>
          <w:sz w:val="24"/>
          <w:szCs w:val="24"/>
          <w:lang w:val="ro-MD"/>
        </w:rPr>
        <w:t xml:space="preserve">n scopul </w:t>
      </w:r>
      <w:r w:rsidR="006D0EE8" w:rsidRPr="007E7DB3">
        <w:rPr>
          <w:rFonts w:ascii="Calibri Light" w:hAnsi="Calibri Light" w:cs="Calibri Light"/>
          <w:noProof/>
          <w:sz w:val="24"/>
          <w:szCs w:val="24"/>
          <w:lang w:val="ro-MD"/>
        </w:rPr>
        <w:t xml:space="preserve">remedierii </w:t>
      </w:r>
      <w:r w:rsidR="006D553C" w:rsidRPr="007E7DB3">
        <w:rPr>
          <w:rFonts w:ascii="Calibri Light" w:hAnsi="Calibri Light" w:cs="Calibri Light"/>
          <w:noProof/>
          <w:sz w:val="24"/>
          <w:szCs w:val="24"/>
          <w:lang w:val="ro-MD"/>
        </w:rPr>
        <w:t>deficiențelor constatate viz</w:t>
      </w:r>
      <w:r w:rsidR="00804562">
        <w:rPr>
          <w:rFonts w:ascii="Calibri Light" w:hAnsi="Calibri Light" w:cs="Calibri Light"/>
          <w:noProof/>
          <w:sz w:val="24"/>
          <w:szCs w:val="24"/>
          <w:lang w:val="ro-MD"/>
        </w:rPr>
        <w:t>â</w:t>
      </w:r>
      <w:r w:rsidR="006D553C" w:rsidRPr="007E7DB3">
        <w:rPr>
          <w:rFonts w:ascii="Calibri Light" w:hAnsi="Calibri Light" w:cs="Calibri Light"/>
          <w:noProof/>
          <w:sz w:val="24"/>
          <w:szCs w:val="24"/>
          <w:lang w:val="ro-MD"/>
        </w:rPr>
        <w:t xml:space="preserve">nd gestionarea conformă a mijloacelor </w:t>
      </w:r>
      <w:r w:rsidR="006D0EE8" w:rsidRPr="007E7DB3">
        <w:rPr>
          <w:rFonts w:ascii="Calibri Light" w:hAnsi="Calibri Light" w:cs="Calibri Light"/>
          <w:noProof/>
          <w:sz w:val="24"/>
          <w:szCs w:val="24"/>
          <w:lang w:val="ro-MD"/>
        </w:rPr>
        <w:t xml:space="preserve">Fondului </w:t>
      </w:r>
      <w:r w:rsidR="00804562">
        <w:rPr>
          <w:rFonts w:ascii="Calibri Light" w:hAnsi="Calibri Light" w:cs="Calibri Light"/>
          <w:noProof/>
          <w:sz w:val="24"/>
          <w:szCs w:val="24"/>
          <w:lang w:val="ro-MD"/>
        </w:rPr>
        <w:t>V</w:t>
      </w:r>
      <w:r w:rsidR="006D0EE8" w:rsidRPr="007E7DB3">
        <w:rPr>
          <w:rFonts w:ascii="Calibri Light" w:hAnsi="Calibri Light" w:cs="Calibri Light"/>
          <w:noProof/>
          <w:sz w:val="24"/>
          <w:szCs w:val="24"/>
          <w:lang w:val="ro-MD"/>
        </w:rPr>
        <w:t xml:space="preserve">iei și </w:t>
      </w:r>
      <w:r w:rsidR="00804562">
        <w:rPr>
          <w:rFonts w:ascii="Calibri Light" w:hAnsi="Calibri Light" w:cs="Calibri Light"/>
          <w:noProof/>
          <w:sz w:val="24"/>
          <w:szCs w:val="24"/>
          <w:lang w:val="ro-MD"/>
        </w:rPr>
        <w:t>V</w:t>
      </w:r>
      <w:r w:rsidR="006D0EE8" w:rsidRPr="007E7DB3">
        <w:rPr>
          <w:rFonts w:ascii="Calibri Light" w:hAnsi="Calibri Light" w:cs="Calibri Light"/>
          <w:noProof/>
          <w:sz w:val="24"/>
          <w:szCs w:val="24"/>
          <w:lang w:val="ro-MD"/>
        </w:rPr>
        <w:t>inului</w:t>
      </w:r>
      <w:r w:rsidR="006D553C" w:rsidRPr="007E7DB3">
        <w:rPr>
          <w:rFonts w:ascii="Calibri Light" w:hAnsi="Calibri Light" w:cs="Calibri Light"/>
          <w:noProof/>
          <w:sz w:val="24"/>
          <w:szCs w:val="24"/>
          <w:lang w:val="ro-MD"/>
        </w:rPr>
        <w:t>, să</w:t>
      </w:r>
      <w:r w:rsidR="006D0EE8" w:rsidRPr="007E7DB3">
        <w:rPr>
          <w:rFonts w:ascii="Calibri Light" w:hAnsi="Calibri Light" w:cs="Calibri Light"/>
          <w:noProof/>
          <w:sz w:val="24"/>
          <w:szCs w:val="24"/>
          <w:lang w:val="ro-MD"/>
        </w:rPr>
        <w:t xml:space="preserve"> asigure revizuirea statutului </w:t>
      </w:r>
      <w:r w:rsidR="006D553C" w:rsidRPr="007E7DB3">
        <w:rPr>
          <w:rFonts w:ascii="Calibri Light" w:hAnsi="Calibri Light" w:cs="Calibri Light"/>
          <w:noProof/>
          <w:sz w:val="24"/>
          <w:szCs w:val="24"/>
          <w:lang w:val="ro-MD"/>
        </w:rPr>
        <w:t xml:space="preserve">dublu </w:t>
      </w:r>
      <w:r w:rsidR="00804562">
        <w:rPr>
          <w:rFonts w:ascii="Calibri Light" w:hAnsi="Calibri Light" w:cs="Calibri Light"/>
          <w:noProof/>
          <w:sz w:val="24"/>
          <w:szCs w:val="24"/>
          <w:lang w:val="ro-MD"/>
        </w:rPr>
        <w:t>acordat</w:t>
      </w:r>
      <w:r w:rsidR="006D553C" w:rsidRPr="007E7DB3">
        <w:rPr>
          <w:rFonts w:ascii="Calibri Light" w:hAnsi="Calibri Light" w:cs="Calibri Light"/>
          <w:noProof/>
          <w:sz w:val="24"/>
          <w:szCs w:val="24"/>
          <w:lang w:val="ro-MD"/>
        </w:rPr>
        <w:t xml:space="preserve"> </w:t>
      </w:r>
      <w:r w:rsidR="006D0EE8" w:rsidRPr="007E7DB3">
        <w:rPr>
          <w:rFonts w:ascii="Calibri Light" w:hAnsi="Calibri Light" w:cs="Calibri Light"/>
          <w:noProof/>
          <w:sz w:val="24"/>
          <w:szCs w:val="24"/>
          <w:lang w:val="ro-MD"/>
        </w:rPr>
        <w:t>Oficiului Național al Viei și Vinului</w:t>
      </w:r>
      <w:r w:rsidR="006D553C" w:rsidRPr="007E7DB3">
        <w:rPr>
          <w:rFonts w:ascii="Calibri Light" w:hAnsi="Calibri Light" w:cs="Calibri Light"/>
          <w:noProof/>
          <w:sz w:val="24"/>
          <w:szCs w:val="24"/>
          <w:lang w:val="ro-MD"/>
        </w:rPr>
        <w:t xml:space="preserve"> (deținerea concomitentă a statutului de instituție bugetară și de </w:t>
      </w:r>
      <w:r w:rsidR="00EF67A0">
        <w:rPr>
          <w:rFonts w:ascii="Calibri Light" w:hAnsi="Calibri Light" w:cs="Calibri Light"/>
          <w:noProof/>
          <w:sz w:val="24"/>
          <w:szCs w:val="24"/>
          <w:lang w:val="ro-MD"/>
        </w:rPr>
        <w:t>i</w:t>
      </w:r>
      <w:r w:rsidR="006D0EE8" w:rsidRPr="007E7DB3">
        <w:rPr>
          <w:rFonts w:ascii="Calibri Light" w:hAnsi="Calibri Light" w:cs="Calibri Light"/>
          <w:noProof/>
          <w:sz w:val="24"/>
          <w:szCs w:val="24"/>
          <w:lang w:val="ro-MD"/>
        </w:rPr>
        <w:t>nstituţie publică</w:t>
      </w:r>
      <w:r w:rsidR="006D553C" w:rsidRPr="007E7DB3">
        <w:rPr>
          <w:rFonts w:ascii="Calibri Light" w:hAnsi="Calibri Light" w:cs="Calibri Light"/>
          <w:noProof/>
          <w:sz w:val="24"/>
          <w:szCs w:val="24"/>
          <w:lang w:val="ro-MD"/>
        </w:rPr>
        <w:t xml:space="preserve"> la autogestiune)</w:t>
      </w:r>
      <w:r w:rsidR="001B47D9">
        <w:rPr>
          <w:rFonts w:ascii="Calibri Light" w:hAnsi="Calibri Light" w:cs="Calibri Light"/>
          <w:noProof/>
          <w:sz w:val="24"/>
          <w:szCs w:val="24"/>
          <w:lang w:val="ro-MD"/>
        </w:rPr>
        <w:t>;</w:t>
      </w:r>
    </w:p>
    <w:p w:rsidR="006D553C" w:rsidRPr="00804562" w:rsidRDefault="00E50022" w:rsidP="00E15619">
      <w:pPr>
        <w:pStyle w:val="a7"/>
        <w:spacing w:after="0"/>
        <w:ind w:left="0" w:firstLine="567"/>
        <w:jc w:val="both"/>
        <w:rPr>
          <w:rFonts w:ascii="Calibri Light" w:hAnsi="Calibri Light" w:cs="Calibri Light"/>
          <w:noProof/>
          <w:sz w:val="24"/>
          <w:szCs w:val="24"/>
          <w:lang w:val="ro-MD"/>
        </w:rPr>
      </w:pPr>
      <w:r w:rsidRPr="00F873FD">
        <w:rPr>
          <w:rFonts w:ascii="Calibri Light" w:hAnsi="Calibri Light" w:cs="Calibri Light"/>
          <w:b/>
          <w:noProof/>
          <w:sz w:val="24"/>
          <w:szCs w:val="24"/>
          <w:lang w:val="en-US"/>
        </w:rPr>
        <w:t>2.3.3.</w:t>
      </w:r>
      <w:r w:rsidR="00D10F12" w:rsidRPr="00F873FD">
        <w:rPr>
          <w:rFonts w:ascii="Calibri Light" w:hAnsi="Calibri Light" w:cs="Calibri Light"/>
          <w:b/>
          <w:noProof/>
          <w:sz w:val="24"/>
          <w:szCs w:val="24"/>
          <w:lang w:val="en-US"/>
        </w:rPr>
        <w:t xml:space="preserve"> </w:t>
      </w:r>
      <w:r w:rsidR="00C359E2">
        <w:rPr>
          <w:rFonts w:ascii="Calibri Light" w:hAnsi="Calibri Light" w:cs="Calibri Light"/>
          <w:b/>
          <w:noProof/>
          <w:sz w:val="24"/>
          <w:szCs w:val="24"/>
          <w:lang w:val="en-US"/>
        </w:rPr>
        <w:t xml:space="preserve"> </w:t>
      </w:r>
      <w:r w:rsidR="007E7DB3" w:rsidRPr="00804562">
        <w:rPr>
          <w:rFonts w:ascii="Calibri Light" w:hAnsi="Calibri Light" w:cs="Calibri Light"/>
          <w:noProof/>
          <w:sz w:val="24"/>
          <w:szCs w:val="24"/>
          <w:lang w:val="ro-MD"/>
        </w:rPr>
        <w:t>s</w:t>
      </w:r>
      <w:r w:rsidR="0087355D">
        <w:rPr>
          <w:rFonts w:ascii="Calibri Light" w:hAnsi="Calibri Light" w:cs="Calibri Light"/>
          <w:noProof/>
          <w:sz w:val="24"/>
          <w:szCs w:val="24"/>
          <w:lang w:val="ro-MD"/>
        </w:rPr>
        <w:t>ă revizui</w:t>
      </w:r>
      <w:r w:rsidR="006D553C" w:rsidRPr="00804562">
        <w:rPr>
          <w:rFonts w:ascii="Calibri Light" w:hAnsi="Calibri Light" w:cs="Calibri Light"/>
          <w:noProof/>
          <w:sz w:val="24"/>
          <w:szCs w:val="24"/>
          <w:lang w:val="ro-MD"/>
        </w:rPr>
        <w:t>ască mecanismul de gestionare, calculare, achitare</w:t>
      </w:r>
      <w:r w:rsidR="002C1888" w:rsidRPr="00804562">
        <w:rPr>
          <w:rFonts w:ascii="Calibri Light" w:hAnsi="Calibri Light" w:cs="Calibri Light"/>
          <w:noProof/>
          <w:sz w:val="24"/>
          <w:szCs w:val="24"/>
          <w:lang w:val="ro-MD"/>
        </w:rPr>
        <w:t xml:space="preserve"> și </w:t>
      </w:r>
      <w:r w:rsidR="006D553C" w:rsidRPr="00804562">
        <w:rPr>
          <w:rFonts w:ascii="Calibri Light" w:hAnsi="Calibri Light" w:cs="Calibri Light"/>
          <w:noProof/>
          <w:sz w:val="24"/>
          <w:szCs w:val="24"/>
          <w:lang w:val="ro-MD"/>
        </w:rPr>
        <w:t xml:space="preserve">evidență a contribuțiilor și penalităților în Fondul </w:t>
      </w:r>
      <w:r w:rsidR="00804562">
        <w:rPr>
          <w:rFonts w:ascii="Calibri Light" w:hAnsi="Calibri Light" w:cs="Calibri Light"/>
          <w:noProof/>
          <w:sz w:val="24"/>
          <w:szCs w:val="24"/>
          <w:lang w:val="ro-MD"/>
        </w:rPr>
        <w:t>V</w:t>
      </w:r>
      <w:r w:rsidR="006D553C" w:rsidRPr="00804562">
        <w:rPr>
          <w:rFonts w:ascii="Calibri Light" w:hAnsi="Calibri Light" w:cs="Calibri Light"/>
          <w:noProof/>
          <w:sz w:val="24"/>
          <w:szCs w:val="24"/>
          <w:lang w:val="ro-MD"/>
        </w:rPr>
        <w:t xml:space="preserve">iei și </w:t>
      </w:r>
      <w:r w:rsidR="00804562">
        <w:rPr>
          <w:rFonts w:ascii="Calibri Light" w:hAnsi="Calibri Light" w:cs="Calibri Light"/>
          <w:noProof/>
          <w:sz w:val="24"/>
          <w:szCs w:val="24"/>
          <w:lang w:val="ro-MD"/>
        </w:rPr>
        <w:t>V</w:t>
      </w:r>
      <w:r w:rsidR="006D553C" w:rsidRPr="00804562">
        <w:rPr>
          <w:rFonts w:ascii="Calibri Light" w:hAnsi="Calibri Light" w:cs="Calibri Light"/>
          <w:noProof/>
          <w:sz w:val="24"/>
          <w:szCs w:val="24"/>
          <w:lang w:val="ro-MD"/>
        </w:rPr>
        <w:t>inului</w:t>
      </w:r>
      <w:r w:rsidR="001B47D9" w:rsidRPr="00804562">
        <w:rPr>
          <w:rFonts w:ascii="Calibri Light" w:hAnsi="Calibri Light" w:cs="Calibri Light"/>
          <w:noProof/>
          <w:sz w:val="24"/>
          <w:szCs w:val="24"/>
          <w:lang w:val="ro-MD"/>
        </w:rPr>
        <w:t>;</w:t>
      </w:r>
    </w:p>
    <w:p w:rsidR="00641C20" w:rsidRPr="004C0DCA" w:rsidRDefault="006114E6" w:rsidP="00E15619">
      <w:pPr>
        <w:pStyle w:val="a7"/>
        <w:numPr>
          <w:ilvl w:val="1"/>
          <w:numId w:val="42"/>
        </w:numPr>
        <w:tabs>
          <w:tab w:val="left" w:pos="354"/>
          <w:tab w:val="left" w:pos="993"/>
        </w:tabs>
        <w:spacing w:after="0"/>
        <w:ind w:left="0" w:firstLine="567"/>
        <w:jc w:val="both"/>
        <w:rPr>
          <w:rFonts w:ascii="Calibri Light" w:hAnsi="Calibri Light" w:cs="Calibri Light"/>
          <w:noProof/>
          <w:sz w:val="24"/>
          <w:szCs w:val="24"/>
          <w:lang w:val="ro-MD"/>
        </w:rPr>
      </w:pPr>
      <w:r w:rsidRPr="00804562">
        <w:rPr>
          <w:rFonts w:ascii="Calibri Light" w:hAnsi="Calibri Light" w:cs="Calibri Light"/>
          <w:b/>
          <w:noProof/>
          <w:sz w:val="24"/>
          <w:szCs w:val="24"/>
          <w:lang w:val="ro-MD"/>
        </w:rPr>
        <w:t>Ministerulu</w:t>
      </w:r>
      <w:r w:rsidR="00B31324" w:rsidRPr="00804562">
        <w:rPr>
          <w:rFonts w:ascii="Calibri Light" w:hAnsi="Calibri Light" w:cs="Calibri Light"/>
          <w:b/>
          <w:noProof/>
          <w:sz w:val="24"/>
          <w:szCs w:val="24"/>
          <w:lang w:val="ro-MD"/>
        </w:rPr>
        <w:t>i Agriculturii</w:t>
      </w:r>
      <w:r w:rsidR="00804562">
        <w:rPr>
          <w:rFonts w:ascii="Calibri Light" w:hAnsi="Calibri Light" w:cs="Calibri Light"/>
          <w:b/>
          <w:noProof/>
          <w:sz w:val="24"/>
          <w:szCs w:val="24"/>
          <w:lang w:val="ro-MD"/>
        </w:rPr>
        <w:t>,</w:t>
      </w:r>
      <w:r w:rsidR="00B31324" w:rsidRPr="00804562">
        <w:rPr>
          <w:rFonts w:ascii="Calibri Light" w:hAnsi="Calibri Light" w:cs="Calibri Light"/>
          <w:b/>
          <w:noProof/>
          <w:sz w:val="24"/>
          <w:szCs w:val="24"/>
          <w:lang w:val="ro-MD"/>
        </w:rPr>
        <w:t xml:space="preserve"> Dezvoltării Regi</w:t>
      </w:r>
      <w:r w:rsidR="00631441" w:rsidRPr="00804562">
        <w:rPr>
          <w:rFonts w:ascii="Calibri Light" w:hAnsi="Calibri Light" w:cs="Calibri Light"/>
          <w:b/>
          <w:noProof/>
          <w:sz w:val="24"/>
          <w:szCs w:val="24"/>
          <w:lang w:val="ro-MD"/>
        </w:rPr>
        <w:t>o</w:t>
      </w:r>
      <w:r w:rsidRPr="00804562">
        <w:rPr>
          <w:rFonts w:ascii="Calibri Light" w:hAnsi="Calibri Light" w:cs="Calibri Light"/>
          <w:b/>
          <w:noProof/>
          <w:sz w:val="24"/>
          <w:szCs w:val="24"/>
          <w:lang w:val="ro-MD"/>
        </w:rPr>
        <w:t>nale şi Mediului</w:t>
      </w:r>
      <w:r w:rsidR="00804562">
        <w:rPr>
          <w:rFonts w:ascii="Calibri Light" w:hAnsi="Calibri Light" w:cs="Calibri Light"/>
          <w:b/>
          <w:noProof/>
          <w:sz w:val="24"/>
          <w:szCs w:val="24"/>
          <w:lang w:val="ro-MD"/>
        </w:rPr>
        <w:t>,</w:t>
      </w:r>
      <w:r w:rsidR="006D553C" w:rsidRPr="00804562">
        <w:rPr>
          <w:rFonts w:ascii="Calibri Light" w:hAnsi="Calibri Light" w:cs="Calibri Light"/>
          <w:noProof/>
          <w:sz w:val="24"/>
          <w:szCs w:val="24"/>
          <w:lang w:val="ro-MD"/>
        </w:rPr>
        <w:t xml:space="preserve"> </w:t>
      </w:r>
      <w:r w:rsidR="00641C20" w:rsidRPr="00804562">
        <w:rPr>
          <w:rFonts w:ascii="Calibri Light" w:hAnsi="Calibri Light" w:cs="Calibri Light"/>
          <w:b/>
          <w:noProof/>
          <w:sz w:val="24"/>
          <w:szCs w:val="24"/>
          <w:lang w:val="ro-MD"/>
        </w:rPr>
        <w:t>de comun cu Oficiul Naţional al Vie</w:t>
      </w:r>
      <w:r w:rsidR="00B31324" w:rsidRPr="004C0DCA">
        <w:rPr>
          <w:rFonts w:ascii="Calibri Light" w:hAnsi="Calibri Light" w:cs="Calibri Light"/>
          <w:b/>
          <w:noProof/>
          <w:sz w:val="24"/>
          <w:szCs w:val="24"/>
          <w:lang w:val="ro-MD"/>
        </w:rPr>
        <w:t>i</w:t>
      </w:r>
      <w:r w:rsidR="00641C20" w:rsidRPr="004C0DCA">
        <w:rPr>
          <w:rFonts w:ascii="Calibri Light" w:hAnsi="Calibri Light" w:cs="Calibri Light"/>
          <w:b/>
          <w:noProof/>
          <w:sz w:val="24"/>
          <w:szCs w:val="24"/>
          <w:lang w:val="ro-MD"/>
        </w:rPr>
        <w:t xml:space="preserve"> şi Vinului</w:t>
      </w:r>
      <w:r w:rsidR="00641C20" w:rsidRPr="004C0DCA">
        <w:rPr>
          <w:rFonts w:ascii="Calibri Light" w:hAnsi="Calibri Light" w:cs="Calibri Light"/>
          <w:noProof/>
          <w:sz w:val="24"/>
          <w:szCs w:val="24"/>
          <w:lang w:val="ro-MD"/>
        </w:rPr>
        <w:t>:</w:t>
      </w:r>
    </w:p>
    <w:p w:rsidR="00EF6812" w:rsidRDefault="00641C20" w:rsidP="00701028">
      <w:pPr>
        <w:pStyle w:val="a7"/>
        <w:numPr>
          <w:ilvl w:val="2"/>
          <w:numId w:val="42"/>
        </w:numPr>
        <w:spacing w:after="0"/>
        <w:ind w:left="0" w:firstLine="567"/>
        <w:jc w:val="both"/>
        <w:rPr>
          <w:rFonts w:ascii="Calibri Light" w:hAnsi="Calibri Light" w:cs="Calibri Light"/>
          <w:noProof/>
          <w:sz w:val="24"/>
          <w:szCs w:val="24"/>
          <w:lang w:val="ro-MD"/>
        </w:rPr>
      </w:pPr>
      <w:r w:rsidRPr="00EF6812">
        <w:rPr>
          <w:rFonts w:ascii="Calibri Light" w:hAnsi="Calibri Light" w:cs="Calibri Light"/>
          <w:noProof/>
          <w:sz w:val="24"/>
          <w:szCs w:val="24"/>
          <w:lang w:val="ro-MD"/>
        </w:rPr>
        <w:t>î</w:t>
      </w:r>
      <w:r w:rsidR="006D553C" w:rsidRPr="00EF6812">
        <w:rPr>
          <w:rFonts w:ascii="Calibri Light" w:hAnsi="Calibri Light" w:cs="Calibri Light"/>
          <w:noProof/>
          <w:sz w:val="24"/>
          <w:szCs w:val="24"/>
          <w:lang w:val="ro-MD"/>
        </w:rPr>
        <w:t>n scopul racordării la</w:t>
      </w:r>
      <w:r w:rsidRPr="00EF6812">
        <w:rPr>
          <w:rFonts w:ascii="Calibri Light" w:hAnsi="Calibri Light" w:cs="Calibri Light"/>
          <w:noProof/>
          <w:sz w:val="24"/>
          <w:szCs w:val="24"/>
          <w:lang w:val="ro-MD"/>
        </w:rPr>
        <w:t xml:space="preserve"> </w:t>
      </w:r>
      <w:r w:rsidR="006D553C" w:rsidRPr="00EF6812">
        <w:rPr>
          <w:rFonts w:ascii="Calibri Light" w:hAnsi="Calibri Light" w:cs="Calibri Light"/>
          <w:noProof/>
          <w:sz w:val="24"/>
          <w:szCs w:val="24"/>
          <w:lang w:val="ro-MD"/>
        </w:rPr>
        <w:t>situația reală a pre</w:t>
      </w:r>
      <w:r w:rsidRPr="00EF6812">
        <w:rPr>
          <w:rFonts w:ascii="Calibri Light" w:hAnsi="Calibri Light" w:cs="Calibri Light"/>
          <w:noProof/>
          <w:sz w:val="24"/>
          <w:szCs w:val="24"/>
          <w:lang w:val="ro-MD"/>
        </w:rPr>
        <w:t>v</w:t>
      </w:r>
      <w:r w:rsidR="006D553C" w:rsidRPr="00EF6812">
        <w:rPr>
          <w:rFonts w:ascii="Calibri Light" w:hAnsi="Calibri Light" w:cs="Calibri Light"/>
          <w:noProof/>
          <w:sz w:val="24"/>
          <w:szCs w:val="24"/>
          <w:lang w:val="ro-MD"/>
        </w:rPr>
        <w:t>ederilor art.32</w:t>
      </w:r>
      <w:r w:rsidR="006D553C" w:rsidRPr="00EF6812">
        <w:rPr>
          <w:rFonts w:ascii="Calibri Light" w:hAnsi="Calibri Light" w:cs="Calibri Light"/>
          <w:noProof/>
          <w:sz w:val="24"/>
          <w:szCs w:val="24"/>
          <w:vertAlign w:val="superscript"/>
          <w:lang w:val="ro-MD"/>
        </w:rPr>
        <w:t>2</w:t>
      </w:r>
      <w:r w:rsidRPr="00EF6812">
        <w:rPr>
          <w:rFonts w:ascii="Calibri Light" w:hAnsi="Calibri Light" w:cs="Calibri Light"/>
          <w:noProof/>
          <w:sz w:val="24"/>
          <w:szCs w:val="24"/>
          <w:lang w:val="ro-MD"/>
        </w:rPr>
        <w:t xml:space="preserve"> </w:t>
      </w:r>
      <w:r w:rsidR="006D553C" w:rsidRPr="00EF6812">
        <w:rPr>
          <w:rFonts w:ascii="Calibri Light" w:hAnsi="Calibri Light" w:cs="Calibri Light"/>
          <w:noProof/>
          <w:sz w:val="24"/>
          <w:szCs w:val="24"/>
          <w:lang w:val="ro-MD"/>
        </w:rPr>
        <w:t>alin</w:t>
      </w:r>
      <w:r w:rsidRPr="00EF6812">
        <w:rPr>
          <w:rFonts w:ascii="Calibri Light" w:hAnsi="Calibri Light" w:cs="Calibri Light"/>
          <w:noProof/>
          <w:sz w:val="24"/>
          <w:szCs w:val="24"/>
          <w:lang w:val="ro-MD"/>
        </w:rPr>
        <w:t>.</w:t>
      </w:r>
      <w:r w:rsidR="006D553C" w:rsidRPr="00EF6812">
        <w:rPr>
          <w:rFonts w:ascii="Calibri Light" w:hAnsi="Calibri Light" w:cs="Calibri Light"/>
          <w:noProof/>
          <w:sz w:val="24"/>
          <w:szCs w:val="24"/>
          <w:lang w:val="ro-MD"/>
        </w:rPr>
        <w:t xml:space="preserve">(3) din Legea </w:t>
      </w:r>
      <w:r w:rsidRPr="00EF6812">
        <w:rPr>
          <w:rFonts w:ascii="Calibri Light" w:hAnsi="Calibri Light" w:cs="Calibri Light"/>
          <w:noProof/>
          <w:sz w:val="24"/>
          <w:szCs w:val="24"/>
          <w:lang w:val="ro-MD"/>
        </w:rPr>
        <w:t>v</w:t>
      </w:r>
      <w:r w:rsidR="006D553C" w:rsidRPr="00EF6812">
        <w:rPr>
          <w:rFonts w:ascii="Calibri Light" w:hAnsi="Calibri Light" w:cs="Calibri Light"/>
          <w:noProof/>
          <w:sz w:val="24"/>
          <w:szCs w:val="24"/>
          <w:lang w:val="ro-MD"/>
        </w:rPr>
        <w:t xml:space="preserve">iei și </w:t>
      </w:r>
      <w:r w:rsidRPr="00EF6812">
        <w:rPr>
          <w:rFonts w:ascii="Calibri Light" w:hAnsi="Calibri Light" w:cs="Calibri Light"/>
          <w:noProof/>
          <w:sz w:val="24"/>
          <w:szCs w:val="24"/>
          <w:lang w:val="ro-MD"/>
        </w:rPr>
        <w:t>v</w:t>
      </w:r>
      <w:r w:rsidR="006D553C" w:rsidRPr="00EF6812">
        <w:rPr>
          <w:rFonts w:ascii="Calibri Light" w:hAnsi="Calibri Light" w:cs="Calibri Light"/>
          <w:noProof/>
          <w:sz w:val="24"/>
          <w:szCs w:val="24"/>
          <w:lang w:val="ro-MD"/>
        </w:rPr>
        <w:t xml:space="preserve">inului și </w:t>
      </w:r>
      <w:r w:rsidR="004C0DCA" w:rsidRPr="00EF6812">
        <w:rPr>
          <w:rFonts w:ascii="Calibri Light" w:hAnsi="Calibri Light" w:cs="Calibri Light"/>
          <w:noProof/>
          <w:sz w:val="24"/>
          <w:szCs w:val="24"/>
          <w:lang w:val="ro-MD"/>
        </w:rPr>
        <w:t xml:space="preserve">ale </w:t>
      </w:r>
      <w:r w:rsidR="006D553C" w:rsidRPr="00EF6812">
        <w:rPr>
          <w:rFonts w:ascii="Calibri Light" w:hAnsi="Calibri Light" w:cs="Calibri Light"/>
          <w:noProof/>
          <w:sz w:val="24"/>
          <w:szCs w:val="24"/>
          <w:lang w:val="ro-MD"/>
        </w:rPr>
        <w:t>pct.12 din Statutul Oficiului Național al Viei și Vinului, aprobat prin H</w:t>
      </w:r>
      <w:r w:rsidRPr="00EF6812">
        <w:rPr>
          <w:rFonts w:ascii="Calibri Light" w:hAnsi="Calibri Light" w:cs="Calibri Light"/>
          <w:noProof/>
          <w:sz w:val="24"/>
          <w:szCs w:val="24"/>
          <w:lang w:val="ro-MD"/>
        </w:rPr>
        <w:t>otărâr</w:t>
      </w:r>
      <w:r w:rsidR="004C0DCA" w:rsidRPr="00EF6812">
        <w:rPr>
          <w:rFonts w:ascii="Calibri Light" w:hAnsi="Calibri Light" w:cs="Calibri Light"/>
          <w:noProof/>
          <w:sz w:val="24"/>
          <w:szCs w:val="24"/>
          <w:lang w:val="ro-MD"/>
        </w:rPr>
        <w:t>ea</w:t>
      </w:r>
      <w:r w:rsidRPr="00EF6812">
        <w:rPr>
          <w:rFonts w:ascii="Calibri Light" w:hAnsi="Calibri Light" w:cs="Calibri Light"/>
          <w:noProof/>
          <w:sz w:val="24"/>
          <w:szCs w:val="24"/>
          <w:lang w:val="ro-MD"/>
        </w:rPr>
        <w:t xml:space="preserve"> </w:t>
      </w:r>
      <w:r w:rsidR="006D553C" w:rsidRPr="00EF6812">
        <w:rPr>
          <w:rFonts w:ascii="Calibri Light" w:hAnsi="Calibri Light" w:cs="Calibri Light"/>
          <w:noProof/>
          <w:sz w:val="24"/>
          <w:szCs w:val="24"/>
          <w:lang w:val="ro-MD"/>
        </w:rPr>
        <w:t>G</w:t>
      </w:r>
      <w:r w:rsidRPr="00EF6812">
        <w:rPr>
          <w:rFonts w:ascii="Calibri Light" w:hAnsi="Calibri Light" w:cs="Calibri Light"/>
          <w:noProof/>
          <w:sz w:val="24"/>
          <w:szCs w:val="24"/>
          <w:lang w:val="ro-MD"/>
        </w:rPr>
        <w:t>uvernului</w:t>
      </w:r>
      <w:r w:rsidR="006D553C" w:rsidRPr="00EF6812">
        <w:rPr>
          <w:rFonts w:ascii="Calibri Light" w:hAnsi="Calibri Light" w:cs="Calibri Light"/>
          <w:noProof/>
          <w:sz w:val="24"/>
          <w:szCs w:val="24"/>
          <w:lang w:val="ro-MD"/>
        </w:rPr>
        <w:t xml:space="preserve"> nr.725</w:t>
      </w:r>
      <w:r w:rsidRPr="00EF6812">
        <w:rPr>
          <w:rFonts w:ascii="Calibri Light" w:hAnsi="Calibri Light" w:cs="Calibri Light"/>
          <w:noProof/>
          <w:sz w:val="24"/>
          <w:szCs w:val="24"/>
          <w:lang w:val="ro-MD"/>
        </w:rPr>
        <w:t xml:space="preserve"> din 16.09.</w:t>
      </w:r>
      <w:r w:rsidR="006D553C" w:rsidRPr="00EF6812">
        <w:rPr>
          <w:rFonts w:ascii="Calibri Light" w:hAnsi="Calibri Light" w:cs="Calibri Light"/>
          <w:noProof/>
          <w:sz w:val="24"/>
          <w:szCs w:val="24"/>
          <w:lang w:val="ro-MD"/>
        </w:rPr>
        <w:t>2013</w:t>
      </w:r>
      <w:r w:rsidR="00DD36F6" w:rsidRPr="00804562">
        <w:rPr>
          <w:rStyle w:val="a5"/>
          <w:rFonts w:ascii="Calibri Light" w:hAnsi="Calibri Light"/>
          <w:noProof/>
          <w:sz w:val="24"/>
          <w:szCs w:val="24"/>
          <w:lang w:val="ro-MD"/>
        </w:rPr>
        <w:footnoteReference w:id="9"/>
      </w:r>
      <w:r w:rsidR="006D553C" w:rsidRPr="00EF6812">
        <w:rPr>
          <w:rFonts w:ascii="Calibri Light" w:hAnsi="Calibri Light" w:cs="Calibri Light"/>
          <w:noProof/>
          <w:sz w:val="24"/>
          <w:szCs w:val="24"/>
          <w:lang w:val="ro-MD"/>
        </w:rPr>
        <w:t>, să asigure revizuirea cadrului regulator privi</w:t>
      </w:r>
      <w:r w:rsidRPr="00EF6812">
        <w:rPr>
          <w:rFonts w:ascii="Calibri Light" w:hAnsi="Calibri Light" w:cs="Calibri Light"/>
          <w:noProof/>
          <w:sz w:val="24"/>
          <w:szCs w:val="24"/>
          <w:lang w:val="ro-MD"/>
        </w:rPr>
        <w:t>nd</w:t>
      </w:r>
      <w:r w:rsidR="006D553C" w:rsidRPr="00EF6812">
        <w:rPr>
          <w:rFonts w:ascii="Calibri Light" w:hAnsi="Calibri Light" w:cs="Calibri Light"/>
          <w:noProof/>
          <w:sz w:val="24"/>
          <w:szCs w:val="24"/>
          <w:lang w:val="ro-MD"/>
        </w:rPr>
        <w:t xml:space="preserve"> componența Consiliului </w:t>
      </w:r>
      <w:r w:rsidRPr="00EF6812">
        <w:rPr>
          <w:rFonts w:ascii="Calibri Light" w:hAnsi="Calibri Light" w:cs="Calibri Light"/>
          <w:noProof/>
          <w:sz w:val="24"/>
          <w:szCs w:val="24"/>
          <w:lang w:val="ro-MD"/>
        </w:rPr>
        <w:t>de c</w:t>
      </w:r>
      <w:r w:rsidR="006D553C" w:rsidRPr="00EF6812">
        <w:rPr>
          <w:rFonts w:ascii="Calibri Light" w:hAnsi="Calibri Light" w:cs="Calibri Light"/>
          <w:noProof/>
          <w:sz w:val="24"/>
          <w:szCs w:val="24"/>
          <w:lang w:val="ro-MD"/>
        </w:rPr>
        <w:t>oordona</w:t>
      </w:r>
      <w:r w:rsidR="00C178A6" w:rsidRPr="00EF6812">
        <w:rPr>
          <w:rFonts w:ascii="Calibri Light" w:hAnsi="Calibri Light" w:cs="Calibri Light"/>
          <w:noProof/>
          <w:sz w:val="24"/>
          <w:szCs w:val="24"/>
          <w:lang w:val="ro-MD"/>
        </w:rPr>
        <w:t>re</w:t>
      </w:r>
      <w:r w:rsidR="004F4479">
        <w:rPr>
          <w:rFonts w:ascii="Calibri Light" w:hAnsi="Calibri Light" w:cs="Calibri Light"/>
          <w:noProof/>
          <w:sz w:val="24"/>
          <w:szCs w:val="24"/>
          <w:lang w:val="ro-MD"/>
        </w:rPr>
        <w:t>;</w:t>
      </w:r>
      <w:r w:rsidR="006D553C" w:rsidRPr="00EF6812">
        <w:rPr>
          <w:rFonts w:ascii="Calibri Light" w:hAnsi="Calibri Light" w:cs="Calibri Light"/>
          <w:noProof/>
          <w:sz w:val="24"/>
          <w:szCs w:val="24"/>
          <w:lang w:val="ro-MD"/>
        </w:rPr>
        <w:t xml:space="preserve"> </w:t>
      </w:r>
    </w:p>
    <w:p w:rsidR="006D553C" w:rsidRPr="00EF6812" w:rsidRDefault="00767A6D" w:rsidP="00701028">
      <w:pPr>
        <w:pStyle w:val="a7"/>
        <w:numPr>
          <w:ilvl w:val="2"/>
          <w:numId w:val="42"/>
        </w:numPr>
        <w:spacing w:after="0"/>
        <w:ind w:left="0" w:firstLine="567"/>
        <w:jc w:val="both"/>
        <w:rPr>
          <w:rFonts w:ascii="Calibri Light" w:hAnsi="Calibri Light" w:cs="Calibri Light"/>
          <w:noProof/>
          <w:sz w:val="24"/>
          <w:szCs w:val="24"/>
          <w:lang w:val="ro-MD"/>
        </w:rPr>
      </w:pPr>
      <w:r w:rsidRPr="00EF6812">
        <w:rPr>
          <w:rFonts w:ascii="Calibri Light" w:hAnsi="Calibri Light" w:cs="Calibri Light"/>
          <w:noProof/>
          <w:sz w:val="24"/>
          <w:szCs w:val="24"/>
          <w:lang w:val="ro-MD"/>
        </w:rPr>
        <w:t xml:space="preserve">să asigure aprobarea </w:t>
      </w:r>
      <w:r w:rsidR="006D553C" w:rsidRPr="00EF6812">
        <w:rPr>
          <w:rFonts w:ascii="Calibri Light" w:hAnsi="Calibri Light" w:cs="Calibri Light"/>
          <w:noProof/>
          <w:sz w:val="24"/>
          <w:szCs w:val="24"/>
          <w:lang w:val="ro-MD"/>
        </w:rPr>
        <w:t xml:space="preserve">de către </w:t>
      </w:r>
      <w:r w:rsidRPr="00EF6812">
        <w:rPr>
          <w:rFonts w:ascii="Calibri Light" w:hAnsi="Calibri Light" w:cs="Calibri Light"/>
          <w:noProof/>
          <w:sz w:val="24"/>
          <w:szCs w:val="24"/>
          <w:lang w:val="ro-MD"/>
        </w:rPr>
        <w:t>Ministerul Agriculturii</w:t>
      </w:r>
      <w:r w:rsidR="004C0DCA" w:rsidRPr="00EF6812">
        <w:rPr>
          <w:rFonts w:ascii="Calibri Light" w:hAnsi="Calibri Light" w:cs="Calibri Light"/>
          <w:noProof/>
          <w:sz w:val="24"/>
          <w:szCs w:val="24"/>
          <w:lang w:val="ro-MD"/>
        </w:rPr>
        <w:t>,</w:t>
      </w:r>
      <w:r w:rsidRPr="00EF6812">
        <w:rPr>
          <w:rFonts w:ascii="Calibri Light" w:hAnsi="Calibri Light" w:cs="Calibri Light"/>
          <w:noProof/>
          <w:sz w:val="24"/>
          <w:szCs w:val="24"/>
          <w:lang w:val="ro-MD"/>
        </w:rPr>
        <w:t xml:space="preserve"> Dezvoltării Regionale şi Mediului</w:t>
      </w:r>
      <w:r w:rsidR="006D553C" w:rsidRPr="00EF6812">
        <w:rPr>
          <w:rFonts w:ascii="Calibri Light" w:hAnsi="Calibri Light" w:cs="Calibri Light"/>
          <w:noProof/>
          <w:sz w:val="24"/>
          <w:szCs w:val="24"/>
          <w:lang w:val="ro-MD"/>
        </w:rPr>
        <w:t xml:space="preserve"> a structurii organizatorice și efectivului</w:t>
      </w:r>
      <w:r w:rsidR="004C0DCA" w:rsidRPr="00EF6812">
        <w:rPr>
          <w:rFonts w:ascii="Calibri Light" w:hAnsi="Calibri Light" w:cs="Calibri Light"/>
          <w:noProof/>
          <w:sz w:val="24"/>
          <w:szCs w:val="24"/>
          <w:lang w:val="ro-MD"/>
        </w:rPr>
        <w:t>-</w:t>
      </w:r>
      <w:r w:rsidR="006D553C" w:rsidRPr="00EF6812">
        <w:rPr>
          <w:rFonts w:ascii="Calibri Light" w:hAnsi="Calibri Light" w:cs="Calibri Light"/>
          <w:noProof/>
          <w:sz w:val="24"/>
          <w:szCs w:val="24"/>
          <w:lang w:val="ro-MD"/>
        </w:rPr>
        <w:t>limită ale Oficiului Național al Viei și Vinului</w:t>
      </w:r>
      <w:r w:rsidR="004C0DCA" w:rsidRPr="00EF6812">
        <w:rPr>
          <w:rFonts w:ascii="Calibri Light" w:hAnsi="Calibri Light" w:cs="Calibri Light"/>
          <w:noProof/>
          <w:sz w:val="24"/>
          <w:szCs w:val="24"/>
          <w:lang w:val="ro-MD"/>
        </w:rPr>
        <w:t>;</w:t>
      </w:r>
    </w:p>
    <w:p w:rsidR="006D553C" w:rsidRPr="004C0DCA" w:rsidRDefault="007D39CD" w:rsidP="00F873FD">
      <w:pPr>
        <w:spacing w:after="0" w:line="276" w:lineRule="auto"/>
        <w:ind w:firstLine="567"/>
        <w:jc w:val="both"/>
        <w:rPr>
          <w:rFonts w:ascii="Calibri Light" w:hAnsi="Calibri Light" w:cs="Calibri Light"/>
          <w:noProof/>
          <w:sz w:val="24"/>
          <w:szCs w:val="24"/>
          <w:lang w:val="ro-MD"/>
        </w:rPr>
      </w:pPr>
      <w:r w:rsidRPr="004C0DCA">
        <w:rPr>
          <w:rFonts w:ascii="Calibri Light" w:hAnsi="Calibri Light" w:cs="Calibri Light"/>
          <w:b/>
          <w:noProof/>
          <w:sz w:val="24"/>
          <w:szCs w:val="24"/>
          <w:lang w:val="ro-MD" w:eastAsia="ru-RU"/>
        </w:rPr>
        <w:t xml:space="preserve">2.5. </w:t>
      </w:r>
      <w:r w:rsidR="000B2E11" w:rsidRPr="004C0DCA">
        <w:rPr>
          <w:rFonts w:ascii="Calibri Light" w:hAnsi="Calibri Light" w:cs="Calibri Light"/>
          <w:b/>
          <w:noProof/>
          <w:sz w:val="24"/>
          <w:szCs w:val="24"/>
          <w:lang w:val="ro-MD" w:eastAsia="ru-RU"/>
        </w:rPr>
        <w:t>Ministerul Sanatății, Muncii şi Protecţiei Sociale</w:t>
      </w:r>
      <w:r w:rsidR="00AB5893">
        <w:rPr>
          <w:rFonts w:ascii="Calibri Light" w:hAnsi="Calibri Light" w:cs="Calibri Light"/>
          <w:b/>
          <w:noProof/>
          <w:sz w:val="24"/>
          <w:szCs w:val="24"/>
          <w:lang w:val="ro-MD" w:eastAsia="ru-RU"/>
        </w:rPr>
        <w:t>,</w:t>
      </w:r>
      <w:r w:rsidR="000B2E11" w:rsidRPr="004C0DCA">
        <w:rPr>
          <w:rFonts w:ascii="Calibri Light" w:hAnsi="Calibri Light" w:cs="Calibri Light"/>
          <w:b/>
          <w:noProof/>
          <w:sz w:val="24"/>
          <w:szCs w:val="24"/>
          <w:lang w:val="ro-MD" w:eastAsia="ru-RU"/>
        </w:rPr>
        <w:t xml:space="preserve"> de comun cu </w:t>
      </w:r>
      <w:r w:rsidR="00A41C3C" w:rsidRPr="004C0DCA">
        <w:rPr>
          <w:rFonts w:ascii="Calibri Light" w:hAnsi="Calibri Light" w:cs="Calibri Light"/>
          <w:b/>
          <w:noProof/>
          <w:sz w:val="24"/>
          <w:szCs w:val="24"/>
          <w:lang w:val="ro-MD" w:eastAsia="ru-RU"/>
        </w:rPr>
        <w:t>M</w:t>
      </w:r>
      <w:r w:rsidR="00A41C3C" w:rsidRPr="004C0DCA">
        <w:rPr>
          <w:rFonts w:ascii="Calibri Light" w:hAnsi="Calibri Light" w:cs="Calibri Light"/>
          <w:b/>
          <w:noProof/>
          <w:sz w:val="24"/>
          <w:szCs w:val="24"/>
          <w:lang w:val="ro-MD"/>
        </w:rPr>
        <w:t xml:space="preserve">inisterul </w:t>
      </w:r>
      <w:r w:rsidR="00A41C3C" w:rsidRPr="004C0DCA">
        <w:rPr>
          <w:rFonts w:ascii="Calibri Light" w:hAnsi="Calibri Light" w:cs="Calibri Light"/>
          <w:b/>
          <w:noProof/>
          <w:sz w:val="24"/>
          <w:szCs w:val="24"/>
          <w:lang w:val="ro-MD" w:eastAsia="ru-RU"/>
        </w:rPr>
        <w:t>F</w:t>
      </w:r>
      <w:r w:rsidR="00A41C3C" w:rsidRPr="004C0DCA">
        <w:rPr>
          <w:rFonts w:ascii="Calibri Light" w:hAnsi="Calibri Light" w:cs="Calibri Light"/>
          <w:b/>
          <w:noProof/>
          <w:sz w:val="24"/>
          <w:szCs w:val="24"/>
          <w:lang w:val="ro-MD"/>
        </w:rPr>
        <w:t>inanţelor</w:t>
      </w:r>
      <w:r w:rsidR="004C0DCA">
        <w:rPr>
          <w:rFonts w:ascii="Calibri Light" w:hAnsi="Calibri Light" w:cs="Calibri Light"/>
          <w:b/>
          <w:noProof/>
          <w:sz w:val="24"/>
          <w:szCs w:val="24"/>
          <w:lang w:val="ro-MD"/>
        </w:rPr>
        <w:t>,</w:t>
      </w:r>
      <w:r w:rsidR="006B0EB3">
        <w:rPr>
          <w:rFonts w:ascii="Calibri Light" w:hAnsi="Calibri Light" w:cs="Calibri Light"/>
          <w:noProof/>
          <w:sz w:val="24"/>
          <w:szCs w:val="24"/>
          <w:lang w:val="ro-MD" w:eastAsia="ru-RU"/>
        </w:rPr>
        <w:t xml:space="preserve"> </w:t>
      </w:r>
      <w:r w:rsidR="006D553C" w:rsidRPr="004C0DCA">
        <w:rPr>
          <w:rFonts w:ascii="Calibri Light" w:hAnsi="Calibri Light" w:cs="Calibri Light"/>
          <w:noProof/>
          <w:sz w:val="24"/>
          <w:szCs w:val="24"/>
          <w:lang w:val="ro-MD"/>
        </w:rPr>
        <w:t>să asigure revizuirea și completarea Legii salarizării</w:t>
      </w:r>
      <w:r w:rsidR="00A11533" w:rsidRPr="00804562">
        <w:rPr>
          <w:rStyle w:val="a5"/>
          <w:rFonts w:ascii="Calibri Light" w:hAnsi="Calibri Light"/>
          <w:noProof/>
          <w:sz w:val="24"/>
          <w:szCs w:val="24"/>
          <w:lang w:val="ro-MD"/>
        </w:rPr>
        <w:footnoteReference w:id="10"/>
      </w:r>
      <w:r w:rsidR="006D553C" w:rsidRPr="00804562">
        <w:rPr>
          <w:rFonts w:ascii="Calibri Light" w:hAnsi="Calibri Light" w:cs="Calibri Light"/>
          <w:noProof/>
          <w:sz w:val="24"/>
          <w:szCs w:val="24"/>
          <w:lang w:val="ro-MD"/>
        </w:rPr>
        <w:t xml:space="preserve"> și H</w:t>
      </w:r>
      <w:r w:rsidRPr="00804562">
        <w:rPr>
          <w:rFonts w:ascii="Calibri Light" w:hAnsi="Calibri Light" w:cs="Calibri Light"/>
          <w:noProof/>
          <w:sz w:val="24"/>
          <w:szCs w:val="24"/>
          <w:lang w:val="ro-MD"/>
        </w:rPr>
        <w:t xml:space="preserve">otărârii </w:t>
      </w:r>
      <w:r w:rsidR="006D553C" w:rsidRPr="00804562">
        <w:rPr>
          <w:rFonts w:ascii="Calibri Light" w:hAnsi="Calibri Light" w:cs="Calibri Light"/>
          <w:noProof/>
          <w:sz w:val="24"/>
          <w:szCs w:val="24"/>
          <w:lang w:val="ro-MD"/>
        </w:rPr>
        <w:t>G</w:t>
      </w:r>
      <w:r w:rsidRPr="00804562">
        <w:rPr>
          <w:rFonts w:ascii="Calibri Light" w:hAnsi="Calibri Light" w:cs="Calibri Light"/>
          <w:noProof/>
          <w:sz w:val="24"/>
          <w:szCs w:val="24"/>
          <w:lang w:val="ro-MD"/>
        </w:rPr>
        <w:t>uvern</w:t>
      </w:r>
      <w:r w:rsidR="004C0DCA">
        <w:rPr>
          <w:rFonts w:ascii="Calibri Light" w:hAnsi="Calibri Light" w:cs="Calibri Light"/>
          <w:noProof/>
          <w:sz w:val="24"/>
          <w:szCs w:val="24"/>
          <w:lang w:val="ro-MD"/>
        </w:rPr>
        <w:t>ului</w:t>
      </w:r>
      <w:r w:rsidR="006D553C" w:rsidRPr="00804562">
        <w:rPr>
          <w:rFonts w:ascii="Calibri Light" w:hAnsi="Calibri Light" w:cs="Calibri Light"/>
          <w:noProof/>
          <w:sz w:val="24"/>
          <w:szCs w:val="24"/>
          <w:lang w:val="ro-MD"/>
        </w:rPr>
        <w:t xml:space="preserve"> </w:t>
      </w:r>
      <w:r w:rsidR="004C0DCA">
        <w:rPr>
          <w:rFonts w:ascii="Calibri Light" w:hAnsi="Calibri Light" w:cs="Calibri Light"/>
          <w:noProof/>
          <w:sz w:val="24"/>
          <w:szCs w:val="24"/>
          <w:lang w:val="ro-MD"/>
        </w:rPr>
        <w:t>„C</w:t>
      </w:r>
      <w:r w:rsidR="006D553C" w:rsidRPr="00804562">
        <w:rPr>
          <w:rFonts w:ascii="Calibri Light" w:hAnsi="Calibri Light" w:cs="Calibri Light"/>
          <w:noProof/>
          <w:sz w:val="24"/>
          <w:szCs w:val="24"/>
          <w:lang w:val="ro-MD"/>
        </w:rPr>
        <w:t>u privire la salarizarea angajaților din unitățile cu autonomie finaciară</w:t>
      </w:r>
      <w:r w:rsidR="004C0DCA">
        <w:rPr>
          <w:rFonts w:ascii="Calibri Light" w:hAnsi="Calibri Light" w:cs="Calibri Light"/>
          <w:noProof/>
          <w:sz w:val="24"/>
          <w:szCs w:val="24"/>
          <w:lang w:val="ro-MD"/>
        </w:rPr>
        <w:t>”</w:t>
      </w:r>
      <w:r w:rsidR="003E664C" w:rsidRPr="00804562">
        <w:rPr>
          <w:rStyle w:val="a5"/>
          <w:rFonts w:ascii="Calibri Light" w:hAnsi="Calibri Light"/>
          <w:noProof/>
          <w:sz w:val="24"/>
          <w:szCs w:val="24"/>
          <w:lang w:val="ro-MD"/>
        </w:rPr>
        <w:footnoteReference w:id="11"/>
      </w:r>
      <w:r w:rsidR="006D553C" w:rsidRPr="00804562">
        <w:rPr>
          <w:rFonts w:ascii="Calibri Light" w:hAnsi="Calibri Light" w:cs="Calibri Light"/>
          <w:noProof/>
          <w:sz w:val="24"/>
          <w:szCs w:val="24"/>
          <w:lang w:val="ro-MD"/>
        </w:rPr>
        <w:t xml:space="preserve">, </w:t>
      </w:r>
      <w:r w:rsidR="00905FF6" w:rsidRPr="00804562">
        <w:rPr>
          <w:rFonts w:ascii="Calibri Light" w:hAnsi="Calibri Light" w:cs="Calibri Light"/>
          <w:noProof/>
          <w:sz w:val="24"/>
          <w:szCs w:val="24"/>
          <w:lang w:val="ro-MD"/>
        </w:rPr>
        <w:t xml:space="preserve">în special </w:t>
      </w:r>
      <w:r w:rsidR="001F1B19" w:rsidRPr="00804562">
        <w:rPr>
          <w:rFonts w:ascii="Calibri Light" w:hAnsi="Calibri Light" w:cs="Calibri Light"/>
          <w:noProof/>
          <w:sz w:val="24"/>
          <w:szCs w:val="24"/>
          <w:lang w:val="ro-MD" w:eastAsia="ru-RU"/>
        </w:rPr>
        <w:t>privitor la</w:t>
      </w:r>
      <w:r w:rsidR="00905FF6" w:rsidRPr="00804562">
        <w:rPr>
          <w:rFonts w:ascii="Calibri Light" w:hAnsi="Calibri Light" w:cs="Calibri Light"/>
          <w:noProof/>
          <w:sz w:val="24"/>
          <w:szCs w:val="24"/>
          <w:lang w:val="ro-MD" w:eastAsia="ru-RU"/>
        </w:rPr>
        <w:t xml:space="preserve"> salariz</w:t>
      </w:r>
      <w:r w:rsidR="001F1B19" w:rsidRPr="00804562">
        <w:rPr>
          <w:rFonts w:ascii="Calibri Light" w:hAnsi="Calibri Light" w:cs="Calibri Light"/>
          <w:noProof/>
          <w:sz w:val="24"/>
          <w:szCs w:val="24"/>
          <w:lang w:val="ro-MD" w:eastAsia="ru-RU"/>
        </w:rPr>
        <w:t>area</w:t>
      </w:r>
      <w:r w:rsidR="00905FF6" w:rsidRPr="00804562">
        <w:rPr>
          <w:rFonts w:ascii="Calibri Light" w:hAnsi="Calibri Light" w:cs="Calibri Light"/>
          <w:noProof/>
          <w:sz w:val="24"/>
          <w:szCs w:val="24"/>
          <w:lang w:val="ro-MD" w:eastAsia="ru-RU"/>
        </w:rPr>
        <w:t xml:space="preserve"> conducărorilor</w:t>
      </w:r>
      <w:r w:rsidR="00D10F12" w:rsidRPr="004C0DCA">
        <w:rPr>
          <w:rFonts w:ascii="Calibri Light" w:hAnsi="Calibri Light" w:cs="Calibri Light"/>
          <w:noProof/>
          <w:sz w:val="24"/>
          <w:szCs w:val="24"/>
          <w:lang w:val="ro-MD" w:eastAsia="ru-RU"/>
        </w:rPr>
        <w:t xml:space="preserve"> </w:t>
      </w:r>
      <w:r w:rsidR="00905FF6" w:rsidRPr="004C0DCA">
        <w:rPr>
          <w:rFonts w:ascii="Calibri Light" w:hAnsi="Calibri Light" w:cs="Calibri Light"/>
          <w:noProof/>
          <w:sz w:val="24"/>
          <w:szCs w:val="24"/>
          <w:lang w:val="ro-MD" w:eastAsia="ru-RU"/>
        </w:rPr>
        <w:t>instit</w:t>
      </w:r>
      <w:r w:rsidR="001E5977">
        <w:rPr>
          <w:rFonts w:ascii="Calibri Light" w:hAnsi="Calibri Light" w:cs="Calibri Light"/>
          <w:noProof/>
          <w:sz w:val="24"/>
          <w:szCs w:val="24"/>
          <w:lang w:val="ro-MD" w:eastAsia="ru-RU"/>
        </w:rPr>
        <w:t xml:space="preserve">uțiilor publice la autogestiune </w:t>
      </w:r>
      <w:r w:rsidR="00905FF6" w:rsidRPr="004C0DCA">
        <w:rPr>
          <w:rFonts w:ascii="Calibri Light" w:hAnsi="Calibri Light" w:cs="Calibri Light"/>
          <w:noProof/>
          <w:sz w:val="24"/>
          <w:szCs w:val="24"/>
          <w:lang w:val="ro-MD" w:eastAsia="ru-RU"/>
        </w:rPr>
        <w:t>neincl</w:t>
      </w:r>
      <w:r w:rsidR="00993A95" w:rsidRPr="004C0DCA">
        <w:rPr>
          <w:rFonts w:ascii="Calibri Light" w:hAnsi="Calibri Light" w:cs="Calibri Light"/>
          <w:noProof/>
          <w:sz w:val="24"/>
          <w:szCs w:val="24"/>
          <w:lang w:val="ro-MD" w:eastAsia="ru-RU"/>
        </w:rPr>
        <w:t>u</w:t>
      </w:r>
      <w:r w:rsidR="00905FF6" w:rsidRPr="004C0DCA">
        <w:rPr>
          <w:rFonts w:ascii="Calibri Light" w:hAnsi="Calibri Light" w:cs="Calibri Light"/>
          <w:noProof/>
          <w:sz w:val="24"/>
          <w:szCs w:val="24"/>
          <w:lang w:val="ro-MD" w:eastAsia="ru-RU"/>
        </w:rPr>
        <w:t xml:space="preserve">se în Anexănr.4 la </w:t>
      </w:r>
      <w:r w:rsidR="004C0DCA">
        <w:rPr>
          <w:rFonts w:ascii="Calibri Light" w:hAnsi="Calibri Light" w:cs="Calibri Light"/>
          <w:noProof/>
          <w:sz w:val="24"/>
          <w:szCs w:val="24"/>
          <w:lang w:val="ro-MD" w:eastAsia="ru-RU"/>
        </w:rPr>
        <w:t>H</w:t>
      </w:r>
      <w:r w:rsidR="00905FF6" w:rsidRPr="004C0DCA">
        <w:rPr>
          <w:rFonts w:ascii="Calibri Light" w:hAnsi="Calibri Light" w:cs="Calibri Light"/>
          <w:noProof/>
          <w:sz w:val="24"/>
          <w:szCs w:val="24"/>
          <w:lang w:val="ro-MD" w:eastAsia="ru-RU"/>
        </w:rPr>
        <w:t>ot</w:t>
      </w:r>
      <w:r w:rsidR="004C0DCA">
        <w:rPr>
          <w:rFonts w:ascii="Calibri Light" w:hAnsi="Calibri Light" w:cs="Calibri Light"/>
          <w:noProof/>
          <w:sz w:val="24"/>
          <w:szCs w:val="24"/>
          <w:lang w:val="ro-MD" w:eastAsia="ru-RU"/>
        </w:rPr>
        <w:t>ă</w:t>
      </w:r>
      <w:r w:rsidR="00905FF6" w:rsidRPr="004C0DCA">
        <w:rPr>
          <w:rFonts w:ascii="Calibri Light" w:hAnsi="Calibri Light" w:cs="Calibri Light"/>
          <w:noProof/>
          <w:sz w:val="24"/>
          <w:szCs w:val="24"/>
          <w:lang w:val="ro-MD" w:eastAsia="ru-RU"/>
        </w:rPr>
        <w:t>r</w:t>
      </w:r>
      <w:r w:rsidR="004C0DCA">
        <w:rPr>
          <w:rFonts w:ascii="Calibri Light" w:hAnsi="Calibri Light" w:cs="Calibri Light"/>
          <w:noProof/>
          <w:sz w:val="24"/>
          <w:szCs w:val="24"/>
          <w:lang w:val="ro-MD" w:eastAsia="ru-RU"/>
        </w:rPr>
        <w:t>â</w:t>
      </w:r>
      <w:r w:rsidR="00905FF6" w:rsidRPr="004C0DCA">
        <w:rPr>
          <w:rFonts w:ascii="Calibri Light" w:hAnsi="Calibri Light" w:cs="Calibri Light"/>
          <w:noProof/>
          <w:sz w:val="24"/>
          <w:szCs w:val="24"/>
          <w:lang w:val="ro-MD" w:eastAsia="ru-RU"/>
        </w:rPr>
        <w:t>rea men</w:t>
      </w:r>
      <w:r w:rsidR="004C0DCA">
        <w:rPr>
          <w:rFonts w:ascii="Calibri Light" w:hAnsi="Calibri Light" w:cs="Calibri Light"/>
          <w:noProof/>
          <w:sz w:val="24"/>
          <w:szCs w:val="24"/>
          <w:lang w:val="ro-MD" w:eastAsia="ru-RU"/>
        </w:rPr>
        <w:t>ț</w:t>
      </w:r>
      <w:r w:rsidR="00905FF6" w:rsidRPr="004C0DCA">
        <w:rPr>
          <w:rFonts w:ascii="Calibri Light" w:hAnsi="Calibri Light" w:cs="Calibri Light"/>
          <w:noProof/>
          <w:sz w:val="24"/>
          <w:szCs w:val="24"/>
          <w:lang w:val="ro-MD" w:eastAsia="ru-RU"/>
        </w:rPr>
        <w:t>ionată</w:t>
      </w:r>
      <w:r w:rsidR="004C0DCA">
        <w:rPr>
          <w:rFonts w:ascii="Calibri Light" w:hAnsi="Calibri Light" w:cs="Calibri Light"/>
          <w:noProof/>
          <w:sz w:val="24"/>
          <w:szCs w:val="24"/>
          <w:lang w:val="ro-MD" w:eastAsia="ru-RU"/>
        </w:rPr>
        <w:t>;</w:t>
      </w:r>
      <w:r w:rsidR="00020AD0" w:rsidRPr="004C0DCA">
        <w:rPr>
          <w:rFonts w:ascii="Calibri Light" w:hAnsi="Calibri Light" w:cs="Calibri Light"/>
          <w:noProof/>
          <w:sz w:val="24"/>
          <w:szCs w:val="24"/>
          <w:lang w:val="ro-MD" w:eastAsia="ru-RU"/>
        </w:rPr>
        <w:t xml:space="preserve"> </w:t>
      </w:r>
    </w:p>
    <w:p w:rsidR="006D553C" w:rsidRPr="00CB7F0B" w:rsidRDefault="00454581" w:rsidP="00F873FD">
      <w:pPr>
        <w:spacing w:after="0" w:line="276" w:lineRule="auto"/>
        <w:ind w:firstLine="567"/>
        <w:jc w:val="both"/>
        <w:rPr>
          <w:rFonts w:ascii="Calibri Light" w:hAnsi="Calibri Light" w:cs="Calibri Light"/>
          <w:noProof/>
          <w:sz w:val="24"/>
          <w:szCs w:val="24"/>
          <w:lang w:val="ro-MD" w:eastAsia="ru-RU"/>
        </w:rPr>
      </w:pPr>
      <w:r w:rsidRPr="00804562">
        <w:rPr>
          <w:rFonts w:ascii="Calibri Light" w:hAnsi="Calibri Light" w:cs="Calibri Light"/>
          <w:b/>
          <w:noProof/>
          <w:sz w:val="24"/>
          <w:szCs w:val="24"/>
          <w:lang w:val="ro-MD" w:eastAsia="ru-RU"/>
        </w:rPr>
        <w:t xml:space="preserve">2.6. </w:t>
      </w:r>
      <w:r w:rsidR="00495C03" w:rsidRPr="00804562">
        <w:rPr>
          <w:rFonts w:ascii="Calibri Light" w:hAnsi="Calibri Light" w:cs="Calibri Light"/>
          <w:b/>
          <w:noProof/>
          <w:sz w:val="24"/>
          <w:szCs w:val="24"/>
          <w:lang w:val="ro-MD" w:eastAsia="ru-RU"/>
        </w:rPr>
        <w:t>Procuraturii Republicii Moldova</w:t>
      </w:r>
      <w:r w:rsidR="00495C03" w:rsidRPr="00804562">
        <w:rPr>
          <w:rFonts w:ascii="Calibri Light" w:hAnsi="Calibri Light" w:cs="Calibri Light"/>
          <w:noProof/>
          <w:sz w:val="24"/>
          <w:szCs w:val="24"/>
          <w:lang w:val="ro-MD" w:eastAsia="ru-RU"/>
        </w:rPr>
        <w:t>, pentru informare și posibilă autosesizare în vederea întreprinderii măsurilor ce se impun referitor la constatările expuse în</w:t>
      </w:r>
      <w:r w:rsidR="00D10F12" w:rsidRPr="00804562">
        <w:rPr>
          <w:rFonts w:ascii="Calibri Light" w:hAnsi="Calibri Light" w:cs="Calibri Light"/>
          <w:noProof/>
          <w:sz w:val="24"/>
          <w:szCs w:val="24"/>
          <w:lang w:val="ro-MD" w:eastAsia="ru-RU"/>
        </w:rPr>
        <w:t xml:space="preserve"> </w:t>
      </w:r>
      <w:r w:rsidR="00CC39F6" w:rsidRPr="00804562">
        <w:rPr>
          <w:rFonts w:ascii="Calibri Light" w:hAnsi="Calibri Light" w:cs="Calibri Light"/>
          <w:noProof/>
          <w:sz w:val="24"/>
          <w:szCs w:val="24"/>
          <w:lang w:val="ro-MD" w:eastAsia="ru-RU"/>
        </w:rPr>
        <w:t>pct. 4.</w:t>
      </w:r>
      <w:r w:rsidR="00BC5CEC">
        <w:rPr>
          <w:rFonts w:ascii="Calibri Light" w:hAnsi="Calibri Light" w:cs="Calibri Light"/>
          <w:noProof/>
          <w:sz w:val="24"/>
          <w:szCs w:val="24"/>
          <w:lang w:val="ro-MD" w:eastAsia="ru-RU"/>
        </w:rPr>
        <w:t>3</w:t>
      </w:r>
      <w:r w:rsidR="00CC39F6" w:rsidRPr="00804562">
        <w:rPr>
          <w:rFonts w:ascii="Calibri Light" w:hAnsi="Calibri Light" w:cs="Calibri Light"/>
          <w:noProof/>
          <w:sz w:val="24"/>
          <w:szCs w:val="24"/>
          <w:lang w:val="ro-MD" w:eastAsia="ru-RU"/>
        </w:rPr>
        <w:t>.</w:t>
      </w:r>
      <w:r w:rsidR="00BC5CEC">
        <w:rPr>
          <w:rFonts w:ascii="Calibri Light" w:hAnsi="Calibri Light" w:cs="Calibri Light"/>
          <w:noProof/>
          <w:sz w:val="24"/>
          <w:szCs w:val="24"/>
          <w:lang w:val="ro-MD" w:eastAsia="ru-RU"/>
        </w:rPr>
        <w:t>9</w:t>
      </w:r>
      <w:r w:rsidR="00D10F12" w:rsidRPr="00804562">
        <w:rPr>
          <w:rFonts w:ascii="Calibri Light" w:hAnsi="Calibri Light" w:cs="Calibri Light"/>
          <w:noProof/>
          <w:sz w:val="24"/>
          <w:szCs w:val="24"/>
          <w:lang w:val="ro-MD" w:eastAsia="ru-RU"/>
        </w:rPr>
        <w:t xml:space="preserve"> </w:t>
      </w:r>
      <w:r w:rsidR="00CC39F6" w:rsidRPr="00804562">
        <w:rPr>
          <w:rFonts w:ascii="Calibri Light" w:hAnsi="Calibri Light" w:cs="Calibri Light"/>
          <w:noProof/>
          <w:sz w:val="24"/>
          <w:szCs w:val="24"/>
          <w:lang w:val="ro-MD" w:eastAsia="ru-RU"/>
        </w:rPr>
        <w:t xml:space="preserve">din </w:t>
      </w:r>
      <w:r w:rsidR="00DE75A6">
        <w:rPr>
          <w:rFonts w:ascii="Calibri Light" w:hAnsi="Calibri Light" w:cs="Calibri Light"/>
          <w:noProof/>
          <w:sz w:val="24"/>
          <w:szCs w:val="24"/>
          <w:lang w:val="ro-MD" w:eastAsia="ru-RU"/>
        </w:rPr>
        <w:t>Raport</w:t>
      </w:r>
      <w:r w:rsidR="00495C03" w:rsidRPr="00804562">
        <w:rPr>
          <w:rFonts w:ascii="Calibri Light" w:hAnsi="Calibri Light" w:cs="Calibri Light"/>
          <w:noProof/>
          <w:sz w:val="24"/>
          <w:szCs w:val="24"/>
          <w:lang w:val="ro-MD" w:eastAsia="ru-RU"/>
        </w:rPr>
        <w:t>ul de audit</w:t>
      </w:r>
      <w:r w:rsidR="00CB7F0B">
        <w:rPr>
          <w:rFonts w:ascii="Calibri Light" w:hAnsi="Calibri Light" w:cs="Calibri Light"/>
          <w:noProof/>
          <w:sz w:val="24"/>
          <w:szCs w:val="24"/>
          <w:lang w:val="ro-MD" w:eastAsia="ru-RU"/>
        </w:rPr>
        <w:t>;</w:t>
      </w:r>
    </w:p>
    <w:p w:rsidR="00934423" w:rsidRDefault="00677210" w:rsidP="00804562">
      <w:pPr>
        <w:tabs>
          <w:tab w:val="left" w:pos="851"/>
        </w:tabs>
        <w:spacing w:after="0" w:line="276" w:lineRule="auto"/>
        <w:ind w:left="540"/>
        <w:jc w:val="both"/>
        <w:rPr>
          <w:rFonts w:ascii="Calibri Light" w:hAnsi="Calibri Light" w:cs="Calibri Light"/>
          <w:b/>
          <w:noProof/>
          <w:sz w:val="24"/>
          <w:szCs w:val="24"/>
          <w:lang w:val="ro-MD"/>
        </w:rPr>
      </w:pPr>
      <w:r w:rsidRPr="00CB7F0B">
        <w:rPr>
          <w:rFonts w:ascii="Calibri Light" w:hAnsi="Calibri Light" w:cs="Calibri Light"/>
          <w:b/>
          <w:noProof/>
          <w:sz w:val="24"/>
          <w:szCs w:val="24"/>
          <w:lang w:val="ro-MD"/>
        </w:rPr>
        <w:t>2.</w:t>
      </w:r>
      <w:r w:rsidR="00934423">
        <w:rPr>
          <w:rFonts w:ascii="Calibri Light" w:hAnsi="Calibri Light" w:cs="Calibri Light"/>
          <w:b/>
          <w:noProof/>
          <w:sz w:val="24"/>
          <w:szCs w:val="24"/>
          <w:lang w:val="ro-MD"/>
        </w:rPr>
        <w:t>7</w:t>
      </w:r>
      <w:r w:rsidRPr="00D454BF">
        <w:rPr>
          <w:rFonts w:ascii="Calibri Light" w:hAnsi="Calibri Light" w:cs="Calibri Light"/>
          <w:b/>
          <w:noProof/>
          <w:sz w:val="24"/>
          <w:szCs w:val="24"/>
          <w:lang w:val="ro-MD"/>
        </w:rPr>
        <w:t xml:space="preserve">. </w:t>
      </w:r>
      <w:r w:rsidR="00CB7F0B">
        <w:rPr>
          <w:rFonts w:ascii="Calibri Light" w:hAnsi="Calibri Light" w:cs="Calibri Light"/>
          <w:b/>
          <w:noProof/>
          <w:sz w:val="24"/>
          <w:szCs w:val="24"/>
          <w:lang w:val="ro-MD"/>
        </w:rPr>
        <w:t xml:space="preserve">Guvernului și </w:t>
      </w:r>
      <w:r w:rsidR="0005001A">
        <w:rPr>
          <w:rFonts w:ascii="Calibri Light" w:hAnsi="Calibri Light" w:cs="Calibri Light"/>
          <w:b/>
          <w:noProof/>
          <w:sz w:val="24"/>
          <w:szCs w:val="24"/>
          <w:lang w:val="ro-MD"/>
        </w:rPr>
        <w:t xml:space="preserve">Parlamentului </w:t>
      </w:r>
      <w:r w:rsidR="00934423">
        <w:rPr>
          <w:rFonts w:ascii="Calibri Light" w:hAnsi="Calibri Light" w:cs="Calibri Light"/>
          <w:b/>
          <w:noProof/>
          <w:sz w:val="24"/>
          <w:szCs w:val="24"/>
          <w:lang w:val="ro-MD"/>
        </w:rPr>
        <w:t>Republicii Moldova</w:t>
      </w:r>
      <w:r w:rsidR="00CB7F0B">
        <w:rPr>
          <w:rFonts w:ascii="Calibri Light" w:hAnsi="Calibri Light" w:cs="Calibri Light"/>
          <w:b/>
          <w:noProof/>
          <w:sz w:val="24"/>
          <w:szCs w:val="24"/>
          <w:lang w:val="ro-MD"/>
        </w:rPr>
        <w:t>,</w:t>
      </w:r>
      <w:r w:rsidR="00934423">
        <w:rPr>
          <w:rFonts w:ascii="Calibri Light" w:hAnsi="Calibri Light" w:cs="Calibri Light"/>
          <w:b/>
          <w:noProof/>
          <w:sz w:val="24"/>
          <w:szCs w:val="24"/>
          <w:lang w:val="ro-MD"/>
        </w:rPr>
        <w:t xml:space="preserve"> </w:t>
      </w:r>
      <w:r w:rsidR="00934423" w:rsidRPr="00D454BF">
        <w:rPr>
          <w:rFonts w:ascii="Calibri Light" w:hAnsi="Calibri Light" w:cs="Calibri Light"/>
          <w:noProof/>
          <w:sz w:val="24"/>
          <w:szCs w:val="24"/>
          <w:lang w:val="ro-MD"/>
        </w:rPr>
        <w:t>pentru informare</w:t>
      </w:r>
      <w:r w:rsidR="00934423">
        <w:rPr>
          <w:rFonts w:ascii="Calibri Light" w:hAnsi="Calibri Light" w:cs="Calibri Light"/>
          <w:noProof/>
          <w:sz w:val="24"/>
          <w:szCs w:val="24"/>
          <w:lang w:val="ro-MD"/>
        </w:rPr>
        <w:t>.</w:t>
      </w:r>
    </w:p>
    <w:p w:rsidR="00C671DA" w:rsidRPr="00C671DA" w:rsidRDefault="00C671DA" w:rsidP="00C671DA">
      <w:pPr>
        <w:tabs>
          <w:tab w:val="left" w:pos="540"/>
          <w:tab w:val="left" w:pos="810"/>
        </w:tabs>
        <w:spacing w:after="0" w:line="276" w:lineRule="auto"/>
        <w:ind w:firstLine="540"/>
        <w:jc w:val="both"/>
        <w:rPr>
          <w:rFonts w:ascii="Calibri Light" w:hAnsi="Calibri Light" w:cs="Calibri Light"/>
          <w:sz w:val="24"/>
          <w:szCs w:val="24"/>
          <w:lang w:val="ro-MD"/>
        </w:rPr>
      </w:pPr>
      <w:r w:rsidRPr="00D454BF">
        <w:rPr>
          <w:rFonts w:ascii="Calibri Light" w:hAnsi="Calibri Light" w:cs="Calibri Light"/>
          <w:b/>
          <w:noProof/>
          <w:sz w:val="24"/>
          <w:szCs w:val="24"/>
          <w:lang w:val="ro-MD"/>
        </w:rPr>
        <w:t>3.</w:t>
      </w:r>
      <w:r w:rsidRPr="00D454BF">
        <w:rPr>
          <w:rFonts w:ascii="Calibri Light" w:hAnsi="Calibri Light" w:cs="Calibri Light"/>
          <w:noProof/>
          <w:sz w:val="24"/>
          <w:szCs w:val="24"/>
          <w:lang w:val="ro-MD"/>
        </w:rPr>
        <w:t xml:space="preserve"> </w:t>
      </w:r>
      <w:r w:rsidRPr="00D454BF">
        <w:rPr>
          <w:rFonts w:ascii="Calibri Light" w:hAnsi="Calibri Light" w:cs="Calibri Light"/>
          <w:noProof/>
          <w:sz w:val="24"/>
          <w:szCs w:val="24"/>
          <w:lang w:val="ro-MD" w:eastAsia="ru-RU"/>
        </w:rPr>
        <w:t xml:space="preserve">Prezenta Hotărâre intră în vigoare </w:t>
      </w:r>
      <w:r>
        <w:rPr>
          <w:rFonts w:ascii="Calibri Light" w:hAnsi="Calibri Light" w:cs="Calibri Light"/>
          <w:noProof/>
          <w:sz w:val="24"/>
          <w:szCs w:val="24"/>
          <w:lang w:val="ro-MD" w:eastAsia="ru-RU"/>
        </w:rPr>
        <w:t xml:space="preserve">din </w:t>
      </w:r>
      <w:r w:rsidRPr="00D454BF">
        <w:rPr>
          <w:rFonts w:ascii="Calibri Light" w:hAnsi="Calibri Light" w:cs="Calibri Light"/>
          <w:noProof/>
          <w:sz w:val="24"/>
          <w:szCs w:val="24"/>
          <w:lang w:val="ro-MD" w:eastAsia="ru-RU"/>
        </w:rPr>
        <w:t xml:space="preserve">data </w:t>
      </w:r>
      <w:r>
        <w:rPr>
          <w:rFonts w:ascii="Calibri Light" w:hAnsi="Calibri Light" w:cs="Calibri Light"/>
          <w:noProof/>
          <w:sz w:val="24"/>
          <w:szCs w:val="24"/>
          <w:lang w:val="ro-MD" w:eastAsia="ru-RU"/>
        </w:rPr>
        <w:t>publică</w:t>
      </w:r>
      <w:r w:rsidRPr="00C671DA">
        <w:rPr>
          <w:rFonts w:ascii="Calibri Light" w:hAnsi="Calibri Light" w:cs="Calibri Light"/>
          <w:noProof/>
          <w:sz w:val="24"/>
          <w:szCs w:val="24"/>
          <w:lang w:val="ro-MD" w:eastAsia="ru-RU"/>
        </w:rPr>
        <w:t xml:space="preserve">rii </w:t>
      </w:r>
      <w:r w:rsidRPr="00C671DA">
        <w:rPr>
          <w:rFonts w:ascii="Calibri Light" w:hAnsi="Calibri Light" w:cs="Calibri Light"/>
          <w:sz w:val="24"/>
          <w:szCs w:val="24"/>
          <w:lang w:val="ro-MD"/>
        </w:rPr>
        <w:t>în Monitorul Oficial al Republicii Moldova.</w:t>
      </w:r>
    </w:p>
    <w:p w:rsidR="00C3258A" w:rsidRPr="00D454BF" w:rsidRDefault="00312F95" w:rsidP="00E15619">
      <w:pPr>
        <w:tabs>
          <w:tab w:val="left" w:pos="540"/>
          <w:tab w:val="left" w:pos="810"/>
        </w:tabs>
        <w:spacing w:after="0" w:line="276" w:lineRule="auto"/>
        <w:ind w:firstLine="567"/>
        <w:jc w:val="both"/>
        <w:rPr>
          <w:rFonts w:ascii="Calibri Light" w:hAnsi="Calibri Light" w:cs="Calibri Light"/>
          <w:noProof/>
          <w:sz w:val="24"/>
          <w:szCs w:val="24"/>
          <w:lang w:val="ro-MD" w:eastAsia="ru-RU"/>
        </w:rPr>
      </w:pPr>
      <w:r w:rsidRPr="00D454BF">
        <w:rPr>
          <w:rFonts w:ascii="Calibri Light" w:hAnsi="Calibri Light" w:cs="Calibri Light"/>
          <w:b/>
          <w:bCs/>
          <w:noProof/>
          <w:sz w:val="24"/>
          <w:szCs w:val="24"/>
          <w:lang w:val="ro-MD"/>
        </w:rPr>
        <w:t>4</w:t>
      </w:r>
      <w:r w:rsidR="00C3258A" w:rsidRPr="00D454BF">
        <w:rPr>
          <w:rFonts w:ascii="Calibri Light" w:hAnsi="Calibri Light" w:cs="Calibri Light"/>
          <w:b/>
          <w:bCs/>
          <w:noProof/>
          <w:sz w:val="24"/>
          <w:szCs w:val="24"/>
          <w:lang w:val="ro-MD"/>
        </w:rPr>
        <w:t xml:space="preserve">. </w:t>
      </w:r>
      <w:r w:rsidR="00B05FBB" w:rsidRPr="00D454BF">
        <w:rPr>
          <w:rFonts w:ascii="Calibri Light" w:hAnsi="Calibri Light" w:cs="Calibri Light"/>
          <w:noProof/>
          <w:sz w:val="24"/>
          <w:szCs w:val="24"/>
          <w:lang w:val="ro-MD"/>
        </w:rPr>
        <w:t xml:space="preserve">Despre acțiunile întreprinse pentru executarea </w:t>
      </w:r>
      <w:r w:rsidR="00B05FBB" w:rsidRPr="00CC5B4E">
        <w:rPr>
          <w:rFonts w:ascii="Calibri Light" w:hAnsi="Calibri Light" w:cs="Calibri Light"/>
          <w:noProof/>
          <w:sz w:val="24"/>
          <w:szCs w:val="24"/>
          <w:lang w:val="ro-MD"/>
        </w:rPr>
        <w:t>subpunctel</w:t>
      </w:r>
      <w:r w:rsidR="00DE3CCF" w:rsidRPr="00CC5B4E">
        <w:rPr>
          <w:rFonts w:ascii="Calibri Light" w:hAnsi="Calibri Light" w:cs="Calibri Light"/>
          <w:noProof/>
          <w:sz w:val="24"/>
          <w:szCs w:val="24"/>
          <w:lang w:val="ro-MD"/>
        </w:rPr>
        <w:t>or</w:t>
      </w:r>
      <w:r w:rsidR="0076519C" w:rsidRPr="00CC5B4E">
        <w:rPr>
          <w:rFonts w:ascii="Calibri Light" w:hAnsi="Calibri Light" w:cs="Calibri Light"/>
          <w:noProof/>
          <w:sz w:val="24"/>
          <w:szCs w:val="24"/>
          <w:lang w:val="ro-MD"/>
        </w:rPr>
        <w:t xml:space="preserve"> 2.1., 2.2.</w:t>
      </w:r>
      <w:r w:rsidR="001B47D9" w:rsidRPr="00CC5B4E">
        <w:rPr>
          <w:rFonts w:ascii="Calibri Light" w:hAnsi="Calibri Light" w:cs="Calibri Light"/>
          <w:noProof/>
          <w:sz w:val="24"/>
          <w:szCs w:val="24"/>
          <w:lang w:val="ro-MD"/>
        </w:rPr>
        <w:t>,</w:t>
      </w:r>
      <w:r w:rsidR="00677210" w:rsidRPr="00CC5B4E">
        <w:rPr>
          <w:rFonts w:ascii="Calibri Light" w:hAnsi="Calibri Light" w:cs="Calibri Light"/>
          <w:noProof/>
          <w:sz w:val="24"/>
          <w:szCs w:val="24"/>
          <w:lang w:val="ro-MD"/>
        </w:rPr>
        <w:t xml:space="preserve"> 2.3.</w:t>
      </w:r>
      <w:r w:rsidR="001B47D9" w:rsidRPr="00CC5B4E">
        <w:rPr>
          <w:rFonts w:ascii="Calibri Light" w:hAnsi="Calibri Light" w:cs="Calibri Light"/>
          <w:noProof/>
          <w:sz w:val="24"/>
          <w:szCs w:val="24"/>
          <w:lang w:val="ro-MD"/>
        </w:rPr>
        <w:t xml:space="preserve">, </w:t>
      </w:r>
      <w:r w:rsidR="00934423">
        <w:rPr>
          <w:rFonts w:ascii="Calibri Light" w:hAnsi="Calibri Light" w:cs="Calibri Light"/>
          <w:noProof/>
          <w:sz w:val="24"/>
          <w:szCs w:val="24"/>
          <w:lang w:val="ro-MD"/>
        </w:rPr>
        <w:t>2.4</w:t>
      </w:r>
      <w:r w:rsidR="00CB7F0B">
        <w:rPr>
          <w:rFonts w:ascii="Calibri Light" w:hAnsi="Calibri Light" w:cs="Calibri Light"/>
          <w:noProof/>
          <w:sz w:val="24"/>
          <w:szCs w:val="24"/>
          <w:lang w:val="ro-MD"/>
        </w:rPr>
        <w:t>.</w:t>
      </w:r>
      <w:r w:rsidR="00EA2E17">
        <w:rPr>
          <w:rFonts w:ascii="Calibri Light" w:hAnsi="Calibri Light" w:cs="Calibri Light"/>
          <w:noProof/>
          <w:sz w:val="24"/>
          <w:szCs w:val="24"/>
          <w:lang w:val="ro-MD"/>
        </w:rPr>
        <w:t xml:space="preserve"> și </w:t>
      </w:r>
      <w:r w:rsidR="001B47D9">
        <w:rPr>
          <w:rFonts w:ascii="Calibri Light" w:hAnsi="Calibri Light" w:cs="Calibri Light"/>
          <w:noProof/>
          <w:sz w:val="24"/>
          <w:szCs w:val="24"/>
          <w:lang w:val="ro-MD"/>
        </w:rPr>
        <w:t>2.5</w:t>
      </w:r>
      <w:r w:rsidR="00CB7F0B">
        <w:rPr>
          <w:rFonts w:ascii="Calibri Light" w:hAnsi="Calibri Light" w:cs="Calibri Light"/>
          <w:noProof/>
          <w:sz w:val="24"/>
          <w:szCs w:val="24"/>
          <w:lang w:val="ro-MD"/>
        </w:rPr>
        <w:t>.</w:t>
      </w:r>
      <w:r w:rsidR="00B05FBB" w:rsidRPr="00D454BF">
        <w:rPr>
          <w:rFonts w:ascii="Calibri Light" w:hAnsi="Calibri Light" w:cs="Calibri Light"/>
          <w:noProof/>
          <w:sz w:val="24"/>
          <w:szCs w:val="24"/>
          <w:lang w:val="ro-MD"/>
        </w:rPr>
        <w:t xml:space="preserve"> din </w:t>
      </w:r>
      <w:r w:rsidR="00934423">
        <w:rPr>
          <w:rFonts w:ascii="Calibri Light" w:hAnsi="Calibri Light" w:cs="Calibri Light"/>
          <w:noProof/>
          <w:sz w:val="24"/>
          <w:szCs w:val="24"/>
          <w:lang w:val="ro-MD"/>
        </w:rPr>
        <w:t xml:space="preserve">prezenta </w:t>
      </w:r>
      <w:r w:rsidR="00B05FBB" w:rsidRPr="00D454BF">
        <w:rPr>
          <w:rFonts w:ascii="Calibri Light" w:hAnsi="Calibri Light" w:cs="Calibri Light"/>
          <w:noProof/>
          <w:sz w:val="24"/>
          <w:szCs w:val="24"/>
          <w:lang w:val="ro-MD"/>
        </w:rPr>
        <w:t>Hotărâre</w:t>
      </w:r>
      <w:r w:rsidR="00CB7F0B">
        <w:rPr>
          <w:rFonts w:ascii="Calibri Light" w:hAnsi="Calibri Light" w:cs="Calibri Light"/>
          <w:noProof/>
          <w:sz w:val="24"/>
          <w:szCs w:val="24"/>
          <w:lang w:val="ro-MD"/>
        </w:rPr>
        <w:t>,</w:t>
      </w:r>
      <w:r w:rsidR="00B05FBB" w:rsidRPr="00D454BF">
        <w:rPr>
          <w:rFonts w:ascii="Calibri Light" w:hAnsi="Calibri Light" w:cs="Calibri Light"/>
          <w:noProof/>
          <w:sz w:val="24"/>
          <w:szCs w:val="24"/>
          <w:lang w:val="ro-MD"/>
        </w:rPr>
        <w:t xml:space="preserve"> se va informa Curtea de Conturi în termen </w:t>
      </w:r>
      <w:r w:rsidR="00B05FBB" w:rsidRPr="0076519C">
        <w:rPr>
          <w:rFonts w:ascii="Calibri Light" w:hAnsi="Calibri Light" w:cs="Calibri Light"/>
          <w:noProof/>
          <w:sz w:val="24"/>
          <w:szCs w:val="24"/>
          <w:lang w:val="ro-MD"/>
        </w:rPr>
        <w:t xml:space="preserve">de </w:t>
      </w:r>
      <w:r w:rsidR="00934423">
        <w:rPr>
          <w:rFonts w:ascii="Calibri Light" w:hAnsi="Calibri Light" w:cs="Calibri Light"/>
          <w:noProof/>
          <w:sz w:val="24"/>
          <w:szCs w:val="24"/>
          <w:lang w:val="ro-MD"/>
        </w:rPr>
        <w:t>12</w:t>
      </w:r>
      <w:r w:rsidR="00B05FBB" w:rsidRPr="0076519C">
        <w:rPr>
          <w:rFonts w:ascii="Calibri Light" w:hAnsi="Calibri Light" w:cs="Calibri Light"/>
          <w:noProof/>
          <w:sz w:val="24"/>
          <w:szCs w:val="24"/>
          <w:lang w:val="ro-MD"/>
        </w:rPr>
        <w:t xml:space="preserve"> luni</w:t>
      </w:r>
      <w:r w:rsidR="00B05FBB" w:rsidRPr="00D454BF">
        <w:rPr>
          <w:rFonts w:ascii="Calibri Light" w:hAnsi="Calibri Light" w:cs="Calibri Light"/>
          <w:noProof/>
          <w:sz w:val="24"/>
          <w:szCs w:val="24"/>
          <w:lang w:val="ro-MD"/>
        </w:rPr>
        <w:t xml:space="preserve"> din data </w:t>
      </w:r>
      <w:r w:rsidR="0091170E">
        <w:rPr>
          <w:rFonts w:ascii="Calibri Light" w:hAnsi="Calibri Light" w:cs="Calibri Light"/>
          <w:noProof/>
          <w:sz w:val="24"/>
          <w:szCs w:val="24"/>
          <w:lang w:val="ro-MD" w:eastAsia="ru-RU"/>
        </w:rPr>
        <w:t>publică</w:t>
      </w:r>
      <w:r w:rsidR="0091170E" w:rsidRPr="00C671DA">
        <w:rPr>
          <w:rFonts w:ascii="Calibri Light" w:hAnsi="Calibri Light" w:cs="Calibri Light"/>
          <w:noProof/>
          <w:sz w:val="24"/>
          <w:szCs w:val="24"/>
          <w:lang w:val="ro-MD" w:eastAsia="ru-RU"/>
        </w:rPr>
        <w:t xml:space="preserve">rii </w:t>
      </w:r>
      <w:r w:rsidR="0091170E" w:rsidRPr="00D454BF">
        <w:rPr>
          <w:rFonts w:ascii="Calibri Light" w:hAnsi="Calibri Light" w:cs="Calibri Light"/>
          <w:noProof/>
          <w:sz w:val="24"/>
          <w:szCs w:val="24"/>
          <w:lang w:val="ro-MD"/>
        </w:rPr>
        <w:t>Hotărârii</w:t>
      </w:r>
      <w:r w:rsidR="0091170E" w:rsidRPr="00C671DA">
        <w:rPr>
          <w:rFonts w:ascii="Calibri Light" w:hAnsi="Calibri Light" w:cs="Calibri Light"/>
          <w:sz w:val="24"/>
          <w:szCs w:val="24"/>
          <w:lang w:val="ro-MD"/>
        </w:rPr>
        <w:t xml:space="preserve"> în Monitorul Oficial al Republicii Moldova</w:t>
      </w:r>
      <w:r w:rsidR="001336AE">
        <w:rPr>
          <w:rFonts w:ascii="Calibri Light" w:hAnsi="Calibri Light" w:cs="Calibri Light"/>
          <w:sz w:val="24"/>
          <w:szCs w:val="24"/>
          <w:lang w:val="ro-MD"/>
        </w:rPr>
        <w:t>, cu raportare trimestrial</w:t>
      </w:r>
      <w:r w:rsidR="003E664C">
        <w:rPr>
          <w:rFonts w:ascii="Calibri Light" w:hAnsi="Calibri Light" w:cs="Calibri Light"/>
          <w:sz w:val="24"/>
          <w:szCs w:val="24"/>
          <w:lang w:val="ro-MD"/>
        </w:rPr>
        <w:t>ă</w:t>
      </w:r>
      <w:r w:rsidR="0091170E" w:rsidRPr="00C671DA">
        <w:rPr>
          <w:rFonts w:ascii="Calibri Light" w:hAnsi="Calibri Light" w:cs="Calibri Light"/>
          <w:sz w:val="24"/>
          <w:szCs w:val="24"/>
          <w:lang w:val="ro-MD"/>
        </w:rPr>
        <w:t>.</w:t>
      </w:r>
    </w:p>
    <w:p w:rsidR="00312F95" w:rsidRPr="00D454BF" w:rsidRDefault="00312F95" w:rsidP="00E15619">
      <w:pPr>
        <w:tabs>
          <w:tab w:val="left" w:pos="630"/>
          <w:tab w:val="left" w:pos="810"/>
        </w:tabs>
        <w:spacing w:after="0" w:line="276" w:lineRule="auto"/>
        <w:ind w:firstLine="567"/>
        <w:jc w:val="both"/>
        <w:rPr>
          <w:rFonts w:ascii="Calibri Light" w:hAnsi="Calibri Light" w:cs="Calibri Light"/>
          <w:noProof/>
          <w:sz w:val="24"/>
          <w:szCs w:val="24"/>
          <w:lang w:val="ro-MD"/>
        </w:rPr>
      </w:pPr>
      <w:r w:rsidRPr="00D454BF">
        <w:rPr>
          <w:rFonts w:ascii="Calibri Light" w:hAnsi="Calibri Light" w:cs="Calibri Light"/>
          <w:b/>
          <w:noProof/>
          <w:sz w:val="24"/>
          <w:szCs w:val="24"/>
          <w:lang w:val="ro-MD" w:eastAsia="ru-RU"/>
        </w:rPr>
        <w:t>5</w:t>
      </w:r>
      <w:r w:rsidR="00D34B32" w:rsidRPr="00D454BF">
        <w:rPr>
          <w:rFonts w:ascii="Calibri Light" w:hAnsi="Calibri Light" w:cs="Calibri Light"/>
          <w:b/>
          <w:noProof/>
          <w:sz w:val="24"/>
          <w:szCs w:val="24"/>
          <w:lang w:val="ro-MD" w:eastAsia="ru-RU"/>
        </w:rPr>
        <w:t>.</w:t>
      </w:r>
      <w:r w:rsidR="00D34B32" w:rsidRPr="00D454BF">
        <w:rPr>
          <w:rFonts w:ascii="Calibri Light" w:hAnsi="Calibri Light" w:cs="Calibri Light"/>
          <w:noProof/>
          <w:sz w:val="24"/>
          <w:szCs w:val="24"/>
          <w:lang w:val="ro-MD" w:eastAsia="ru-RU"/>
        </w:rPr>
        <w:t xml:space="preserve"> Hotărârea și </w:t>
      </w:r>
      <w:r w:rsidR="00627F8E" w:rsidRPr="00D454BF">
        <w:rPr>
          <w:rFonts w:ascii="Calibri Light" w:hAnsi="Calibri Light" w:cs="Calibri Light"/>
          <w:noProof/>
          <w:sz w:val="24"/>
          <w:szCs w:val="24"/>
          <w:lang w:val="ro-MD" w:eastAsia="ru-RU"/>
        </w:rPr>
        <w:t xml:space="preserve">Raportul </w:t>
      </w:r>
      <w:r w:rsidR="000D223E" w:rsidRPr="00CA67D5">
        <w:rPr>
          <w:rFonts w:ascii="Calibri Light" w:hAnsi="Calibri Light" w:cs="Calibri Light"/>
          <w:bCs/>
          <w:noProof/>
          <w:sz w:val="24"/>
          <w:szCs w:val="24"/>
          <w:lang w:val="ro-MD"/>
        </w:rPr>
        <w:t xml:space="preserve">auditului </w:t>
      </w:r>
      <w:r w:rsidR="000D223E">
        <w:rPr>
          <w:rFonts w:ascii="Calibri Light" w:hAnsi="Calibri Light" w:cs="Calibri Light"/>
          <w:bCs/>
          <w:noProof/>
          <w:sz w:val="24"/>
          <w:szCs w:val="24"/>
          <w:lang w:val="ro-MD"/>
        </w:rPr>
        <w:t xml:space="preserve">conformității </w:t>
      </w:r>
      <w:r w:rsidR="000D223E" w:rsidRPr="00553109">
        <w:rPr>
          <w:rFonts w:ascii="Calibri Light" w:hAnsi="Calibri Light" w:cs="Calibri Light"/>
          <w:bCs/>
          <w:noProof/>
          <w:sz w:val="24"/>
          <w:szCs w:val="24"/>
          <w:lang w:val="ro-MD"/>
        </w:rPr>
        <w:t xml:space="preserve">gestionării mijloacelor Fondului </w:t>
      </w:r>
      <w:r w:rsidR="00CB7F0B">
        <w:rPr>
          <w:rFonts w:ascii="Calibri Light" w:hAnsi="Calibri Light" w:cs="Calibri Light"/>
          <w:bCs/>
          <w:noProof/>
          <w:sz w:val="24"/>
          <w:szCs w:val="24"/>
          <w:lang w:val="ro-MD"/>
        </w:rPr>
        <w:t>V</w:t>
      </w:r>
      <w:r w:rsidR="000D223E" w:rsidRPr="00553109">
        <w:rPr>
          <w:rFonts w:ascii="Calibri Light" w:hAnsi="Calibri Light" w:cs="Calibri Light"/>
          <w:bCs/>
          <w:noProof/>
          <w:sz w:val="24"/>
          <w:szCs w:val="24"/>
          <w:lang w:val="ro-MD"/>
        </w:rPr>
        <w:t xml:space="preserve">iei şi </w:t>
      </w:r>
      <w:r w:rsidR="00CB7F0B">
        <w:rPr>
          <w:rFonts w:ascii="Calibri Light" w:hAnsi="Calibri Light" w:cs="Calibri Light"/>
          <w:bCs/>
          <w:noProof/>
          <w:sz w:val="24"/>
          <w:szCs w:val="24"/>
          <w:lang w:val="ro-MD"/>
        </w:rPr>
        <w:t>V</w:t>
      </w:r>
      <w:r w:rsidR="000D223E" w:rsidRPr="00553109">
        <w:rPr>
          <w:rFonts w:ascii="Calibri Light" w:hAnsi="Calibri Light" w:cs="Calibri Light"/>
          <w:bCs/>
          <w:noProof/>
          <w:sz w:val="24"/>
          <w:szCs w:val="24"/>
          <w:lang w:val="ro-MD"/>
        </w:rPr>
        <w:t>inului</w:t>
      </w:r>
      <w:r w:rsidR="00627F8E" w:rsidRPr="00D454BF">
        <w:rPr>
          <w:rFonts w:ascii="Calibri Light" w:hAnsi="Calibri Light" w:cs="Calibri Light"/>
          <w:noProof/>
          <w:sz w:val="24"/>
          <w:szCs w:val="24"/>
          <w:lang w:val="ro-MD" w:eastAsia="ru-RU"/>
        </w:rPr>
        <w:t xml:space="preserve"> </w:t>
      </w:r>
      <w:r w:rsidR="00D34B32" w:rsidRPr="00D454BF">
        <w:rPr>
          <w:rFonts w:ascii="Calibri Light" w:hAnsi="Calibri Light" w:cs="Calibri Light"/>
          <w:noProof/>
          <w:sz w:val="24"/>
          <w:szCs w:val="24"/>
          <w:lang w:val="ro-MD" w:eastAsia="ru-RU"/>
        </w:rPr>
        <w:t>se publică pe site-u</w:t>
      </w:r>
      <w:r w:rsidR="00627F8E" w:rsidRPr="00D454BF">
        <w:rPr>
          <w:rFonts w:ascii="Calibri Light" w:hAnsi="Calibri Light" w:cs="Calibri Light"/>
          <w:noProof/>
          <w:sz w:val="24"/>
          <w:szCs w:val="24"/>
          <w:lang w:val="ro-MD" w:eastAsia="ru-RU"/>
        </w:rPr>
        <w:t>l oficial al Curții de Conturi</w:t>
      </w:r>
      <w:r w:rsidR="00C671DA">
        <w:rPr>
          <w:rFonts w:ascii="Calibri Light" w:hAnsi="Calibri Light" w:cs="Calibri Light"/>
          <w:noProof/>
          <w:sz w:val="24"/>
          <w:szCs w:val="24"/>
          <w:lang w:val="ro-MD" w:eastAsia="ru-RU"/>
        </w:rPr>
        <w:t xml:space="preserve"> (</w:t>
      </w:r>
      <w:r w:rsidR="00C671DA" w:rsidRPr="00F873FD">
        <w:rPr>
          <w:rFonts w:ascii="Calibri Light" w:hAnsi="Calibri Light" w:cs="Calibri Light"/>
          <w:noProof/>
          <w:color w:val="1F497D" w:themeColor="text2"/>
          <w:sz w:val="24"/>
          <w:szCs w:val="24"/>
          <w:u w:val="single"/>
          <w:lang w:val="ro-MD" w:eastAsia="ru-RU"/>
        </w:rPr>
        <w:t>http://www.ccrm.md/hotariri-si-rapoarte-1-95</w:t>
      </w:r>
      <w:r w:rsidR="00C671DA">
        <w:rPr>
          <w:rFonts w:ascii="Calibri Light" w:hAnsi="Calibri Light" w:cs="Calibri Light"/>
          <w:noProof/>
          <w:sz w:val="24"/>
          <w:szCs w:val="24"/>
          <w:lang w:val="ro-MD" w:eastAsia="ru-RU"/>
        </w:rPr>
        <w:t>)</w:t>
      </w:r>
      <w:r w:rsidR="00627F8E" w:rsidRPr="00D454BF">
        <w:rPr>
          <w:rFonts w:ascii="Calibri Light" w:hAnsi="Calibri Light" w:cs="Calibri Light"/>
          <w:noProof/>
          <w:sz w:val="24"/>
          <w:szCs w:val="24"/>
          <w:lang w:val="ro-MD" w:eastAsia="ru-RU"/>
        </w:rPr>
        <w:t>.</w:t>
      </w:r>
    </w:p>
    <w:p w:rsidR="00677210" w:rsidRPr="00D454BF" w:rsidRDefault="00677210" w:rsidP="00677210">
      <w:pPr>
        <w:tabs>
          <w:tab w:val="left" w:pos="630"/>
          <w:tab w:val="left" w:pos="810"/>
        </w:tabs>
        <w:spacing w:after="0" w:line="276" w:lineRule="auto"/>
        <w:ind w:firstLine="567"/>
        <w:jc w:val="both"/>
        <w:rPr>
          <w:rFonts w:ascii="Calibri Light" w:hAnsi="Calibri Light" w:cs="Calibri Light"/>
          <w:noProof/>
          <w:sz w:val="28"/>
          <w:szCs w:val="28"/>
          <w:highlight w:val="yellow"/>
          <w:lang w:val="ro-MD"/>
        </w:rPr>
      </w:pPr>
    </w:p>
    <w:p w:rsidR="00C132AD" w:rsidRDefault="00C132AD" w:rsidP="00C3258A">
      <w:pPr>
        <w:spacing w:after="0" w:line="240" w:lineRule="auto"/>
        <w:jc w:val="right"/>
        <w:rPr>
          <w:rFonts w:ascii="Calibri Light" w:hAnsi="Calibri Light" w:cs="Calibri Light"/>
          <w:b/>
          <w:noProof/>
          <w:sz w:val="28"/>
          <w:szCs w:val="28"/>
          <w:lang w:val="ro-MD"/>
        </w:rPr>
      </w:pPr>
    </w:p>
    <w:p w:rsidR="00F17AB3" w:rsidRDefault="00F17AB3" w:rsidP="00C3258A">
      <w:pPr>
        <w:spacing w:after="0" w:line="240" w:lineRule="auto"/>
        <w:jc w:val="right"/>
        <w:rPr>
          <w:rFonts w:ascii="Calibri Light" w:hAnsi="Calibri Light" w:cs="Calibri Light"/>
          <w:b/>
          <w:noProof/>
          <w:sz w:val="28"/>
          <w:szCs w:val="28"/>
          <w:lang w:val="ro-MD"/>
        </w:rPr>
      </w:pPr>
    </w:p>
    <w:p w:rsidR="00F17AB3" w:rsidRDefault="00F17AB3" w:rsidP="00C3258A">
      <w:pPr>
        <w:spacing w:after="0" w:line="240" w:lineRule="auto"/>
        <w:jc w:val="right"/>
        <w:rPr>
          <w:rFonts w:ascii="Calibri Light" w:hAnsi="Calibri Light" w:cs="Calibri Light"/>
          <w:b/>
          <w:noProof/>
          <w:sz w:val="28"/>
          <w:szCs w:val="28"/>
          <w:lang w:val="ro-MD"/>
        </w:rPr>
      </w:pPr>
    </w:p>
    <w:p w:rsidR="00326BD5" w:rsidRDefault="00326BD5" w:rsidP="00C3258A">
      <w:pPr>
        <w:spacing w:after="0" w:line="240" w:lineRule="auto"/>
        <w:jc w:val="right"/>
        <w:rPr>
          <w:rFonts w:ascii="Calibri Light" w:hAnsi="Calibri Light" w:cs="Calibri Light"/>
          <w:b/>
          <w:noProof/>
          <w:sz w:val="28"/>
          <w:szCs w:val="28"/>
          <w:lang w:val="ro-MD"/>
        </w:rPr>
      </w:pPr>
    </w:p>
    <w:p w:rsidR="00C3258A" w:rsidRPr="00D454BF" w:rsidRDefault="00E474A3" w:rsidP="00C3258A">
      <w:pPr>
        <w:spacing w:after="0" w:line="240" w:lineRule="auto"/>
        <w:jc w:val="right"/>
        <w:rPr>
          <w:rFonts w:ascii="Calibri Light" w:hAnsi="Calibri Light" w:cs="Calibri Light"/>
          <w:b/>
          <w:noProof/>
          <w:sz w:val="28"/>
          <w:szCs w:val="28"/>
          <w:lang w:val="ro-MD"/>
        </w:rPr>
      </w:pPr>
      <w:r w:rsidRPr="00D454BF">
        <w:rPr>
          <w:rFonts w:ascii="Calibri Light" w:hAnsi="Calibri Light" w:cs="Calibri Light"/>
          <w:b/>
          <w:noProof/>
          <w:sz w:val="28"/>
          <w:szCs w:val="28"/>
          <w:lang w:val="ro-MD"/>
        </w:rPr>
        <w:t>Marian LUPU</w:t>
      </w:r>
      <w:r w:rsidR="00C3258A" w:rsidRPr="00D454BF">
        <w:rPr>
          <w:rFonts w:ascii="Calibri Light" w:hAnsi="Calibri Light" w:cs="Calibri Light"/>
          <w:b/>
          <w:caps/>
          <w:noProof/>
          <w:sz w:val="28"/>
          <w:szCs w:val="28"/>
          <w:lang w:val="ro-MD"/>
        </w:rPr>
        <w:t>,</w:t>
      </w:r>
    </w:p>
    <w:p w:rsidR="008565C3" w:rsidRDefault="00142B51" w:rsidP="00142B51">
      <w:pPr>
        <w:spacing w:after="0" w:line="240" w:lineRule="auto"/>
        <w:ind w:left="6930"/>
        <w:jc w:val="right"/>
        <w:rPr>
          <w:rFonts w:ascii="Calibri Light" w:hAnsi="Calibri Light" w:cs="Calibri Light"/>
          <w:b/>
          <w:noProof/>
          <w:sz w:val="28"/>
          <w:szCs w:val="28"/>
          <w:lang w:val="ro-MD"/>
        </w:rPr>
      </w:pPr>
      <w:r w:rsidRPr="00D454BF">
        <w:rPr>
          <w:rFonts w:ascii="Calibri Light" w:hAnsi="Calibri Light" w:cs="Calibri Light"/>
          <w:b/>
          <w:noProof/>
          <w:sz w:val="28"/>
          <w:szCs w:val="28"/>
          <w:lang w:val="ro-MD"/>
        </w:rPr>
        <w:t>Preşedint</w:t>
      </w:r>
      <w:r w:rsidR="00E474A3" w:rsidRPr="00D454BF">
        <w:rPr>
          <w:rFonts w:ascii="Calibri Light" w:hAnsi="Calibri Light" w:cs="Calibri Light"/>
          <w:b/>
          <w:noProof/>
          <w:sz w:val="28"/>
          <w:szCs w:val="28"/>
          <w:lang w:val="ro-MD"/>
        </w:rPr>
        <w:t>e</w:t>
      </w:r>
    </w:p>
    <w:p w:rsidR="00E15619" w:rsidRDefault="00E15619">
      <w:pPr>
        <w:spacing w:after="0" w:line="240" w:lineRule="auto"/>
        <w:rPr>
          <w:rFonts w:ascii="Calibri Light" w:hAnsi="Calibri Light" w:cs="Calibri Light"/>
          <w:b/>
          <w:noProof/>
          <w:sz w:val="28"/>
          <w:szCs w:val="28"/>
          <w:lang w:val="ro-MD"/>
        </w:rPr>
      </w:pPr>
      <w:bookmarkStart w:id="0" w:name="_GoBack"/>
      <w:bookmarkEnd w:id="0"/>
    </w:p>
    <w:sectPr w:rsidR="00E15619" w:rsidSect="00B0535B">
      <w:footerReference w:type="default" r:id="rId9"/>
      <w:footerReference w:type="first" r:id="rId10"/>
      <w:pgSz w:w="11906" w:h="16838" w:code="9"/>
      <w:pgMar w:top="851" w:right="851"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B9" w:rsidRDefault="00974BB9" w:rsidP="00A55663">
      <w:pPr>
        <w:spacing w:after="0" w:line="240" w:lineRule="auto"/>
      </w:pPr>
      <w:r>
        <w:separator/>
      </w:r>
    </w:p>
  </w:endnote>
  <w:endnote w:type="continuationSeparator" w:id="0">
    <w:p w:rsidR="00974BB9" w:rsidRDefault="00974BB9"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65456"/>
      <w:docPartObj>
        <w:docPartGallery w:val="Page Numbers (Bottom of Page)"/>
        <w:docPartUnique/>
      </w:docPartObj>
    </w:sdtPr>
    <w:sdtEndPr>
      <w:rPr>
        <w:noProof/>
      </w:rPr>
    </w:sdtEndPr>
    <w:sdtContent>
      <w:p w:rsidR="005469B0" w:rsidRDefault="005469B0">
        <w:pPr>
          <w:pStyle w:val="af4"/>
          <w:jc w:val="right"/>
        </w:pPr>
        <w:r>
          <w:fldChar w:fldCharType="begin"/>
        </w:r>
        <w:r>
          <w:instrText xml:space="preserve"> PAGE   \* MERGEFORMAT </w:instrText>
        </w:r>
        <w:r>
          <w:fldChar w:fldCharType="separate"/>
        </w:r>
        <w:r w:rsidR="00D62D3E">
          <w:rPr>
            <w:noProof/>
          </w:rPr>
          <w:t>3</w:t>
        </w:r>
        <w:r>
          <w:rPr>
            <w:noProof/>
          </w:rPr>
          <w:fldChar w:fldCharType="end"/>
        </w:r>
      </w:p>
    </w:sdtContent>
  </w:sdt>
  <w:p w:rsidR="005469B0" w:rsidRDefault="005469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88366"/>
      <w:docPartObj>
        <w:docPartGallery w:val="Page Numbers (Bottom of Page)"/>
        <w:docPartUnique/>
      </w:docPartObj>
    </w:sdtPr>
    <w:sdtEndPr>
      <w:rPr>
        <w:noProof/>
      </w:rPr>
    </w:sdtEndPr>
    <w:sdtContent>
      <w:p w:rsidR="005469B0" w:rsidRDefault="005469B0">
        <w:pPr>
          <w:pStyle w:val="af4"/>
          <w:jc w:val="right"/>
        </w:pPr>
        <w:r>
          <w:fldChar w:fldCharType="begin"/>
        </w:r>
        <w:r>
          <w:instrText xml:space="preserve"> PAGE   \* MERGEFORMAT </w:instrText>
        </w:r>
        <w:r>
          <w:fldChar w:fldCharType="separate"/>
        </w:r>
        <w:r w:rsidR="00D62D3E">
          <w:rPr>
            <w:noProof/>
          </w:rPr>
          <w:t>1</w:t>
        </w:r>
        <w:r>
          <w:rPr>
            <w:noProof/>
          </w:rPr>
          <w:fldChar w:fldCharType="end"/>
        </w:r>
      </w:p>
    </w:sdtContent>
  </w:sdt>
  <w:p w:rsidR="005469B0" w:rsidRDefault="005469B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B9" w:rsidRDefault="00974BB9" w:rsidP="00A55663">
      <w:pPr>
        <w:spacing w:after="0" w:line="240" w:lineRule="auto"/>
      </w:pPr>
      <w:r>
        <w:separator/>
      </w:r>
    </w:p>
  </w:footnote>
  <w:footnote w:type="continuationSeparator" w:id="0">
    <w:p w:rsidR="00974BB9" w:rsidRDefault="00974BB9" w:rsidP="00A55663">
      <w:pPr>
        <w:spacing w:after="0" w:line="240" w:lineRule="auto"/>
      </w:pPr>
      <w:r>
        <w:continuationSeparator/>
      </w:r>
    </w:p>
  </w:footnote>
  <w:footnote w:id="1">
    <w:p w:rsidR="005469B0" w:rsidRPr="00C2373E" w:rsidRDefault="005469B0" w:rsidP="00063C73">
      <w:pPr>
        <w:pStyle w:val="a3"/>
        <w:jc w:val="both"/>
        <w:rPr>
          <w:rFonts w:ascii="Calibri Light" w:hAnsi="Calibri Light" w:cs="Calibri Light"/>
          <w:sz w:val="18"/>
          <w:szCs w:val="18"/>
          <w:lang w:val="ro-MD"/>
        </w:rPr>
      </w:pPr>
      <w:r w:rsidRPr="00C2373E">
        <w:rPr>
          <w:rStyle w:val="a5"/>
          <w:rFonts w:ascii="Calibri Light" w:hAnsi="Calibri Light" w:cs="Calibri Light"/>
          <w:sz w:val="18"/>
          <w:szCs w:val="18"/>
          <w:lang w:val="ro-MD"/>
        </w:rPr>
        <w:footnoteRef/>
      </w:r>
      <w:r w:rsidRPr="00C2373E">
        <w:rPr>
          <w:rFonts w:ascii="Calibri Light" w:hAnsi="Calibri Light" w:cs="Calibri Light"/>
          <w:sz w:val="18"/>
          <w:szCs w:val="18"/>
          <w:lang w:val="ro-MD"/>
        </w:rPr>
        <w:t xml:space="preserve"> Legea privind organizarea și funcționarea Curții de Conturi a Republicii Moldova</w:t>
      </w:r>
      <w:r w:rsidRPr="00F873FD">
        <w:rPr>
          <w:rFonts w:ascii="Calibri Light" w:hAnsi="Calibri Light" w:cs="Calibri Light"/>
          <w:sz w:val="18"/>
          <w:szCs w:val="18"/>
          <w:lang w:val="ro-MD"/>
        </w:rPr>
        <w:t xml:space="preserve"> </w:t>
      </w:r>
      <w:r w:rsidRPr="00C2373E">
        <w:rPr>
          <w:rFonts w:ascii="Calibri Light" w:hAnsi="Calibri Light" w:cs="Calibri Light"/>
          <w:sz w:val="18"/>
          <w:szCs w:val="18"/>
          <w:lang w:val="ro-MD"/>
        </w:rPr>
        <w:t>nr.260 din 07.12.2017</w:t>
      </w:r>
      <w:r w:rsidR="00380BD0">
        <w:rPr>
          <w:rFonts w:ascii="Calibri Light" w:hAnsi="Calibri Light" w:cs="Calibri Light"/>
          <w:sz w:val="18"/>
          <w:szCs w:val="18"/>
          <w:lang w:val="ro-MD"/>
        </w:rPr>
        <w:t xml:space="preserve"> (în continuare – Legea </w:t>
      </w:r>
      <w:r w:rsidR="00380BD0" w:rsidRPr="00C2373E">
        <w:rPr>
          <w:rFonts w:ascii="Calibri Light" w:hAnsi="Calibri Light" w:cs="Calibri Light"/>
          <w:sz w:val="18"/>
          <w:szCs w:val="18"/>
          <w:lang w:val="ro-MD"/>
        </w:rPr>
        <w:t>nr.260 din 07.12.2017</w:t>
      </w:r>
      <w:r w:rsidR="00380BD0">
        <w:rPr>
          <w:rFonts w:ascii="Calibri Light" w:hAnsi="Calibri Light" w:cs="Calibri Light"/>
          <w:sz w:val="18"/>
          <w:szCs w:val="18"/>
          <w:lang w:val="ro-MD"/>
        </w:rPr>
        <w:t>)</w:t>
      </w:r>
      <w:r w:rsidRPr="00C2373E">
        <w:rPr>
          <w:rFonts w:ascii="Calibri Light" w:hAnsi="Calibri Light" w:cs="Calibri Light"/>
          <w:sz w:val="18"/>
          <w:szCs w:val="18"/>
          <w:lang w:val="ro-MD"/>
        </w:rPr>
        <w:t>.</w:t>
      </w:r>
    </w:p>
  </w:footnote>
  <w:footnote w:id="2">
    <w:p w:rsidR="00C834B1" w:rsidRPr="00F873FD" w:rsidRDefault="00C834B1" w:rsidP="00063C73">
      <w:pPr>
        <w:pStyle w:val="a3"/>
        <w:jc w:val="both"/>
        <w:rPr>
          <w:rFonts w:ascii="Calibri Light" w:hAnsi="Calibri Light" w:cs="Calibri Light"/>
          <w:sz w:val="18"/>
          <w:szCs w:val="18"/>
          <w:lang w:val="en-US"/>
        </w:rPr>
      </w:pPr>
      <w:r w:rsidRPr="00F873FD">
        <w:rPr>
          <w:rStyle w:val="a5"/>
          <w:rFonts w:ascii="Calibri Light" w:hAnsi="Calibri Light" w:cs="Calibri Light"/>
          <w:sz w:val="18"/>
          <w:szCs w:val="18"/>
        </w:rPr>
        <w:footnoteRef/>
      </w:r>
      <w:r w:rsidRPr="00F873FD">
        <w:rPr>
          <w:rFonts w:ascii="Calibri Light" w:hAnsi="Calibri Light" w:cs="Calibri Light"/>
          <w:sz w:val="18"/>
          <w:szCs w:val="18"/>
          <w:lang w:val="en-US"/>
        </w:rPr>
        <w:t xml:space="preserve"> </w:t>
      </w:r>
      <w:r w:rsidR="00743B45" w:rsidRPr="00C2373E">
        <w:rPr>
          <w:rFonts w:ascii="Calibri Light" w:hAnsi="Calibri Light" w:cs="Calibri Light"/>
          <w:sz w:val="18"/>
          <w:szCs w:val="18"/>
          <w:lang w:val="ro-MD"/>
        </w:rPr>
        <w:t>Hotărârea Curții de Conturi nr.100 din 21.12.2018 „Privind aprobarea Programului activității de audit a Curții de Conturi pe anul 201</w:t>
      </w:r>
      <w:r w:rsidR="0081086F" w:rsidRPr="00380BD0">
        <w:rPr>
          <w:rFonts w:ascii="Calibri Light" w:hAnsi="Calibri Light" w:cs="Calibri Light"/>
          <w:sz w:val="18"/>
          <w:szCs w:val="18"/>
          <w:lang w:val="ro-MD"/>
        </w:rPr>
        <w:t>9</w:t>
      </w:r>
      <w:r w:rsidR="00743B45" w:rsidRPr="00380BD0">
        <w:rPr>
          <w:rFonts w:ascii="Calibri Light" w:hAnsi="Calibri Light" w:cs="Calibri Light"/>
          <w:sz w:val="18"/>
          <w:szCs w:val="18"/>
          <w:lang w:val="ro-MD"/>
        </w:rPr>
        <w:t xml:space="preserve">” </w:t>
      </w:r>
      <w:r w:rsidR="00ED06C1" w:rsidRPr="00380BD0">
        <w:rPr>
          <w:rFonts w:ascii="Calibri Light" w:hAnsi="Calibri Light" w:cs="Calibri Light"/>
          <w:sz w:val="18"/>
          <w:szCs w:val="18"/>
          <w:lang w:val="ro-MD"/>
        </w:rPr>
        <w:t>(</w:t>
      </w:r>
      <w:r w:rsidR="00743B45" w:rsidRPr="00380BD0">
        <w:rPr>
          <w:rFonts w:ascii="Calibri Light" w:hAnsi="Calibri Light" w:cs="Calibri Light"/>
          <w:sz w:val="18"/>
          <w:szCs w:val="18"/>
          <w:lang w:val="ro-MD"/>
        </w:rPr>
        <w:t>cu modificările ulterioare</w:t>
      </w:r>
      <w:r w:rsidR="00ED06C1" w:rsidRPr="00380BD0">
        <w:rPr>
          <w:rFonts w:ascii="Calibri Light" w:hAnsi="Calibri Light" w:cs="Calibri Light"/>
          <w:sz w:val="18"/>
          <w:szCs w:val="18"/>
          <w:lang w:val="ro-MD"/>
        </w:rPr>
        <w:t>)</w:t>
      </w:r>
      <w:r w:rsidR="00743B45" w:rsidRPr="00380BD0">
        <w:rPr>
          <w:rFonts w:ascii="Calibri Light" w:hAnsi="Calibri Light" w:cs="Calibri Light"/>
          <w:sz w:val="18"/>
          <w:szCs w:val="18"/>
          <w:lang w:val="ro-MD"/>
        </w:rPr>
        <w:t>.</w:t>
      </w:r>
    </w:p>
  </w:footnote>
  <w:footnote w:id="3">
    <w:p w:rsidR="005469B0" w:rsidRPr="004C0DCA" w:rsidRDefault="005469B0" w:rsidP="00063C73">
      <w:pPr>
        <w:pStyle w:val="a9"/>
        <w:tabs>
          <w:tab w:val="left" w:pos="9355"/>
        </w:tabs>
        <w:ind w:right="-1" w:firstLine="0"/>
        <w:rPr>
          <w:rFonts w:ascii="Calibri Light" w:hAnsi="Calibri Light" w:cs="Calibri Light"/>
          <w:sz w:val="18"/>
          <w:szCs w:val="18"/>
          <w:lang w:val="ro-RO"/>
        </w:rPr>
      </w:pPr>
      <w:r w:rsidRPr="00C2373E">
        <w:rPr>
          <w:rStyle w:val="a5"/>
          <w:rFonts w:ascii="Calibri Light" w:hAnsi="Calibri Light" w:cs="Calibri Light"/>
          <w:sz w:val="18"/>
          <w:szCs w:val="18"/>
          <w:lang w:val="ro-MD"/>
        </w:rPr>
        <w:footnoteRef/>
      </w:r>
      <w:r w:rsidRPr="00C2373E">
        <w:rPr>
          <w:rFonts w:ascii="Calibri Light" w:hAnsi="Calibri Light" w:cs="Calibri Light"/>
          <w:sz w:val="18"/>
          <w:szCs w:val="18"/>
          <w:lang w:val="ro-MD"/>
        </w:rPr>
        <w:t xml:space="preserve"> Hotărârea Curții de Conturi nr.60 din 11.12.2013 „Cu privire la aplicarea Standardelor Internaționale de Audit ale Instituțiilor Supreme de Audit de nivelul 3 – ISSAI 100, ISSAI 200, ISSAI 300, ISSAI 400, în cadrul misiunilor de audit ale Curții de Conturi”; </w:t>
      </w:r>
      <w:r w:rsidRPr="0003043F">
        <w:rPr>
          <w:rFonts w:ascii="Calibri Light" w:hAnsi="Calibri Light" w:cs="Calibri Light"/>
          <w:color w:val="000000"/>
          <w:sz w:val="18"/>
          <w:szCs w:val="18"/>
          <w:lang w:val="ro-MD"/>
        </w:rPr>
        <w:t>Hotărârea Curții de Conturi nr.7 din 10</w:t>
      </w:r>
      <w:r w:rsidRPr="0003043F">
        <w:rPr>
          <w:rFonts w:ascii="Calibri Light" w:hAnsi="Calibri Light" w:cs="Calibri Light"/>
          <w:color w:val="000000"/>
          <w:sz w:val="18"/>
          <w:szCs w:val="18"/>
          <w:lang w:val="ro-RO"/>
        </w:rPr>
        <w:t>.03.2014 „Cu privire la aplicarea Liniilor Directoare de</w:t>
      </w:r>
      <w:r w:rsidRPr="004C0DCA">
        <w:rPr>
          <w:rFonts w:ascii="Calibri Light" w:hAnsi="Calibri Light" w:cs="Calibri Light"/>
          <w:color w:val="000000"/>
          <w:sz w:val="18"/>
          <w:szCs w:val="18"/>
          <w:lang w:val="ro-RO"/>
        </w:rPr>
        <w:t xml:space="preserve"> Audit (ISSAI 1000-9999) în cadrul auditului public”.</w:t>
      </w:r>
    </w:p>
  </w:footnote>
  <w:footnote w:id="4">
    <w:p w:rsidR="005C5A68" w:rsidRPr="00F873FD" w:rsidRDefault="005C5A68" w:rsidP="00063C73">
      <w:pPr>
        <w:pStyle w:val="a3"/>
        <w:jc w:val="both"/>
        <w:rPr>
          <w:rFonts w:ascii="Calibri Light" w:hAnsi="Calibri Light" w:cs="Calibri Light"/>
          <w:sz w:val="18"/>
          <w:szCs w:val="18"/>
          <w:lang w:val="ro-RO"/>
        </w:rPr>
      </w:pPr>
      <w:r w:rsidRPr="00F873FD">
        <w:rPr>
          <w:rStyle w:val="a5"/>
          <w:rFonts w:ascii="Calibri Light" w:hAnsi="Calibri Light" w:cs="Calibri Light"/>
          <w:sz w:val="18"/>
          <w:szCs w:val="18"/>
          <w:lang w:val="ro-RO"/>
        </w:rPr>
        <w:footnoteRef/>
      </w:r>
      <w:r w:rsidRPr="00F873FD">
        <w:rPr>
          <w:rFonts w:ascii="Calibri Light" w:hAnsi="Calibri Light" w:cs="Calibri Light"/>
          <w:sz w:val="18"/>
          <w:szCs w:val="18"/>
          <w:lang w:val="ro-RO"/>
        </w:rPr>
        <w:t xml:space="preserve"> H</w:t>
      </w:r>
      <w:r w:rsidR="000A33BF" w:rsidRPr="00F873FD">
        <w:rPr>
          <w:rFonts w:ascii="Calibri Light" w:hAnsi="Calibri Light" w:cs="Calibri Light"/>
          <w:sz w:val="18"/>
          <w:szCs w:val="18"/>
          <w:lang w:val="ro-RO"/>
        </w:rPr>
        <w:t>otăr</w:t>
      </w:r>
      <w:r w:rsidR="0003043F">
        <w:rPr>
          <w:rFonts w:ascii="Calibri Light" w:hAnsi="Calibri Light" w:cs="Calibri Light"/>
          <w:sz w:val="18"/>
          <w:szCs w:val="18"/>
          <w:lang w:val="ro-RO"/>
        </w:rPr>
        <w:t>â</w:t>
      </w:r>
      <w:r w:rsidR="000A33BF" w:rsidRPr="00F873FD">
        <w:rPr>
          <w:rFonts w:ascii="Calibri Light" w:hAnsi="Calibri Light" w:cs="Calibri Light"/>
          <w:sz w:val="18"/>
          <w:szCs w:val="18"/>
          <w:lang w:val="ro-RO"/>
        </w:rPr>
        <w:t>re</w:t>
      </w:r>
      <w:r w:rsidR="0003043F">
        <w:rPr>
          <w:rFonts w:ascii="Calibri Light" w:hAnsi="Calibri Light" w:cs="Calibri Light"/>
          <w:sz w:val="18"/>
          <w:szCs w:val="18"/>
          <w:lang w:val="ro-RO"/>
        </w:rPr>
        <w:t>a</w:t>
      </w:r>
      <w:r w:rsidR="000A33BF" w:rsidRPr="00F873FD">
        <w:rPr>
          <w:rFonts w:ascii="Calibri Light" w:hAnsi="Calibri Light" w:cs="Calibri Light"/>
          <w:sz w:val="18"/>
          <w:szCs w:val="18"/>
          <w:lang w:val="ro-RO"/>
        </w:rPr>
        <w:t xml:space="preserve"> </w:t>
      </w:r>
      <w:r w:rsidRPr="00F873FD">
        <w:rPr>
          <w:rFonts w:ascii="Calibri Light" w:hAnsi="Calibri Light" w:cs="Calibri Light"/>
          <w:sz w:val="18"/>
          <w:szCs w:val="18"/>
          <w:lang w:val="ro-RO"/>
        </w:rPr>
        <w:t>G</w:t>
      </w:r>
      <w:r w:rsidR="000A33BF" w:rsidRPr="00F873FD">
        <w:rPr>
          <w:rFonts w:ascii="Calibri Light" w:hAnsi="Calibri Light" w:cs="Calibri Light"/>
          <w:sz w:val="18"/>
          <w:szCs w:val="18"/>
          <w:lang w:val="ro-RO"/>
        </w:rPr>
        <w:t>uvern</w:t>
      </w:r>
      <w:r w:rsidR="0003043F">
        <w:rPr>
          <w:rFonts w:ascii="Calibri Light" w:hAnsi="Calibri Light" w:cs="Calibri Light"/>
          <w:sz w:val="18"/>
          <w:szCs w:val="18"/>
          <w:lang w:val="ro-RO"/>
        </w:rPr>
        <w:t>ului</w:t>
      </w:r>
      <w:r w:rsidRPr="00F873FD">
        <w:rPr>
          <w:rFonts w:ascii="Calibri Light" w:hAnsi="Calibri Light" w:cs="Calibri Light"/>
          <w:sz w:val="18"/>
          <w:szCs w:val="18"/>
          <w:lang w:val="ro-RO"/>
        </w:rPr>
        <w:t xml:space="preserve"> </w:t>
      </w:r>
      <w:r w:rsidR="0003043F" w:rsidRPr="00184E88">
        <w:rPr>
          <w:rFonts w:ascii="Calibri Light" w:hAnsi="Calibri Light" w:cs="Calibri Light"/>
          <w:sz w:val="18"/>
          <w:szCs w:val="18"/>
          <w:lang w:val="ro-RO"/>
        </w:rPr>
        <w:t>nr.726 din 16.09.2013</w:t>
      </w:r>
      <w:r w:rsidR="0003043F">
        <w:rPr>
          <w:rFonts w:ascii="Calibri Light" w:hAnsi="Calibri Light" w:cs="Calibri Light"/>
          <w:sz w:val="18"/>
          <w:szCs w:val="18"/>
          <w:lang w:val="ro-RO"/>
        </w:rPr>
        <w:t xml:space="preserve"> „C</w:t>
      </w:r>
      <w:r w:rsidRPr="00F873FD">
        <w:rPr>
          <w:rFonts w:ascii="Calibri Light" w:hAnsi="Calibri Light" w:cs="Calibri Light"/>
          <w:sz w:val="18"/>
          <w:szCs w:val="18"/>
          <w:lang w:val="ro-RO"/>
        </w:rPr>
        <w:t>u privire la aprobarea Regulamentului Fondului Viei şi Vinului</w:t>
      </w:r>
      <w:r w:rsidR="001810D8">
        <w:rPr>
          <w:rFonts w:ascii="Calibri Light" w:hAnsi="Calibri Light" w:cs="Calibri Light"/>
          <w:sz w:val="18"/>
          <w:szCs w:val="18"/>
          <w:lang w:val="ro-RO"/>
        </w:rPr>
        <w:t xml:space="preserve">” </w:t>
      </w:r>
      <w:r w:rsidR="0003043F">
        <w:rPr>
          <w:rFonts w:ascii="Calibri Light" w:hAnsi="Calibri Light" w:cs="Calibri Light"/>
          <w:sz w:val="18"/>
          <w:szCs w:val="18"/>
          <w:lang w:val="ro-RO"/>
        </w:rPr>
        <w:t>(în continuare –</w:t>
      </w:r>
      <w:r w:rsidR="005B497A">
        <w:rPr>
          <w:rFonts w:ascii="Calibri Light" w:hAnsi="Calibri Light" w:cs="Calibri Light"/>
          <w:sz w:val="18"/>
          <w:szCs w:val="18"/>
          <w:lang w:val="ro-RO"/>
        </w:rPr>
        <w:t xml:space="preserve"> </w:t>
      </w:r>
      <w:r w:rsidR="005B497A" w:rsidRPr="00184E88">
        <w:rPr>
          <w:rFonts w:ascii="Calibri Light" w:hAnsi="Calibri Light" w:cs="Calibri Light"/>
          <w:sz w:val="18"/>
          <w:szCs w:val="18"/>
          <w:lang w:val="ro-RO"/>
        </w:rPr>
        <w:t>Hotăr</w:t>
      </w:r>
      <w:r w:rsidR="005B497A">
        <w:rPr>
          <w:rFonts w:ascii="Calibri Light" w:hAnsi="Calibri Light" w:cs="Calibri Light"/>
          <w:sz w:val="18"/>
          <w:szCs w:val="18"/>
          <w:lang w:val="ro-RO"/>
        </w:rPr>
        <w:t>â</w:t>
      </w:r>
      <w:r w:rsidR="005B497A" w:rsidRPr="00184E88">
        <w:rPr>
          <w:rFonts w:ascii="Calibri Light" w:hAnsi="Calibri Light" w:cs="Calibri Light"/>
          <w:sz w:val="18"/>
          <w:szCs w:val="18"/>
          <w:lang w:val="ro-RO"/>
        </w:rPr>
        <w:t>re</w:t>
      </w:r>
      <w:r w:rsidR="005B497A">
        <w:rPr>
          <w:rFonts w:ascii="Calibri Light" w:hAnsi="Calibri Light" w:cs="Calibri Light"/>
          <w:sz w:val="18"/>
          <w:szCs w:val="18"/>
          <w:lang w:val="ro-RO"/>
        </w:rPr>
        <w:t>a</w:t>
      </w:r>
      <w:r w:rsidR="005B497A" w:rsidRPr="00184E88">
        <w:rPr>
          <w:rFonts w:ascii="Calibri Light" w:hAnsi="Calibri Light" w:cs="Calibri Light"/>
          <w:sz w:val="18"/>
          <w:szCs w:val="18"/>
          <w:lang w:val="ro-RO"/>
        </w:rPr>
        <w:t xml:space="preserve"> Guvern</w:t>
      </w:r>
      <w:r w:rsidR="005B497A">
        <w:rPr>
          <w:rFonts w:ascii="Calibri Light" w:hAnsi="Calibri Light" w:cs="Calibri Light"/>
          <w:sz w:val="18"/>
          <w:szCs w:val="18"/>
          <w:lang w:val="ro-RO"/>
        </w:rPr>
        <w:t>ului</w:t>
      </w:r>
      <w:r w:rsidR="005B497A" w:rsidRPr="00184E88">
        <w:rPr>
          <w:rFonts w:ascii="Calibri Light" w:hAnsi="Calibri Light" w:cs="Calibri Light"/>
          <w:sz w:val="18"/>
          <w:szCs w:val="18"/>
          <w:lang w:val="ro-RO"/>
        </w:rPr>
        <w:t xml:space="preserve"> nr.726 din 16.09.2013</w:t>
      </w:r>
      <w:r w:rsidR="0003043F">
        <w:rPr>
          <w:rFonts w:ascii="Calibri Light" w:hAnsi="Calibri Light" w:cs="Calibri Light"/>
          <w:sz w:val="18"/>
          <w:szCs w:val="18"/>
          <w:lang w:val="ro-RO"/>
        </w:rPr>
        <w:t>)</w:t>
      </w:r>
      <w:r w:rsidRPr="00F873FD">
        <w:rPr>
          <w:rFonts w:ascii="Calibri Light" w:hAnsi="Calibri Light" w:cs="Calibri Light"/>
          <w:sz w:val="18"/>
          <w:szCs w:val="18"/>
          <w:lang w:val="ro-RO"/>
        </w:rPr>
        <w:t>.</w:t>
      </w:r>
    </w:p>
  </w:footnote>
  <w:footnote w:id="5">
    <w:p w:rsidR="005C5A68" w:rsidRPr="00F873FD" w:rsidRDefault="005C5A68" w:rsidP="00063C73">
      <w:pPr>
        <w:pStyle w:val="a3"/>
        <w:jc w:val="both"/>
        <w:rPr>
          <w:rFonts w:ascii="Calibri Light" w:hAnsi="Calibri Light" w:cs="Calibri Light"/>
          <w:sz w:val="18"/>
          <w:szCs w:val="18"/>
          <w:lang w:val="ro-RO"/>
        </w:rPr>
      </w:pPr>
      <w:r w:rsidRPr="00F873FD">
        <w:rPr>
          <w:rStyle w:val="a5"/>
          <w:rFonts w:ascii="Calibri Light" w:hAnsi="Calibri Light" w:cs="Calibri Light"/>
          <w:sz w:val="18"/>
          <w:szCs w:val="18"/>
          <w:lang w:val="ro-RO"/>
        </w:rPr>
        <w:footnoteRef/>
      </w:r>
      <w:r w:rsidRPr="00F873FD">
        <w:rPr>
          <w:rFonts w:ascii="Calibri Light" w:hAnsi="Calibri Light" w:cs="Calibri Light"/>
          <w:sz w:val="18"/>
          <w:szCs w:val="18"/>
          <w:lang w:val="ro-RO"/>
        </w:rPr>
        <w:t xml:space="preserve"> Legea viei și vinului nr.57-XVI din 10</w:t>
      </w:r>
      <w:r w:rsidR="0003043F">
        <w:rPr>
          <w:rFonts w:ascii="Calibri Light" w:hAnsi="Calibri Light" w:cs="Calibri Light"/>
          <w:sz w:val="18"/>
          <w:szCs w:val="18"/>
          <w:lang w:val="ro-RO"/>
        </w:rPr>
        <w:t>.03.</w:t>
      </w:r>
      <w:r w:rsidRPr="00F873FD">
        <w:rPr>
          <w:rFonts w:ascii="Calibri Light" w:hAnsi="Calibri Light" w:cs="Calibri Light"/>
          <w:sz w:val="18"/>
          <w:szCs w:val="18"/>
          <w:lang w:val="ro-RO"/>
        </w:rPr>
        <w:t>2006.</w:t>
      </w:r>
    </w:p>
  </w:footnote>
  <w:footnote w:id="6">
    <w:p w:rsidR="005C5A68" w:rsidRPr="00F873FD" w:rsidRDefault="005C5A68" w:rsidP="00063C73">
      <w:pPr>
        <w:pStyle w:val="a3"/>
        <w:jc w:val="both"/>
        <w:rPr>
          <w:rFonts w:ascii="Calibri Light" w:hAnsi="Calibri Light" w:cs="Calibri Light"/>
          <w:sz w:val="18"/>
          <w:szCs w:val="18"/>
          <w:lang w:val="ro-RO"/>
        </w:rPr>
      </w:pPr>
      <w:r w:rsidRPr="00F873FD">
        <w:rPr>
          <w:rStyle w:val="a5"/>
          <w:rFonts w:ascii="Calibri Light" w:hAnsi="Calibri Light" w:cs="Calibri Light"/>
          <w:sz w:val="18"/>
          <w:szCs w:val="18"/>
          <w:lang w:val="ro-RO"/>
        </w:rPr>
        <w:footnoteRef/>
      </w:r>
      <w:r w:rsidRPr="00F873FD">
        <w:rPr>
          <w:rFonts w:ascii="Calibri Light" w:hAnsi="Calibri Light" w:cs="Calibri Light"/>
          <w:sz w:val="18"/>
          <w:szCs w:val="18"/>
          <w:lang w:val="ro-RO"/>
        </w:rPr>
        <w:t xml:space="preserve"> H</w:t>
      </w:r>
      <w:r w:rsidR="000A33BF" w:rsidRPr="00F873FD">
        <w:rPr>
          <w:rFonts w:ascii="Calibri Light" w:hAnsi="Calibri Light" w:cs="Calibri Light"/>
          <w:sz w:val="18"/>
          <w:szCs w:val="18"/>
          <w:lang w:val="ro-RO"/>
        </w:rPr>
        <w:t>otăr</w:t>
      </w:r>
      <w:r w:rsidR="0003043F">
        <w:rPr>
          <w:rFonts w:ascii="Calibri Light" w:hAnsi="Calibri Light" w:cs="Calibri Light"/>
          <w:sz w:val="18"/>
          <w:szCs w:val="18"/>
          <w:lang w:val="ro-RO"/>
        </w:rPr>
        <w:t>â</w:t>
      </w:r>
      <w:r w:rsidR="000A33BF" w:rsidRPr="00F873FD">
        <w:rPr>
          <w:rFonts w:ascii="Calibri Light" w:hAnsi="Calibri Light" w:cs="Calibri Light"/>
          <w:sz w:val="18"/>
          <w:szCs w:val="18"/>
          <w:lang w:val="ro-RO"/>
        </w:rPr>
        <w:t xml:space="preserve">rea </w:t>
      </w:r>
      <w:r w:rsidRPr="00F873FD">
        <w:rPr>
          <w:rFonts w:ascii="Calibri Light" w:hAnsi="Calibri Light" w:cs="Calibri Light"/>
          <w:sz w:val="18"/>
          <w:szCs w:val="18"/>
          <w:lang w:val="ro-RO"/>
        </w:rPr>
        <w:t>G</w:t>
      </w:r>
      <w:r w:rsidR="000A33BF" w:rsidRPr="00F873FD">
        <w:rPr>
          <w:rFonts w:ascii="Calibri Light" w:hAnsi="Calibri Light" w:cs="Calibri Light"/>
          <w:sz w:val="18"/>
          <w:szCs w:val="18"/>
          <w:lang w:val="ro-RO"/>
        </w:rPr>
        <w:t>uvern</w:t>
      </w:r>
      <w:r w:rsidR="0003043F">
        <w:rPr>
          <w:rFonts w:ascii="Calibri Light" w:hAnsi="Calibri Light" w:cs="Calibri Light"/>
          <w:sz w:val="18"/>
          <w:szCs w:val="18"/>
          <w:lang w:val="ro-RO"/>
        </w:rPr>
        <w:t>ului</w:t>
      </w:r>
      <w:r w:rsidRPr="00F873FD">
        <w:rPr>
          <w:rFonts w:ascii="Calibri Light" w:hAnsi="Calibri Light" w:cs="Calibri Light"/>
          <w:sz w:val="18"/>
          <w:szCs w:val="18"/>
          <w:lang w:val="ro-RO"/>
        </w:rPr>
        <w:t xml:space="preserve"> </w:t>
      </w:r>
      <w:r w:rsidR="0003043F" w:rsidRPr="00184E88">
        <w:rPr>
          <w:rFonts w:ascii="Calibri Light" w:hAnsi="Calibri Light" w:cs="Calibri Light"/>
          <w:sz w:val="18"/>
          <w:szCs w:val="18"/>
          <w:lang w:val="ro-RO"/>
        </w:rPr>
        <w:t>nr.726 din 16.09.2013</w:t>
      </w:r>
      <w:r w:rsidRPr="00F873FD">
        <w:rPr>
          <w:rFonts w:ascii="Calibri Light" w:hAnsi="Calibri Light" w:cs="Calibri Light"/>
          <w:sz w:val="18"/>
          <w:szCs w:val="18"/>
          <w:lang w:val="ro-RO"/>
        </w:rPr>
        <w:t>.</w:t>
      </w:r>
    </w:p>
  </w:footnote>
  <w:footnote w:id="7">
    <w:p w:rsidR="00186C9B" w:rsidRPr="00F873FD" w:rsidRDefault="00186C9B" w:rsidP="00063C73">
      <w:pPr>
        <w:pStyle w:val="a3"/>
        <w:jc w:val="both"/>
        <w:rPr>
          <w:sz w:val="18"/>
          <w:szCs w:val="18"/>
          <w:lang w:val="ro-RO"/>
        </w:rPr>
      </w:pPr>
      <w:r w:rsidRPr="00F873FD">
        <w:rPr>
          <w:rStyle w:val="a5"/>
          <w:rFonts w:ascii="Calibri Light" w:hAnsi="Calibri Light" w:cs="Calibri Light"/>
          <w:sz w:val="18"/>
          <w:szCs w:val="18"/>
          <w:lang w:val="ro-RO"/>
        </w:rPr>
        <w:footnoteRef/>
      </w:r>
      <w:r w:rsidRPr="00F873FD">
        <w:rPr>
          <w:rFonts w:ascii="Calibri Light" w:hAnsi="Calibri Light" w:cs="Calibri Light"/>
          <w:sz w:val="18"/>
          <w:szCs w:val="18"/>
          <w:lang w:val="ro-RO"/>
        </w:rPr>
        <w:t xml:space="preserve"> Nivelul de realizare </w:t>
      </w:r>
      <w:r w:rsidR="00F33108" w:rsidRPr="00F873FD">
        <w:rPr>
          <w:rFonts w:ascii="Calibri Light" w:hAnsi="Calibri Light" w:cs="Calibri Light"/>
          <w:sz w:val="18"/>
          <w:szCs w:val="18"/>
          <w:lang w:val="ro-RO"/>
        </w:rPr>
        <w:t>față de</w:t>
      </w:r>
      <w:r w:rsidR="00D10F12" w:rsidRPr="00F873FD">
        <w:rPr>
          <w:rFonts w:ascii="Calibri Light" w:hAnsi="Calibri Light" w:cs="Calibri Light"/>
          <w:sz w:val="18"/>
          <w:szCs w:val="18"/>
          <w:lang w:val="ro-RO"/>
        </w:rPr>
        <w:t xml:space="preserve"> </w:t>
      </w:r>
      <w:r w:rsidRPr="00F873FD">
        <w:rPr>
          <w:rFonts w:ascii="Calibri Light" w:hAnsi="Calibri Light" w:cs="Calibri Light"/>
          <w:sz w:val="18"/>
          <w:szCs w:val="18"/>
          <w:lang w:val="ro-RO"/>
        </w:rPr>
        <w:t>bugetel</w:t>
      </w:r>
      <w:r w:rsidR="00F33108" w:rsidRPr="00F873FD">
        <w:rPr>
          <w:rFonts w:ascii="Calibri Light" w:hAnsi="Calibri Light" w:cs="Calibri Light"/>
          <w:sz w:val="18"/>
          <w:szCs w:val="18"/>
          <w:lang w:val="ro-RO"/>
        </w:rPr>
        <w:t>e</w:t>
      </w:r>
      <w:r w:rsidRPr="00F873FD">
        <w:rPr>
          <w:rFonts w:ascii="Calibri Light" w:hAnsi="Calibri Light" w:cs="Calibri Light"/>
          <w:sz w:val="18"/>
          <w:szCs w:val="18"/>
          <w:lang w:val="ro-RO"/>
        </w:rPr>
        <w:t xml:space="preserve"> aprobate de C</w:t>
      </w:r>
      <w:r w:rsidR="00DC71AC" w:rsidRPr="00F873FD">
        <w:rPr>
          <w:rFonts w:ascii="Calibri Light" w:hAnsi="Calibri Light" w:cs="Calibri Light"/>
          <w:sz w:val="18"/>
          <w:szCs w:val="18"/>
          <w:lang w:val="ro-RO"/>
        </w:rPr>
        <w:t>onsiliul de coordonare</w:t>
      </w:r>
      <w:r w:rsidRPr="00F873FD">
        <w:rPr>
          <w:rFonts w:ascii="Calibri Light" w:hAnsi="Calibri Light" w:cs="Calibri Light"/>
          <w:sz w:val="18"/>
          <w:szCs w:val="18"/>
          <w:lang w:val="ro-RO"/>
        </w:rPr>
        <w:t>.</w:t>
      </w:r>
    </w:p>
  </w:footnote>
  <w:footnote w:id="8">
    <w:p w:rsidR="00F873FD" w:rsidRPr="00F873FD" w:rsidRDefault="000A33BF" w:rsidP="000A33BF">
      <w:pPr>
        <w:spacing w:after="0"/>
        <w:jc w:val="both"/>
        <w:rPr>
          <w:rFonts w:ascii="Calibri Light" w:hAnsi="Calibri Light" w:cs="Calibri Light"/>
          <w:noProof/>
          <w:sz w:val="18"/>
          <w:szCs w:val="18"/>
          <w:lang w:val="ro-RO"/>
        </w:rPr>
      </w:pPr>
      <w:r w:rsidRPr="00F873FD">
        <w:rPr>
          <w:rStyle w:val="a5"/>
          <w:rFonts w:ascii="Calibri Light" w:hAnsi="Calibri Light" w:cs="Calibri Light"/>
          <w:lang w:val="ro-RO"/>
        </w:rPr>
        <w:footnoteRef/>
      </w:r>
      <w:r w:rsidRPr="00F873FD">
        <w:rPr>
          <w:rFonts w:ascii="Calibri Light" w:hAnsi="Calibri Light" w:cs="Calibri Light"/>
          <w:lang w:val="ro-RO"/>
        </w:rPr>
        <w:t xml:space="preserve"> </w:t>
      </w:r>
      <w:r w:rsidRPr="00F873FD">
        <w:rPr>
          <w:rFonts w:ascii="Calibri Light" w:hAnsi="Calibri Light" w:cs="Calibri Light"/>
          <w:noProof/>
          <w:sz w:val="18"/>
          <w:szCs w:val="18"/>
          <w:lang w:val="ro-RO"/>
        </w:rPr>
        <w:t>Legea nr.227 din 10.12.2015 cu privire la plata de către producătorii de produse vitivinicole a contribuţiilor obligatorii în Fondul Viei şi Vinului.</w:t>
      </w:r>
    </w:p>
    <w:p w:rsidR="000A33BF" w:rsidRPr="000A33BF" w:rsidRDefault="000A33BF" w:rsidP="00F873FD">
      <w:pPr>
        <w:spacing w:after="0"/>
        <w:jc w:val="both"/>
        <w:rPr>
          <w:lang w:val="ro-RO"/>
        </w:rPr>
      </w:pPr>
      <w:r>
        <w:br/>
      </w:r>
      <w:r w:rsidRPr="000A33BF">
        <w:br/>
      </w:r>
    </w:p>
  </w:footnote>
  <w:footnote w:id="9">
    <w:p w:rsidR="00DD36F6" w:rsidRPr="00F873FD" w:rsidRDefault="00DD36F6" w:rsidP="00F873FD">
      <w:pPr>
        <w:pStyle w:val="tt"/>
        <w:jc w:val="both"/>
        <w:rPr>
          <w:rFonts w:ascii="Calibri Light" w:hAnsi="Calibri Light" w:cs="Calibri Light"/>
          <w:sz w:val="18"/>
          <w:szCs w:val="18"/>
          <w:lang w:val="en-US"/>
        </w:rPr>
      </w:pPr>
      <w:r w:rsidRPr="00F873FD">
        <w:rPr>
          <w:rStyle w:val="a5"/>
          <w:rFonts w:ascii="Calibri Light" w:hAnsi="Calibri Light" w:cs="Calibri Light"/>
          <w:b w:val="0"/>
          <w:sz w:val="18"/>
          <w:szCs w:val="18"/>
        </w:rPr>
        <w:footnoteRef/>
      </w:r>
      <w:r w:rsidRPr="00F873FD">
        <w:rPr>
          <w:rFonts w:ascii="Calibri Light" w:hAnsi="Calibri Light" w:cs="Calibri Light"/>
          <w:sz w:val="18"/>
          <w:szCs w:val="18"/>
          <w:lang w:val="en-US"/>
        </w:rPr>
        <w:t xml:space="preserve"> </w:t>
      </w:r>
      <w:r w:rsidRPr="00CB7F0B">
        <w:rPr>
          <w:rFonts w:ascii="Calibri Light" w:eastAsia="Calibri" w:hAnsi="Calibri Light" w:cs="Calibri Light"/>
          <w:b w:val="0"/>
          <w:bCs w:val="0"/>
          <w:noProof/>
          <w:sz w:val="18"/>
          <w:szCs w:val="18"/>
          <w:lang w:eastAsia="ru-RU"/>
        </w:rPr>
        <w:t>Hotăr</w:t>
      </w:r>
      <w:r w:rsidR="00CB7F0B">
        <w:rPr>
          <w:rFonts w:ascii="Calibri Light" w:eastAsia="Calibri" w:hAnsi="Calibri Light" w:cs="Calibri Light"/>
          <w:b w:val="0"/>
          <w:bCs w:val="0"/>
          <w:noProof/>
          <w:sz w:val="18"/>
          <w:szCs w:val="18"/>
          <w:lang w:eastAsia="ru-RU"/>
        </w:rPr>
        <w:t>â</w:t>
      </w:r>
      <w:r w:rsidRPr="00CB7F0B">
        <w:rPr>
          <w:rFonts w:ascii="Calibri Light" w:eastAsia="Calibri" w:hAnsi="Calibri Light" w:cs="Calibri Light"/>
          <w:b w:val="0"/>
          <w:bCs w:val="0"/>
          <w:noProof/>
          <w:sz w:val="18"/>
          <w:szCs w:val="18"/>
          <w:lang w:eastAsia="ru-RU"/>
        </w:rPr>
        <w:t>rea Guvernului nr.725 din 16.09.2013</w:t>
      </w:r>
      <w:r w:rsidR="00CB7F0B">
        <w:rPr>
          <w:rFonts w:ascii="Calibri Light" w:eastAsia="Calibri" w:hAnsi="Calibri Light" w:cs="Calibri Light"/>
          <w:b w:val="0"/>
          <w:bCs w:val="0"/>
          <w:noProof/>
          <w:sz w:val="18"/>
          <w:szCs w:val="18"/>
          <w:lang w:eastAsia="ru-RU"/>
        </w:rPr>
        <w:t xml:space="preserve"> „C</w:t>
      </w:r>
      <w:r w:rsidR="00CB7F0B" w:rsidRPr="00CB7F0B">
        <w:rPr>
          <w:rFonts w:ascii="Calibri Light" w:eastAsia="Calibri" w:hAnsi="Calibri Light" w:cs="Calibri Light"/>
          <w:b w:val="0"/>
          <w:bCs w:val="0"/>
          <w:noProof/>
          <w:sz w:val="18"/>
          <w:szCs w:val="18"/>
          <w:lang w:eastAsia="ru-RU"/>
        </w:rPr>
        <w:t>u privire la Oficiul Naţional al Viei şi Vinului</w:t>
      </w:r>
      <w:r w:rsidR="00CB7F0B">
        <w:rPr>
          <w:rFonts w:ascii="Calibri Light" w:eastAsia="Calibri" w:hAnsi="Calibri Light" w:cs="Calibri Light"/>
          <w:b w:val="0"/>
          <w:bCs w:val="0"/>
          <w:noProof/>
          <w:sz w:val="18"/>
          <w:szCs w:val="18"/>
          <w:lang w:eastAsia="ru-RU"/>
        </w:rPr>
        <w:t>”</w:t>
      </w:r>
      <w:r w:rsidRPr="00CB7F0B">
        <w:rPr>
          <w:rFonts w:ascii="Calibri Light" w:eastAsia="Calibri" w:hAnsi="Calibri Light" w:cs="Calibri Light"/>
          <w:b w:val="0"/>
          <w:bCs w:val="0"/>
          <w:noProof/>
          <w:sz w:val="18"/>
          <w:szCs w:val="18"/>
          <w:lang w:eastAsia="ru-RU"/>
        </w:rPr>
        <w:t>.</w:t>
      </w:r>
    </w:p>
  </w:footnote>
  <w:footnote w:id="10">
    <w:p w:rsidR="00A11533" w:rsidRPr="00F873FD" w:rsidRDefault="00A11533" w:rsidP="00A11533">
      <w:pPr>
        <w:pStyle w:val="a3"/>
        <w:rPr>
          <w:rFonts w:ascii="Calibri Light" w:hAnsi="Calibri Light" w:cs="Calibri Light"/>
          <w:sz w:val="18"/>
          <w:szCs w:val="18"/>
          <w:lang w:val="ro-RO"/>
        </w:rPr>
      </w:pPr>
      <w:r w:rsidRPr="00F873FD">
        <w:rPr>
          <w:rStyle w:val="a5"/>
          <w:rFonts w:ascii="Calibri Light" w:hAnsi="Calibri Light" w:cs="Calibri Light"/>
          <w:sz w:val="18"/>
          <w:szCs w:val="18"/>
        </w:rPr>
        <w:footnoteRef/>
      </w:r>
      <w:r w:rsidRPr="00F873FD">
        <w:rPr>
          <w:rFonts w:ascii="Calibri Light" w:hAnsi="Calibri Light" w:cs="Calibri Light"/>
          <w:sz w:val="18"/>
          <w:szCs w:val="18"/>
          <w:lang w:val="en-US"/>
        </w:rPr>
        <w:t xml:space="preserve"> </w:t>
      </w:r>
      <w:r w:rsidRPr="00CB7F0B">
        <w:rPr>
          <w:rFonts w:ascii="Calibri Light" w:hAnsi="Calibri Light" w:cs="Calibri Light"/>
          <w:noProof/>
          <w:sz w:val="18"/>
          <w:szCs w:val="18"/>
          <w:lang w:val="ro-MD" w:eastAsia="ru-RU"/>
        </w:rPr>
        <w:t>Legea salarizării nr.847-XV</w:t>
      </w:r>
      <w:r w:rsidR="00D10F12" w:rsidRPr="00CB7F0B">
        <w:rPr>
          <w:rFonts w:ascii="Calibri Light" w:hAnsi="Calibri Light" w:cs="Calibri Light"/>
          <w:noProof/>
          <w:sz w:val="18"/>
          <w:szCs w:val="18"/>
          <w:lang w:val="ro-MD" w:eastAsia="ru-RU"/>
        </w:rPr>
        <w:t xml:space="preserve"> </w:t>
      </w:r>
      <w:r w:rsidRPr="00CB7F0B">
        <w:rPr>
          <w:rFonts w:ascii="Calibri Light" w:hAnsi="Calibri Light" w:cs="Calibri Light"/>
          <w:noProof/>
          <w:sz w:val="18"/>
          <w:szCs w:val="18"/>
          <w:lang w:val="ro-MD" w:eastAsia="ru-RU"/>
        </w:rPr>
        <w:t>din</w:t>
      </w:r>
      <w:r w:rsidR="00D10F12" w:rsidRPr="00CB7F0B">
        <w:rPr>
          <w:rFonts w:ascii="Calibri Light" w:hAnsi="Calibri Light" w:cs="Calibri Light"/>
          <w:noProof/>
          <w:sz w:val="18"/>
          <w:szCs w:val="18"/>
          <w:lang w:val="ro-MD" w:eastAsia="ru-RU"/>
        </w:rPr>
        <w:t xml:space="preserve"> </w:t>
      </w:r>
      <w:r w:rsidRPr="00CB7F0B">
        <w:rPr>
          <w:rFonts w:ascii="Calibri Light" w:hAnsi="Calibri Light" w:cs="Calibri Light"/>
          <w:noProof/>
          <w:sz w:val="18"/>
          <w:szCs w:val="18"/>
          <w:lang w:val="ro-MD" w:eastAsia="ru-RU"/>
        </w:rPr>
        <w:t>14.02.2002.</w:t>
      </w:r>
    </w:p>
  </w:footnote>
  <w:footnote w:id="11">
    <w:p w:rsidR="003E664C" w:rsidRPr="00F873FD" w:rsidRDefault="003E664C" w:rsidP="003E664C">
      <w:pPr>
        <w:pStyle w:val="tt"/>
        <w:jc w:val="left"/>
        <w:rPr>
          <w:rFonts w:ascii="Calibri Light" w:hAnsi="Calibri Light" w:cs="Calibri Light"/>
          <w:sz w:val="18"/>
          <w:szCs w:val="18"/>
          <w:lang w:val="en-US"/>
        </w:rPr>
      </w:pPr>
      <w:r w:rsidRPr="00F873FD">
        <w:rPr>
          <w:rStyle w:val="a5"/>
          <w:rFonts w:ascii="Calibri Light" w:hAnsi="Calibri Light" w:cs="Calibri Light"/>
          <w:b w:val="0"/>
          <w:sz w:val="18"/>
          <w:szCs w:val="18"/>
        </w:rPr>
        <w:footnoteRef/>
      </w:r>
      <w:r w:rsidRPr="00F873FD">
        <w:rPr>
          <w:rFonts w:ascii="Calibri Light" w:hAnsi="Calibri Light" w:cs="Calibri Light"/>
          <w:sz w:val="18"/>
          <w:szCs w:val="18"/>
        </w:rPr>
        <w:t xml:space="preserve"> </w:t>
      </w:r>
      <w:r w:rsidRPr="00CB7F0B">
        <w:rPr>
          <w:rFonts w:ascii="Calibri Light" w:eastAsia="Calibri" w:hAnsi="Calibri Light" w:cs="Calibri Light"/>
          <w:b w:val="0"/>
          <w:bCs w:val="0"/>
          <w:noProof/>
          <w:sz w:val="18"/>
          <w:szCs w:val="18"/>
          <w:lang w:eastAsia="ru-RU"/>
        </w:rPr>
        <w:t>Hotăr</w:t>
      </w:r>
      <w:r w:rsidR="00CB7F0B">
        <w:rPr>
          <w:rFonts w:ascii="Calibri Light" w:eastAsia="Calibri" w:hAnsi="Calibri Light" w:cs="Calibri Light"/>
          <w:b w:val="0"/>
          <w:bCs w:val="0"/>
          <w:noProof/>
          <w:sz w:val="18"/>
          <w:szCs w:val="18"/>
          <w:lang w:eastAsia="ru-RU"/>
        </w:rPr>
        <w:t>â</w:t>
      </w:r>
      <w:r w:rsidRPr="00CB7F0B">
        <w:rPr>
          <w:rFonts w:ascii="Calibri Light" w:eastAsia="Calibri" w:hAnsi="Calibri Light" w:cs="Calibri Light"/>
          <w:b w:val="0"/>
          <w:bCs w:val="0"/>
          <w:noProof/>
          <w:sz w:val="18"/>
          <w:szCs w:val="18"/>
          <w:lang w:eastAsia="ru-RU"/>
        </w:rPr>
        <w:t>re</w:t>
      </w:r>
      <w:r w:rsidR="00DD36F6" w:rsidRPr="00CB7F0B">
        <w:rPr>
          <w:rFonts w:ascii="Calibri Light" w:eastAsia="Calibri" w:hAnsi="Calibri Light" w:cs="Calibri Light"/>
          <w:b w:val="0"/>
          <w:bCs w:val="0"/>
          <w:noProof/>
          <w:sz w:val="18"/>
          <w:szCs w:val="18"/>
          <w:lang w:eastAsia="ru-RU"/>
        </w:rPr>
        <w:t>a Guvernului nr.</w:t>
      </w:r>
      <w:r w:rsidRPr="00CB7F0B">
        <w:rPr>
          <w:rFonts w:ascii="Calibri Light" w:eastAsia="Calibri" w:hAnsi="Calibri Light" w:cs="Calibri Light"/>
          <w:b w:val="0"/>
          <w:bCs w:val="0"/>
          <w:noProof/>
          <w:sz w:val="18"/>
          <w:szCs w:val="18"/>
          <w:lang w:eastAsia="ru-RU"/>
        </w:rPr>
        <w:t xml:space="preserve">743 din 11.06.2002 </w:t>
      </w:r>
      <w:r w:rsidR="00CB7F0B">
        <w:rPr>
          <w:rFonts w:ascii="Calibri Light" w:eastAsia="Calibri" w:hAnsi="Calibri Light" w:cs="Calibri Light"/>
          <w:b w:val="0"/>
          <w:bCs w:val="0"/>
          <w:noProof/>
          <w:sz w:val="18"/>
          <w:szCs w:val="18"/>
          <w:lang w:eastAsia="ru-RU"/>
        </w:rPr>
        <w:t>„C</w:t>
      </w:r>
      <w:r w:rsidRPr="00CB7F0B">
        <w:rPr>
          <w:rFonts w:ascii="Calibri Light" w:eastAsia="Calibri" w:hAnsi="Calibri Light" w:cs="Calibri Light"/>
          <w:b w:val="0"/>
          <w:bCs w:val="0"/>
          <w:noProof/>
          <w:sz w:val="18"/>
          <w:szCs w:val="18"/>
          <w:lang w:eastAsia="ru-RU"/>
        </w:rPr>
        <w:t>u privire la salarizarea angajaţilor din unităţile cu autonomie financia</w:t>
      </w:r>
      <w:r w:rsidR="00F57DCA" w:rsidRPr="00CB7F0B">
        <w:rPr>
          <w:rFonts w:ascii="Calibri Light" w:eastAsia="Calibri" w:hAnsi="Calibri Light" w:cs="Calibri Light"/>
          <w:b w:val="0"/>
          <w:bCs w:val="0"/>
          <w:noProof/>
          <w:sz w:val="18"/>
          <w:szCs w:val="18"/>
          <w:lang w:eastAsia="ru-RU"/>
        </w:rPr>
        <w:t>ră</w:t>
      </w:r>
      <w:r w:rsidR="00CB7F0B">
        <w:rPr>
          <w:rFonts w:ascii="Calibri Light" w:eastAsia="Calibri" w:hAnsi="Calibri Light" w:cs="Calibri Light"/>
          <w:b w:val="0"/>
          <w:bCs w:val="0"/>
          <w:noProof/>
          <w:sz w:val="18"/>
          <w:szCs w:val="18"/>
          <w:lang w:eastAsia="ru-RU"/>
        </w:rPr>
        <w:t>”</w:t>
      </w:r>
      <w:r w:rsidR="00F57DCA" w:rsidRPr="00CB7F0B">
        <w:rPr>
          <w:rFonts w:ascii="Calibri Light" w:eastAsia="Calibri" w:hAnsi="Calibri Light" w:cs="Calibri Light"/>
          <w:b w:val="0"/>
          <w:bCs w:val="0"/>
          <w:noProof/>
          <w:sz w:val="18"/>
          <w:szCs w:val="18"/>
          <w:lang w:eastAsia="ru-RU"/>
        </w:rPr>
        <w:t>.</w:t>
      </w:r>
    </w:p>
    <w:p w:rsidR="003E664C" w:rsidRPr="003E664C" w:rsidRDefault="003E664C" w:rsidP="003E664C">
      <w:pPr>
        <w:pStyle w:val="a3"/>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7B4330A"/>
    <w:multiLevelType w:val="hybridMultilevel"/>
    <w:tmpl w:val="88BE7F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8E73CBC"/>
    <w:multiLevelType w:val="multilevel"/>
    <w:tmpl w:val="B0289C2A"/>
    <w:lvl w:ilvl="0">
      <w:start w:val="2"/>
      <w:numFmt w:val="decimal"/>
      <w:lvlText w:val="%1"/>
      <w:lvlJc w:val="left"/>
      <w:pPr>
        <w:ind w:left="360" w:hanging="360"/>
      </w:pPr>
      <w:rPr>
        <w:rFonts w:hint="default"/>
        <w:b/>
        <w:sz w:val="22"/>
      </w:rPr>
    </w:lvl>
    <w:lvl w:ilvl="1">
      <w:start w:val="3"/>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sz w:val="24"/>
        <w:szCs w:val="24"/>
      </w:rPr>
    </w:lvl>
    <w:lvl w:ilvl="3">
      <w:start w:val="1"/>
      <w:numFmt w:val="decimal"/>
      <w:lvlText w:val="%1.%2.%3.%4"/>
      <w:lvlJc w:val="left"/>
      <w:pPr>
        <w:ind w:left="1800" w:hanging="720"/>
      </w:pPr>
      <w:rPr>
        <w:rFonts w:hint="default"/>
        <w:b/>
        <w:sz w:val="22"/>
      </w:rPr>
    </w:lvl>
    <w:lvl w:ilvl="4">
      <w:start w:val="1"/>
      <w:numFmt w:val="decimal"/>
      <w:lvlText w:val="%1.%2.%3.%4.%5"/>
      <w:lvlJc w:val="left"/>
      <w:pPr>
        <w:ind w:left="2520" w:hanging="1080"/>
      </w:pPr>
      <w:rPr>
        <w:rFonts w:hint="default"/>
        <w:b/>
        <w:sz w:val="22"/>
      </w:rPr>
    </w:lvl>
    <w:lvl w:ilvl="5">
      <w:start w:val="1"/>
      <w:numFmt w:val="decimal"/>
      <w:lvlText w:val="%1.%2.%3.%4.%5.%6"/>
      <w:lvlJc w:val="left"/>
      <w:pPr>
        <w:ind w:left="2880" w:hanging="1080"/>
      </w:pPr>
      <w:rPr>
        <w:rFonts w:hint="default"/>
        <w:b/>
        <w:sz w:val="22"/>
      </w:rPr>
    </w:lvl>
    <w:lvl w:ilvl="6">
      <w:start w:val="1"/>
      <w:numFmt w:val="decimal"/>
      <w:lvlText w:val="%1.%2.%3.%4.%5.%6.%7"/>
      <w:lvlJc w:val="left"/>
      <w:pPr>
        <w:ind w:left="3600" w:hanging="1440"/>
      </w:pPr>
      <w:rPr>
        <w:rFonts w:hint="default"/>
        <w:b/>
        <w:sz w:val="22"/>
      </w:rPr>
    </w:lvl>
    <w:lvl w:ilvl="7">
      <w:start w:val="1"/>
      <w:numFmt w:val="decimal"/>
      <w:lvlText w:val="%1.%2.%3.%4.%5.%6.%7.%8"/>
      <w:lvlJc w:val="left"/>
      <w:pPr>
        <w:ind w:left="3960" w:hanging="1440"/>
      </w:pPr>
      <w:rPr>
        <w:rFonts w:hint="default"/>
        <w:b/>
        <w:sz w:val="22"/>
      </w:rPr>
    </w:lvl>
    <w:lvl w:ilvl="8">
      <w:start w:val="1"/>
      <w:numFmt w:val="decimal"/>
      <w:lvlText w:val="%1.%2.%3.%4.%5.%6.%7.%8.%9"/>
      <w:lvlJc w:val="left"/>
      <w:pPr>
        <w:ind w:left="4680" w:hanging="1800"/>
      </w:pPr>
      <w:rPr>
        <w:rFonts w:hint="default"/>
        <w:b/>
        <w:sz w:val="22"/>
      </w:rPr>
    </w:lvl>
  </w:abstractNum>
  <w:abstractNum w:abstractNumId="4" w15:restartNumberingAfterBreak="0">
    <w:nsid w:val="0A823D4D"/>
    <w:multiLevelType w:val="hybridMultilevel"/>
    <w:tmpl w:val="D0C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23C1"/>
    <w:multiLevelType w:val="multilevel"/>
    <w:tmpl w:val="6AD006A2"/>
    <w:lvl w:ilvl="0">
      <w:start w:val="2"/>
      <w:numFmt w:val="decimal"/>
      <w:lvlText w:val="%1"/>
      <w:lvlJc w:val="left"/>
      <w:pPr>
        <w:ind w:left="360" w:hanging="360"/>
      </w:pPr>
      <w:rPr>
        <w:rFonts w:hint="default"/>
        <w:b/>
        <w:sz w:val="22"/>
      </w:rPr>
    </w:lvl>
    <w:lvl w:ilvl="1">
      <w:start w:val="3"/>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b/>
        <w:sz w:val="22"/>
      </w:rPr>
    </w:lvl>
    <w:lvl w:ilvl="4">
      <w:start w:val="1"/>
      <w:numFmt w:val="decimal"/>
      <w:lvlText w:val="%1.%2.%3.%4.%5"/>
      <w:lvlJc w:val="left"/>
      <w:pPr>
        <w:ind w:left="2520" w:hanging="1080"/>
      </w:pPr>
      <w:rPr>
        <w:rFonts w:hint="default"/>
        <w:b/>
        <w:sz w:val="22"/>
      </w:rPr>
    </w:lvl>
    <w:lvl w:ilvl="5">
      <w:start w:val="1"/>
      <w:numFmt w:val="decimal"/>
      <w:lvlText w:val="%1.%2.%3.%4.%5.%6"/>
      <w:lvlJc w:val="left"/>
      <w:pPr>
        <w:ind w:left="2880" w:hanging="1080"/>
      </w:pPr>
      <w:rPr>
        <w:rFonts w:hint="default"/>
        <w:b/>
        <w:sz w:val="22"/>
      </w:rPr>
    </w:lvl>
    <w:lvl w:ilvl="6">
      <w:start w:val="1"/>
      <w:numFmt w:val="decimal"/>
      <w:lvlText w:val="%1.%2.%3.%4.%5.%6.%7"/>
      <w:lvlJc w:val="left"/>
      <w:pPr>
        <w:ind w:left="3600" w:hanging="1440"/>
      </w:pPr>
      <w:rPr>
        <w:rFonts w:hint="default"/>
        <w:b/>
        <w:sz w:val="22"/>
      </w:rPr>
    </w:lvl>
    <w:lvl w:ilvl="7">
      <w:start w:val="1"/>
      <w:numFmt w:val="decimal"/>
      <w:lvlText w:val="%1.%2.%3.%4.%5.%6.%7.%8"/>
      <w:lvlJc w:val="left"/>
      <w:pPr>
        <w:ind w:left="3960" w:hanging="1440"/>
      </w:pPr>
      <w:rPr>
        <w:rFonts w:hint="default"/>
        <w:b/>
        <w:sz w:val="22"/>
      </w:rPr>
    </w:lvl>
    <w:lvl w:ilvl="8">
      <w:start w:val="1"/>
      <w:numFmt w:val="decimal"/>
      <w:lvlText w:val="%1.%2.%3.%4.%5.%6.%7.%8.%9"/>
      <w:lvlJc w:val="left"/>
      <w:pPr>
        <w:ind w:left="4680" w:hanging="1800"/>
      </w:pPr>
      <w:rPr>
        <w:rFonts w:hint="default"/>
        <w:b/>
        <w:sz w:val="22"/>
      </w:rPr>
    </w:lvl>
  </w:abstractNum>
  <w:abstractNum w:abstractNumId="7"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181F0DCF"/>
    <w:multiLevelType w:val="hybridMultilevel"/>
    <w:tmpl w:val="6F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817C3"/>
    <w:multiLevelType w:val="multilevel"/>
    <w:tmpl w:val="83920BD2"/>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86E321D"/>
    <w:multiLevelType w:val="multilevel"/>
    <w:tmpl w:val="5546E946"/>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b/>
      </w:rPr>
    </w:lvl>
    <w:lvl w:ilvl="2">
      <w:start w:val="4"/>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47968"/>
    <w:multiLevelType w:val="hybridMultilevel"/>
    <w:tmpl w:val="6F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5780F"/>
    <w:multiLevelType w:val="multilevel"/>
    <w:tmpl w:val="4BF67E6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7847B6E"/>
    <w:multiLevelType w:val="hybridMultilevel"/>
    <w:tmpl w:val="61DA620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5"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8"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67816"/>
    <w:multiLevelType w:val="hybridMultilevel"/>
    <w:tmpl w:val="4D1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D0151"/>
    <w:multiLevelType w:val="hybridMultilevel"/>
    <w:tmpl w:val="538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2" w15:restartNumberingAfterBreak="0">
    <w:nsid w:val="67C81E90"/>
    <w:multiLevelType w:val="hybridMultilevel"/>
    <w:tmpl w:val="C8A2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4"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05B2E41"/>
    <w:multiLevelType w:val="multilevel"/>
    <w:tmpl w:val="47D2A682"/>
    <w:lvl w:ilvl="0">
      <w:start w:val="2"/>
      <w:numFmt w:val="decimal"/>
      <w:lvlText w:val="%1."/>
      <w:lvlJc w:val="left"/>
      <w:pPr>
        <w:ind w:left="380" w:hanging="380"/>
      </w:pPr>
      <w:rPr>
        <w:rFonts w:hint="default"/>
        <w:b/>
      </w:rPr>
    </w:lvl>
    <w:lvl w:ilvl="1">
      <w:start w:val="3"/>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9" w15:restartNumberingAfterBreak="0">
    <w:nsid w:val="73BA0474"/>
    <w:multiLevelType w:val="multilevel"/>
    <w:tmpl w:val="F9CED920"/>
    <w:lvl w:ilvl="0">
      <w:start w:val="23"/>
      <w:numFmt w:val="decimal"/>
      <w:lvlText w:val="%1."/>
      <w:lvlJc w:val="left"/>
      <w:pPr>
        <w:ind w:left="430" w:hanging="430"/>
      </w:pPr>
      <w:rPr>
        <w:rFonts w:hint="default"/>
        <w:sz w:val="22"/>
      </w:rPr>
    </w:lvl>
    <w:lvl w:ilvl="1">
      <w:start w:val="4"/>
      <w:numFmt w:val="decimal"/>
      <w:lvlText w:val="%1.%2."/>
      <w:lvlJc w:val="left"/>
      <w:pPr>
        <w:ind w:left="430" w:hanging="43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0"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42"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11"/>
  </w:num>
  <w:num w:numId="4">
    <w:abstractNumId w:val="0"/>
  </w:num>
  <w:num w:numId="5">
    <w:abstractNumId w:val="14"/>
  </w:num>
  <w:num w:numId="6">
    <w:abstractNumId w:val="43"/>
  </w:num>
  <w:num w:numId="7">
    <w:abstractNumId w:val="1"/>
  </w:num>
  <w:num w:numId="8">
    <w:abstractNumId w:val="27"/>
  </w:num>
  <w:num w:numId="9">
    <w:abstractNumId w:val="33"/>
  </w:num>
  <w:num w:numId="10">
    <w:abstractNumId w:val="21"/>
  </w:num>
  <w:num w:numId="11">
    <w:abstractNumId w:val="10"/>
  </w:num>
  <w:num w:numId="12">
    <w:abstractNumId w:val="26"/>
  </w:num>
  <w:num w:numId="13">
    <w:abstractNumId w:val="19"/>
  </w:num>
  <w:num w:numId="14">
    <w:abstractNumId w:val="25"/>
  </w:num>
  <w:num w:numId="15">
    <w:abstractNumId w:val="38"/>
  </w:num>
  <w:num w:numId="16">
    <w:abstractNumId w:val="17"/>
  </w:num>
  <w:num w:numId="17">
    <w:abstractNumId w:val="28"/>
  </w:num>
  <w:num w:numId="18">
    <w:abstractNumId w:val="41"/>
  </w:num>
  <w:num w:numId="19">
    <w:abstractNumId w:val="9"/>
  </w:num>
  <w:num w:numId="20">
    <w:abstractNumId w:val="24"/>
  </w:num>
  <w:num w:numId="21">
    <w:abstractNumId w:val="22"/>
  </w:num>
  <w:num w:numId="22">
    <w:abstractNumId w:val="36"/>
  </w:num>
  <w:num w:numId="23">
    <w:abstractNumId w:val="37"/>
  </w:num>
  <w:num w:numId="24">
    <w:abstractNumId w:val="34"/>
  </w:num>
  <w:num w:numId="25">
    <w:abstractNumId w:val="7"/>
  </w:num>
  <w:num w:numId="26">
    <w:abstractNumId w:val="5"/>
  </w:num>
  <w:num w:numId="27">
    <w:abstractNumId w:val="42"/>
  </w:num>
  <w:num w:numId="28">
    <w:abstractNumId w:val="12"/>
  </w:num>
  <w:num w:numId="29">
    <w:abstractNumId w:val="31"/>
  </w:num>
  <w:num w:numId="30">
    <w:abstractNumId w:val="23"/>
  </w:num>
  <w:num w:numId="31">
    <w:abstractNumId w:val="32"/>
  </w:num>
  <w:num w:numId="32">
    <w:abstractNumId w:val="4"/>
  </w:num>
  <w:num w:numId="33">
    <w:abstractNumId w:val="2"/>
  </w:num>
  <w:num w:numId="34">
    <w:abstractNumId w:val="30"/>
  </w:num>
  <w:num w:numId="35">
    <w:abstractNumId w:val="29"/>
  </w:num>
  <w:num w:numId="36">
    <w:abstractNumId w:val="8"/>
  </w:num>
  <w:num w:numId="37">
    <w:abstractNumId w:val="18"/>
  </w:num>
  <w:num w:numId="38">
    <w:abstractNumId w:val="20"/>
  </w:num>
  <w:num w:numId="39">
    <w:abstractNumId w:val="3"/>
  </w:num>
  <w:num w:numId="40">
    <w:abstractNumId w:val="6"/>
  </w:num>
  <w:num w:numId="41">
    <w:abstractNumId w:val="16"/>
  </w:num>
  <w:num w:numId="42">
    <w:abstractNumId w:val="15"/>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123FF"/>
    <w:rsid w:val="00012D15"/>
    <w:rsid w:val="00013946"/>
    <w:rsid w:val="00020AD0"/>
    <w:rsid w:val="0002325D"/>
    <w:rsid w:val="0003043F"/>
    <w:rsid w:val="00031EB6"/>
    <w:rsid w:val="0003445F"/>
    <w:rsid w:val="00040823"/>
    <w:rsid w:val="000414B6"/>
    <w:rsid w:val="0005001A"/>
    <w:rsid w:val="0005179B"/>
    <w:rsid w:val="00052BEC"/>
    <w:rsid w:val="00054A83"/>
    <w:rsid w:val="00063C73"/>
    <w:rsid w:val="00064BBC"/>
    <w:rsid w:val="000707D1"/>
    <w:rsid w:val="00071B66"/>
    <w:rsid w:val="00075699"/>
    <w:rsid w:val="00080A51"/>
    <w:rsid w:val="000866E7"/>
    <w:rsid w:val="00087D5A"/>
    <w:rsid w:val="00092499"/>
    <w:rsid w:val="00093588"/>
    <w:rsid w:val="00095F53"/>
    <w:rsid w:val="000A1382"/>
    <w:rsid w:val="000A205E"/>
    <w:rsid w:val="000A2AD8"/>
    <w:rsid w:val="000A33BF"/>
    <w:rsid w:val="000A42A7"/>
    <w:rsid w:val="000A7C62"/>
    <w:rsid w:val="000B2E11"/>
    <w:rsid w:val="000B4CD5"/>
    <w:rsid w:val="000B59EF"/>
    <w:rsid w:val="000B5CD6"/>
    <w:rsid w:val="000B612A"/>
    <w:rsid w:val="000B7168"/>
    <w:rsid w:val="000B7D22"/>
    <w:rsid w:val="000C08E2"/>
    <w:rsid w:val="000C1DC5"/>
    <w:rsid w:val="000C2A33"/>
    <w:rsid w:val="000C2B3B"/>
    <w:rsid w:val="000C3390"/>
    <w:rsid w:val="000D21A8"/>
    <w:rsid w:val="000D223E"/>
    <w:rsid w:val="000D2E1A"/>
    <w:rsid w:val="000D352F"/>
    <w:rsid w:val="000D3C4F"/>
    <w:rsid w:val="000D7837"/>
    <w:rsid w:val="000D7F2D"/>
    <w:rsid w:val="000E0305"/>
    <w:rsid w:val="000E2E42"/>
    <w:rsid w:val="000E7C1E"/>
    <w:rsid w:val="000F003D"/>
    <w:rsid w:val="000F6A45"/>
    <w:rsid w:val="00102B51"/>
    <w:rsid w:val="001032AA"/>
    <w:rsid w:val="00103BCC"/>
    <w:rsid w:val="0010460C"/>
    <w:rsid w:val="0010593C"/>
    <w:rsid w:val="00115DE8"/>
    <w:rsid w:val="00121F51"/>
    <w:rsid w:val="00125978"/>
    <w:rsid w:val="00130445"/>
    <w:rsid w:val="00132ABD"/>
    <w:rsid w:val="001336AE"/>
    <w:rsid w:val="00133F5B"/>
    <w:rsid w:val="00134A19"/>
    <w:rsid w:val="00134C89"/>
    <w:rsid w:val="001375A6"/>
    <w:rsid w:val="00140BEE"/>
    <w:rsid w:val="00142B51"/>
    <w:rsid w:val="00142C1E"/>
    <w:rsid w:val="00152BA6"/>
    <w:rsid w:val="0015700A"/>
    <w:rsid w:val="00160BD6"/>
    <w:rsid w:val="00161A21"/>
    <w:rsid w:val="001620E9"/>
    <w:rsid w:val="00164BBF"/>
    <w:rsid w:val="00165A76"/>
    <w:rsid w:val="00165EC4"/>
    <w:rsid w:val="00167440"/>
    <w:rsid w:val="00177B22"/>
    <w:rsid w:val="001810D8"/>
    <w:rsid w:val="00181B79"/>
    <w:rsid w:val="001844D8"/>
    <w:rsid w:val="0018589A"/>
    <w:rsid w:val="00186C9B"/>
    <w:rsid w:val="00190532"/>
    <w:rsid w:val="001951C2"/>
    <w:rsid w:val="00196263"/>
    <w:rsid w:val="001964CE"/>
    <w:rsid w:val="001B2E21"/>
    <w:rsid w:val="001B31B4"/>
    <w:rsid w:val="001B4278"/>
    <w:rsid w:val="001B468E"/>
    <w:rsid w:val="001B47D9"/>
    <w:rsid w:val="001B48C2"/>
    <w:rsid w:val="001B5A29"/>
    <w:rsid w:val="001B5FE0"/>
    <w:rsid w:val="001B7B89"/>
    <w:rsid w:val="001C0566"/>
    <w:rsid w:val="001C15B8"/>
    <w:rsid w:val="001C2B9F"/>
    <w:rsid w:val="001C3AFB"/>
    <w:rsid w:val="001C7BC3"/>
    <w:rsid w:val="001D089F"/>
    <w:rsid w:val="001D11C6"/>
    <w:rsid w:val="001D5FE1"/>
    <w:rsid w:val="001D6645"/>
    <w:rsid w:val="001D733F"/>
    <w:rsid w:val="001E085D"/>
    <w:rsid w:val="001E3D20"/>
    <w:rsid w:val="001E481E"/>
    <w:rsid w:val="001E48BE"/>
    <w:rsid w:val="001E562C"/>
    <w:rsid w:val="001E5977"/>
    <w:rsid w:val="001E5DBC"/>
    <w:rsid w:val="001F195B"/>
    <w:rsid w:val="001F1B19"/>
    <w:rsid w:val="001F7651"/>
    <w:rsid w:val="002048A6"/>
    <w:rsid w:val="00204964"/>
    <w:rsid w:val="002050E8"/>
    <w:rsid w:val="002137BE"/>
    <w:rsid w:val="00217A69"/>
    <w:rsid w:val="002210CC"/>
    <w:rsid w:val="0022394D"/>
    <w:rsid w:val="002239F8"/>
    <w:rsid w:val="00224E3D"/>
    <w:rsid w:val="0023031C"/>
    <w:rsid w:val="002307E6"/>
    <w:rsid w:val="0023202B"/>
    <w:rsid w:val="00232310"/>
    <w:rsid w:val="00237439"/>
    <w:rsid w:val="0024254D"/>
    <w:rsid w:val="00244077"/>
    <w:rsid w:val="00246072"/>
    <w:rsid w:val="00246158"/>
    <w:rsid w:val="002506DD"/>
    <w:rsid w:val="002515FC"/>
    <w:rsid w:val="00251C9F"/>
    <w:rsid w:val="00252D0D"/>
    <w:rsid w:val="00254251"/>
    <w:rsid w:val="0026400D"/>
    <w:rsid w:val="00266AF8"/>
    <w:rsid w:val="00275DD1"/>
    <w:rsid w:val="00277917"/>
    <w:rsid w:val="00280112"/>
    <w:rsid w:val="00280324"/>
    <w:rsid w:val="00283FC0"/>
    <w:rsid w:val="0028673C"/>
    <w:rsid w:val="00291A79"/>
    <w:rsid w:val="002921EF"/>
    <w:rsid w:val="0029628D"/>
    <w:rsid w:val="00296809"/>
    <w:rsid w:val="00296B3F"/>
    <w:rsid w:val="002B0C44"/>
    <w:rsid w:val="002B1ACC"/>
    <w:rsid w:val="002B2C90"/>
    <w:rsid w:val="002B353A"/>
    <w:rsid w:val="002B49E2"/>
    <w:rsid w:val="002B4C17"/>
    <w:rsid w:val="002B516A"/>
    <w:rsid w:val="002B5404"/>
    <w:rsid w:val="002B7056"/>
    <w:rsid w:val="002C1888"/>
    <w:rsid w:val="002C4BC7"/>
    <w:rsid w:val="002C5803"/>
    <w:rsid w:val="002D0E54"/>
    <w:rsid w:val="002E08A5"/>
    <w:rsid w:val="002E1D46"/>
    <w:rsid w:val="002E4DEC"/>
    <w:rsid w:val="002E64B6"/>
    <w:rsid w:val="002E76CB"/>
    <w:rsid w:val="002F4D33"/>
    <w:rsid w:val="003006A4"/>
    <w:rsid w:val="003032A3"/>
    <w:rsid w:val="00306FAD"/>
    <w:rsid w:val="00307BC9"/>
    <w:rsid w:val="00310D09"/>
    <w:rsid w:val="00312F95"/>
    <w:rsid w:val="003142C3"/>
    <w:rsid w:val="00314317"/>
    <w:rsid w:val="00314A6D"/>
    <w:rsid w:val="00316D45"/>
    <w:rsid w:val="003201CD"/>
    <w:rsid w:val="00321F3C"/>
    <w:rsid w:val="003225A1"/>
    <w:rsid w:val="003245C4"/>
    <w:rsid w:val="00326BD5"/>
    <w:rsid w:val="003315D4"/>
    <w:rsid w:val="0033222E"/>
    <w:rsid w:val="00335A55"/>
    <w:rsid w:val="00335A95"/>
    <w:rsid w:val="00340A2C"/>
    <w:rsid w:val="003420AD"/>
    <w:rsid w:val="00342735"/>
    <w:rsid w:val="00343CCF"/>
    <w:rsid w:val="0034503F"/>
    <w:rsid w:val="0035175D"/>
    <w:rsid w:val="00380BD0"/>
    <w:rsid w:val="00382D3F"/>
    <w:rsid w:val="00382F09"/>
    <w:rsid w:val="0038535C"/>
    <w:rsid w:val="00393D53"/>
    <w:rsid w:val="00396D6A"/>
    <w:rsid w:val="003A55B1"/>
    <w:rsid w:val="003A5C26"/>
    <w:rsid w:val="003A6027"/>
    <w:rsid w:val="003A7737"/>
    <w:rsid w:val="003B16EE"/>
    <w:rsid w:val="003B1D20"/>
    <w:rsid w:val="003B6472"/>
    <w:rsid w:val="003D16F6"/>
    <w:rsid w:val="003D24F8"/>
    <w:rsid w:val="003D4A3F"/>
    <w:rsid w:val="003D4C13"/>
    <w:rsid w:val="003D5B02"/>
    <w:rsid w:val="003D7552"/>
    <w:rsid w:val="003D760A"/>
    <w:rsid w:val="003D7F97"/>
    <w:rsid w:val="003E1F53"/>
    <w:rsid w:val="003E1FCD"/>
    <w:rsid w:val="003E664C"/>
    <w:rsid w:val="003E79C0"/>
    <w:rsid w:val="003F0EF1"/>
    <w:rsid w:val="003F17CC"/>
    <w:rsid w:val="003F376E"/>
    <w:rsid w:val="003F3EC5"/>
    <w:rsid w:val="003F510C"/>
    <w:rsid w:val="003F7395"/>
    <w:rsid w:val="003F7B8B"/>
    <w:rsid w:val="004013A0"/>
    <w:rsid w:val="00401F90"/>
    <w:rsid w:val="00406D03"/>
    <w:rsid w:val="0040797B"/>
    <w:rsid w:val="00411911"/>
    <w:rsid w:val="00411B1A"/>
    <w:rsid w:val="0041352D"/>
    <w:rsid w:val="00414445"/>
    <w:rsid w:val="00414D94"/>
    <w:rsid w:val="00415BD0"/>
    <w:rsid w:val="00416002"/>
    <w:rsid w:val="00416F6F"/>
    <w:rsid w:val="00417086"/>
    <w:rsid w:val="0042103B"/>
    <w:rsid w:val="00423C3B"/>
    <w:rsid w:val="00424293"/>
    <w:rsid w:val="00425E15"/>
    <w:rsid w:val="00426169"/>
    <w:rsid w:val="00426D1B"/>
    <w:rsid w:val="004274AD"/>
    <w:rsid w:val="0043056E"/>
    <w:rsid w:val="00431009"/>
    <w:rsid w:val="0043257F"/>
    <w:rsid w:val="004336A1"/>
    <w:rsid w:val="0043499B"/>
    <w:rsid w:val="0044183D"/>
    <w:rsid w:val="0044346F"/>
    <w:rsid w:val="00444374"/>
    <w:rsid w:val="00444E67"/>
    <w:rsid w:val="00444EBE"/>
    <w:rsid w:val="00447BE8"/>
    <w:rsid w:val="00452D5D"/>
    <w:rsid w:val="00454581"/>
    <w:rsid w:val="0046044E"/>
    <w:rsid w:val="00460FB9"/>
    <w:rsid w:val="00461A39"/>
    <w:rsid w:val="004645BC"/>
    <w:rsid w:val="00471660"/>
    <w:rsid w:val="00473983"/>
    <w:rsid w:val="00481F99"/>
    <w:rsid w:val="0048423E"/>
    <w:rsid w:val="004860A5"/>
    <w:rsid w:val="00486F29"/>
    <w:rsid w:val="00487840"/>
    <w:rsid w:val="0049029A"/>
    <w:rsid w:val="0049217D"/>
    <w:rsid w:val="00492E7F"/>
    <w:rsid w:val="00495C03"/>
    <w:rsid w:val="00496E57"/>
    <w:rsid w:val="004A3397"/>
    <w:rsid w:val="004A4362"/>
    <w:rsid w:val="004A652E"/>
    <w:rsid w:val="004A77B7"/>
    <w:rsid w:val="004B264C"/>
    <w:rsid w:val="004B732D"/>
    <w:rsid w:val="004C0DCA"/>
    <w:rsid w:val="004C1557"/>
    <w:rsid w:val="004C1E14"/>
    <w:rsid w:val="004C1F8B"/>
    <w:rsid w:val="004C382A"/>
    <w:rsid w:val="004C3ACB"/>
    <w:rsid w:val="004D635A"/>
    <w:rsid w:val="004D78C3"/>
    <w:rsid w:val="004E0531"/>
    <w:rsid w:val="004E14EF"/>
    <w:rsid w:val="004E2AC7"/>
    <w:rsid w:val="004E2ED6"/>
    <w:rsid w:val="004E5743"/>
    <w:rsid w:val="004E57B1"/>
    <w:rsid w:val="004E5E3B"/>
    <w:rsid w:val="004E73EE"/>
    <w:rsid w:val="004E7C49"/>
    <w:rsid w:val="004F2707"/>
    <w:rsid w:val="004F2D47"/>
    <w:rsid w:val="004F4479"/>
    <w:rsid w:val="004F494F"/>
    <w:rsid w:val="004F5528"/>
    <w:rsid w:val="004F784B"/>
    <w:rsid w:val="00500A7E"/>
    <w:rsid w:val="005013F1"/>
    <w:rsid w:val="005016AA"/>
    <w:rsid w:val="005059CF"/>
    <w:rsid w:val="005105B1"/>
    <w:rsid w:val="00515512"/>
    <w:rsid w:val="00515675"/>
    <w:rsid w:val="0052686F"/>
    <w:rsid w:val="0052710F"/>
    <w:rsid w:val="00527E7C"/>
    <w:rsid w:val="005301B1"/>
    <w:rsid w:val="00532F0F"/>
    <w:rsid w:val="00535D4D"/>
    <w:rsid w:val="005364B8"/>
    <w:rsid w:val="005369B8"/>
    <w:rsid w:val="005429B2"/>
    <w:rsid w:val="00543713"/>
    <w:rsid w:val="005468A9"/>
    <w:rsid w:val="005469B0"/>
    <w:rsid w:val="00552DC2"/>
    <w:rsid w:val="00553109"/>
    <w:rsid w:val="0056486E"/>
    <w:rsid w:val="00565795"/>
    <w:rsid w:val="005723F3"/>
    <w:rsid w:val="0057653C"/>
    <w:rsid w:val="00577555"/>
    <w:rsid w:val="005779FD"/>
    <w:rsid w:val="0058419A"/>
    <w:rsid w:val="0058515E"/>
    <w:rsid w:val="00587162"/>
    <w:rsid w:val="00591CAB"/>
    <w:rsid w:val="005921A4"/>
    <w:rsid w:val="00594055"/>
    <w:rsid w:val="00594802"/>
    <w:rsid w:val="00594848"/>
    <w:rsid w:val="00595956"/>
    <w:rsid w:val="005960B1"/>
    <w:rsid w:val="00596A5F"/>
    <w:rsid w:val="0059730A"/>
    <w:rsid w:val="005A5269"/>
    <w:rsid w:val="005B04D4"/>
    <w:rsid w:val="005B1179"/>
    <w:rsid w:val="005B4180"/>
    <w:rsid w:val="005B497A"/>
    <w:rsid w:val="005B5C23"/>
    <w:rsid w:val="005B7E03"/>
    <w:rsid w:val="005C179A"/>
    <w:rsid w:val="005C54A1"/>
    <w:rsid w:val="005C5A68"/>
    <w:rsid w:val="005C68F7"/>
    <w:rsid w:val="005C75B5"/>
    <w:rsid w:val="005D00FF"/>
    <w:rsid w:val="005D12BB"/>
    <w:rsid w:val="005D1A96"/>
    <w:rsid w:val="005D3EB5"/>
    <w:rsid w:val="005D4AC0"/>
    <w:rsid w:val="005D4E6C"/>
    <w:rsid w:val="005E05DF"/>
    <w:rsid w:val="005E10F9"/>
    <w:rsid w:val="005E1A60"/>
    <w:rsid w:val="005E34C3"/>
    <w:rsid w:val="005E5F29"/>
    <w:rsid w:val="005E65F6"/>
    <w:rsid w:val="006021BF"/>
    <w:rsid w:val="00603EC9"/>
    <w:rsid w:val="00604E1E"/>
    <w:rsid w:val="006056FF"/>
    <w:rsid w:val="00607118"/>
    <w:rsid w:val="006100DC"/>
    <w:rsid w:val="006114E6"/>
    <w:rsid w:val="00612552"/>
    <w:rsid w:val="00616575"/>
    <w:rsid w:val="006203BC"/>
    <w:rsid w:val="0062162A"/>
    <w:rsid w:val="00622B5C"/>
    <w:rsid w:val="00626978"/>
    <w:rsid w:val="00626D8F"/>
    <w:rsid w:val="00627F8E"/>
    <w:rsid w:val="00631040"/>
    <w:rsid w:val="00631441"/>
    <w:rsid w:val="0063273C"/>
    <w:rsid w:val="00635050"/>
    <w:rsid w:val="006412CA"/>
    <w:rsid w:val="00641C20"/>
    <w:rsid w:val="00642070"/>
    <w:rsid w:val="00642E4C"/>
    <w:rsid w:val="006443B9"/>
    <w:rsid w:val="00644583"/>
    <w:rsid w:val="00644A07"/>
    <w:rsid w:val="0065197D"/>
    <w:rsid w:val="00652402"/>
    <w:rsid w:val="00653AB4"/>
    <w:rsid w:val="00653F12"/>
    <w:rsid w:val="00655C7B"/>
    <w:rsid w:val="00655D41"/>
    <w:rsid w:val="00657ECD"/>
    <w:rsid w:val="006613DE"/>
    <w:rsid w:val="00665AA5"/>
    <w:rsid w:val="00670F4A"/>
    <w:rsid w:val="00671F71"/>
    <w:rsid w:val="00673275"/>
    <w:rsid w:val="0067622A"/>
    <w:rsid w:val="00677210"/>
    <w:rsid w:val="00681975"/>
    <w:rsid w:val="006826AD"/>
    <w:rsid w:val="00683A08"/>
    <w:rsid w:val="0068790D"/>
    <w:rsid w:val="0069252E"/>
    <w:rsid w:val="00694A2E"/>
    <w:rsid w:val="006A5DC2"/>
    <w:rsid w:val="006A5FA2"/>
    <w:rsid w:val="006A769A"/>
    <w:rsid w:val="006B0EB3"/>
    <w:rsid w:val="006B6EA5"/>
    <w:rsid w:val="006B7160"/>
    <w:rsid w:val="006C3204"/>
    <w:rsid w:val="006C42EC"/>
    <w:rsid w:val="006D0549"/>
    <w:rsid w:val="006D0673"/>
    <w:rsid w:val="006D0EE8"/>
    <w:rsid w:val="006D30B8"/>
    <w:rsid w:val="006D553C"/>
    <w:rsid w:val="006E0C80"/>
    <w:rsid w:val="006E0DB7"/>
    <w:rsid w:val="006E1B24"/>
    <w:rsid w:val="006E2288"/>
    <w:rsid w:val="006E3EBF"/>
    <w:rsid w:val="006E52DD"/>
    <w:rsid w:val="006E60B1"/>
    <w:rsid w:val="006F5427"/>
    <w:rsid w:val="006F5BDF"/>
    <w:rsid w:val="006F6C22"/>
    <w:rsid w:val="006F7433"/>
    <w:rsid w:val="007015AB"/>
    <w:rsid w:val="00701B5D"/>
    <w:rsid w:val="00701C5F"/>
    <w:rsid w:val="00714665"/>
    <w:rsid w:val="0071608C"/>
    <w:rsid w:val="00717128"/>
    <w:rsid w:val="00717D23"/>
    <w:rsid w:val="00730C85"/>
    <w:rsid w:val="0073551D"/>
    <w:rsid w:val="00743B45"/>
    <w:rsid w:val="00745BEE"/>
    <w:rsid w:val="007468B2"/>
    <w:rsid w:val="00747513"/>
    <w:rsid w:val="0075019F"/>
    <w:rsid w:val="00751E8B"/>
    <w:rsid w:val="0075490E"/>
    <w:rsid w:val="0076013E"/>
    <w:rsid w:val="00763BF5"/>
    <w:rsid w:val="0076519C"/>
    <w:rsid w:val="00767A6D"/>
    <w:rsid w:val="00770205"/>
    <w:rsid w:val="00772C04"/>
    <w:rsid w:val="007766F5"/>
    <w:rsid w:val="007769EA"/>
    <w:rsid w:val="00781BD1"/>
    <w:rsid w:val="00785A28"/>
    <w:rsid w:val="007945BD"/>
    <w:rsid w:val="00796065"/>
    <w:rsid w:val="007973F4"/>
    <w:rsid w:val="007A25CF"/>
    <w:rsid w:val="007A33A4"/>
    <w:rsid w:val="007A617D"/>
    <w:rsid w:val="007A7769"/>
    <w:rsid w:val="007B3FEC"/>
    <w:rsid w:val="007B5036"/>
    <w:rsid w:val="007B6D14"/>
    <w:rsid w:val="007B73FA"/>
    <w:rsid w:val="007C437F"/>
    <w:rsid w:val="007C4BE4"/>
    <w:rsid w:val="007D14B5"/>
    <w:rsid w:val="007D2F8E"/>
    <w:rsid w:val="007D39CD"/>
    <w:rsid w:val="007D75B9"/>
    <w:rsid w:val="007D7FA4"/>
    <w:rsid w:val="007E32D1"/>
    <w:rsid w:val="007E3584"/>
    <w:rsid w:val="007E4427"/>
    <w:rsid w:val="007E7DB3"/>
    <w:rsid w:val="007F038C"/>
    <w:rsid w:val="007F67E6"/>
    <w:rsid w:val="007F7388"/>
    <w:rsid w:val="008031F5"/>
    <w:rsid w:val="00804562"/>
    <w:rsid w:val="00807527"/>
    <w:rsid w:val="0081086F"/>
    <w:rsid w:val="00811548"/>
    <w:rsid w:val="00815F14"/>
    <w:rsid w:val="008249F0"/>
    <w:rsid w:val="008272ED"/>
    <w:rsid w:val="008317EE"/>
    <w:rsid w:val="00831884"/>
    <w:rsid w:val="00835A7A"/>
    <w:rsid w:val="00836BDB"/>
    <w:rsid w:val="00836F65"/>
    <w:rsid w:val="00843D99"/>
    <w:rsid w:val="00845C89"/>
    <w:rsid w:val="00850164"/>
    <w:rsid w:val="0085068D"/>
    <w:rsid w:val="00852439"/>
    <w:rsid w:val="00852832"/>
    <w:rsid w:val="008533C6"/>
    <w:rsid w:val="008565C3"/>
    <w:rsid w:val="00856B53"/>
    <w:rsid w:val="008570BF"/>
    <w:rsid w:val="00863E71"/>
    <w:rsid w:val="00863EC2"/>
    <w:rsid w:val="00870C3C"/>
    <w:rsid w:val="00872378"/>
    <w:rsid w:val="0087355D"/>
    <w:rsid w:val="008750EF"/>
    <w:rsid w:val="008758CD"/>
    <w:rsid w:val="00875C9E"/>
    <w:rsid w:val="00880A23"/>
    <w:rsid w:val="0088353C"/>
    <w:rsid w:val="00885304"/>
    <w:rsid w:val="0088541F"/>
    <w:rsid w:val="0088568B"/>
    <w:rsid w:val="008858F1"/>
    <w:rsid w:val="00885A6E"/>
    <w:rsid w:val="008925AD"/>
    <w:rsid w:val="00892CAD"/>
    <w:rsid w:val="00895890"/>
    <w:rsid w:val="00895B2D"/>
    <w:rsid w:val="00895C36"/>
    <w:rsid w:val="008A0A80"/>
    <w:rsid w:val="008B45BE"/>
    <w:rsid w:val="008B5FAE"/>
    <w:rsid w:val="008B6A33"/>
    <w:rsid w:val="008C432D"/>
    <w:rsid w:val="008C74B2"/>
    <w:rsid w:val="008D1968"/>
    <w:rsid w:val="008D1C8C"/>
    <w:rsid w:val="008D1F64"/>
    <w:rsid w:val="008D1F89"/>
    <w:rsid w:val="008D4518"/>
    <w:rsid w:val="008D77AB"/>
    <w:rsid w:val="008E35F4"/>
    <w:rsid w:val="008E563F"/>
    <w:rsid w:val="008E7518"/>
    <w:rsid w:val="008F366C"/>
    <w:rsid w:val="008F5E89"/>
    <w:rsid w:val="008F679D"/>
    <w:rsid w:val="008F6C3E"/>
    <w:rsid w:val="0090097D"/>
    <w:rsid w:val="00900A1E"/>
    <w:rsid w:val="00903BC7"/>
    <w:rsid w:val="009045E1"/>
    <w:rsid w:val="00905FF6"/>
    <w:rsid w:val="009105D6"/>
    <w:rsid w:val="0091170E"/>
    <w:rsid w:val="00911F15"/>
    <w:rsid w:val="00912576"/>
    <w:rsid w:val="009148E9"/>
    <w:rsid w:val="00914D79"/>
    <w:rsid w:val="00922C3A"/>
    <w:rsid w:val="00922E07"/>
    <w:rsid w:val="00922EC2"/>
    <w:rsid w:val="00925A57"/>
    <w:rsid w:val="00925C40"/>
    <w:rsid w:val="00927AED"/>
    <w:rsid w:val="00934423"/>
    <w:rsid w:val="00941888"/>
    <w:rsid w:val="009433C8"/>
    <w:rsid w:val="00946244"/>
    <w:rsid w:val="009502B2"/>
    <w:rsid w:val="009549CC"/>
    <w:rsid w:val="00955A20"/>
    <w:rsid w:val="0096063E"/>
    <w:rsid w:val="00964044"/>
    <w:rsid w:val="0097422E"/>
    <w:rsid w:val="00974BB9"/>
    <w:rsid w:val="009763C1"/>
    <w:rsid w:val="00977A75"/>
    <w:rsid w:val="0098012E"/>
    <w:rsid w:val="00980B49"/>
    <w:rsid w:val="009824D3"/>
    <w:rsid w:val="00982F77"/>
    <w:rsid w:val="009848DF"/>
    <w:rsid w:val="00986612"/>
    <w:rsid w:val="0098738C"/>
    <w:rsid w:val="00990DEA"/>
    <w:rsid w:val="00993019"/>
    <w:rsid w:val="00993A95"/>
    <w:rsid w:val="0099468A"/>
    <w:rsid w:val="00994876"/>
    <w:rsid w:val="00996E43"/>
    <w:rsid w:val="009A2C84"/>
    <w:rsid w:val="009A32D5"/>
    <w:rsid w:val="009B190D"/>
    <w:rsid w:val="009B60F4"/>
    <w:rsid w:val="009B6E8A"/>
    <w:rsid w:val="009C0B09"/>
    <w:rsid w:val="009C2BEC"/>
    <w:rsid w:val="009C4757"/>
    <w:rsid w:val="009C6B19"/>
    <w:rsid w:val="009D1A56"/>
    <w:rsid w:val="009D58DC"/>
    <w:rsid w:val="009D7AB9"/>
    <w:rsid w:val="009E06F9"/>
    <w:rsid w:val="009E0C57"/>
    <w:rsid w:val="009E33F1"/>
    <w:rsid w:val="009E44EC"/>
    <w:rsid w:val="009E6A8A"/>
    <w:rsid w:val="009E7DC7"/>
    <w:rsid w:val="009F01D2"/>
    <w:rsid w:val="009F04D9"/>
    <w:rsid w:val="009F3592"/>
    <w:rsid w:val="00A05BA7"/>
    <w:rsid w:val="00A11533"/>
    <w:rsid w:val="00A14A03"/>
    <w:rsid w:val="00A155F1"/>
    <w:rsid w:val="00A24A1E"/>
    <w:rsid w:val="00A27AC7"/>
    <w:rsid w:val="00A307EF"/>
    <w:rsid w:val="00A3202D"/>
    <w:rsid w:val="00A3250A"/>
    <w:rsid w:val="00A32EE3"/>
    <w:rsid w:val="00A3328E"/>
    <w:rsid w:val="00A357CB"/>
    <w:rsid w:val="00A40463"/>
    <w:rsid w:val="00A41C3C"/>
    <w:rsid w:val="00A41D5F"/>
    <w:rsid w:val="00A51276"/>
    <w:rsid w:val="00A5161F"/>
    <w:rsid w:val="00A52888"/>
    <w:rsid w:val="00A528B6"/>
    <w:rsid w:val="00A5298A"/>
    <w:rsid w:val="00A53341"/>
    <w:rsid w:val="00A53C1E"/>
    <w:rsid w:val="00A553CE"/>
    <w:rsid w:val="00A55663"/>
    <w:rsid w:val="00A56130"/>
    <w:rsid w:val="00A62C3A"/>
    <w:rsid w:val="00A63862"/>
    <w:rsid w:val="00A63A99"/>
    <w:rsid w:val="00A7343A"/>
    <w:rsid w:val="00A75330"/>
    <w:rsid w:val="00A8046B"/>
    <w:rsid w:val="00A80A83"/>
    <w:rsid w:val="00A81249"/>
    <w:rsid w:val="00A849B7"/>
    <w:rsid w:val="00A87156"/>
    <w:rsid w:val="00A91E86"/>
    <w:rsid w:val="00AA352A"/>
    <w:rsid w:val="00AA76E9"/>
    <w:rsid w:val="00AB16A0"/>
    <w:rsid w:val="00AB5893"/>
    <w:rsid w:val="00AC2349"/>
    <w:rsid w:val="00AC4D37"/>
    <w:rsid w:val="00AC5E25"/>
    <w:rsid w:val="00AC6C3F"/>
    <w:rsid w:val="00AD396B"/>
    <w:rsid w:val="00AD6F29"/>
    <w:rsid w:val="00AD770B"/>
    <w:rsid w:val="00AE09DE"/>
    <w:rsid w:val="00AE16B9"/>
    <w:rsid w:val="00AE205D"/>
    <w:rsid w:val="00AE3B19"/>
    <w:rsid w:val="00AE53B5"/>
    <w:rsid w:val="00AE5C27"/>
    <w:rsid w:val="00AE67F4"/>
    <w:rsid w:val="00AF24DF"/>
    <w:rsid w:val="00AF4CC7"/>
    <w:rsid w:val="00AF5061"/>
    <w:rsid w:val="00AF5F99"/>
    <w:rsid w:val="00B00B58"/>
    <w:rsid w:val="00B02464"/>
    <w:rsid w:val="00B032E4"/>
    <w:rsid w:val="00B0535B"/>
    <w:rsid w:val="00B05EA4"/>
    <w:rsid w:val="00B05FBB"/>
    <w:rsid w:val="00B12BC0"/>
    <w:rsid w:val="00B1433D"/>
    <w:rsid w:val="00B17828"/>
    <w:rsid w:val="00B205DC"/>
    <w:rsid w:val="00B23802"/>
    <w:rsid w:val="00B23A82"/>
    <w:rsid w:val="00B26820"/>
    <w:rsid w:val="00B26DD0"/>
    <w:rsid w:val="00B31324"/>
    <w:rsid w:val="00B33D4B"/>
    <w:rsid w:val="00B340B2"/>
    <w:rsid w:val="00B34BD0"/>
    <w:rsid w:val="00B35159"/>
    <w:rsid w:val="00B358E1"/>
    <w:rsid w:val="00B41CB6"/>
    <w:rsid w:val="00B4286E"/>
    <w:rsid w:val="00B45587"/>
    <w:rsid w:val="00B45D55"/>
    <w:rsid w:val="00B61D91"/>
    <w:rsid w:val="00B627A8"/>
    <w:rsid w:val="00B641AA"/>
    <w:rsid w:val="00B6483A"/>
    <w:rsid w:val="00B65B8B"/>
    <w:rsid w:val="00B767B0"/>
    <w:rsid w:val="00B8335C"/>
    <w:rsid w:val="00B84055"/>
    <w:rsid w:val="00B84367"/>
    <w:rsid w:val="00BA0EFF"/>
    <w:rsid w:val="00BA6B6A"/>
    <w:rsid w:val="00BA71BD"/>
    <w:rsid w:val="00BB656A"/>
    <w:rsid w:val="00BB68D9"/>
    <w:rsid w:val="00BC064C"/>
    <w:rsid w:val="00BC27E4"/>
    <w:rsid w:val="00BC2D56"/>
    <w:rsid w:val="00BC4DB1"/>
    <w:rsid w:val="00BC51C3"/>
    <w:rsid w:val="00BC568B"/>
    <w:rsid w:val="00BC5CEC"/>
    <w:rsid w:val="00BC5FE5"/>
    <w:rsid w:val="00BC61EA"/>
    <w:rsid w:val="00BD0910"/>
    <w:rsid w:val="00BD2F2B"/>
    <w:rsid w:val="00BD30BD"/>
    <w:rsid w:val="00BD509F"/>
    <w:rsid w:val="00BD5689"/>
    <w:rsid w:val="00BD5AF6"/>
    <w:rsid w:val="00BE1E32"/>
    <w:rsid w:val="00BE1F51"/>
    <w:rsid w:val="00BE6C9A"/>
    <w:rsid w:val="00BF5E43"/>
    <w:rsid w:val="00C029D0"/>
    <w:rsid w:val="00C0341E"/>
    <w:rsid w:val="00C05E29"/>
    <w:rsid w:val="00C060B5"/>
    <w:rsid w:val="00C06DFC"/>
    <w:rsid w:val="00C130F9"/>
    <w:rsid w:val="00C132AD"/>
    <w:rsid w:val="00C178A6"/>
    <w:rsid w:val="00C216B0"/>
    <w:rsid w:val="00C22E4D"/>
    <w:rsid w:val="00C233BB"/>
    <w:rsid w:val="00C2373E"/>
    <w:rsid w:val="00C252DB"/>
    <w:rsid w:val="00C26274"/>
    <w:rsid w:val="00C279BF"/>
    <w:rsid w:val="00C31535"/>
    <w:rsid w:val="00C3258A"/>
    <w:rsid w:val="00C33D0C"/>
    <w:rsid w:val="00C3583E"/>
    <w:rsid w:val="00C359E2"/>
    <w:rsid w:val="00C3633E"/>
    <w:rsid w:val="00C440E3"/>
    <w:rsid w:val="00C448E6"/>
    <w:rsid w:val="00C45B82"/>
    <w:rsid w:val="00C51AD9"/>
    <w:rsid w:val="00C55194"/>
    <w:rsid w:val="00C60666"/>
    <w:rsid w:val="00C624A9"/>
    <w:rsid w:val="00C671DA"/>
    <w:rsid w:val="00C72B94"/>
    <w:rsid w:val="00C72D1D"/>
    <w:rsid w:val="00C814AA"/>
    <w:rsid w:val="00C81B3C"/>
    <w:rsid w:val="00C834B1"/>
    <w:rsid w:val="00C8363D"/>
    <w:rsid w:val="00C84032"/>
    <w:rsid w:val="00C86136"/>
    <w:rsid w:val="00C862F2"/>
    <w:rsid w:val="00C878CF"/>
    <w:rsid w:val="00C9454C"/>
    <w:rsid w:val="00C95B37"/>
    <w:rsid w:val="00C95C30"/>
    <w:rsid w:val="00CA369C"/>
    <w:rsid w:val="00CA67D5"/>
    <w:rsid w:val="00CB195C"/>
    <w:rsid w:val="00CB5BB1"/>
    <w:rsid w:val="00CB64D5"/>
    <w:rsid w:val="00CB670F"/>
    <w:rsid w:val="00CB7158"/>
    <w:rsid w:val="00CB789E"/>
    <w:rsid w:val="00CB7F0B"/>
    <w:rsid w:val="00CC1285"/>
    <w:rsid w:val="00CC1D90"/>
    <w:rsid w:val="00CC39F6"/>
    <w:rsid w:val="00CC5695"/>
    <w:rsid w:val="00CC5B4E"/>
    <w:rsid w:val="00CC6E59"/>
    <w:rsid w:val="00CD0BC1"/>
    <w:rsid w:val="00CD5CED"/>
    <w:rsid w:val="00CE2D09"/>
    <w:rsid w:val="00CE4BCD"/>
    <w:rsid w:val="00CF368B"/>
    <w:rsid w:val="00CF583B"/>
    <w:rsid w:val="00CF5916"/>
    <w:rsid w:val="00CF61C8"/>
    <w:rsid w:val="00D000FC"/>
    <w:rsid w:val="00D04EBE"/>
    <w:rsid w:val="00D075C4"/>
    <w:rsid w:val="00D10F12"/>
    <w:rsid w:val="00D11542"/>
    <w:rsid w:val="00D24433"/>
    <w:rsid w:val="00D25517"/>
    <w:rsid w:val="00D255CF"/>
    <w:rsid w:val="00D2583F"/>
    <w:rsid w:val="00D30001"/>
    <w:rsid w:val="00D31246"/>
    <w:rsid w:val="00D31665"/>
    <w:rsid w:val="00D34B32"/>
    <w:rsid w:val="00D36EC4"/>
    <w:rsid w:val="00D44844"/>
    <w:rsid w:val="00D454BF"/>
    <w:rsid w:val="00D523B2"/>
    <w:rsid w:val="00D5469B"/>
    <w:rsid w:val="00D55D7F"/>
    <w:rsid w:val="00D625B9"/>
    <w:rsid w:val="00D62D3E"/>
    <w:rsid w:val="00D633DD"/>
    <w:rsid w:val="00D63A56"/>
    <w:rsid w:val="00D66DCD"/>
    <w:rsid w:val="00D7296D"/>
    <w:rsid w:val="00D75DA9"/>
    <w:rsid w:val="00D76377"/>
    <w:rsid w:val="00D77581"/>
    <w:rsid w:val="00D94903"/>
    <w:rsid w:val="00D965D4"/>
    <w:rsid w:val="00DA1684"/>
    <w:rsid w:val="00DA1F53"/>
    <w:rsid w:val="00DA6A17"/>
    <w:rsid w:val="00DB2705"/>
    <w:rsid w:val="00DB295A"/>
    <w:rsid w:val="00DB4A5C"/>
    <w:rsid w:val="00DB5313"/>
    <w:rsid w:val="00DB560D"/>
    <w:rsid w:val="00DB6A94"/>
    <w:rsid w:val="00DB79C9"/>
    <w:rsid w:val="00DB7E19"/>
    <w:rsid w:val="00DC5ACD"/>
    <w:rsid w:val="00DC71AC"/>
    <w:rsid w:val="00DC79B1"/>
    <w:rsid w:val="00DD36F6"/>
    <w:rsid w:val="00DD6EE4"/>
    <w:rsid w:val="00DD7334"/>
    <w:rsid w:val="00DE0223"/>
    <w:rsid w:val="00DE3CCF"/>
    <w:rsid w:val="00DE5776"/>
    <w:rsid w:val="00DE5B53"/>
    <w:rsid w:val="00DE5EBE"/>
    <w:rsid w:val="00DE75A6"/>
    <w:rsid w:val="00DF531E"/>
    <w:rsid w:val="00DF57EF"/>
    <w:rsid w:val="00DF7612"/>
    <w:rsid w:val="00E00DCB"/>
    <w:rsid w:val="00E01C5F"/>
    <w:rsid w:val="00E024DE"/>
    <w:rsid w:val="00E03F40"/>
    <w:rsid w:val="00E10503"/>
    <w:rsid w:val="00E145F9"/>
    <w:rsid w:val="00E15619"/>
    <w:rsid w:val="00E16BC1"/>
    <w:rsid w:val="00E23D83"/>
    <w:rsid w:val="00E24813"/>
    <w:rsid w:val="00E2753C"/>
    <w:rsid w:val="00E32C24"/>
    <w:rsid w:val="00E34E5A"/>
    <w:rsid w:val="00E41F42"/>
    <w:rsid w:val="00E44DD5"/>
    <w:rsid w:val="00E45022"/>
    <w:rsid w:val="00E45BDE"/>
    <w:rsid w:val="00E474A3"/>
    <w:rsid w:val="00E50022"/>
    <w:rsid w:val="00E56A05"/>
    <w:rsid w:val="00E61083"/>
    <w:rsid w:val="00E636C1"/>
    <w:rsid w:val="00E638C8"/>
    <w:rsid w:val="00E72D8E"/>
    <w:rsid w:val="00E86D06"/>
    <w:rsid w:val="00E92920"/>
    <w:rsid w:val="00EA2E17"/>
    <w:rsid w:val="00EA3688"/>
    <w:rsid w:val="00EA499B"/>
    <w:rsid w:val="00EA7550"/>
    <w:rsid w:val="00EB0E4A"/>
    <w:rsid w:val="00EB436F"/>
    <w:rsid w:val="00EB4A71"/>
    <w:rsid w:val="00EB601F"/>
    <w:rsid w:val="00EB7586"/>
    <w:rsid w:val="00EC4A36"/>
    <w:rsid w:val="00ED06C1"/>
    <w:rsid w:val="00ED1C98"/>
    <w:rsid w:val="00ED390F"/>
    <w:rsid w:val="00ED3A57"/>
    <w:rsid w:val="00EE042E"/>
    <w:rsid w:val="00EE158E"/>
    <w:rsid w:val="00EE25C0"/>
    <w:rsid w:val="00EE3817"/>
    <w:rsid w:val="00EE3FD7"/>
    <w:rsid w:val="00EE5EB1"/>
    <w:rsid w:val="00EF0654"/>
    <w:rsid w:val="00EF2907"/>
    <w:rsid w:val="00EF29A3"/>
    <w:rsid w:val="00EF67A0"/>
    <w:rsid w:val="00EF6812"/>
    <w:rsid w:val="00F03D4F"/>
    <w:rsid w:val="00F055E2"/>
    <w:rsid w:val="00F05A73"/>
    <w:rsid w:val="00F11BEB"/>
    <w:rsid w:val="00F12670"/>
    <w:rsid w:val="00F15305"/>
    <w:rsid w:val="00F17AB3"/>
    <w:rsid w:val="00F17C0B"/>
    <w:rsid w:val="00F20C42"/>
    <w:rsid w:val="00F224EE"/>
    <w:rsid w:val="00F26733"/>
    <w:rsid w:val="00F33108"/>
    <w:rsid w:val="00F33204"/>
    <w:rsid w:val="00F3650A"/>
    <w:rsid w:val="00F46C24"/>
    <w:rsid w:val="00F522B7"/>
    <w:rsid w:val="00F54404"/>
    <w:rsid w:val="00F55869"/>
    <w:rsid w:val="00F57DCA"/>
    <w:rsid w:val="00F61B84"/>
    <w:rsid w:val="00F6506A"/>
    <w:rsid w:val="00F6665B"/>
    <w:rsid w:val="00F668EF"/>
    <w:rsid w:val="00F83DB7"/>
    <w:rsid w:val="00F85928"/>
    <w:rsid w:val="00F86FED"/>
    <w:rsid w:val="00F873FD"/>
    <w:rsid w:val="00F87A30"/>
    <w:rsid w:val="00F91779"/>
    <w:rsid w:val="00F920B9"/>
    <w:rsid w:val="00F92FCF"/>
    <w:rsid w:val="00F9305C"/>
    <w:rsid w:val="00F94B30"/>
    <w:rsid w:val="00F96A1B"/>
    <w:rsid w:val="00FA02D5"/>
    <w:rsid w:val="00FA030F"/>
    <w:rsid w:val="00FA0FC6"/>
    <w:rsid w:val="00FA4AD1"/>
    <w:rsid w:val="00FB4F45"/>
    <w:rsid w:val="00FC0312"/>
    <w:rsid w:val="00FC188F"/>
    <w:rsid w:val="00FC352E"/>
    <w:rsid w:val="00FC586E"/>
    <w:rsid w:val="00FD2DF4"/>
    <w:rsid w:val="00FD6CB0"/>
    <w:rsid w:val="00FE06A2"/>
    <w:rsid w:val="00FE0ABC"/>
    <w:rsid w:val="00FE0F82"/>
    <w:rsid w:val="00FE1B07"/>
    <w:rsid w:val="00FE2043"/>
    <w:rsid w:val="00FE4CD5"/>
    <w:rsid w:val="00FE579F"/>
    <w:rsid w:val="00FE5DC2"/>
    <w:rsid w:val="00FF1DA2"/>
    <w:rsid w:val="00FF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DE"/>
    <w:pPr>
      <w:spacing w:after="160" w:line="259" w:lineRule="auto"/>
    </w:pPr>
    <w:rPr>
      <w:lang w:val="en-US" w:eastAsia="en-US"/>
    </w:rPr>
  </w:style>
  <w:style w:type="paragraph" w:styleId="1">
    <w:name w:val="heading 1"/>
    <w:basedOn w:val="a"/>
    <w:next w:val="a"/>
    <w:link w:val="10"/>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663"/>
    <w:rPr>
      <w:rFonts w:ascii="Calibri Light" w:hAnsi="Calibri Light" w:cs="Times New Roman"/>
      <w:b/>
      <w:bCs/>
      <w:color w:val="2E74B5"/>
      <w:sz w:val="28"/>
      <w:szCs w:val="28"/>
      <w:lang w:val="ru-RU"/>
    </w:rPr>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4"/>
    <w:uiPriority w:val="99"/>
    <w:qFormat/>
    <w:rsid w:val="00A55663"/>
    <w:pPr>
      <w:spacing w:after="0" w:line="240" w:lineRule="auto"/>
    </w:pPr>
    <w:rPr>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locked/>
    <w:rsid w:val="00A55663"/>
    <w:rPr>
      <w:rFonts w:cs="Times New Roman"/>
      <w:sz w:val="20"/>
      <w:szCs w:val="20"/>
      <w:lang w:val="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A55663"/>
    <w:rPr>
      <w:rFonts w:cs="Times New Roman"/>
      <w:vertAlign w:val="superscript"/>
    </w:rPr>
  </w:style>
  <w:style w:type="paragraph" w:styleId="a6">
    <w:name w:val="caption"/>
    <w:basedOn w:val="a"/>
    <w:next w:val="a"/>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a7">
    <w:name w:val="List Paragraph"/>
    <w:aliases w:val="strikethrough,List Paragraph 1,standaard met opsomming,Абзац списка1,Scriptoria bullet points"/>
    <w:basedOn w:val="a"/>
    <w:link w:val="a8"/>
    <w:uiPriority w:val="34"/>
    <w:qFormat/>
    <w:rsid w:val="00A55663"/>
    <w:pPr>
      <w:spacing w:after="200" w:line="276" w:lineRule="auto"/>
      <w:ind w:left="720"/>
      <w:contextualSpacing/>
    </w:pPr>
    <w:rPr>
      <w:sz w:val="20"/>
      <w:szCs w:val="20"/>
      <w:lang w:val="ru-RU" w:eastAsia="ru-RU"/>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ab">
    <w:name w:val="annotation reference"/>
    <w:basedOn w:val="a0"/>
    <w:uiPriority w:val="99"/>
    <w:semiHidden/>
    <w:rsid w:val="00770205"/>
    <w:rPr>
      <w:rFonts w:cs="Times New Roman"/>
      <w:sz w:val="16"/>
      <w:szCs w:val="16"/>
    </w:rPr>
  </w:style>
  <w:style w:type="paragraph" w:styleId="ac">
    <w:name w:val="annotation text"/>
    <w:basedOn w:val="a"/>
    <w:link w:val="ad"/>
    <w:uiPriority w:val="99"/>
    <w:semiHidden/>
    <w:rsid w:val="00770205"/>
    <w:pPr>
      <w:spacing w:line="240" w:lineRule="auto"/>
    </w:pPr>
    <w:rPr>
      <w:sz w:val="20"/>
      <w:szCs w:val="20"/>
    </w:rPr>
  </w:style>
  <w:style w:type="character" w:customStyle="1" w:styleId="ad">
    <w:name w:val="Текст примечания Знак"/>
    <w:basedOn w:val="a0"/>
    <w:link w:val="ac"/>
    <w:uiPriority w:val="99"/>
    <w:semiHidden/>
    <w:locked/>
    <w:rsid w:val="00770205"/>
    <w:rPr>
      <w:rFonts w:cs="Times New Roman"/>
      <w:sz w:val="20"/>
      <w:szCs w:val="20"/>
    </w:rPr>
  </w:style>
  <w:style w:type="paragraph" w:styleId="ae">
    <w:name w:val="annotation subject"/>
    <w:basedOn w:val="ac"/>
    <w:next w:val="ac"/>
    <w:link w:val="af"/>
    <w:uiPriority w:val="99"/>
    <w:semiHidden/>
    <w:rsid w:val="00770205"/>
    <w:rPr>
      <w:b/>
      <w:bCs/>
    </w:rPr>
  </w:style>
  <w:style w:type="character" w:customStyle="1" w:styleId="af">
    <w:name w:val="Тема примечания Знак"/>
    <w:basedOn w:val="ad"/>
    <w:link w:val="ae"/>
    <w:uiPriority w:val="99"/>
    <w:semiHidden/>
    <w:locked/>
    <w:rsid w:val="00770205"/>
    <w:rPr>
      <w:rFonts w:cs="Times New Roman"/>
      <w:b/>
      <w:bCs/>
      <w:sz w:val="20"/>
      <w:szCs w:val="20"/>
    </w:rPr>
  </w:style>
  <w:style w:type="paragraph" w:styleId="af0">
    <w:name w:val="Balloon Text"/>
    <w:basedOn w:val="a"/>
    <w:link w:val="af1"/>
    <w:uiPriority w:val="99"/>
    <w:semiHidden/>
    <w:rsid w:val="007702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770205"/>
    <w:rPr>
      <w:rFonts w:ascii="Segoe UI" w:hAnsi="Segoe UI" w:cs="Segoe UI"/>
      <w:sz w:val="18"/>
      <w:szCs w:val="18"/>
    </w:rPr>
  </w:style>
  <w:style w:type="paragraph" w:styleId="af2">
    <w:name w:val="header"/>
    <w:basedOn w:val="a"/>
    <w:link w:val="af3"/>
    <w:uiPriority w:val="99"/>
    <w:rsid w:val="00EF2907"/>
    <w:pPr>
      <w:tabs>
        <w:tab w:val="center" w:pos="4680"/>
        <w:tab w:val="right" w:pos="9360"/>
      </w:tabs>
      <w:spacing w:after="0" w:line="240" w:lineRule="auto"/>
    </w:pPr>
  </w:style>
  <w:style w:type="character" w:customStyle="1" w:styleId="af3">
    <w:name w:val="Верхний колонтитул Знак"/>
    <w:basedOn w:val="a0"/>
    <w:link w:val="af2"/>
    <w:uiPriority w:val="99"/>
    <w:locked/>
    <w:rsid w:val="00EF2907"/>
    <w:rPr>
      <w:rFonts w:cs="Times New Roman"/>
    </w:rPr>
  </w:style>
  <w:style w:type="paragraph" w:styleId="af4">
    <w:name w:val="footer"/>
    <w:basedOn w:val="a"/>
    <w:link w:val="af5"/>
    <w:uiPriority w:val="99"/>
    <w:rsid w:val="00EF2907"/>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EF2907"/>
    <w:rPr>
      <w:rFonts w:cs="Times New Roman"/>
    </w:rPr>
  </w:style>
  <w:style w:type="character" w:customStyle="1" w:styleId="a8">
    <w:name w:val="Абзац списка Знак"/>
    <w:aliases w:val="strikethrough Знак,List Paragraph 1 Знак,standaard met opsomming Знак,Абзац списка1 Знак,Scriptoria bullet points Знак"/>
    <w:link w:val="a7"/>
    <w:uiPriority w:val="34"/>
    <w:locked/>
    <w:rsid w:val="00B02464"/>
    <w:rPr>
      <w:lang w:val="ru-RU"/>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652402"/>
    <w:rPr>
      <w:rFonts w:ascii="Times New Roman" w:hAnsi="Times New Roman"/>
      <w:sz w:val="24"/>
    </w:rPr>
  </w:style>
  <w:style w:type="table" w:styleId="af6">
    <w:name w:val="Table Grid"/>
    <w:basedOn w:val="a1"/>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rsid w:val="00461A39"/>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7A2DB4"/>
    <w:rPr>
      <w:rFonts w:ascii="Times New Roman" w:hAnsi="Times New Roman"/>
      <w:sz w:val="0"/>
      <w:szCs w:val="0"/>
      <w:lang w:val="en-US" w:eastAsia="en-US"/>
    </w:rPr>
  </w:style>
  <w:style w:type="character" w:styleId="af9">
    <w:name w:val="Emphasis"/>
    <w:basedOn w:val="a0"/>
    <w:uiPriority w:val="20"/>
    <w:qFormat/>
    <w:locked/>
    <w:rsid w:val="004E2ED6"/>
    <w:rPr>
      <w:rFonts w:cs="Times New Roman"/>
      <w:i/>
      <w:iCs/>
    </w:rPr>
  </w:style>
  <w:style w:type="paragraph" w:styleId="afa">
    <w:name w:val="Body Text Indent"/>
    <w:basedOn w:val="a"/>
    <w:link w:val="afb"/>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afb">
    <w:name w:val="Основной текст с отступом Знак"/>
    <w:basedOn w:val="a0"/>
    <w:link w:val="afa"/>
    <w:uiPriority w:val="99"/>
    <w:rsid w:val="006E60B1"/>
    <w:rPr>
      <w:rFonts w:ascii="Arial" w:eastAsiaTheme="minorHAnsi" w:hAnsi="Arial" w:cs="Arial"/>
      <w:sz w:val="24"/>
      <w:szCs w:val="24"/>
      <w:lang w:eastAsia="en-US"/>
    </w:rPr>
  </w:style>
  <w:style w:type="paragraph" w:customStyle="1" w:styleId="tt">
    <w:name w:val="tt"/>
    <w:basedOn w:val="a"/>
    <w:rsid w:val="004B732D"/>
    <w:pPr>
      <w:spacing w:after="0" w:line="240" w:lineRule="auto"/>
      <w:jc w:val="center"/>
    </w:pPr>
    <w:rPr>
      <w:rFonts w:ascii="Times New Roman" w:eastAsia="Times New Roman" w:hAnsi="Times New Roman"/>
      <w:b/>
      <w:bCs/>
      <w:sz w:val="24"/>
      <w:szCs w:val="24"/>
      <w:lang w:val="ro-MD"/>
    </w:rPr>
  </w:style>
  <w:style w:type="character" w:styleId="afc">
    <w:name w:val="Intense Emphasis"/>
    <w:basedOn w:val="a0"/>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E44EC"/>
    <w:pPr>
      <w:spacing w:line="240" w:lineRule="exact"/>
    </w:pPr>
    <w:rPr>
      <w:vertAlign w:val="superscript"/>
      <w:lang w:val="ru-RU" w:eastAsia="ru-RU"/>
    </w:rPr>
  </w:style>
  <w:style w:type="character" w:styleId="afd">
    <w:name w:val="Subtle Emphasis"/>
    <w:basedOn w:val="a0"/>
    <w:uiPriority w:val="19"/>
    <w:qFormat/>
    <w:rsid w:val="00F668EF"/>
    <w:rPr>
      <w:i/>
      <w:iCs/>
      <w:color w:val="404040" w:themeColor="text1" w:themeTint="BF"/>
    </w:rPr>
  </w:style>
  <w:style w:type="paragraph" w:customStyle="1" w:styleId="cn">
    <w:name w:val="cn"/>
    <w:basedOn w:val="a"/>
    <w:rsid w:val="000C3390"/>
    <w:pPr>
      <w:spacing w:after="0" w:line="240" w:lineRule="auto"/>
      <w:jc w:val="center"/>
    </w:pPr>
    <w:rPr>
      <w:rFonts w:ascii="Times New Roman" w:eastAsia="Times New Roman" w:hAnsi="Times New Roman"/>
      <w:sz w:val="24"/>
      <w:szCs w:val="24"/>
    </w:rPr>
  </w:style>
  <w:style w:type="paragraph" w:styleId="afe">
    <w:name w:val="Revision"/>
    <w:hidden/>
    <w:uiPriority w:val="99"/>
    <w:semiHidden/>
    <w:rsid w:val="00F873F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776">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72014734">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8455489">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03312313">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7873-5BAE-4A74-95A3-A3CB5AA3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3</cp:revision>
  <cp:lastPrinted>2019-10-29T06:25:00Z</cp:lastPrinted>
  <dcterms:created xsi:type="dcterms:W3CDTF">2019-11-06T13:09:00Z</dcterms:created>
  <dcterms:modified xsi:type="dcterms:W3CDTF">2019-11-06T13:10:00Z</dcterms:modified>
</cp:coreProperties>
</file>