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A4" w:rsidRPr="009D13C5" w:rsidRDefault="005018A4" w:rsidP="005018A4">
      <w:pPr>
        <w:pStyle w:val="rg"/>
        <w:spacing w:line="276" w:lineRule="auto"/>
        <w:rPr>
          <w:rFonts w:asciiTheme="majorHAnsi" w:hAnsiTheme="majorHAnsi" w:cstheme="majorHAnsi"/>
          <w:bCs/>
          <w:i/>
          <w:lang w:val="ru-MD"/>
        </w:rPr>
      </w:pPr>
      <w:bookmarkStart w:id="0" w:name="_Toc520882612"/>
      <w:bookmarkStart w:id="1" w:name="_Toc527989131"/>
      <w:bookmarkStart w:id="2" w:name="_GoBack"/>
      <w:bookmarkEnd w:id="2"/>
      <w:r w:rsidRPr="009D13C5">
        <w:rPr>
          <w:rFonts w:asciiTheme="majorHAnsi" w:hAnsiTheme="majorHAnsi" w:cstheme="majorHAnsi"/>
          <w:bCs/>
          <w:i/>
          <w:lang w:val="ru-MD"/>
        </w:rPr>
        <w:t>Перевод</w:t>
      </w:r>
    </w:p>
    <w:p w:rsidR="005018A4" w:rsidRPr="009D13C5" w:rsidRDefault="005018A4" w:rsidP="005018A4">
      <w:pPr>
        <w:pStyle w:val="rg"/>
        <w:spacing w:line="276" w:lineRule="auto"/>
        <w:rPr>
          <w:rFonts w:asciiTheme="majorHAnsi" w:hAnsiTheme="majorHAnsi" w:cstheme="majorHAnsi"/>
          <w:i/>
          <w:lang w:val="ru-MD"/>
        </w:rPr>
      </w:pPr>
      <w:r w:rsidRPr="009D13C5">
        <w:rPr>
          <w:rFonts w:asciiTheme="majorHAnsi" w:hAnsiTheme="majorHAnsi" w:cstheme="majorHAnsi"/>
          <w:bCs/>
          <w:i/>
          <w:lang w:val="ru-MD"/>
        </w:rPr>
        <w:t xml:space="preserve">Приложение </w:t>
      </w:r>
    </w:p>
    <w:p w:rsidR="005018A4" w:rsidRPr="009D13C5" w:rsidRDefault="005018A4" w:rsidP="005018A4">
      <w:pPr>
        <w:spacing w:after="0" w:line="276" w:lineRule="auto"/>
        <w:jc w:val="right"/>
        <w:rPr>
          <w:rFonts w:asciiTheme="majorHAnsi" w:eastAsia="Times New Roman" w:hAnsiTheme="majorHAnsi" w:cstheme="majorHAnsi"/>
          <w:sz w:val="24"/>
          <w:szCs w:val="24"/>
          <w:lang w:val="ru-MD"/>
        </w:rPr>
      </w:pPr>
      <w:r w:rsidRPr="009D13C5">
        <w:rPr>
          <w:rFonts w:asciiTheme="majorHAnsi" w:eastAsia="Times New Roman" w:hAnsiTheme="majorHAnsi" w:cstheme="majorHAnsi"/>
          <w:sz w:val="24"/>
          <w:szCs w:val="24"/>
          <w:lang w:val="ru-MD"/>
        </w:rPr>
        <w:t xml:space="preserve"> к </w:t>
      </w:r>
      <w:r w:rsidRPr="009D13C5">
        <w:rPr>
          <w:rFonts w:asciiTheme="majorHAnsi" w:eastAsia="Times New Roman" w:hAnsiTheme="majorHAnsi" w:cstheme="majorHAnsi"/>
          <w:sz w:val="24"/>
          <w:szCs w:val="24"/>
          <w:lang w:val="ru-MD" w:eastAsia="ru-RU"/>
        </w:rPr>
        <w:t>Постановлению</w:t>
      </w:r>
      <w:r w:rsidRPr="009D13C5">
        <w:rPr>
          <w:rFonts w:asciiTheme="majorHAnsi" w:eastAsia="Times New Roman" w:hAnsiTheme="majorHAnsi" w:cstheme="majorHAnsi"/>
          <w:sz w:val="24"/>
          <w:szCs w:val="24"/>
          <w:lang w:val="ru-MD"/>
        </w:rPr>
        <w:t xml:space="preserve"> </w:t>
      </w:r>
      <w:r w:rsidRPr="009D13C5">
        <w:rPr>
          <w:rFonts w:asciiTheme="majorHAnsi" w:eastAsia="Times New Roman" w:hAnsiTheme="majorHAnsi" w:cstheme="majorHAnsi"/>
          <w:bCs/>
          <w:sz w:val="24"/>
          <w:szCs w:val="24"/>
          <w:lang w:val="ru-MD" w:eastAsia="ru-RU"/>
        </w:rPr>
        <w:t>Счетной палаты</w:t>
      </w:r>
    </w:p>
    <w:p w:rsidR="005018A4" w:rsidRDefault="005018A4" w:rsidP="005018A4">
      <w:pPr>
        <w:pStyle w:val="rg"/>
        <w:spacing w:line="276" w:lineRule="auto"/>
        <w:rPr>
          <w:rFonts w:asciiTheme="majorHAnsi" w:hAnsiTheme="majorHAnsi" w:cstheme="majorHAnsi"/>
          <w:bCs/>
          <w:i/>
          <w:noProof/>
          <w:lang w:val="ro-MD"/>
        </w:rPr>
      </w:pPr>
      <w:r w:rsidRPr="009D13C5">
        <w:rPr>
          <w:rFonts w:asciiTheme="majorHAnsi" w:hAnsiTheme="majorHAnsi" w:cstheme="majorHAnsi"/>
          <w:lang w:val="ru-MD"/>
        </w:rPr>
        <w:t>№7</w:t>
      </w:r>
      <w:r>
        <w:rPr>
          <w:rFonts w:asciiTheme="majorHAnsi" w:hAnsiTheme="majorHAnsi" w:cstheme="majorHAnsi"/>
        </w:rPr>
        <w:t>7</w:t>
      </w:r>
      <w:r w:rsidRPr="009D13C5">
        <w:rPr>
          <w:rFonts w:asciiTheme="majorHAnsi" w:hAnsiTheme="majorHAnsi" w:cstheme="majorHAnsi"/>
          <w:lang w:val="ru-MD"/>
        </w:rPr>
        <w:t xml:space="preserve"> от 23.11.2018</w:t>
      </w:r>
    </w:p>
    <w:p w:rsidR="00B12331" w:rsidRPr="00AE1480" w:rsidRDefault="00B12331" w:rsidP="00B12331">
      <w:pPr>
        <w:spacing w:after="0" w:line="276" w:lineRule="auto"/>
        <w:jc w:val="right"/>
        <w:rPr>
          <w:rFonts w:asciiTheme="majorHAnsi" w:hAnsiTheme="majorHAnsi" w:cstheme="majorHAnsi"/>
          <w:i/>
          <w:noProof/>
          <w:sz w:val="24"/>
          <w:szCs w:val="24"/>
          <w:lang w:val="ro-MD"/>
        </w:rPr>
      </w:pPr>
    </w:p>
    <w:p w:rsidR="00B12331" w:rsidRPr="00AE1480" w:rsidRDefault="00B12331" w:rsidP="00B12331">
      <w:pPr>
        <w:spacing w:after="0" w:line="276" w:lineRule="auto"/>
        <w:jc w:val="center"/>
        <w:rPr>
          <w:rFonts w:asciiTheme="majorHAnsi" w:hAnsiTheme="majorHAnsi" w:cstheme="majorHAnsi"/>
          <w:i/>
          <w:noProof/>
          <w:sz w:val="24"/>
          <w:szCs w:val="24"/>
          <w:lang w:val="ro-MD"/>
        </w:rPr>
      </w:pPr>
    </w:p>
    <w:p w:rsidR="00B12331" w:rsidRPr="00AE1480" w:rsidRDefault="00B12331" w:rsidP="00B12331">
      <w:pPr>
        <w:spacing w:after="0" w:line="276" w:lineRule="auto"/>
        <w:jc w:val="center"/>
        <w:rPr>
          <w:rFonts w:asciiTheme="majorHAnsi" w:hAnsiTheme="majorHAnsi" w:cstheme="majorHAnsi"/>
          <w:i/>
          <w:noProof/>
          <w:sz w:val="24"/>
          <w:szCs w:val="24"/>
          <w:lang w:val="ro-MD"/>
        </w:rPr>
      </w:pPr>
      <w:r w:rsidRPr="00AE1480">
        <w:rPr>
          <w:rFonts w:asciiTheme="majorHAnsi" w:hAnsiTheme="majorHAnsi" w:cstheme="majorHAnsi"/>
          <w:noProof/>
          <w:sz w:val="24"/>
          <w:szCs w:val="24"/>
          <w:lang w:val="ru-RU" w:eastAsia="ru-RU"/>
        </w:rPr>
        <w:drawing>
          <wp:anchor distT="0" distB="0" distL="114300" distR="114300" simplePos="0" relativeHeight="251659264" behindDoc="0" locked="0" layoutInCell="1" allowOverlap="1" wp14:anchorId="761012FA" wp14:editId="61B50A16">
            <wp:simplePos x="0" y="0"/>
            <wp:positionH relativeFrom="column">
              <wp:posOffset>2461895</wp:posOffset>
            </wp:positionH>
            <wp:positionV relativeFrom="page">
              <wp:posOffset>2108200</wp:posOffset>
            </wp:positionV>
            <wp:extent cx="1003300" cy="992505"/>
            <wp:effectExtent l="0" t="0" r="6350" b="0"/>
            <wp:wrapSquare wrapText="bothSides"/>
            <wp:docPr id="7" name="Picture 1"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992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2331" w:rsidRPr="00AE1480" w:rsidRDefault="00B12331" w:rsidP="00B12331">
      <w:pPr>
        <w:spacing w:after="0" w:line="276" w:lineRule="auto"/>
        <w:jc w:val="center"/>
        <w:rPr>
          <w:rFonts w:asciiTheme="majorHAnsi" w:hAnsiTheme="majorHAnsi" w:cstheme="majorHAnsi"/>
          <w:i/>
          <w:noProof/>
          <w:sz w:val="24"/>
          <w:szCs w:val="24"/>
          <w:lang w:val="ro-MD"/>
        </w:rPr>
      </w:pPr>
    </w:p>
    <w:p w:rsidR="00B12331" w:rsidRPr="00AE1480" w:rsidRDefault="00B12331" w:rsidP="00B12331">
      <w:pPr>
        <w:spacing w:after="0" w:line="276" w:lineRule="auto"/>
        <w:jc w:val="center"/>
        <w:rPr>
          <w:rFonts w:asciiTheme="majorHAnsi" w:hAnsiTheme="majorHAnsi" w:cstheme="majorHAnsi"/>
          <w:i/>
          <w:noProof/>
          <w:sz w:val="24"/>
          <w:szCs w:val="24"/>
          <w:lang w:val="ro-MD"/>
        </w:rPr>
      </w:pPr>
    </w:p>
    <w:p w:rsidR="00B12331" w:rsidRPr="00AE1480" w:rsidRDefault="00B12331" w:rsidP="00B12331">
      <w:pPr>
        <w:spacing w:after="0" w:line="276" w:lineRule="auto"/>
        <w:jc w:val="center"/>
        <w:rPr>
          <w:rFonts w:asciiTheme="majorHAnsi" w:hAnsiTheme="majorHAnsi" w:cstheme="majorHAnsi"/>
          <w:i/>
          <w:noProof/>
          <w:sz w:val="24"/>
          <w:szCs w:val="24"/>
          <w:lang w:val="ro-MD"/>
        </w:rPr>
      </w:pPr>
    </w:p>
    <w:p w:rsidR="00B12331" w:rsidRPr="00AE1480" w:rsidRDefault="00B12331" w:rsidP="00B12331">
      <w:pPr>
        <w:spacing w:after="0" w:line="276" w:lineRule="auto"/>
        <w:jc w:val="center"/>
        <w:rPr>
          <w:rFonts w:asciiTheme="majorHAnsi" w:hAnsiTheme="majorHAnsi" w:cstheme="majorHAnsi"/>
          <w:i/>
          <w:noProof/>
          <w:sz w:val="24"/>
          <w:szCs w:val="24"/>
          <w:lang w:val="ro-MD"/>
        </w:rPr>
      </w:pPr>
    </w:p>
    <w:p w:rsidR="00B12331" w:rsidRPr="00AE1480" w:rsidRDefault="00B12331" w:rsidP="00B12331">
      <w:pPr>
        <w:spacing w:after="0" w:line="276" w:lineRule="auto"/>
        <w:jc w:val="center"/>
        <w:rPr>
          <w:rFonts w:asciiTheme="majorHAnsi" w:hAnsiTheme="majorHAnsi" w:cstheme="majorHAnsi"/>
          <w:i/>
          <w:noProof/>
          <w:sz w:val="24"/>
          <w:szCs w:val="24"/>
          <w:lang w:val="ro-MD"/>
        </w:rPr>
      </w:pPr>
    </w:p>
    <w:p w:rsidR="00B12331" w:rsidRPr="00AE1480" w:rsidRDefault="00B12331" w:rsidP="00B12331">
      <w:pPr>
        <w:spacing w:after="0" w:line="276" w:lineRule="auto"/>
        <w:jc w:val="center"/>
        <w:rPr>
          <w:rFonts w:asciiTheme="majorHAnsi" w:hAnsiTheme="majorHAnsi" w:cstheme="majorHAnsi"/>
          <w:i/>
          <w:noProof/>
          <w:sz w:val="24"/>
          <w:szCs w:val="24"/>
          <w:lang w:val="ro-MD"/>
        </w:rPr>
      </w:pPr>
    </w:p>
    <w:p w:rsidR="00B12331" w:rsidRPr="00AE1480" w:rsidRDefault="00B12331" w:rsidP="00B12331">
      <w:pPr>
        <w:spacing w:after="0" w:line="276" w:lineRule="auto"/>
        <w:jc w:val="center"/>
        <w:rPr>
          <w:rFonts w:asciiTheme="majorHAnsi" w:hAnsiTheme="majorHAnsi" w:cstheme="majorHAnsi"/>
          <w:i/>
          <w:noProof/>
          <w:sz w:val="24"/>
          <w:szCs w:val="24"/>
          <w:lang w:val="ro-MD"/>
        </w:rPr>
      </w:pPr>
    </w:p>
    <w:p w:rsidR="00B12331" w:rsidRPr="00AE1480" w:rsidRDefault="00B12331" w:rsidP="00B12331">
      <w:pPr>
        <w:spacing w:after="0" w:line="276" w:lineRule="auto"/>
        <w:jc w:val="center"/>
        <w:rPr>
          <w:rFonts w:asciiTheme="majorHAnsi" w:hAnsiTheme="majorHAnsi" w:cstheme="majorHAnsi"/>
          <w:i/>
          <w:noProof/>
          <w:sz w:val="24"/>
          <w:szCs w:val="24"/>
          <w:lang w:val="ro-MD"/>
        </w:rPr>
      </w:pPr>
    </w:p>
    <w:p w:rsidR="00B12331" w:rsidRPr="00AE1480" w:rsidRDefault="00B12331" w:rsidP="00B12331">
      <w:pPr>
        <w:spacing w:after="0" w:line="276" w:lineRule="auto"/>
        <w:jc w:val="center"/>
        <w:rPr>
          <w:rFonts w:asciiTheme="majorHAnsi" w:hAnsiTheme="majorHAnsi" w:cstheme="majorHAnsi"/>
          <w:b/>
          <w:noProof/>
          <w:sz w:val="24"/>
          <w:szCs w:val="24"/>
          <w:lang w:val="ro-MD"/>
        </w:rPr>
      </w:pPr>
    </w:p>
    <w:p w:rsidR="005018A4" w:rsidRPr="005018A4" w:rsidRDefault="005018A4" w:rsidP="005018A4">
      <w:pPr>
        <w:spacing w:after="0" w:line="276" w:lineRule="auto"/>
        <w:jc w:val="center"/>
        <w:rPr>
          <w:rFonts w:asciiTheme="majorHAnsi" w:hAnsiTheme="majorHAnsi" w:cstheme="majorHAnsi"/>
          <w:b/>
          <w:szCs w:val="28"/>
          <w:lang w:val="ro-MD"/>
        </w:rPr>
      </w:pPr>
      <w:r w:rsidRPr="005018A4">
        <w:rPr>
          <w:rFonts w:asciiTheme="majorHAnsi" w:eastAsia="Times New Roman" w:hAnsiTheme="majorHAnsi" w:cstheme="majorHAnsi"/>
          <w:b/>
          <w:szCs w:val="28"/>
          <w:lang w:val="ro-MD" w:eastAsia="ru-RU"/>
        </w:rPr>
        <w:t>СЧЕТНАЯ ПАЛАТА</w:t>
      </w:r>
      <w:r w:rsidRPr="005018A4">
        <w:rPr>
          <w:rFonts w:asciiTheme="majorHAnsi" w:hAnsiTheme="majorHAnsi" w:cstheme="majorHAnsi"/>
          <w:b/>
          <w:szCs w:val="28"/>
          <w:lang w:val="ro-MD"/>
        </w:rPr>
        <w:t xml:space="preserve"> </w:t>
      </w:r>
      <w:r w:rsidRPr="005018A4">
        <w:rPr>
          <w:rFonts w:asciiTheme="majorHAnsi" w:eastAsia="Times New Roman" w:hAnsiTheme="majorHAnsi" w:cstheme="majorHAnsi"/>
          <w:b/>
          <w:szCs w:val="28"/>
          <w:lang w:val="ro-MD" w:eastAsia="ru-RU"/>
        </w:rPr>
        <w:t>РЕСПУБЛИКИ МОЛДОВА</w:t>
      </w:r>
      <w:r w:rsidRPr="005018A4">
        <w:rPr>
          <w:rFonts w:asciiTheme="majorHAnsi" w:hAnsiTheme="majorHAnsi" w:cstheme="majorHAnsi"/>
          <w:b/>
          <w:szCs w:val="28"/>
          <w:lang w:val="ro-MD"/>
        </w:rPr>
        <w:t xml:space="preserve"> </w:t>
      </w:r>
    </w:p>
    <w:p w:rsidR="00B12331" w:rsidRPr="00AE1480" w:rsidRDefault="00B12331" w:rsidP="005018A4">
      <w:pPr>
        <w:spacing w:after="0" w:line="276" w:lineRule="auto"/>
        <w:rPr>
          <w:rFonts w:asciiTheme="majorHAnsi" w:hAnsiTheme="majorHAnsi" w:cstheme="majorHAnsi"/>
          <w:noProof/>
          <w:sz w:val="24"/>
          <w:szCs w:val="24"/>
          <w:lang w:val="ro-MD"/>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B12331" w:rsidRPr="005E4D4B" w:rsidTr="001E4184">
        <w:trPr>
          <w:trHeight w:val="396"/>
          <w:jc w:val="center"/>
        </w:trPr>
        <w:tc>
          <w:tcPr>
            <w:tcW w:w="9350" w:type="dxa"/>
          </w:tcPr>
          <w:p w:rsidR="00B12331" w:rsidRPr="00AE1480" w:rsidRDefault="00B12331" w:rsidP="001E4184">
            <w:pPr>
              <w:tabs>
                <w:tab w:val="left" w:pos="720"/>
              </w:tabs>
              <w:spacing w:after="0" w:line="276" w:lineRule="auto"/>
              <w:jc w:val="center"/>
              <w:rPr>
                <w:rFonts w:asciiTheme="majorHAnsi" w:hAnsiTheme="majorHAnsi" w:cstheme="majorHAnsi"/>
                <w:noProof/>
                <w:color w:val="1F4E79" w:themeColor="accent1" w:themeShade="80"/>
                <w:sz w:val="24"/>
                <w:szCs w:val="24"/>
                <w:lang w:val="ro-MD"/>
              </w:rPr>
            </w:pPr>
            <w:r w:rsidRPr="00AE1480">
              <w:rPr>
                <w:rFonts w:asciiTheme="majorHAnsi" w:hAnsiTheme="majorHAnsi" w:cstheme="majorHAnsi"/>
                <w:noProof/>
                <w:sz w:val="24"/>
                <w:szCs w:val="24"/>
                <w:lang w:val="ro-MD"/>
              </w:rPr>
              <w:t>MD-2001, mun. Chișinău, bd. Ștefan cel Mare și Sfânt</w:t>
            </w:r>
            <w:r>
              <w:rPr>
                <w:rFonts w:asciiTheme="majorHAnsi" w:hAnsiTheme="majorHAnsi" w:cstheme="majorHAnsi"/>
                <w:noProof/>
                <w:sz w:val="24"/>
                <w:szCs w:val="24"/>
                <w:lang w:val="ro-MD"/>
              </w:rPr>
              <w:t xml:space="preserve"> nr.</w:t>
            </w:r>
            <w:r w:rsidRPr="00AE1480">
              <w:rPr>
                <w:rFonts w:asciiTheme="majorHAnsi" w:hAnsiTheme="majorHAnsi" w:cstheme="majorHAnsi"/>
                <w:noProof/>
                <w:sz w:val="24"/>
                <w:szCs w:val="24"/>
                <w:lang w:val="ro-MD"/>
              </w:rPr>
              <w:t xml:space="preserve">69, tel.: (+373) 22 23 25 79, fax: (+373) 22 23 30 20, </w:t>
            </w:r>
            <w:hyperlink r:id="rId8" w:history="1">
              <w:r w:rsidRPr="00AE1480">
                <w:rPr>
                  <w:rFonts w:asciiTheme="majorHAnsi" w:hAnsiTheme="majorHAnsi" w:cstheme="majorHAnsi"/>
                  <w:noProof/>
                  <w:color w:val="0563C1" w:themeColor="hyperlink"/>
                  <w:sz w:val="24"/>
                  <w:szCs w:val="24"/>
                  <w:u w:val="single"/>
                  <w:lang w:val="ro-MD"/>
                </w:rPr>
                <w:t>www.ccrm.md</w:t>
              </w:r>
            </w:hyperlink>
            <w:r w:rsidRPr="00AE1480">
              <w:rPr>
                <w:rFonts w:asciiTheme="majorHAnsi" w:hAnsiTheme="majorHAnsi" w:cstheme="majorHAnsi"/>
                <w:noProof/>
                <w:color w:val="0563C1" w:themeColor="hyperlink"/>
                <w:sz w:val="24"/>
                <w:szCs w:val="24"/>
                <w:u w:val="single"/>
                <w:lang w:val="ro-MD"/>
              </w:rPr>
              <w:t>;</w:t>
            </w:r>
            <w:r>
              <w:rPr>
                <w:rFonts w:asciiTheme="majorHAnsi" w:hAnsiTheme="majorHAnsi" w:cstheme="majorHAnsi"/>
                <w:noProof/>
                <w:color w:val="0563C1" w:themeColor="hyperlink"/>
                <w:sz w:val="24"/>
                <w:szCs w:val="24"/>
                <w:u w:val="single"/>
                <w:lang w:val="ro-MD"/>
              </w:rPr>
              <w:t xml:space="preserve"> </w:t>
            </w:r>
            <w:r w:rsidRPr="00AE1480">
              <w:rPr>
                <w:rFonts w:asciiTheme="majorHAnsi" w:hAnsiTheme="majorHAnsi" w:cstheme="majorHAnsi"/>
                <w:noProof/>
                <w:sz w:val="24"/>
                <w:szCs w:val="24"/>
                <w:lang w:val="ro-MD"/>
              </w:rPr>
              <w:t xml:space="preserve">e-mail: </w:t>
            </w:r>
            <w:hyperlink r:id="rId9" w:history="1">
              <w:r w:rsidRPr="00AE1480">
                <w:rPr>
                  <w:rFonts w:asciiTheme="majorHAnsi" w:hAnsiTheme="majorHAnsi" w:cstheme="majorHAnsi"/>
                  <w:noProof/>
                  <w:color w:val="0563C1" w:themeColor="hyperlink"/>
                  <w:sz w:val="24"/>
                  <w:szCs w:val="24"/>
                  <w:u w:val="single"/>
                  <w:lang w:val="ro-MD"/>
                </w:rPr>
                <w:t>ccrm@ccrm.md</w:t>
              </w:r>
            </w:hyperlink>
          </w:p>
        </w:tc>
      </w:tr>
    </w:tbl>
    <w:p w:rsidR="00B12331" w:rsidRPr="00AE1480" w:rsidRDefault="00B12331" w:rsidP="00B12331">
      <w:pPr>
        <w:spacing w:after="0" w:line="276" w:lineRule="auto"/>
        <w:jc w:val="center"/>
        <w:rPr>
          <w:rFonts w:asciiTheme="majorHAnsi" w:eastAsia="Times New Roman" w:hAnsiTheme="majorHAnsi" w:cstheme="majorHAnsi"/>
          <w:b/>
          <w:bCs/>
          <w:noProof/>
          <w:sz w:val="24"/>
          <w:szCs w:val="24"/>
          <w:lang w:val="ro-MD"/>
        </w:rPr>
      </w:pPr>
      <w:r w:rsidRPr="00AE1480">
        <w:rPr>
          <w:rFonts w:asciiTheme="majorHAnsi" w:eastAsia="Times New Roman" w:hAnsiTheme="majorHAnsi" w:cstheme="majorHAnsi"/>
          <w:noProof/>
          <w:sz w:val="24"/>
          <w:szCs w:val="24"/>
          <w:lang w:val="ro-MD"/>
        </w:rPr>
        <w:br/>
      </w:r>
    </w:p>
    <w:p w:rsidR="00B12331" w:rsidRPr="00AE1480" w:rsidRDefault="00B12331" w:rsidP="00B12331">
      <w:pPr>
        <w:spacing w:after="0" w:line="276" w:lineRule="auto"/>
        <w:jc w:val="center"/>
        <w:rPr>
          <w:rFonts w:asciiTheme="majorHAnsi" w:eastAsia="Times New Roman" w:hAnsiTheme="majorHAnsi" w:cstheme="majorHAnsi"/>
          <w:b/>
          <w:bCs/>
          <w:noProof/>
          <w:sz w:val="24"/>
          <w:szCs w:val="24"/>
          <w:lang w:val="ro-MD"/>
        </w:rPr>
      </w:pPr>
    </w:p>
    <w:p w:rsidR="005018A4" w:rsidRPr="009D13C5" w:rsidRDefault="005018A4" w:rsidP="005018A4">
      <w:pPr>
        <w:spacing w:after="0" w:line="276" w:lineRule="auto"/>
        <w:jc w:val="center"/>
        <w:rPr>
          <w:rFonts w:asciiTheme="majorHAnsi" w:eastAsia="Times New Roman" w:hAnsiTheme="majorHAnsi" w:cstheme="majorHAnsi"/>
          <w:b/>
          <w:bCs/>
          <w:szCs w:val="28"/>
          <w:lang w:val="ru-MD"/>
        </w:rPr>
      </w:pPr>
      <w:r w:rsidRPr="009D13C5">
        <w:rPr>
          <w:rFonts w:asciiTheme="majorHAnsi" w:eastAsia="Times New Roman" w:hAnsiTheme="majorHAnsi" w:cstheme="majorHAnsi"/>
          <w:b/>
          <w:bCs/>
          <w:szCs w:val="28"/>
          <w:lang w:val="ru-MD"/>
        </w:rPr>
        <w:t xml:space="preserve">ОТЧЕТ </w:t>
      </w:r>
    </w:p>
    <w:p w:rsidR="005018A4" w:rsidRPr="009D13C5" w:rsidRDefault="005018A4" w:rsidP="005018A4">
      <w:pPr>
        <w:spacing w:after="0" w:line="276" w:lineRule="auto"/>
        <w:jc w:val="center"/>
        <w:rPr>
          <w:rFonts w:asciiTheme="majorHAnsi" w:hAnsiTheme="majorHAnsi" w:cstheme="majorHAnsi"/>
          <w:b/>
          <w:szCs w:val="28"/>
          <w:lang w:val="ru-MD"/>
        </w:rPr>
      </w:pPr>
      <w:r w:rsidRPr="009D13C5">
        <w:rPr>
          <w:rFonts w:asciiTheme="majorHAnsi" w:hAnsiTheme="majorHAnsi" w:cstheme="majorHAnsi"/>
          <w:b/>
          <w:szCs w:val="28"/>
          <w:lang w:val="ru-MD"/>
        </w:rPr>
        <w:t xml:space="preserve">аудита </w:t>
      </w:r>
      <w:r w:rsidRPr="009D13C5">
        <w:rPr>
          <w:rFonts w:asciiTheme="majorHAnsi" w:eastAsia="Times New Roman" w:hAnsiTheme="majorHAnsi" w:cstheme="majorHAnsi"/>
          <w:b/>
          <w:szCs w:val="28"/>
          <w:lang w:val="ru-MD"/>
        </w:rPr>
        <w:t>финансов</w:t>
      </w:r>
      <w:r w:rsidRPr="009D13C5">
        <w:rPr>
          <w:rFonts w:asciiTheme="majorHAnsi" w:hAnsiTheme="majorHAnsi" w:cstheme="majorHAnsi"/>
          <w:b/>
          <w:szCs w:val="28"/>
          <w:lang w:val="ru-MD"/>
        </w:rPr>
        <w:t xml:space="preserve">ой </w:t>
      </w:r>
      <w:r w:rsidRPr="009D13C5">
        <w:rPr>
          <w:rFonts w:asciiTheme="majorHAnsi" w:eastAsia="Times New Roman" w:hAnsiTheme="majorHAnsi" w:cstheme="majorHAnsi"/>
          <w:b/>
          <w:szCs w:val="28"/>
          <w:lang w:val="ru-MD"/>
        </w:rPr>
        <w:t xml:space="preserve">отчетности </w:t>
      </w:r>
      <w:r>
        <w:rPr>
          <w:rFonts w:asciiTheme="majorHAnsi" w:eastAsia="Times New Roman" w:hAnsiTheme="majorHAnsi" w:cstheme="majorHAnsi"/>
          <w:b/>
          <w:szCs w:val="28"/>
          <w:lang w:val="ru-RU"/>
        </w:rPr>
        <w:t>г</w:t>
      </w:r>
      <w:r w:rsidRPr="009D13C5">
        <w:rPr>
          <w:rFonts w:asciiTheme="majorHAnsi" w:eastAsia="Times New Roman" w:hAnsiTheme="majorHAnsi" w:cstheme="majorHAnsi"/>
          <w:b/>
          <w:szCs w:val="28"/>
          <w:lang w:val="ru-MD"/>
        </w:rPr>
        <w:t xml:space="preserve">. </w:t>
      </w:r>
      <w:r>
        <w:rPr>
          <w:rFonts w:asciiTheme="majorHAnsi" w:eastAsia="Times New Roman" w:hAnsiTheme="majorHAnsi" w:cstheme="majorHAnsi"/>
          <w:b/>
          <w:szCs w:val="28"/>
          <w:lang w:val="ru-MD"/>
        </w:rPr>
        <w:t>Кодру</w:t>
      </w:r>
      <w:r w:rsidRPr="009D13C5">
        <w:rPr>
          <w:rFonts w:asciiTheme="majorHAnsi" w:eastAsia="Times New Roman" w:hAnsiTheme="majorHAnsi" w:cstheme="majorHAnsi"/>
          <w:b/>
          <w:szCs w:val="28"/>
          <w:lang w:val="ru-MD"/>
        </w:rPr>
        <w:t xml:space="preserve">, составленной по состоянию на </w:t>
      </w:r>
      <w:r w:rsidRPr="009D13C5">
        <w:rPr>
          <w:rFonts w:asciiTheme="majorHAnsi" w:hAnsiTheme="majorHAnsi" w:cstheme="majorHAnsi"/>
          <w:b/>
          <w:szCs w:val="28"/>
          <w:lang w:val="ru-MD"/>
        </w:rPr>
        <w:t xml:space="preserve">31.12.2017 </w:t>
      </w:r>
    </w:p>
    <w:p w:rsidR="005018A4" w:rsidRPr="005018A4" w:rsidRDefault="005018A4" w:rsidP="00B12331">
      <w:pPr>
        <w:spacing w:after="0" w:line="276" w:lineRule="auto"/>
        <w:jc w:val="center"/>
        <w:rPr>
          <w:rFonts w:asciiTheme="majorHAnsi" w:eastAsia="Times New Roman" w:hAnsiTheme="majorHAnsi" w:cstheme="majorHAnsi"/>
          <w:b/>
          <w:bCs/>
          <w:noProof/>
          <w:sz w:val="24"/>
          <w:szCs w:val="24"/>
          <w:lang w:val="ru-MD"/>
        </w:rPr>
      </w:pPr>
    </w:p>
    <w:p w:rsidR="00B12331" w:rsidRPr="00AE1480" w:rsidRDefault="00B12331" w:rsidP="00B12331">
      <w:pPr>
        <w:spacing w:after="0" w:line="276" w:lineRule="auto"/>
        <w:jc w:val="center"/>
        <w:rPr>
          <w:rFonts w:asciiTheme="majorHAnsi" w:hAnsiTheme="majorHAnsi" w:cstheme="majorHAnsi"/>
          <w:b/>
          <w:noProof/>
          <w:sz w:val="24"/>
          <w:szCs w:val="24"/>
          <w:lang w:val="ro-MD"/>
        </w:rPr>
        <w:sectPr w:rsidR="00B12331" w:rsidRPr="00AE1480" w:rsidSect="001E4184">
          <w:headerReference w:type="default" r:id="rId10"/>
          <w:footerReference w:type="default" r:id="rId11"/>
          <w:pgSz w:w="11906" w:h="16838" w:code="9"/>
          <w:pgMar w:top="1138" w:right="849" w:bottom="641" w:left="1701" w:header="720" w:footer="720" w:gutter="0"/>
          <w:cols w:space="708"/>
          <w:noEndnote/>
          <w:docGrid w:linePitch="326"/>
        </w:sectPr>
      </w:pPr>
    </w:p>
    <w:p w:rsidR="005018A4" w:rsidRPr="005018A4" w:rsidRDefault="005018A4" w:rsidP="005018A4">
      <w:pPr>
        <w:pStyle w:val="ab"/>
        <w:numPr>
          <w:ilvl w:val="0"/>
          <w:numId w:val="6"/>
        </w:numPr>
        <w:spacing w:line="276" w:lineRule="auto"/>
        <w:ind w:left="0" w:firstLine="0"/>
        <w:jc w:val="center"/>
        <w:outlineLvl w:val="0"/>
        <w:rPr>
          <w:rFonts w:asciiTheme="majorHAnsi" w:hAnsiTheme="majorHAnsi" w:cstheme="majorHAnsi"/>
          <w:b/>
          <w:sz w:val="24"/>
          <w:szCs w:val="24"/>
          <w:lang w:val="ru-MD"/>
        </w:rPr>
      </w:pPr>
      <w:bookmarkStart w:id="3" w:name="_Toc529804890"/>
      <w:r w:rsidRPr="005018A4">
        <w:rPr>
          <w:rFonts w:asciiTheme="majorHAnsi" w:hAnsiTheme="majorHAnsi" w:cstheme="majorHAnsi"/>
          <w:b/>
          <w:sz w:val="24"/>
          <w:szCs w:val="24"/>
          <w:lang w:val="ru-MD"/>
        </w:rPr>
        <w:lastRenderedPageBreak/>
        <w:t>ОТРИЦАТЕЛЬНОЕ МНЕНИЕ</w:t>
      </w:r>
      <w:bookmarkEnd w:id="3"/>
      <w:r w:rsidRPr="005018A4">
        <w:rPr>
          <w:rFonts w:asciiTheme="majorHAnsi" w:hAnsiTheme="majorHAnsi" w:cstheme="majorHAnsi"/>
          <w:b/>
          <w:sz w:val="24"/>
          <w:szCs w:val="24"/>
          <w:lang w:val="ru-MD"/>
        </w:rPr>
        <w:t xml:space="preserve"> </w:t>
      </w:r>
    </w:p>
    <w:p w:rsidR="005018A4" w:rsidRDefault="005018A4" w:rsidP="005018A4">
      <w:pPr>
        <w:pStyle w:val="af0"/>
        <w:spacing w:line="276" w:lineRule="auto"/>
        <w:rPr>
          <w:rFonts w:asciiTheme="majorHAnsi" w:hAnsiTheme="majorHAnsi" w:cstheme="majorHAnsi"/>
          <w:lang w:val="ro-MD"/>
        </w:rPr>
      </w:pPr>
      <w:r w:rsidRPr="009D13C5">
        <w:rPr>
          <w:rFonts w:asciiTheme="majorHAnsi" w:hAnsiTheme="majorHAnsi" w:cstheme="majorHAnsi"/>
          <w:lang w:val="ru-MD"/>
        </w:rPr>
        <w:t xml:space="preserve">Провели аудит финансовой отчетности </w:t>
      </w:r>
      <w:r>
        <w:rPr>
          <w:rFonts w:asciiTheme="majorHAnsi" w:hAnsiTheme="majorHAnsi" w:cstheme="majorHAnsi"/>
          <w:lang w:val="ru-MD"/>
        </w:rPr>
        <w:t>г</w:t>
      </w:r>
      <w:r w:rsidRPr="009D13C5">
        <w:rPr>
          <w:rFonts w:asciiTheme="majorHAnsi" w:hAnsiTheme="majorHAnsi" w:cstheme="majorHAnsi"/>
          <w:lang w:val="ru-MD"/>
        </w:rPr>
        <w:t xml:space="preserve">. </w:t>
      </w:r>
      <w:r>
        <w:rPr>
          <w:rFonts w:asciiTheme="majorHAnsi" w:hAnsiTheme="majorHAnsi" w:cstheme="majorHAnsi"/>
          <w:lang w:val="ru-MD"/>
        </w:rPr>
        <w:t>Кодру</w:t>
      </w:r>
      <w:r w:rsidRPr="009D13C5">
        <w:rPr>
          <w:rFonts w:asciiTheme="majorHAnsi" w:hAnsiTheme="majorHAnsi" w:cstheme="majorHAnsi"/>
          <w:lang w:val="ru-MD"/>
        </w:rPr>
        <w:t xml:space="preserve">, составленной </w:t>
      </w:r>
      <w:r w:rsidRPr="009D13C5">
        <w:rPr>
          <w:rFonts w:asciiTheme="majorHAnsi" w:hAnsiTheme="majorHAnsi" w:cstheme="majorHAnsi"/>
          <w:bCs/>
          <w:color w:val="000000"/>
          <w:lang w:val="ru-MD" w:eastAsia="ru-RU"/>
        </w:rPr>
        <w:t xml:space="preserve">по состоянию на </w:t>
      </w:r>
      <w:r w:rsidRPr="009D13C5">
        <w:rPr>
          <w:rFonts w:asciiTheme="majorHAnsi" w:hAnsiTheme="majorHAnsi" w:cstheme="majorHAnsi"/>
          <w:lang w:val="ru-MD"/>
        </w:rPr>
        <w:t>31 декабря 2017 года</w:t>
      </w:r>
      <w:r w:rsidRPr="009D13C5">
        <w:rPr>
          <w:rStyle w:val="a5"/>
          <w:rFonts w:asciiTheme="majorHAnsi" w:hAnsiTheme="majorHAnsi" w:cstheme="majorHAnsi"/>
          <w:lang w:val="ru-MD"/>
        </w:rPr>
        <w:footnoteReference w:id="1"/>
      </w:r>
      <w:r w:rsidRPr="009D13C5">
        <w:rPr>
          <w:rFonts w:asciiTheme="majorHAnsi" w:hAnsiTheme="majorHAnsi" w:cstheme="majorHAnsi"/>
          <w:lang w:val="ru-MD"/>
        </w:rPr>
        <w:t>, которая охватывает: финансовое положение, финансовые достижения</w:t>
      </w:r>
      <w:r w:rsidR="005C4CCE">
        <w:rPr>
          <w:rFonts w:asciiTheme="majorHAnsi" w:hAnsiTheme="majorHAnsi" w:cstheme="majorHAnsi"/>
          <w:lang w:val="ru-MD"/>
        </w:rPr>
        <w:t xml:space="preserve"> и</w:t>
      </w:r>
      <w:r w:rsidRPr="009D13C5">
        <w:rPr>
          <w:rFonts w:asciiTheme="majorHAnsi" w:hAnsiTheme="majorHAnsi" w:cstheme="majorHAnsi"/>
          <w:lang w:val="ru-MD"/>
        </w:rPr>
        <w:t xml:space="preserve"> движение </w:t>
      </w:r>
      <w:r>
        <w:rPr>
          <w:rFonts w:asciiTheme="majorHAnsi" w:hAnsiTheme="majorHAnsi" w:cstheme="majorHAnsi"/>
          <w:lang w:val="ru-MD"/>
        </w:rPr>
        <w:t>денеж</w:t>
      </w:r>
      <w:r w:rsidRPr="009D13C5">
        <w:rPr>
          <w:rFonts w:asciiTheme="majorHAnsi" w:hAnsiTheme="majorHAnsi" w:cstheme="majorHAnsi"/>
          <w:lang w:val="ru-MD"/>
        </w:rPr>
        <w:t>ных средств примэрии, в том числе обобщение существенных учетных политик.</w:t>
      </w:r>
    </w:p>
    <w:p w:rsidR="00B12331" w:rsidRPr="005C4CCE" w:rsidRDefault="005018A4" w:rsidP="005C4CCE">
      <w:pPr>
        <w:pStyle w:val="af0"/>
        <w:spacing w:line="276" w:lineRule="auto"/>
        <w:ind w:firstLine="709"/>
        <w:rPr>
          <w:rFonts w:asciiTheme="majorHAnsi" w:hAnsiTheme="majorHAnsi" w:cstheme="majorHAnsi"/>
          <w:lang w:val="ru-MD"/>
        </w:rPr>
      </w:pPr>
      <w:r w:rsidRPr="009D13C5">
        <w:rPr>
          <w:rFonts w:asciiTheme="majorHAnsi" w:hAnsiTheme="majorHAnsi" w:cstheme="majorHAnsi"/>
          <w:lang w:val="ru-MD"/>
        </w:rPr>
        <w:t xml:space="preserve">По нашему мнению, учитывая существенные искажения, установленные и отраженные в Разделе II „Основание для составления отрицательного мнения”, финансовая отчетность, составленная </w:t>
      </w:r>
      <w:r w:rsidRPr="009D13C5">
        <w:rPr>
          <w:rFonts w:asciiTheme="majorHAnsi" w:hAnsiTheme="majorHAnsi" w:cstheme="majorHAnsi"/>
          <w:bCs/>
          <w:color w:val="000000"/>
          <w:lang w:val="ru-MD" w:eastAsia="ru-RU"/>
        </w:rPr>
        <w:t xml:space="preserve">по состоянию на </w:t>
      </w:r>
      <w:r w:rsidRPr="009D13C5">
        <w:rPr>
          <w:rFonts w:asciiTheme="majorHAnsi" w:hAnsiTheme="majorHAnsi" w:cstheme="majorHAnsi"/>
          <w:lang w:val="ru-MD"/>
        </w:rPr>
        <w:t xml:space="preserve">31 декабря 2017 года, не предоставляет правильного и достоверного отражения ситуации в </w:t>
      </w:r>
      <w:r w:rsidRPr="009D13C5">
        <w:rPr>
          <w:rFonts w:asciiTheme="majorHAnsi" w:hAnsiTheme="majorHAnsi" w:cstheme="majorHAnsi"/>
          <w:lang w:val="ru-MD" w:eastAsia="ru-RU"/>
        </w:rPr>
        <w:t xml:space="preserve">соответствии с применяемой базой по составлению </w:t>
      </w:r>
      <w:r w:rsidRPr="009D13C5">
        <w:rPr>
          <w:rFonts w:asciiTheme="majorHAnsi" w:hAnsiTheme="majorHAnsi" w:cstheme="majorHAnsi"/>
          <w:lang w:val="ru-MD"/>
        </w:rPr>
        <w:t>финансовой отчетности</w:t>
      </w:r>
      <w:r w:rsidRPr="009D13C5">
        <w:rPr>
          <w:rStyle w:val="a5"/>
          <w:rFonts w:asciiTheme="majorHAnsi" w:hAnsiTheme="majorHAnsi" w:cstheme="majorHAnsi"/>
          <w:lang w:val="ru-MD"/>
        </w:rPr>
        <w:footnoteReference w:id="2"/>
      </w:r>
      <w:r w:rsidR="005C4CCE">
        <w:rPr>
          <w:rFonts w:asciiTheme="majorHAnsi" w:hAnsiTheme="majorHAnsi" w:cstheme="majorHAnsi"/>
          <w:lang w:val="ru-MD"/>
        </w:rPr>
        <w:t xml:space="preserve">. </w:t>
      </w:r>
    </w:p>
    <w:p w:rsidR="00F375A9" w:rsidRPr="009D13C5" w:rsidRDefault="00F375A9" w:rsidP="00F375A9">
      <w:pPr>
        <w:pStyle w:val="ab"/>
        <w:keepNext/>
        <w:keepLines/>
        <w:numPr>
          <w:ilvl w:val="0"/>
          <w:numId w:val="4"/>
        </w:numPr>
        <w:spacing w:before="240" w:line="276" w:lineRule="auto"/>
        <w:jc w:val="center"/>
        <w:outlineLvl w:val="0"/>
        <w:rPr>
          <w:rFonts w:asciiTheme="majorHAnsi" w:eastAsiaTheme="majorEastAsia" w:hAnsiTheme="majorHAnsi" w:cstheme="majorHAnsi"/>
          <w:b/>
          <w:sz w:val="24"/>
          <w:szCs w:val="24"/>
          <w:lang w:val="ru-MD"/>
        </w:rPr>
      </w:pPr>
      <w:bookmarkStart w:id="4" w:name="_Toc529544630"/>
      <w:r w:rsidRPr="009D13C5">
        <w:rPr>
          <w:rFonts w:asciiTheme="majorHAnsi" w:hAnsiTheme="majorHAnsi" w:cstheme="majorHAnsi"/>
          <w:b/>
          <w:sz w:val="24"/>
          <w:szCs w:val="24"/>
          <w:lang w:val="ru-MD"/>
        </w:rPr>
        <w:t>ОСНОВАНИЕ ДЛЯ СОСТАВЛЕНИЯ ОТРИЦАТЕЛЬНОГО МНЕНИЯ</w:t>
      </w:r>
      <w:r w:rsidRPr="009D13C5">
        <w:rPr>
          <w:rFonts w:asciiTheme="majorHAnsi" w:eastAsiaTheme="majorEastAsia" w:hAnsiTheme="majorHAnsi" w:cstheme="majorHAnsi"/>
          <w:b/>
          <w:sz w:val="24"/>
          <w:szCs w:val="24"/>
          <w:lang w:val="ru-MD"/>
        </w:rPr>
        <w:t xml:space="preserve"> </w:t>
      </w:r>
      <w:bookmarkEnd w:id="4"/>
    </w:p>
    <w:bookmarkEnd w:id="0"/>
    <w:bookmarkEnd w:id="1"/>
    <w:p w:rsidR="00F375A9" w:rsidRPr="009D13C5" w:rsidRDefault="00F375A9" w:rsidP="00F375A9">
      <w:pPr>
        <w:pStyle w:val="22"/>
        <w:tabs>
          <w:tab w:val="left" w:pos="990"/>
        </w:tabs>
        <w:spacing w:line="276" w:lineRule="auto"/>
        <w:ind w:right="-1" w:firstLine="709"/>
        <w:rPr>
          <w:rFonts w:asciiTheme="majorHAnsi" w:hAnsiTheme="majorHAnsi" w:cstheme="majorHAnsi"/>
          <w:sz w:val="24"/>
          <w:szCs w:val="24"/>
          <w:lang w:val="ru-MD"/>
        </w:rPr>
      </w:pPr>
      <w:r w:rsidRPr="009D13C5">
        <w:rPr>
          <w:rFonts w:asciiTheme="majorHAnsi" w:hAnsiTheme="majorHAnsi" w:cstheme="majorHAnsi"/>
          <w:sz w:val="24"/>
          <w:szCs w:val="24"/>
          <w:lang w:val="ru-MD"/>
        </w:rPr>
        <w:t>Отрицательное мнение было обусловлено влиянием искажений, касающихся: основных средств</w:t>
      </w:r>
      <w:r>
        <w:rPr>
          <w:rFonts w:asciiTheme="majorHAnsi" w:hAnsiTheme="majorHAnsi" w:cstheme="majorHAnsi"/>
          <w:sz w:val="24"/>
          <w:szCs w:val="24"/>
          <w:lang w:val="ru-MD"/>
        </w:rPr>
        <w:t xml:space="preserve"> - в </w:t>
      </w:r>
      <w:r w:rsidRPr="009D13C5">
        <w:rPr>
          <w:rFonts w:asciiTheme="majorHAnsi" w:hAnsiTheme="majorHAnsi" w:cstheme="majorHAnsi"/>
          <w:sz w:val="24"/>
          <w:szCs w:val="24"/>
          <w:lang w:val="ru-MD"/>
        </w:rPr>
        <w:t>сумм</w:t>
      </w:r>
      <w:r>
        <w:rPr>
          <w:rFonts w:asciiTheme="majorHAnsi" w:hAnsiTheme="majorHAnsi" w:cstheme="majorHAnsi"/>
          <w:sz w:val="24"/>
          <w:szCs w:val="24"/>
          <w:lang w:val="ru-MD"/>
        </w:rPr>
        <w:t>е</w:t>
      </w:r>
      <w:r w:rsidRPr="009D13C5">
        <w:rPr>
          <w:rFonts w:asciiTheme="majorHAnsi" w:hAnsiTheme="majorHAnsi" w:cstheme="majorHAnsi"/>
          <w:sz w:val="24"/>
          <w:szCs w:val="24"/>
          <w:lang w:val="ru-MD"/>
        </w:rPr>
        <w:t xml:space="preserve"> </w:t>
      </w:r>
      <w:r w:rsidRPr="00AE1480">
        <w:rPr>
          <w:rFonts w:asciiTheme="majorHAnsi" w:hAnsiTheme="majorHAnsi" w:cstheme="majorHAnsi"/>
          <w:sz w:val="24"/>
          <w:szCs w:val="24"/>
          <w:lang w:val="ro-MD"/>
        </w:rPr>
        <w:t xml:space="preserve">10,54 </w:t>
      </w:r>
      <w:r w:rsidRPr="009D13C5">
        <w:rPr>
          <w:rFonts w:asciiTheme="majorHAnsi" w:hAnsiTheme="majorHAnsi" w:cstheme="majorHAnsi"/>
          <w:sz w:val="24"/>
          <w:szCs w:val="24"/>
          <w:lang w:val="ru-MD"/>
        </w:rPr>
        <w:t>млн. МДЛ; земельных участков</w:t>
      </w:r>
      <w:r>
        <w:rPr>
          <w:rFonts w:asciiTheme="majorHAnsi" w:hAnsiTheme="majorHAnsi" w:cstheme="majorHAnsi"/>
          <w:sz w:val="24"/>
          <w:szCs w:val="24"/>
          <w:lang w:val="ru-MD"/>
        </w:rPr>
        <w:t xml:space="preserve"> - </w:t>
      </w:r>
      <w:r w:rsidRPr="00AE1480">
        <w:rPr>
          <w:rFonts w:asciiTheme="majorHAnsi" w:hAnsiTheme="majorHAnsi" w:cstheme="majorHAnsi"/>
          <w:sz w:val="24"/>
          <w:szCs w:val="24"/>
          <w:lang w:val="ro-MD"/>
        </w:rPr>
        <w:t xml:space="preserve">256,6 </w:t>
      </w:r>
      <w:r w:rsidRPr="009D13C5">
        <w:rPr>
          <w:rFonts w:asciiTheme="majorHAnsi" w:hAnsiTheme="majorHAnsi" w:cstheme="majorHAnsi"/>
          <w:sz w:val="24"/>
          <w:szCs w:val="24"/>
          <w:lang w:val="ru-MD"/>
        </w:rPr>
        <w:t>млн. МДЛ</w:t>
      </w:r>
      <w:r>
        <w:rPr>
          <w:rFonts w:asciiTheme="majorHAnsi" w:hAnsiTheme="majorHAnsi" w:cstheme="majorHAnsi"/>
          <w:sz w:val="24"/>
          <w:szCs w:val="24"/>
          <w:lang w:val="ru-MD"/>
        </w:rPr>
        <w:t>; обязательств -</w:t>
      </w:r>
      <w:r w:rsidRPr="009D13C5">
        <w:rPr>
          <w:rFonts w:asciiTheme="majorHAnsi" w:hAnsiTheme="majorHAnsi" w:cstheme="majorHAnsi"/>
          <w:sz w:val="24"/>
          <w:szCs w:val="24"/>
          <w:lang w:val="ru-MD"/>
        </w:rPr>
        <w:t xml:space="preserve"> </w:t>
      </w:r>
      <w:r w:rsidRPr="00AE1480">
        <w:rPr>
          <w:rFonts w:asciiTheme="majorHAnsi" w:hAnsiTheme="majorHAnsi" w:cstheme="majorHAnsi"/>
          <w:sz w:val="24"/>
          <w:szCs w:val="24"/>
          <w:lang w:val="ro-MD"/>
        </w:rPr>
        <w:t>5,5</w:t>
      </w:r>
      <w:r>
        <w:rPr>
          <w:rFonts w:asciiTheme="majorHAnsi" w:hAnsiTheme="majorHAnsi" w:cstheme="majorHAnsi"/>
          <w:sz w:val="24"/>
          <w:szCs w:val="24"/>
          <w:lang w:val="ru-RU"/>
        </w:rPr>
        <w:t xml:space="preserve"> </w:t>
      </w:r>
      <w:r w:rsidRPr="00F375A9">
        <w:rPr>
          <w:rFonts w:asciiTheme="majorHAnsi" w:hAnsiTheme="majorHAnsi" w:cstheme="majorHAnsi"/>
          <w:sz w:val="24"/>
          <w:szCs w:val="24"/>
          <w:lang w:val="ru-MD"/>
        </w:rPr>
        <w:t>млн.</w:t>
      </w:r>
      <w:r w:rsidRPr="00F375A9">
        <w:rPr>
          <w:rFonts w:asciiTheme="majorHAnsi" w:hAnsiTheme="majorHAnsi" w:cstheme="majorHAnsi"/>
          <w:sz w:val="24"/>
          <w:szCs w:val="24"/>
          <w:lang w:val="ru-RU"/>
        </w:rPr>
        <w:t xml:space="preserve"> </w:t>
      </w:r>
      <w:r w:rsidR="005C4CCE" w:rsidRPr="009D13C5">
        <w:rPr>
          <w:rFonts w:asciiTheme="majorHAnsi" w:hAnsiTheme="majorHAnsi" w:cstheme="majorHAnsi"/>
          <w:sz w:val="24"/>
          <w:szCs w:val="24"/>
          <w:lang w:val="ru-MD"/>
        </w:rPr>
        <w:t>МДЛ</w:t>
      </w:r>
      <w:r>
        <w:rPr>
          <w:rFonts w:asciiTheme="majorHAnsi" w:hAnsiTheme="majorHAnsi" w:cstheme="majorHAnsi"/>
          <w:sz w:val="24"/>
          <w:szCs w:val="24"/>
          <w:lang w:val="ru-RU"/>
        </w:rPr>
        <w:t>;</w:t>
      </w:r>
      <w:r w:rsidRPr="00AE1480">
        <w:rPr>
          <w:rFonts w:asciiTheme="majorHAnsi" w:hAnsiTheme="majorHAnsi" w:cstheme="majorHAnsi"/>
          <w:sz w:val="24"/>
          <w:szCs w:val="24"/>
          <w:lang w:val="ro-MD"/>
        </w:rPr>
        <w:t xml:space="preserve"> </w:t>
      </w:r>
      <w:r w:rsidRPr="009D13C5">
        <w:rPr>
          <w:rFonts w:asciiTheme="majorHAnsi" w:hAnsiTheme="majorHAnsi" w:cstheme="majorHAnsi"/>
          <w:sz w:val="24"/>
          <w:szCs w:val="24"/>
          <w:lang w:val="ru-MD"/>
        </w:rPr>
        <w:t>фактических доходов</w:t>
      </w:r>
      <w:r>
        <w:rPr>
          <w:rFonts w:asciiTheme="majorHAnsi" w:hAnsiTheme="majorHAnsi" w:cstheme="majorHAnsi"/>
          <w:sz w:val="24"/>
          <w:szCs w:val="24"/>
          <w:lang w:val="ru-MD"/>
        </w:rPr>
        <w:t xml:space="preserve"> –</w:t>
      </w:r>
      <w:r w:rsidRPr="009D13C5">
        <w:rPr>
          <w:rFonts w:asciiTheme="majorHAnsi" w:hAnsiTheme="majorHAnsi" w:cstheme="majorHAnsi"/>
          <w:sz w:val="24"/>
          <w:szCs w:val="24"/>
          <w:lang w:val="ru-MD"/>
        </w:rPr>
        <w:t xml:space="preserve"> </w:t>
      </w:r>
      <w:r>
        <w:rPr>
          <w:rFonts w:asciiTheme="majorHAnsi" w:hAnsiTheme="majorHAnsi" w:cstheme="majorHAnsi"/>
          <w:sz w:val="24"/>
          <w:szCs w:val="24"/>
          <w:lang w:val="ru-MD"/>
        </w:rPr>
        <w:t xml:space="preserve">в </w:t>
      </w:r>
      <w:r w:rsidRPr="009D13C5">
        <w:rPr>
          <w:rFonts w:asciiTheme="majorHAnsi" w:hAnsiTheme="majorHAnsi" w:cstheme="majorHAnsi"/>
          <w:sz w:val="24"/>
          <w:szCs w:val="24"/>
          <w:lang w:val="ru-MD"/>
        </w:rPr>
        <w:t>сумм</w:t>
      </w:r>
      <w:r>
        <w:rPr>
          <w:rFonts w:asciiTheme="majorHAnsi" w:hAnsiTheme="majorHAnsi" w:cstheme="majorHAnsi"/>
          <w:sz w:val="24"/>
          <w:szCs w:val="24"/>
          <w:lang w:val="ru-MD"/>
        </w:rPr>
        <w:t>е</w:t>
      </w:r>
      <w:r w:rsidRPr="009D13C5">
        <w:rPr>
          <w:rFonts w:asciiTheme="majorHAnsi" w:hAnsiTheme="majorHAnsi" w:cstheme="majorHAnsi"/>
          <w:sz w:val="24"/>
          <w:szCs w:val="24"/>
          <w:lang w:val="ru-MD"/>
        </w:rPr>
        <w:t xml:space="preserve"> </w:t>
      </w:r>
      <w:r>
        <w:rPr>
          <w:rFonts w:asciiTheme="majorHAnsi" w:hAnsiTheme="majorHAnsi" w:cstheme="majorHAnsi"/>
          <w:sz w:val="24"/>
          <w:szCs w:val="24"/>
          <w:lang w:val="ru-MD"/>
        </w:rPr>
        <w:t>0,</w:t>
      </w:r>
      <w:r w:rsidRPr="009D13C5">
        <w:rPr>
          <w:rFonts w:asciiTheme="majorHAnsi" w:hAnsiTheme="majorHAnsi" w:cstheme="majorHAnsi"/>
          <w:sz w:val="24"/>
          <w:szCs w:val="24"/>
          <w:lang w:val="ru-MD"/>
        </w:rPr>
        <w:t>2</w:t>
      </w:r>
      <w:r>
        <w:rPr>
          <w:rFonts w:asciiTheme="majorHAnsi" w:hAnsiTheme="majorHAnsi" w:cstheme="majorHAnsi"/>
          <w:sz w:val="24"/>
          <w:szCs w:val="24"/>
          <w:lang w:val="ru-MD"/>
        </w:rPr>
        <w:t>7</w:t>
      </w:r>
      <w:r w:rsidRPr="009D13C5">
        <w:rPr>
          <w:rFonts w:asciiTheme="majorHAnsi" w:hAnsiTheme="majorHAnsi" w:cstheme="majorHAnsi"/>
          <w:sz w:val="24"/>
          <w:szCs w:val="24"/>
          <w:lang w:val="ru-MD"/>
        </w:rPr>
        <w:t xml:space="preserve"> млн. МДЛ</w:t>
      </w:r>
      <w:r>
        <w:rPr>
          <w:rFonts w:asciiTheme="majorHAnsi" w:hAnsiTheme="majorHAnsi" w:cstheme="majorHAnsi"/>
          <w:sz w:val="24"/>
          <w:szCs w:val="24"/>
          <w:lang w:val="ru-MD"/>
        </w:rPr>
        <w:t xml:space="preserve"> и фактических расходов –</w:t>
      </w:r>
      <w:r w:rsidRPr="009D13C5">
        <w:rPr>
          <w:rFonts w:asciiTheme="majorHAnsi" w:hAnsiTheme="majorHAnsi" w:cstheme="majorHAnsi"/>
          <w:sz w:val="24"/>
          <w:szCs w:val="24"/>
          <w:lang w:val="ru-MD"/>
        </w:rPr>
        <w:t xml:space="preserve"> </w:t>
      </w:r>
      <w:r>
        <w:rPr>
          <w:rFonts w:asciiTheme="majorHAnsi" w:hAnsiTheme="majorHAnsi" w:cstheme="majorHAnsi"/>
          <w:sz w:val="24"/>
          <w:szCs w:val="24"/>
          <w:lang w:val="ru-MD"/>
        </w:rPr>
        <w:t xml:space="preserve">в </w:t>
      </w:r>
      <w:r w:rsidRPr="009D13C5">
        <w:rPr>
          <w:rFonts w:asciiTheme="majorHAnsi" w:hAnsiTheme="majorHAnsi" w:cstheme="majorHAnsi"/>
          <w:sz w:val="24"/>
          <w:szCs w:val="24"/>
          <w:lang w:val="ru-MD"/>
        </w:rPr>
        <w:t>сумм</w:t>
      </w:r>
      <w:r>
        <w:rPr>
          <w:rFonts w:asciiTheme="majorHAnsi" w:hAnsiTheme="majorHAnsi" w:cstheme="majorHAnsi"/>
          <w:sz w:val="24"/>
          <w:szCs w:val="24"/>
          <w:lang w:val="ru-MD"/>
        </w:rPr>
        <w:t>е</w:t>
      </w:r>
      <w:r w:rsidRPr="009D13C5">
        <w:rPr>
          <w:rFonts w:asciiTheme="majorHAnsi" w:hAnsiTheme="majorHAnsi" w:cstheme="majorHAnsi"/>
          <w:sz w:val="24"/>
          <w:szCs w:val="24"/>
          <w:lang w:val="ru-MD"/>
        </w:rPr>
        <w:t xml:space="preserve"> </w:t>
      </w:r>
      <w:r>
        <w:rPr>
          <w:rFonts w:asciiTheme="majorHAnsi" w:hAnsiTheme="majorHAnsi" w:cstheme="majorHAnsi"/>
          <w:sz w:val="24"/>
          <w:szCs w:val="24"/>
          <w:lang w:val="ru-MD"/>
        </w:rPr>
        <w:t>2,</w:t>
      </w:r>
      <w:r w:rsidRPr="009D13C5">
        <w:rPr>
          <w:rFonts w:asciiTheme="majorHAnsi" w:hAnsiTheme="majorHAnsi" w:cstheme="majorHAnsi"/>
          <w:sz w:val="24"/>
          <w:szCs w:val="24"/>
          <w:lang w:val="ru-MD"/>
        </w:rPr>
        <w:t>2 млн. МДЛ (смотреть приложения №2 и №3 к настоящему Отчету),</w:t>
      </w:r>
      <w:r>
        <w:rPr>
          <w:rFonts w:asciiTheme="majorHAnsi" w:hAnsiTheme="majorHAnsi" w:cstheme="majorHAnsi"/>
          <w:sz w:val="24"/>
          <w:szCs w:val="24"/>
          <w:lang w:val="ru-MD"/>
        </w:rPr>
        <w:t xml:space="preserve"> </w:t>
      </w:r>
      <w:r w:rsidRPr="00F375A9">
        <w:rPr>
          <w:rFonts w:asciiTheme="majorHAnsi" w:hAnsiTheme="majorHAnsi" w:cstheme="majorHAnsi"/>
          <w:sz w:val="24"/>
          <w:szCs w:val="24"/>
          <w:lang w:val="ru-RU"/>
        </w:rPr>
        <w:t>в том числе</w:t>
      </w:r>
      <w:r>
        <w:rPr>
          <w:rFonts w:asciiTheme="majorHAnsi" w:hAnsiTheme="majorHAnsi" w:cstheme="majorHAnsi"/>
          <w:sz w:val="24"/>
          <w:szCs w:val="24"/>
          <w:lang w:val="ru-MD"/>
        </w:rPr>
        <w:t xml:space="preserve"> </w:t>
      </w:r>
      <w:r w:rsidRPr="009D13C5">
        <w:rPr>
          <w:rFonts w:asciiTheme="majorHAnsi" w:hAnsiTheme="majorHAnsi" w:cstheme="majorHAnsi"/>
          <w:sz w:val="24"/>
          <w:szCs w:val="24"/>
          <w:lang w:val="ru-MD"/>
        </w:rPr>
        <w:t xml:space="preserve">обусловленных: </w:t>
      </w:r>
    </w:p>
    <w:p w:rsidR="00F375A9" w:rsidRPr="009D25A2" w:rsidRDefault="00F375A9" w:rsidP="00B12331">
      <w:pPr>
        <w:numPr>
          <w:ilvl w:val="0"/>
          <w:numId w:val="8"/>
        </w:numPr>
        <w:tabs>
          <w:tab w:val="left" w:pos="1170"/>
        </w:tabs>
        <w:spacing w:after="0" w:line="276" w:lineRule="auto"/>
        <w:ind w:left="0" w:firstLine="720"/>
        <w:contextualSpacing/>
        <w:jc w:val="both"/>
        <w:rPr>
          <w:rFonts w:asciiTheme="majorHAnsi" w:eastAsia="Calibri" w:hAnsiTheme="majorHAnsi" w:cstheme="majorHAnsi"/>
          <w:sz w:val="24"/>
          <w:szCs w:val="24"/>
          <w:lang w:val="ro-MD"/>
        </w:rPr>
      </w:pPr>
      <w:r w:rsidRPr="009D25A2">
        <w:rPr>
          <w:rFonts w:asciiTheme="majorHAnsi" w:eastAsia="Calibri" w:hAnsiTheme="majorHAnsi" w:cstheme="majorHAnsi"/>
          <w:i/>
          <w:sz w:val="24"/>
          <w:szCs w:val="24"/>
          <w:lang w:val="ru-RU"/>
        </w:rPr>
        <w:t xml:space="preserve">ограничением аудита в получении достаточных и адекватных </w:t>
      </w:r>
      <w:r w:rsidRPr="009D25A2">
        <w:rPr>
          <w:rFonts w:asciiTheme="majorHAnsi" w:eastAsia="Times New Roman" w:hAnsiTheme="majorHAnsi" w:cstheme="majorHAnsi"/>
          <w:i/>
          <w:sz w:val="24"/>
          <w:szCs w:val="24"/>
          <w:lang w:val="ru-RU" w:eastAsia="ru-RU"/>
        </w:rPr>
        <w:t xml:space="preserve">доказательств в количественном определении влияния искажений, касающихся 114 улиц, не зарегистрированных как </w:t>
      </w:r>
      <w:r w:rsidRPr="009D25A2">
        <w:rPr>
          <w:rFonts w:asciiTheme="majorHAnsi" w:eastAsia="Times New Roman" w:hAnsiTheme="majorHAnsi" w:cstheme="majorHAnsi"/>
          <w:i/>
          <w:iCs/>
          <w:sz w:val="24"/>
          <w:szCs w:val="24"/>
          <w:lang w:val="ru-RU" w:eastAsia="ru-RU"/>
        </w:rPr>
        <w:t>специальные сооружения, с в</w:t>
      </w:r>
      <w:r w:rsidR="00ED5C13" w:rsidRPr="009D25A2">
        <w:rPr>
          <w:rFonts w:asciiTheme="majorHAnsi" w:eastAsia="Times New Roman" w:hAnsiTheme="majorHAnsi" w:cstheme="majorHAnsi"/>
          <w:i/>
          <w:iCs/>
          <w:sz w:val="24"/>
          <w:szCs w:val="24"/>
          <w:lang w:val="ru-RU" w:eastAsia="ru-RU"/>
        </w:rPr>
        <w:t>оздейств</w:t>
      </w:r>
      <w:r w:rsidRPr="009D25A2">
        <w:rPr>
          <w:rFonts w:asciiTheme="majorHAnsi" w:eastAsia="Times New Roman" w:hAnsiTheme="majorHAnsi" w:cstheme="majorHAnsi"/>
          <w:i/>
          <w:iCs/>
          <w:sz w:val="24"/>
          <w:szCs w:val="24"/>
          <w:lang w:val="ru-RU" w:eastAsia="ru-RU"/>
        </w:rPr>
        <w:t>ием на полноту доходов и достоверность фактических расходов;</w:t>
      </w:r>
    </w:p>
    <w:p w:rsidR="00B12331" w:rsidRPr="009D25A2" w:rsidRDefault="00F375A9" w:rsidP="00B12331">
      <w:pPr>
        <w:numPr>
          <w:ilvl w:val="0"/>
          <w:numId w:val="8"/>
        </w:numPr>
        <w:tabs>
          <w:tab w:val="left" w:pos="1170"/>
        </w:tabs>
        <w:spacing w:after="0" w:line="276" w:lineRule="auto"/>
        <w:ind w:left="0" w:firstLine="720"/>
        <w:contextualSpacing/>
        <w:jc w:val="both"/>
        <w:rPr>
          <w:rFonts w:asciiTheme="majorHAnsi" w:eastAsia="Calibri" w:hAnsiTheme="majorHAnsi" w:cstheme="majorHAnsi"/>
          <w:sz w:val="24"/>
          <w:szCs w:val="24"/>
          <w:lang w:val="ro-MD"/>
        </w:rPr>
      </w:pPr>
      <w:r w:rsidRPr="009D25A2">
        <w:rPr>
          <w:rFonts w:asciiTheme="majorHAnsi" w:eastAsia="Calibri" w:hAnsiTheme="majorHAnsi" w:cstheme="majorHAnsi"/>
          <w:i/>
          <w:sz w:val="24"/>
          <w:szCs w:val="24"/>
          <w:lang w:val="ru-RU"/>
        </w:rPr>
        <w:t xml:space="preserve">непризнанием и неотражением в </w:t>
      </w:r>
      <w:r w:rsidRPr="009D25A2">
        <w:rPr>
          <w:rFonts w:asciiTheme="majorHAnsi" w:eastAsia="Times New Roman" w:hAnsiTheme="majorHAnsi" w:cstheme="majorHAnsi"/>
          <w:i/>
          <w:sz w:val="24"/>
          <w:szCs w:val="24"/>
          <w:lang w:val="ru-RU"/>
        </w:rPr>
        <w:t>бухгалтерском учете</w:t>
      </w:r>
      <w:r w:rsidR="00ED5C13" w:rsidRPr="009D25A2">
        <w:rPr>
          <w:rFonts w:asciiTheme="majorHAnsi" w:eastAsia="Calibri" w:hAnsiTheme="majorHAnsi" w:cstheme="majorHAnsi"/>
          <w:i/>
          <w:sz w:val="24"/>
          <w:szCs w:val="24"/>
          <w:lang w:val="ru-RU"/>
        </w:rPr>
        <w:t xml:space="preserve"> стоимости инженерно-технической инфраструктуры, </w:t>
      </w:r>
      <w:r w:rsidR="00F50687">
        <w:rPr>
          <w:rFonts w:asciiTheme="majorHAnsi" w:eastAsia="Calibri" w:hAnsiTheme="majorHAnsi" w:cstheme="majorHAnsi"/>
          <w:i/>
          <w:sz w:val="24"/>
          <w:szCs w:val="24"/>
          <w:lang w:val="ru-RU"/>
        </w:rPr>
        <w:t>связанной с</w:t>
      </w:r>
      <w:r w:rsidR="00ED5C13" w:rsidRPr="009D25A2">
        <w:rPr>
          <w:rFonts w:asciiTheme="majorHAnsi" w:eastAsia="Calibri" w:hAnsiTheme="majorHAnsi" w:cstheme="majorHAnsi"/>
          <w:i/>
          <w:sz w:val="24"/>
          <w:szCs w:val="24"/>
          <w:lang w:val="ru-RU"/>
        </w:rPr>
        <w:t xml:space="preserve"> публичной систем</w:t>
      </w:r>
      <w:r w:rsidR="00F50687">
        <w:rPr>
          <w:rFonts w:asciiTheme="majorHAnsi" w:eastAsia="Calibri" w:hAnsiTheme="majorHAnsi" w:cstheme="majorHAnsi"/>
          <w:i/>
          <w:sz w:val="24"/>
          <w:szCs w:val="24"/>
          <w:lang w:val="ru-RU"/>
        </w:rPr>
        <w:t>ой</w:t>
      </w:r>
      <w:r w:rsidR="00ED5C13" w:rsidRPr="009D25A2">
        <w:rPr>
          <w:rFonts w:asciiTheme="majorHAnsi" w:eastAsia="Calibri" w:hAnsiTheme="majorHAnsi" w:cstheme="majorHAnsi"/>
          <w:i/>
          <w:sz w:val="24"/>
          <w:szCs w:val="24"/>
          <w:lang w:val="ru-RU"/>
        </w:rPr>
        <w:t xml:space="preserve"> </w:t>
      </w:r>
      <w:r w:rsidR="00ED5C13" w:rsidRPr="009D25A2">
        <w:rPr>
          <w:rFonts w:asciiTheme="majorHAnsi" w:eastAsia="Calibri" w:hAnsiTheme="majorHAnsi" w:cstheme="majorHAnsi"/>
          <w:i/>
          <w:noProof/>
          <w:sz w:val="24"/>
          <w:szCs w:val="24"/>
          <w:lang w:val="ru-MD"/>
        </w:rPr>
        <w:t xml:space="preserve">водоснабжения и канализации, как минимум в размере </w:t>
      </w:r>
      <w:r w:rsidR="00ED5C13" w:rsidRPr="009D25A2">
        <w:rPr>
          <w:rFonts w:asciiTheme="majorHAnsi" w:hAnsiTheme="majorHAnsi" w:cstheme="majorHAnsi"/>
          <w:b/>
          <w:i/>
          <w:noProof/>
          <w:sz w:val="24"/>
          <w:szCs w:val="24"/>
          <w:lang w:val="ro-MD"/>
        </w:rPr>
        <w:t>12,7</w:t>
      </w:r>
      <w:r w:rsidR="00ED5C13" w:rsidRPr="009D25A2">
        <w:rPr>
          <w:rFonts w:asciiTheme="majorHAnsi" w:hAnsiTheme="majorHAnsi" w:cstheme="majorHAnsi"/>
          <w:b/>
          <w:i/>
          <w:noProof/>
          <w:sz w:val="24"/>
          <w:szCs w:val="24"/>
          <w:lang w:val="ru-RU"/>
        </w:rPr>
        <w:t xml:space="preserve"> </w:t>
      </w:r>
      <w:r w:rsidR="00ED5C13" w:rsidRPr="009D25A2">
        <w:rPr>
          <w:rFonts w:asciiTheme="majorHAnsi" w:eastAsia="Times New Roman" w:hAnsiTheme="majorHAnsi" w:cstheme="majorHAnsi"/>
          <w:b/>
          <w:i/>
          <w:noProof/>
          <w:sz w:val="24"/>
          <w:szCs w:val="24"/>
          <w:lang w:val="ru-MD"/>
        </w:rPr>
        <w:t>млн.</w:t>
      </w:r>
      <w:r w:rsidR="00ED5C13" w:rsidRPr="009D25A2">
        <w:rPr>
          <w:rFonts w:asciiTheme="majorHAnsi" w:eastAsia="Times New Roman" w:hAnsiTheme="majorHAnsi" w:cstheme="majorHAnsi"/>
          <w:b/>
          <w:i/>
          <w:noProof/>
          <w:sz w:val="24"/>
          <w:szCs w:val="24"/>
          <w:lang w:val="ru-RU"/>
        </w:rPr>
        <w:t xml:space="preserve"> </w:t>
      </w:r>
      <w:r w:rsidR="00F50687">
        <w:rPr>
          <w:rFonts w:asciiTheme="majorHAnsi" w:eastAsia="Times New Roman" w:hAnsiTheme="majorHAnsi" w:cstheme="majorHAnsi"/>
          <w:b/>
          <w:i/>
          <w:noProof/>
          <w:sz w:val="24"/>
          <w:szCs w:val="24"/>
          <w:lang w:val="ru-RU"/>
        </w:rPr>
        <w:t>МДЛ</w:t>
      </w:r>
      <w:r w:rsidR="00ED5C13" w:rsidRPr="009D25A2">
        <w:rPr>
          <w:rFonts w:asciiTheme="majorHAnsi" w:eastAsia="Times New Roman" w:hAnsiTheme="majorHAnsi" w:cstheme="majorHAnsi"/>
          <w:i/>
          <w:noProof/>
          <w:sz w:val="24"/>
          <w:szCs w:val="24"/>
          <w:lang w:val="ru-RU"/>
        </w:rPr>
        <w:t xml:space="preserve">, что повлияло на полноту стоимости имущества путем </w:t>
      </w:r>
      <w:r w:rsidR="009D25A2" w:rsidRPr="009D25A2">
        <w:rPr>
          <w:rFonts w:asciiTheme="majorHAnsi" w:eastAsia="Times New Roman" w:hAnsiTheme="majorHAnsi" w:cstheme="majorHAnsi"/>
          <w:i/>
          <w:noProof/>
          <w:sz w:val="24"/>
          <w:szCs w:val="24"/>
          <w:lang w:val="ru-RU"/>
        </w:rPr>
        <w:t>за</w:t>
      </w:r>
      <w:r w:rsidR="00ED5C13" w:rsidRPr="009D25A2">
        <w:rPr>
          <w:rFonts w:asciiTheme="majorHAnsi" w:eastAsia="Times New Roman" w:hAnsiTheme="majorHAnsi" w:cstheme="majorHAnsi"/>
          <w:i/>
          <w:noProof/>
          <w:sz w:val="24"/>
          <w:szCs w:val="24"/>
          <w:lang w:val="ru-RU"/>
        </w:rPr>
        <w:t xml:space="preserve">нижения стоимости передаточных устройств, </w:t>
      </w:r>
      <w:r w:rsidR="00ED5C13" w:rsidRPr="009D25A2">
        <w:rPr>
          <w:rFonts w:asciiTheme="majorHAnsi" w:eastAsia="Times New Roman" w:hAnsiTheme="majorHAnsi" w:cstheme="majorHAnsi"/>
          <w:i/>
          <w:iCs/>
          <w:sz w:val="24"/>
          <w:szCs w:val="24"/>
          <w:lang w:val="ru-RU" w:eastAsia="ru-RU"/>
        </w:rPr>
        <w:t>с воздействием на фактические расходы</w:t>
      </w:r>
      <w:r w:rsidR="00B12331" w:rsidRPr="009D25A2">
        <w:rPr>
          <w:rFonts w:asciiTheme="majorHAnsi" w:eastAsia="Calibri" w:hAnsiTheme="majorHAnsi" w:cstheme="majorHAnsi"/>
          <w:i/>
          <w:sz w:val="24"/>
          <w:szCs w:val="24"/>
          <w:lang w:val="ro-MD"/>
        </w:rPr>
        <w:t>;</w:t>
      </w:r>
    </w:p>
    <w:p w:rsidR="00B12331" w:rsidRPr="009D25A2" w:rsidRDefault="009D25A2" w:rsidP="00B12331">
      <w:pPr>
        <w:numPr>
          <w:ilvl w:val="0"/>
          <w:numId w:val="8"/>
        </w:numPr>
        <w:tabs>
          <w:tab w:val="left" w:pos="1170"/>
          <w:tab w:val="left" w:pos="1260"/>
          <w:tab w:val="center" w:pos="4844"/>
          <w:tab w:val="right" w:pos="9689"/>
        </w:tabs>
        <w:spacing w:after="0" w:line="276" w:lineRule="auto"/>
        <w:ind w:left="-90" w:firstLine="810"/>
        <w:jc w:val="both"/>
        <w:rPr>
          <w:rFonts w:asciiTheme="majorHAnsi" w:hAnsiTheme="majorHAnsi" w:cstheme="majorHAnsi"/>
          <w:sz w:val="24"/>
          <w:szCs w:val="24"/>
          <w:lang w:val="ro-MD"/>
        </w:rPr>
      </w:pPr>
      <w:r w:rsidRPr="009D25A2">
        <w:rPr>
          <w:rFonts w:asciiTheme="majorHAnsi" w:hAnsiTheme="majorHAnsi" w:cstheme="majorHAnsi"/>
          <w:i/>
          <w:noProof/>
          <w:sz w:val="24"/>
          <w:szCs w:val="24"/>
          <w:lang w:val="ru-RU"/>
        </w:rPr>
        <w:lastRenderedPageBreak/>
        <w:t xml:space="preserve">непризнанием </w:t>
      </w:r>
      <w:r w:rsidR="00F50687">
        <w:rPr>
          <w:rFonts w:asciiTheme="majorHAnsi" w:hAnsiTheme="majorHAnsi" w:cstheme="majorHAnsi"/>
          <w:i/>
          <w:noProof/>
          <w:sz w:val="24"/>
          <w:szCs w:val="24"/>
          <w:lang w:val="ru-RU"/>
        </w:rPr>
        <w:t>увелич</w:t>
      </w:r>
      <w:r w:rsidRPr="009D25A2">
        <w:rPr>
          <w:rFonts w:asciiTheme="majorHAnsi" w:hAnsiTheme="majorHAnsi" w:cstheme="majorHAnsi"/>
          <w:i/>
          <w:noProof/>
          <w:sz w:val="24"/>
          <w:szCs w:val="24"/>
          <w:lang w:val="ru-RU"/>
        </w:rPr>
        <w:t xml:space="preserve">ения стоимости некоторых улиц и зданий на стоимость расходов </w:t>
      </w:r>
      <w:r w:rsidR="00F50687">
        <w:rPr>
          <w:rFonts w:asciiTheme="majorHAnsi" w:hAnsiTheme="majorHAnsi" w:cstheme="majorHAnsi"/>
          <w:i/>
          <w:noProof/>
          <w:sz w:val="24"/>
          <w:szCs w:val="24"/>
          <w:lang w:val="ru-RU"/>
        </w:rPr>
        <w:t>на</w:t>
      </w:r>
      <w:r w:rsidRPr="009D25A2">
        <w:rPr>
          <w:rFonts w:asciiTheme="majorHAnsi" w:hAnsiTheme="majorHAnsi" w:cstheme="majorHAnsi"/>
          <w:i/>
          <w:noProof/>
          <w:sz w:val="24"/>
          <w:szCs w:val="24"/>
          <w:lang w:val="ru-RU"/>
        </w:rPr>
        <w:t xml:space="preserve"> </w:t>
      </w:r>
      <w:r w:rsidRPr="009D25A2">
        <w:rPr>
          <w:rFonts w:asciiTheme="majorHAnsi" w:eastAsia="Calibri" w:hAnsiTheme="majorHAnsi" w:cstheme="majorHAnsi"/>
          <w:bCs/>
          <w:i/>
          <w:noProof/>
          <w:sz w:val="24"/>
          <w:szCs w:val="24"/>
          <w:lang w:val="ru-RU"/>
        </w:rPr>
        <w:t>капитальн</w:t>
      </w:r>
      <w:r w:rsidR="00F50687">
        <w:rPr>
          <w:rFonts w:asciiTheme="majorHAnsi" w:eastAsia="Calibri" w:hAnsiTheme="majorHAnsi" w:cstheme="majorHAnsi"/>
          <w:bCs/>
          <w:i/>
          <w:noProof/>
          <w:sz w:val="24"/>
          <w:szCs w:val="24"/>
          <w:lang w:val="ru-RU"/>
        </w:rPr>
        <w:t>ый</w:t>
      </w:r>
      <w:r w:rsidRPr="009D25A2">
        <w:rPr>
          <w:rFonts w:asciiTheme="majorHAnsi" w:eastAsia="Calibri" w:hAnsiTheme="majorHAnsi" w:cstheme="majorHAnsi"/>
          <w:bCs/>
          <w:i/>
          <w:noProof/>
          <w:sz w:val="24"/>
          <w:szCs w:val="24"/>
          <w:lang w:val="ru-RU"/>
        </w:rPr>
        <w:t xml:space="preserve"> ремонт </w:t>
      </w:r>
      <w:r w:rsidRPr="009D25A2">
        <w:rPr>
          <w:rFonts w:asciiTheme="majorHAnsi" w:eastAsia="Times New Roman" w:hAnsiTheme="majorHAnsi" w:cstheme="majorHAnsi"/>
          <w:i/>
          <w:sz w:val="24"/>
          <w:szCs w:val="24"/>
          <w:lang w:val="ro-MD"/>
        </w:rPr>
        <w:t>(12,9</w:t>
      </w:r>
      <w:r w:rsidRPr="009D25A2">
        <w:rPr>
          <w:rFonts w:asciiTheme="majorHAnsi" w:eastAsia="Times New Roman" w:hAnsiTheme="majorHAnsi" w:cstheme="majorHAnsi"/>
          <w:i/>
          <w:sz w:val="24"/>
          <w:szCs w:val="24"/>
          <w:lang w:val="ru-RU"/>
        </w:rPr>
        <w:t xml:space="preserve"> </w:t>
      </w:r>
      <w:r w:rsidRPr="009D25A2">
        <w:rPr>
          <w:rFonts w:asciiTheme="majorHAnsi" w:eastAsia="Times New Roman" w:hAnsiTheme="majorHAnsi" w:cstheme="majorHAnsi"/>
          <w:i/>
          <w:sz w:val="24"/>
          <w:szCs w:val="24"/>
          <w:lang w:val="ru-MD"/>
        </w:rPr>
        <w:t>млн.</w:t>
      </w:r>
      <w:r w:rsidRPr="009D25A2">
        <w:rPr>
          <w:rFonts w:asciiTheme="majorHAnsi" w:eastAsia="Times New Roman" w:hAnsiTheme="majorHAnsi" w:cstheme="majorHAnsi"/>
          <w:i/>
          <w:sz w:val="24"/>
          <w:szCs w:val="24"/>
          <w:lang w:val="ru-RU"/>
        </w:rPr>
        <w:t xml:space="preserve"> </w:t>
      </w:r>
      <w:r w:rsidR="00F50687">
        <w:rPr>
          <w:rFonts w:asciiTheme="majorHAnsi" w:eastAsia="Times New Roman" w:hAnsiTheme="majorHAnsi" w:cstheme="majorHAnsi"/>
          <w:i/>
          <w:sz w:val="24"/>
          <w:szCs w:val="24"/>
          <w:lang w:val="ru-RU"/>
        </w:rPr>
        <w:t>МДЛ</w:t>
      </w:r>
      <w:r w:rsidRPr="009D25A2">
        <w:rPr>
          <w:rFonts w:asciiTheme="majorHAnsi" w:eastAsia="Times New Roman" w:hAnsiTheme="majorHAnsi" w:cstheme="majorHAnsi"/>
          <w:i/>
          <w:sz w:val="24"/>
          <w:szCs w:val="24"/>
          <w:lang w:val="ru-RU"/>
        </w:rPr>
        <w:t xml:space="preserve"> и, </w:t>
      </w:r>
      <w:r w:rsidRPr="009D25A2">
        <w:rPr>
          <w:rFonts w:asciiTheme="majorHAnsi" w:eastAsia="Times New Roman" w:hAnsiTheme="majorHAnsi" w:cstheme="majorHAnsi"/>
          <w:i/>
          <w:sz w:val="24"/>
          <w:szCs w:val="24"/>
          <w:lang w:val="ru-RU" w:eastAsia="ru-RU"/>
        </w:rPr>
        <w:t>соответственно,</w:t>
      </w:r>
      <w:r w:rsidRPr="009D25A2">
        <w:rPr>
          <w:rFonts w:asciiTheme="majorHAnsi" w:eastAsia="Times New Roman" w:hAnsiTheme="majorHAnsi" w:cstheme="majorHAnsi"/>
          <w:i/>
          <w:sz w:val="24"/>
          <w:szCs w:val="24"/>
          <w:lang w:val="ru-RU"/>
        </w:rPr>
        <w:t xml:space="preserve"> </w:t>
      </w:r>
      <w:r w:rsidRPr="009D25A2">
        <w:rPr>
          <w:rFonts w:asciiTheme="majorHAnsi" w:eastAsia="Times New Roman" w:hAnsiTheme="majorHAnsi" w:cstheme="majorHAnsi"/>
          <w:i/>
          <w:sz w:val="24"/>
          <w:szCs w:val="24"/>
          <w:lang w:val="ro-MD"/>
        </w:rPr>
        <w:t>0,8</w:t>
      </w:r>
      <w:r w:rsidRPr="009D25A2">
        <w:rPr>
          <w:rFonts w:asciiTheme="majorHAnsi" w:eastAsia="Times New Roman" w:hAnsiTheme="majorHAnsi" w:cstheme="majorHAnsi"/>
          <w:i/>
          <w:sz w:val="24"/>
          <w:szCs w:val="24"/>
          <w:lang w:val="ru-RU"/>
        </w:rPr>
        <w:t xml:space="preserve"> </w:t>
      </w:r>
      <w:r w:rsidRPr="009D25A2">
        <w:rPr>
          <w:rFonts w:asciiTheme="majorHAnsi" w:eastAsia="Times New Roman" w:hAnsiTheme="majorHAnsi" w:cstheme="majorHAnsi"/>
          <w:i/>
          <w:sz w:val="24"/>
          <w:szCs w:val="24"/>
          <w:lang w:val="ru-MD"/>
        </w:rPr>
        <w:t>млн.</w:t>
      </w:r>
      <w:r w:rsidRPr="009D25A2">
        <w:rPr>
          <w:rFonts w:asciiTheme="majorHAnsi" w:eastAsia="Times New Roman" w:hAnsiTheme="majorHAnsi" w:cstheme="majorHAnsi"/>
          <w:i/>
          <w:sz w:val="24"/>
          <w:szCs w:val="24"/>
          <w:lang w:val="ru-RU"/>
        </w:rPr>
        <w:t xml:space="preserve"> </w:t>
      </w:r>
      <w:r w:rsidR="00F50687">
        <w:rPr>
          <w:rFonts w:asciiTheme="majorHAnsi" w:eastAsia="Times New Roman" w:hAnsiTheme="majorHAnsi" w:cstheme="majorHAnsi"/>
          <w:i/>
          <w:sz w:val="24"/>
          <w:szCs w:val="24"/>
          <w:lang w:val="ru-RU"/>
        </w:rPr>
        <w:t>МДЛ</w:t>
      </w:r>
      <w:r w:rsidRPr="009D25A2">
        <w:rPr>
          <w:rFonts w:asciiTheme="majorHAnsi" w:eastAsia="Times New Roman" w:hAnsiTheme="majorHAnsi" w:cstheme="majorHAnsi"/>
          <w:i/>
          <w:sz w:val="24"/>
          <w:szCs w:val="24"/>
          <w:lang w:val="ru-RU"/>
        </w:rPr>
        <w:t xml:space="preserve">), что привело к неначислению износа на сумму </w:t>
      </w:r>
      <w:r w:rsidRPr="009D25A2">
        <w:rPr>
          <w:rFonts w:asciiTheme="majorHAnsi" w:eastAsia="Times New Roman" w:hAnsiTheme="majorHAnsi" w:cstheme="majorHAnsi"/>
          <w:b/>
          <w:i/>
          <w:sz w:val="24"/>
          <w:szCs w:val="24"/>
          <w:lang w:val="ro-MD"/>
        </w:rPr>
        <w:t>1,0</w:t>
      </w:r>
      <w:r w:rsidRPr="009D25A2">
        <w:rPr>
          <w:rFonts w:asciiTheme="majorHAnsi" w:eastAsia="Times New Roman" w:hAnsiTheme="majorHAnsi" w:cstheme="majorHAnsi"/>
          <w:b/>
          <w:i/>
          <w:sz w:val="24"/>
          <w:szCs w:val="24"/>
          <w:lang w:val="ru-RU"/>
        </w:rPr>
        <w:t xml:space="preserve"> </w:t>
      </w:r>
      <w:r w:rsidRPr="009D25A2">
        <w:rPr>
          <w:rFonts w:asciiTheme="majorHAnsi" w:eastAsia="Times New Roman" w:hAnsiTheme="majorHAnsi" w:cstheme="majorHAnsi"/>
          <w:b/>
          <w:i/>
          <w:sz w:val="24"/>
          <w:szCs w:val="24"/>
          <w:lang w:val="ru-MD"/>
        </w:rPr>
        <w:t>млн.</w:t>
      </w:r>
      <w:r w:rsidRPr="009D25A2">
        <w:rPr>
          <w:rFonts w:asciiTheme="majorHAnsi" w:eastAsia="Times New Roman" w:hAnsiTheme="majorHAnsi" w:cstheme="majorHAnsi"/>
          <w:b/>
          <w:i/>
          <w:sz w:val="24"/>
          <w:szCs w:val="24"/>
          <w:lang w:val="ru-RU"/>
        </w:rPr>
        <w:t xml:space="preserve"> </w:t>
      </w:r>
      <w:r w:rsidR="00F50687">
        <w:rPr>
          <w:rFonts w:asciiTheme="majorHAnsi" w:eastAsia="Times New Roman" w:hAnsiTheme="majorHAnsi" w:cstheme="majorHAnsi"/>
          <w:b/>
          <w:i/>
          <w:sz w:val="24"/>
          <w:szCs w:val="24"/>
          <w:lang w:val="ru-RU"/>
        </w:rPr>
        <w:t>МДЛ</w:t>
      </w:r>
      <w:r w:rsidR="00B12331" w:rsidRPr="009D25A2">
        <w:rPr>
          <w:rFonts w:asciiTheme="majorHAnsi" w:hAnsiTheme="majorHAnsi" w:cstheme="majorHAnsi"/>
          <w:i/>
          <w:noProof/>
          <w:sz w:val="24"/>
          <w:szCs w:val="24"/>
          <w:lang w:val="ro-MD"/>
        </w:rPr>
        <w:t>;</w:t>
      </w:r>
    </w:p>
    <w:p w:rsidR="00B12331" w:rsidRPr="009D25A2" w:rsidRDefault="009D25A2" w:rsidP="00B12331">
      <w:pPr>
        <w:numPr>
          <w:ilvl w:val="0"/>
          <w:numId w:val="8"/>
        </w:numPr>
        <w:tabs>
          <w:tab w:val="left" w:pos="1170"/>
          <w:tab w:val="left" w:pos="1260"/>
          <w:tab w:val="center" w:pos="4844"/>
          <w:tab w:val="right" w:pos="9689"/>
        </w:tabs>
        <w:spacing w:after="0" w:line="276" w:lineRule="auto"/>
        <w:ind w:left="-90" w:firstLine="810"/>
        <w:jc w:val="both"/>
        <w:rPr>
          <w:rFonts w:asciiTheme="majorHAnsi" w:hAnsiTheme="majorHAnsi" w:cstheme="majorHAnsi"/>
          <w:i/>
          <w:sz w:val="24"/>
          <w:szCs w:val="24"/>
          <w:lang w:val="ro-MD"/>
        </w:rPr>
      </w:pPr>
      <w:r w:rsidRPr="009D25A2">
        <w:rPr>
          <w:rFonts w:asciiTheme="majorHAnsi" w:eastAsia="Times New Roman" w:hAnsiTheme="majorHAnsi" w:cstheme="majorHAnsi"/>
          <w:i/>
          <w:sz w:val="24"/>
          <w:szCs w:val="24"/>
          <w:lang w:val="ru-RU"/>
        </w:rPr>
        <w:t xml:space="preserve">неначислением износа передаточных устройств, оцененного в сумме </w:t>
      </w:r>
      <w:r w:rsidRPr="009D25A2">
        <w:rPr>
          <w:rFonts w:asciiTheme="majorHAnsi" w:eastAsia="Times New Roman" w:hAnsiTheme="majorHAnsi" w:cstheme="majorHAnsi"/>
          <w:b/>
          <w:i/>
          <w:sz w:val="24"/>
          <w:szCs w:val="24"/>
          <w:lang w:val="ro-MD"/>
        </w:rPr>
        <w:t>1,18</w:t>
      </w:r>
      <w:r w:rsidRPr="009D25A2">
        <w:rPr>
          <w:rFonts w:asciiTheme="majorHAnsi" w:eastAsia="Times New Roman" w:hAnsiTheme="majorHAnsi" w:cstheme="majorHAnsi"/>
          <w:b/>
          <w:i/>
          <w:sz w:val="24"/>
          <w:szCs w:val="24"/>
          <w:lang w:val="ru-RU"/>
        </w:rPr>
        <w:t xml:space="preserve"> </w:t>
      </w:r>
      <w:r w:rsidRPr="009D25A2">
        <w:rPr>
          <w:rFonts w:asciiTheme="majorHAnsi" w:eastAsia="Times New Roman" w:hAnsiTheme="majorHAnsi" w:cstheme="majorHAnsi"/>
          <w:b/>
          <w:i/>
          <w:sz w:val="24"/>
          <w:szCs w:val="24"/>
          <w:lang w:val="ru-MD"/>
        </w:rPr>
        <w:t>млн.</w:t>
      </w:r>
      <w:r w:rsidRPr="009D25A2">
        <w:rPr>
          <w:rFonts w:asciiTheme="majorHAnsi" w:eastAsia="Times New Roman" w:hAnsiTheme="majorHAnsi" w:cstheme="majorHAnsi"/>
          <w:b/>
          <w:i/>
          <w:sz w:val="24"/>
          <w:szCs w:val="24"/>
          <w:lang w:val="ru-RU"/>
        </w:rPr>
        <w:t xml:space="preserve"> </w:t>
      </w:r>
      <w:r w:rsidR="00F50687">
        <w:rPr>
          <w:rFonts w:asciiTheme="majorHAnsi" w:eastAsia="Times New Roman" w:hAnsiTheme="majorHAnsi" w:cstheme="majorHAnsi"/>
          <w:b/>
          <w:i/>
          <w:sz w:val="24"/>
          <w:szCs w:val="24"/>
          <w:lang w:val="ru-RU"/>
        </w:rPr>
        <w:t>МДЛ</w:t>
      </w:r>
      <w:r w:rsidRPr="009D25A2">
        <w:rPr>
          <w:rFonts w:asciiTheme="majorHAnsi" w:eastAsia="Times New Roman" w:hAnsiTheme="majorHAnsi" w:cstheme="majorHAnsi"/>
          <w:b/>
          <w:i/>
          <w:sz w:val="24"/>
          <w:szCs w:val="24"/>
          <w:lang w:val="ru-RU"/>
        </w:rPr>
        <w:t xml:space="preserve">, </w:t>
      </w:r>
      <w:r w:rsidRPr="009D25A2">
        <w:rPr>
          <w:rFonts w:asciiTheme="majorHAnsi" w:eastAsia="Times New Roman" w:hAnsiTheme="majorHAnsi" w:cstheme="majorHAnsi"/>
          <w:i/>
          <w:sz w:val="24"/>
          <w:szCs w:val="24"/>
          <w:lang w:val="ru-RU"/>
        </w:rPr>
        <w:t>с влиянием на фактические расходы</w:t>
      </w:r>
      <w:r w:rsidR="00B12331" w:rsidRPr="009D25A2">
        <w:rPr>
          <w:rFonts w:asciiTheme="majorHAnsi" w:eastAsia="Times New Roman" w:hAnsiTheme="majorHAnsi" w:cstheme="majorHAnsi"/>
          <w:i/>
          <w:sz w:val="24"/>
          <w:szCs w:val="24"/>
          <w:lang w:val="ro-MD"/>
        </w:rPr>
        <w:t xml:space="preserve">; </w:t>
      </w:r>
    </w:p>
    <w:p w:rsidR="00B12331" w:rsidRPr="009D25A2" w:rsidRDefault="009D25A2" w:rsidP="00B12331">
      <w:pPr>
        <w:numPr>
          <w:ilvl w:val="0"/>
          <w:numId w:val="8"/>
        </w:numPr>
        <w:tabs>
          <w:tab w:val="left" w:pos="1170"/>
          <w:tab w:val="left" w:pos="1260"/>
          <w:tab w:val="center" w:pos="4844"/>
          <w:tab w:val="right" w:pos="9689"/>
        </w:tabs>
        <w:spacing w:after="0" w:line="276" w:lineRule="auto"/>
        <w:ind w:left="-90" w:firstLine="810"/>
        <w:jc w:val="both"/>
        <w:rPr>
          <w:rFonts w:asciiTheme="majorHAnsi" w:hAnsiTheme="majorHAnsi" w:cstheme="majorHAnsi"/>
          <w:i/>
          <w:sz w:val="24"/>
          <w:szCs w:val="24"/>
          <w:lang w:val="ro-MD"/>
        </w:rPr>
      </w:pPr>
      <w:r w:rsidRPr="009D25A2">
        <w:rPr>
          <w:rFonts w:asciiTheme="majorHAnsi" w:eastAsia="Calibri" w:hAnsiTheme="majorHAnsi" w:cstheme="majorHAnsi"/>
          <w:i/>
          <w:sz w:val="24"/>
          <w:szCs w:val="24"/>
          <w:lang w:val="ru-RU"/>
        </w:rPr>
        <w:t xml:space="preserve">непризнанием и неоценкой земельных участков площадью </w:t>
      </w:r>
      <w:r w:rsidRPr="009D25A2">
        <w:rPr>
          <w:rFonts w:asciiTheme="majorHAnsi" w:eastAsia="Times New Roman" w:hAnsiTheme="majorHAnsi" w:cstheme="majorHAnsi"/>
          <w:i/>
          <w:iCs/>
          <w:noProof/>
          <w:sz w:val="24"/>
          <w:szCs w:val="24"/>
          <w:lang w:val="ro-MD"/>
        </w:rPr>
        <w:t>293,7</w:t>
      </w:r>
      <w:r w:rsidRPr="009D25A2">
        <w:rPr>
          <w:rFonts w:asciiTheme="majorHAnsi" w:eastAsia="Times New Roman" w:hAnsiTheme="majorHAnsi" w:cstheme="majorHAnsi"/>
          <w:i/>
          <w:iCs/>
          <w:noProof/>
          <w:sz w:val="24"/>
          <w:szCs w:val="24"/>
          <w:lang w:val="ru-RU"/>
        </w:rPr>
        <w:t xml:space="preserve"> га с оценочной стоимостью </w:t>
      </w:r>
      <w:r w:rsidRPr="009D25A2">
        <w:rPr>
          <w:rFonts w:asciiTheme="majorHAnsi" w:eastAsia="Times New Roman" w:hAnsiTheme="majorHAnsi" w:cstheme="majorHAnsi"/>
          <w:b/>
          <w:i/>
          <w:iCs/>
          <w:noProof/>
          <w:sz w:val="24"/>
          <w:szCs w:val="24"/>
          <w:lang w:val="ro-MD"/>
        </w:rPr>
        <w:t>256,6</w:t>
      </w:r>
      <w:r w:rsidRPr="009D25A2">
        <w:rPr>
          <w:rFonts w:asciiTheme="majorHAnsi" w:eastAsia="Times New Roman" w:hAnsiTheme="majorHAnsi" w:cstheme="majorHAnsi"/>
          <w:b/>
          <w:i/>
          <w:iCs/>
          <w:noProof/>
          <w:sz w:val="24"/>
          <w:szCs w:val="24"/>
          <w:lang w:val="ru-RU"/>
        </w:rPr>
        <w:t xml:space="preserve"> </w:t>
      </w:r>
      <w:r w:rsidRPr="009D25A2">
        <w:rPr>
          <w:rFonts w:asciiTheme="majorHAnsi" w:eastAsia="Times New Roman" w:hAnsiTheme="majorHAnsi" w:cstheme="majorHAnsi"/>
          <w:b/>
          <w:i/>
          <w:iCs/>
          <w:noProof/>
          <w:sz w:val="24"/>
          <w:szCs w:val="24"/>
          <w:lang w:val="ru-MD"/>
        </w:rPr>
        <w:t>млн.</w:t>
      </w:r>
      <w:r w:rsidRPr="009D25A2">
        <w:rPr>
          <w:rFonts w:asciiTheme="majorHAnsi" w:eastAsia="Times New Roman" w:hAnsiTheme="majorHAnsi" w:cstheme="majorHAnsi"/>
          <w:b/>
          <w:i/>
          <w:iCs/>
          <w:noProof/>
          <w:sz w:val="24"/>
          <w:szCs w:val="24"/>
          <w:lang w:val="ru-RU"/>
        </w:rPr>
        <w:t xml:space="preserve"> </w:t>
      </w:r>
      <w:r w:rsidR="00F50687">
        <w:rPr>
          <w:rFonts w:asciiTheme="majorHAnsi" w:eastAsia="Times New Roman" w:hAnsiTheme="majorHAnsi" w:cstheme="majorHAnsi"/>
          <w:b/>
          <w:i/>
          <w:iCs/>
          <w:noProof/>
          <w:sz w:val="24"/>
          <w:szCs w:val="24"/>
          <w:lang w:val="ru-RU"/>
        </w:rPr>
        <w:t>МДЛ</w:t>
      </w:r>
      <w:r w:rsidRPr="009D25A2">
        <w:rPr>
          <w:rFonts w:asciiTheme="majorHAnsi" w:eastAsia="Times New Roman" w:hAnsiTheme="majorHAnsi" w:cstheme="majorHAnsi"/>
          <w:b/>
          <w:i/>
          <w:iCs/>
          <w:noProof/>
          <w:sz w:val="24"/>
          <w:szCs w:val="24"/>
          <w:lang w:val="ru-RU"/>
        </w:rPr>
        <w:t xml:space="preserve">, </w:t>
      </w:r>
      <w:r w:rsidRPr="009D25A2">
        <w:rPr>
          <w:rFonts w:asciiTheme="majorHAnsi" w:eastAsia="Times New Roman" w:hAnsiTheme="majorHAnsi" w:cstheme="majorHAnsi"/>
          <w:i/>
          <w:iCs/>
          <w:noProof/>
          <w:sz w:val="24"/>
          <w:szCs w:val="24"/>
          <w:lang w:val="ru-RU"/>
        </w:rPr>
        <w:t>что определило занижение стоимости находящихся в управлении примэрии г. Кодру земельных участков</w:t>
      </w:r>
      <w:r w:rsidR="00B12331" w:rsidRPr="009D25A2">
        <w:rPr>
          <w:rFonts w:asciiTheme="majorHAnsi" w:eastAsia="Times New Roman" w:hAnsiTheme="majorHAnsi" w:cstheme="majorHAnsi"/>
          <w:i/>
          <w:sz w:val="24"/>
          <w:szCs w:val="24"/>
          <w:lang w:val="ro-MD"/>
        </w:rPr>
        <w:t>;</w:t>
      </w:r>
    </w:p>
    <w:p w:rsidR="00B12331" w:rsidRPr="00AE1480" w:rsidRDefault="009D25A2" w:rsidP="00B12331">
      <w:pPr>
        <w:widowControl w:val="0"/>
        <w:numPr>
          <w:ilvl w:val="0"/>
          <w:numId w:val="8"/>
        </w:numPr>
        <w:shd w:val="clear" w:color="auto" w:fill="FFFFFF"/>
        <w:tabs>
          <w:tab w:val="left" w:pos="990"/>
        </w:tabs>
        <w:spacing w:after="0" w:line="276" w:lineRule="auto"/>
        <w:ind w:left="0"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i/>
          <w:iCs/>
          <w:noProof/>
          <w:sz w:val="24"/>
          <w:szCs w:val="24"/>
          <w:lang w:val="ru-RU"/>
        </w:rPr>
        <w:t xml:space="preserve">несоблюдение принципа </w:t>
      </w:r>
      <w:r w:rsidR="00770D68">
        <w:rPr>
          <w:rFonts w:asciiTheme="majorHAnsi" w:eastAsia="Times New Roman" w:hAnsiTheme="majorHAnsi" w:cstheme="majorHAnsi"/>
          <w:i/>
          <w:iCs/>
          <w:noProof/>
          <w:sz w:val="24"/>
          <w:szCs w:val="24"/>
          <w:lang w:val="ru-RU"/>
        </w:rPr>
        <w:t>метод</w:t>
      </w:r>
      <w:r w:rsidR="00F50687">
        <w:rPr>
          <w:rFonts w:asciiTheme="majorHAnsi" w:eastAsia="Times New Roman" w:hAnsiTheme="majorHAnsi" w:cstheme="majorHAnsi"/>
          <w:i/>
          <w:iCs/>
          <w:noProof/>
          <w:sz w:val="24"/>
          <w:szCs w:val="24"/>
          <w:lang w:val="ru-RU"/>
        </w:rPr>
        <w:t>а</w:t>
      </w:r>
      <w:r w:rsidR="00770D68">
        <w:rPr>
          <w:rFonts w:asciiTheme="majorHAnsi" w:eastAsia="Times New Roman" w:hAnsiTheme="majorHAnsi" w:cstheme="majorHAnsi"/>
          <w:i/>
          <w:iCs/>
          <w:noProof/>
          <w:sz w:val="24"/>
          <w:szCs w:val="24"/>
          <w:lang w:val="ru-RU"/>
        </w:rPr>
        <w:t xml:space="preserve"> начисления обусловило занижение фактических до</w:t>
      </w:r>
      <w:r w:rsidR="00770D68" w:rsidRPr="00770D68">
        <w:rPr>
          <w:rFonts w:asciiTheme="majorHAnsi" w:eastAsia="Times New Roman" w:hAnsiTheme="majorHAnsi" w:cstheme="majorHAnsi"/>
          <w:i/>
          <w:iCs/>
          <w:noProof/>
          <w:sz w:val="24"/>
          <w:szCs w:val="24"/>
          <w:lang w:val="ru-RU"/>
        </w:rPr>
        <w:t>ход</w:t>
      </w:r>
      <w:r w:rsidR="00770D68">
        <w:rPr>
          <w:rFonts w:asciiTheme="majorHAnsi" w:eastAsia="Times New Roman" w:hAnsiTheme="majorHAnsi" w:cstheme="majorHAnsi"/>
          <w:i/>
          <w:iCs/>
          <w:noProof/>
          <w:sz w:val="24"/>
          <w:szCs w:val="24"/>
          <w:lang w:val="ru-RU"/>
        </w:rPr>
        <w:t xml:space="preserve">ов на </w:t>
      </w:r>
      <w:r w:rsidR="00770D68" w:rsidRPr="00AE1480">
        <w:rPr>
          <w:rFonts w:asciiTheme="majorHAnsi" w:eastAsia="Times New Roman" w:hAnsiTheme="majorHAnsi" w:cstheme="majorHAnsi"/>
          <w:b/>
          <w:i/>
          <w:sz w:val="24"/>
          <w:szCs w:val="24"/>
          <w:lang w:val="ro-MD"/>
        </w:rPr>
        <w:t>0,64</w:t>
      </w:r>
      <w:r w:rsidR="00770D68">
        <w:rPr>
          <w:rFonts w:asciiTheme="majorHAnsi" w:eastAsia="Times New Roman" w:hAnsiTheme="majorHAnsi" w:cstheme="majorHAnsi"/>
          <w:b/>
          <w:i/>
          <w:sz w:val="24"/>
          <w:szCs w:val="24"/>
          <w:lang w:val="ru-RU"/>
        </w:rPr>
        <w:t xml:space="preserve"> </w:t>
      </w:r>
      <w:r w:rsidR="00770D68" w:rsidRPr="00770D68">
        <w:rPr>
          <w:rFonts w:asciiTheme="majorHAnsi" w:eastAsia="Times New Roman" w:hAnsiTheme="majorHAnsi" w:cstheme="majorHAnsi"/>
          <w:b/>
          <w:i/>
          <w:sz w:val="24"/>
          <w:szCs w:val="24"/>
          <w:lang w:val="ru-MD"/>
        </w:rPr>
        <w:t>млн.</w:t>
      </w:r>
      <w:r w:rsidR="00770D68" w:rsidRPr="00770D68">
        <w:rPr>
          <w:rFonts w:asciiTheme="majorHAnsi" w:eastAsia="Times New Roman" w:hAnsiTheme="majorHAnsi" w:cstheme="majorHAnsi"/>
          <w:b/>
          <w:i/>
          <w:sz w:val="24"/>
          <w:szCs w:val="24"/>
          <w:lang w:val="ru-RU"/>
        </w:rPr>
        <w:t xml:space="preserve"> </w:t>
      </w:r>
      <w:r w:rsidR="00F50687">
        <w:rPr>
          <w:rFonts w:asciiTheme="majorHAnsi" w:eastAsia="Times New Roman" w:hAnsiTheme="majorHAnsi" w:cstheme="majorHAnsi"/>
          <w:b/>
          <w:i/>
          <w:sz w:val="24"/>
          <w:szCs w:val="24"/>
          <w:lang w:val="ru-RU"/>
        </w:rPr>
        <w:t xml:space="preserve">МДЛ </w:t>
      </w:r>
      <w:r w:rsidR="00770D68">
        <w:rPr>
          <w:rFonts w:asciiTheme="majorHAnsi" w:eastAsia="Times New Roman" w:hAnsiTheme="majorHAnsi" w:cstheme="majorHAnsi"/>
          <w:i/>
          <w:sz w:val="24"/>
          <w:szCs w:val="24"/>
          <w:lang w:val="ru-RU"/>
        </w:rPr>
        <w:t xml:space="preserve">и достоверность обязательств и </w:t>
      </w:r>
      <w:r w:rsidR="00770D68">
        <w:rPr>
          <w:rStyle w:val="FontStyle22"/>
          <w:rFonts w:asciiTheme="majorHAnsi" w:eastAsia="Calibri" w:hAnsiTheme="majorHAnsi" w:cstheme="majorHAnsi"/>
          <w:i/>
          <w:sz w:val="24"/>
          <w:szCs w:val="24"/>
          <w:lang w:val="ru-RU" w:eastAsia="ro-RO"/>
        </w:rPr>
        <w:t xml:space="preserve">задолженностей в отношении соответствующих долгов и авансов </w:t>
      </w:r>
      <w:r w:rsidR="00770D68" w:rsidRPr="00770D68">
        <w:rPr>
          <w:rStyle w:val="FontStyle22"/>
          <w:rFonts w:asciiTheme="majorHAnsi" w:eastAsia="Times New Roman" w:hAnsiTheme="majorHAnsi" w:cstheme="majorHAnsi"/>
          <w:i/>
          <w:sz w:val="24"/>
          <w:szCs w:val="24"/>
          <w:lang w:val="ru-RU" w:eastAsia="ru-RU"/>
        </w:rPr>
        <w:t>налогоплательщиков</w:t>
      </w:r>
      <w:r w:rsidR="00770D68">
        <w:rPr>
          <w:rStyle w:val="FontStyle22"/>
          <w:rFonts w:asciiTheme="majorHAnsi" w:eastAsia="Times New Roman" w:hAnsiTheme="majorHAnsi" w:cstheme="majorHAnsi"/>
          <w:i/>
          <w:sz w:val="24"/>
          <w:szCs w:val="24"/>
          <w:lang w:val="ru-RU" w:eastAsia="ru-RU"/>
        </w:rPr>
        <w:t xml:space="preserve">, местных налогов, сборов и других доходов от </w:t>
      </w:r>
      <w:r w:rsidR="00770D68" w:rsidRPr="00770D68">
        <w:rPr>
          <w:rStyle w:val="FontStyle22"/>
          <w:rFonts w:asciiTheme="majorHAnsi" w:eastAsia="Times New Roman" w:hAnsiTheme="majorHAnsi"/>
          <w:i/>
          <w:sz w:val="24"/>
          <w:szCs w:val="24"/>
          <w:lang w:val="ru-RU" w:eastAsia="ru-RU"/>
        </w:rPr>
        <w:t>собственн</w:t>
      </w:r>
      <w:r w:rsidR="00770D68">
        <w:rPr>
          <w:rStyle w:val="FontStyle22"/>
          <w:rFonts w:asciiTheme="majorHAnsi" w:eastAsia="Times New Roman" w:hAnsiTheme="majorHAnsi" w:cstheme="majorHAnsi"/>
          <w:i/>
          <w:sz w:val="24"/>
          <w:szCs w:val="24"/>
          <w:lang w:val="ru-RU" w:eastAsia="ru-RU"/>
        </w:rPr>
        <w:t>ости</w:t>
      </w:r>
      <w:r w:rsidR="00770D68">
        <w:rPr>
          <w:rStyle w:val="FontStyle22"/>
          <w:rFonts w:asciiTheme="majorHAnsi" w:eastAsia="Calibri" w:hAnsiTheme="majorHAnsi" w:cstheme="majorHAnsi"/>
          <w:i/>
          <w:sz w:val="24"/>
          <w:szCs w:val="24"/>
          <w:lang w:val="ru-RU" w:eastAsia="ro-RO"/>
        </w:rPr>
        <w:t xml:space="preserve"> на сумму </w:t>
      </w:r>
      <w:r w:rsidR="00770D68" w:rsidRPr="00AE1480">
        <w:rPr>
          <w:rFonts w:asciiTheme="majorHAnsi" w:eastAsia="Times New Roman" w:hAnsiTheme="majorHAnsi" w:cstheme="majorHAnsi"/>
          <w:b/>
          <w:i/>
          <w:sz w:val="24"/>
          <w:szCs w:val="24"/>
          <w:lang w:val="ro-MD"/>
        </w:rPr>
        <w:t>5,5</w:t>
      </w:r>
      <w:r w:rsidR="00770D68">
        <w:rPr>
          <w:rFonts w:asciiTheme="majorHAnsi" w:eastAsia="Times New Roman" w:hAnsiTheme="majorHAnsi" w:cstheme="majorHAnsi"/>
          <w:b/>
          <w:i/>
          <w:sz w:val="24"/>
          <w:szCs w:val="24"/>
          <w:lang w:val="ru-RU"/>
        </w:rPr>
        <w:t xml:space="preserve"> </w:t>
      </w:r>
      <w:r w:rsidR="00770D68" w:rsidRPr="00770D68">
        <w:rPr>
          <w:rFonts w:asciiTheme="majorHAnsi" w:eastAsia="Times New Roman" w:hAnsiTheme="majorHAnsi" w:cstheme="majorHAnsi"/>
          <w:b/>
          <w:i/>
          <w:sz w:val="24"/>
          <w:szCs w:val="24"/>
          <w:lang w:val="ru-MD"/>
        </w:rPr>
        <w:t>млн.</w:t>
      </w:r>
      <w:r w:rsidR="00770D68" w:rsidRPr="00770D68">
        <w:rPr>
          <w:rFonts w:asciiTheme="majorHAnsi" w:eastAsia="Times New Roman" w:hAnsiTheme="majorHAnsi" w:cstheme="majorHAnsi"/>
          <w:b/>
          <w:i/>
          <w:sz w:val="24"/>
          <w:szCs w:val="24"/>
          <w:lang w:val="ru-RU"/>
        </w:rPr>
        <w:t xml:space="preserve"> </w:t>
      </w:r>
      <w:r w:rsidR="00AD68FF">
        <w:rPr>
          <w:rFonts w:asciiTheme="majorHAnsi" w:eastAsia="Times New Roman" w:hAnsiTheme="majorHAnsi" w:cstheme="majorHAnsi"/>
          <w:b/>
          <w:i/>
          <w:sz w:val="24"/>
          <w:szCs w:val="24"/>
          <w:lang w:val="ru-RU"/>
        </w:rPr>
        <w:t>МДЛ</w:t>
      </w:r>
      <w:r w:rsidR="00770D68" w:rsidRPr="00770D68">
        <w:rPr>
          <w:rFonts w:asciiTheme="majorHAnsi" w:eastAsia="Times New Roman" w:hAnsiTheme="majorHAnsi" w:cs="Times New Roman"/>
          <w:b/>
          <w:i/>
          <w:sz w:val="24"/>
          <w:szCs w:val="24"/>
          <w:lang w:val="ru-RU"/>
        </w:rPr>
        <w:t xml:space="preserve"> </w:t>
      </w:r>
      <w:r w:rsidR="00770D68">
        <w:rPr>
          <w:rFonts w:asciiTheme="majorHAnsi" w:eastAsia="Times New Roman" w:hAnsiTheme="majorHAnsi" w:cstheme="majorHAnsi"/>
          <w:b/>
          <w:i/>
          <w:sz w:val="24"/>
          <w:szCs w:val="24"/>
          <w:lang w:val="ru-RU"/>
        </w:rPr>
        <w:t xml:space="preserve">и, </w:t>
      </w:r>
      <w:r w:rsidR="00770D68" w:rsidRPr="00770D68">
        <w:rPr>
          <w:rFonts w:asciiTheme="majorHAnsi" w:eastAsia="Times New Roman" w:hAnsiTheme="majorHAnsi" w:cstheme="majorHAnsi"/>
          <w:b/>
          <w:i/>
          <w:sz w:val="24"/>
          <w:szCs w:val="24"/>
          <w:lang w:val="ru-RU" w:eastAsia="ru-RU"/>
        </w:rPr>
        <w:t>соответств</w:t>
      </w:r>
      <w:r w:rsidR="00770D68">
        <w:rPr>
          <w:rFonts w:asciiTheme="majorHAnsi" w:eastAsia="Times New Roman" w:hAnsiTheme="majorHAnsi" w:cstheme="majorHAnsi"/>
          <w:b/>
          <w:i/>
          <w:sz w:val="24"/>
          <w:szCs w:val="24"/>
          <w:lang w:val="ru-RU" w:eastAsia="ru-RU"/>
        </w:rPr>
        <w:t xml:space="preserve">енно, </w:t>
      </w:r>
      <w:r w:rsidR="00770D68" w:rsidRPr="00AE1480">
        <w:rPr>
          <w:rFonts w:asciiTheme="majorHAnsi" w:eastAsia="Times New Roman" w:hAnsiTheme="majorHAnsi" w:cstheme="majorHAnsi"/>
          <w:b/>
          <w:i/>
          <w:sz w:val="24"/>
          <w:szCs w:val="24"/>
          <w:lang w:val="ro-MD"/>
        </w:rPr>
        <w:t>3,72</w:t>
      </w:r>
      <w:r w:rsidR="00770D68">
        <w:rPr>
          <w:rFonts w:asciiTheme="majorHAnsi" w:eastAsia="Times New Roman" w:hAnsiTheme="majorHAnsi" w:cstheme="majorHAnsi"/>
          <w:b/>
          <w:i/>
          <w:sz w:val="24"/>
          <w:szCs w:val="24"/>
          <w:lang w:val="ru-RU"/>
        </w:rPr>
        <w:t xml:space="preserve"> </w:t>
      </w:r>
      <w:r w:rsidR="00770D68" w:rsidRPr="00770D68">
        <w:rPr>
          <w:rFonts w:asciiTheme="majorHAnsi" w:eastAsia="Times New Roman" w:hAnsiTheme="majorHAnsi" w:cstheme="majorHAnsi"/>
          <w:b/>
          <w:i/>
          <w:sz w:val="24"/>
          <w:szCs w:val="24"/>
          <w:lang w:val="ru-MD"/>
        </w:rPr>
        <w:t>млн.</w:t>
      </w:r>
      <w:r w:rsidR="00770D68" w:rsidRPr="00770D68">
        <w:rPr>
          <w:rFonts w:asciiTheme="majorHAnsi" w:eastAsia="Times New Roman" w:hAnsiTheme="majorHAnsi" w:cstheme="majorHAnsi"/>
          <w:b/>
          <w:i/>
          <w:sz w:val="24"/>
          <w:szCs w:val="24"/>
          <w:lang w:val="ru-RU"/>
        </w:rPr>
        <w:t xml:space="preserve"> </w:t>
      </w:r>
      <w:r w:rsidR="00AD68FF">
        <w:rPr>
          <w:rFonts w:asciiTheme="majorHAnsi" w:eastAsia="Times New Roman" w:hAnsiTheme="majorHAnsi" w:cstheme="majorHAnsi"/>
          <w:b/>
          <w:i/>
          <w:sz w:val="24"/>
          <w:szCs w:val="24"/>
          <w:lang w:val="ru-RU"/>
        </w:rPr>
        <w:t>МДЛ</w:t>
      </w:r>
      <w:r w:rsidR="00B12331" w:rsidRPr="00AE1480">
        <w:rPr>
          <w:rFonts w:asciiTheme="majorHAnsi" w:eastAsia="Times New Roman" w:hAnsiTheme="majorHAnsi" w:cstheme="majorHAnsi"/>
          <w:i/>
          <w:iCs/>
          <w:noProof/>
          <w:sz w:val="24"/>
          <w:szCs w:val="24"/>
          <w:lang w:val="ro-MD"/>
        </w:rPr>
        <w:t>;</w:t>
      </w:r>
    </w:p>
    <w:p w:rsidR="00770D68" w:rsidRPr="009D13C5" w:rsidRDefault="00770D68" w:rsidP="00770D68">
      <w:pPr>
        <w:widowControl w:val="0"/>
        <w:numPr>
          <w:ilvl w:val="0"/>
          <w:numId w:val="8"/>
        </w:numPr>
        <w:shd w:val="clear" w:color="auto" w:fill="FFFFFF"/>
        <w:tabs>
          <w:tab w:val="left" w:pos="990"/>
        </w:tabs>
        <w:spacing w:after="0" w:line="276" w:lineRule="auto"/>
        <w:ind w:left="0" w:firstLine="720"/>
        <w:contextualSpacing/>
        <w:jc w:val="both"/>
        <w:rPr>
          <w:rFonts w:asciiTheme="majorHAnsi" w:eastAsia="Times New Roman" w:hAnsiTheme="majorHAnsi" w:cstheme="majorHAnsi"/>
          <w:i/>
          <w:sz w:val="24"/>
          <w:szCs w:val="24"/>
          <w:lang w:val="ru-MD"/>
        </w:rPr>
      </w:pPr>
      <w:r w:rsidRPr="009D13C5">
        <w:rPr>
          <w:rFonts w:asciiTheme="majorHAnsi" w:eastAsia="Times New Roman" w:hAnsiTheme="majorHAnsi" w:cstheme="majorHAnsi"/>
          <w:i/>
          <w:sz w:val="24"/>
          <w:szCs w:val="24"/>
          <w:lang w:val="ru-MD"/>
        </w:rPr>
        <w:t>нереальн</w:t>
      </w:r>
      <w:r w:rsidR="00AD68FF">
        <w:rPr>
          <w:rFonts w:asciiTheme="majorHAnsi" w:eastAsia="Times New Roman" w:hAnsiTheme="majorHAnsi" w:cstheme="majorHAnsi"/>
          <w:i/>
          <w:sz w:val="24"/>
          <w:szCs w:val="24"/>
          <w:lang w:val="ru-MD"/>
        </w:rPr>
        <w:t>ое</w:t>
      </w:r>
      <w:r w:rsidRPr="009D13C5">
        <w:rPr>
          <w:rFonts w:asciiTheme="majorHAnsi" w:eastAsia="Times New Roman" w:hAnsiTheme="majorHAnsi" w:cstheme="majorHAnsi"/>
          <w:i/>
          <w:sz w:val="24"/>
          <w:szCs w:val="24"/>
          <w:lang w:val="ru-MD"/>
        </w:rPr>
        <w:t xml:space="preserve"> планирование и с неотъемлемым риском трансфертов </w:t>
      </w:r>
      <w:r w:rsidR="00AD68FF">
        <w:rPr>
          <w:rFonts w:asciiTheme="majorHAnsi" w:eastAsia="Times New Roman" w:hAnsiTheme="majorHAnsi" w:cstheme="majorHAnsi"/>
          <w:i/>
          <w:iCs/>
          <w:sz w:val="24"/>
          <w:szCs w:val="24"/>
          <w:lang w:val="ru-MD" w:eastAsia="ru-RU"/>
        </w:rPr>
        <w:t>специального назначения</w:t>
      </w:r>
      <w:r w:rsidRPr="009D13C5">
        <w:rPr>
          <w:rFonts w:asciiTheme="majorHAnsi" w:eastAsia="Times New Roman" w:hAnsiTheme="majorHAnsi" w:cstheme="majorHAnsi"/>
          <w:i/>
          <w:iCs/>
          <w:sz w:val="24"/>
          <w:szCs w:val="24"/>
          <w:lang w:val="ru-MD" w:eastAsia="ru-RU"/>
        </w:rPr>
        <w:t xml:space="preserve"> привело к допущению ряда отклонений от действующей законодательной базы, относящейся к межбюджетным отношениям,</w:t>
      </w:r>
      <w:r w:rsidR="00AD68FF">
        <w:rPr>
          <w:rFonts w:asciiTheme="majorHAnsi" w:eastAsia="Times New Roman" w:hAnsiTheme="majorHAnsi" w:cstheme="majorHAnsi"/>
          <w:i/>
          <w:iCs/>
          <w:sz w:val="24"/>
          <w:szCs w:val="24"/>
          <w:lang w:val="ru-MD" w:eastAsia="ru-RU"/>
        </w:rPr>
        <w:t xml:space="preserve"> обусловив выделение </w:t>
      </w:r>
      <w:r w:rsidRPr="009D13C5">
        <w:rPr>
          <w:rFonts w:asciiTheme="majorHAnsi" w:eastAsia="Times New Roman" w:hAnsiTheme="majorHAnsi" w:cstheme="majorHAnsi"/>
          <w:i/>
          <w:iCs/>
          <w:sz w:val="24"/>
          <w:szCs w:val="24"/>
          <w:lang w:val="ru-MD" w:eastAsia="ru-RU"/>
        </w:rPr>
        <w:t>дополнительны</w:t>
      </w:r>
      <w:r w:rsidR="00AD68FF">
        <w:rPr>
          <w:rFonts w:asciiTheme="majorHAnsi" w:eastAsia="Times New Roman" w:hAnsiTheme="majorHAnsi" w:cstheme="majorHAnsi"/>
          <w:i/>
          <w:iCs/>
          <w:sz w:val="24"/>
          <w:szCs w:val="24"/>
          <w:lang w:val="ru-MD" w:eastAsia="ru-RU"/>
        </w:rPr>
        <w:t>х</w:t>
      </w:r>
      <w:r w:rsidRPr="009D13C5">
        <w:rPr>
          <w:rFonts w:asciiTheme="majorHAnsi" w:eastAsia="Times New Roman" w:hAnsiTheme="majorHAnsi" w:cstheme="majorHAnsi"/>
          <w:i/>
          <w:iCs/>
          <w:sz w:val="24"/>
          <w:szCs w:val="24"/>
          <w:lang w:val="ru-MD" w:eastAsia="ru-RU"/>
        </w:rPr>
        <w:t xml:space="preserve"> трансферт</w:t>
      </w:r>
      <w:r w:rsidR="00AD68FF">
        <w:rPr>
          <w:rFonts w:asciiTheme="majorHAnsi" w:eastAsia="Times New Roman" w:hAnsiTheme="majorHAnsi" w:cstheme="majorHAnsi"/>
          <w:i/>
          <w:iCs/>
          <w:sz w:val="24"/>
          <w:szCs w:val="24"/>
          <w:lang w:val="ru-MD" w:eastAsia="ru-RU"/>
        </w:rPr>
        <w:t xml:space="preserve">ов </w:t>
      </w:r>
      <w:r w:rsidRPr="009D13C5">
        <w:rPr>
          <w:rFonts w:asciiTheme="majorHAnsi" w:eastAsia="Times New Roman" w:hAnsiTheme="majorHAnsi" w:cstheme="majorHAnsi"/>
          <w:i/>
          <w:iCs/>
          <w:sz w:val="24"/>
          <w:szCs w:val="24"/>
          <w:lang w:val="ru-MD" w:eastAsia="ru-RU"/>
        </w:rPr>
        <w:t>из государственного бюджета в сумме</w:t>
      </w:r>
      <w:r w:rsidRPr="009D13C5">
        <w:rPr>
          <w:rFonts w:eastAsia="Times New Roman" w:cs="Times New Roman"/>
          <w:i/>
          <w:iCs/>
          <w:szCs w:val="28"/>
          <w:lang w:val="ru-MD" w:eastAsia="ru-RU"/>
        </w:rPr>
        <w:t xml:space="preserve"> </w:t>
      </w:r>
      <w:r w:rsidRPr="009D13C5">
        <w:rPr>
          <w:rFonts w:asciiTheme="majorHAnsi" w:eastAsia="Times New Roman" w:hAnsiTheme="majorHAnsi" w:cstheme="majorHAnsi"/>
          <w:b/>
          <w:i/>
          <w:sz w:val="24"/>
          <w:szCs w:val="24"/>
          <w:lang w:val="ru-MD"/>
        </w:rPr>
        <w:t>0,</w:t>
      </w:r>
      <w:r w:rsidR="00B837DA">
        <w:rPr>
          <w:rFonts w:asciiTheme="majorHAnsi" w:eastAsia="Times New Roman" w:hAnsiTheme="majorHAnsi" w:cstheme="majorHAnsi"/>
          <w:b/>
          <w:i/>
          <w:sz w:val="24"/>
          <w:szCs w:val="24"/>
          <w:lang w:val="ru-MD"/>
        </w:rPr>
        <w:t>52</w:t>
      </w:r>
      <w:r w:rsidRPr="009D13C5">
        <w:rPr>
          <w:rFonts w:asciiTheme="majorHAnsi" w:eastAsia="Times New Roman" w:hAnsiTheme="majorHAnsi" w:cstheme="majorHAnsi"/>
          <w:b/>
          <w:i/>
          <w:iCs/>
          <w:sz w:val="24"/>
          <w:szCs w:val="24"/>
          <w:lang w:val="ru-MD"/>
        </w:rPr>
        <w:t xml:space="preserve"> млн. МДЛ</w:t>
      </w:r>
      <w:r w:rsidRPr="009D13C5">
        <w:rPr>
          <w:rFonts w:asciiTheme="majorHAnsi" w:eastAsia="Times New Roman" w:hAnsiTheme="majorHAnsi" w:cstheme="majorHAnsi"/>
          <w:i/>
          <w:sz w:val="24"/>
          <w:szCs w:val="24"/>
          <w:lang w:val="ru-MD"/>
        </w:rPr>
        <w:t>.</w:t>
      </w:r>
    </w:p>
    <w:p w:rsidR="00B837DA" w:rsidRPr="00B837DA" w:rsidRDefault="00B837DA" w:rsidP="00B837DA">
      <w:pPr>
        <w:widowControl w:val="0"/>
        <w:shd w:val="clear" w:color="auto" w:fill="FFFFFF"/>
        <w:tabs>
          <w:tab w:val="left" w:pos="990"/>
        </w:tabs>
        <w:spacing w:line="276" w:lineRule="auto"/>
        <w:ind w:firstLine="709"/>
        <w:jc w:val="both"/>
        <w:rPr>
          <w:rFonts w:asciiTheme="majorHAnsi" w:eastAsia="Times New Roman" w:hAnsiTheme="majorHAnsi" w:cstheme="majorHAnsi"/>
          <w:sz w:val="24"/>
          <w:szCs w:val="24"/>
          <w:lang w:val="ru-MD"/>
        </w:rPr>
      </w:pPr>
      <w:r w:rsidRPr="00B837DA">
        <w:rPr>
          <w:rFonts w:asciiTheme="majorHAnsi" w:eastAsia="Times New Roman" w:hAnsiTheme="majorHAnsi" w:cstheme="majorHAnsi"/>
          <w:sz w:val="24"/>
          <w:szCs w:val="24"/>
          <w:lang w:val="ru-MD"/>
        </w:rPr>
        <w:t xml:space="preserve">Аудиторская миссия была проведена в </w:t>
      </w:r>
      <w:r w:rsidRPr="00B837DA">
        <w:rPr>
          <w:rFonts w:asciiTheme="majorHAnsi" w:eastAsia="Times New Roman" w:hAnsiTheme="majorHAnsi" w:cstheme="majorHAnsi"/>
          <w:sz w:val="24"/>
          <w:szCs w:val="24"/>
          <w:lang w:val="ru-MD" w:eastAsia="ru-RU"/>
        </w:rPr>
        <w:t>соответствии с Международными стандартами аудита</w:t>
      </w:r>
      <w:r>
        <w:rPr>
          <w:rFonts w:asciiTheme="majorHAnsi" w:eastAsia="Times New Roman" w:hAnsiTheme="majorHAnsi" w:cstheme="majorHAnsi"/>
          <w:sz w:val="24"/>
          <w:szCs w:val="24"/>
          <w:lang w:val="ru-MD"/>
        </w:rPr>
        <w:t>.</w:t>
      </w:r>
      <w:r w:rsidRPr="00B837DA">
        <w:rPr>
          <w:rFonts w:asciiTheme="majorHAnsi" w:eastAsia="Times New Roman" w:hAnsiTheme="majorHAnsi" w:cstheme="majorHAnsi"/>
          <w:sz w:val="24"/>
          <w:szCs w:val="24"/>
          <w:lang w:val="ru-MD"/>
        </w:rPr>
        <w:t xml:space="preserve"> Согласно этим стандартам, наша о</w:t>
      </w:r>
      <w:r w:rsidRPr="00B837DA">
        <w:rPr>
          <w:rFonts w:asciiTheme="majorHAnsi" w:eastAsia="Times New Roman" w:hAnsiTheme="majorHAnsi" w:cstheme="majorHAnsi"/>
          <w:sz w:val="24"/>
          <w:szCs w:val="24"/>
          <w:lang w:val="ru-MD" w:eastAsia="ru-RU"/>
        </w:rPr>
        <w:t>тветственн</w:t>
      </w:r>
      <w:r w:rsidRPr="00B837DA">
        <w:rPr>
          <w:rFonts w:asciiTheme="majorHAnsi" w:eastAsia="Times New Roman" w:hAnsiTheme="majorHAnsi" w:cstheme="majorHAnsi"/>
          <w:sz w:val="24"/>
          <w:szCs w:val="24"/>
          <w:lang w:val="ru-MD"/>
        </w:rPr>
        <w:t>ость описана в Разделе „О</w:t>
      </w:r>
      <w:r w:rsidRPr="00B837DA">
        <w:rPr>
          <w:rFonts w:asciiTheme="majorHAnsi" w:eastAsia="Times New Roman" w:hAnsiTheme="majorHAnsi" w:cstheme="majorHAnsi"/>
          <w:sz w:val="24"/>
          <w:szCs w:val="24"/>
          <w:lang w:val="ru-MD" w:eastAsia="ru-RU"/>
        </w:rPr>
        <w:t>тветственн</w:t>
      </w:r>
      <w:r w:rsidRPr="00B837DA">
        <w:rPr>
          <w:rFonts w:asciiTheme="majorHAnsi" w:eastAsia="Times New Roman" w:hAnsiTheme="majorHAnsi" w:cstheme="majorHAnsi"/>
          <w:sz w:val="24"/>
          <w:szCs w:val="24"/>
          <w:lang w:val="ru-MD"/>
        </w:rPr>
        <w:t xml:space="preserve">ость аудитора в аудите финансовой отчетности” из настоящего Отчета. Аудиторы независимы перед </w:t>
      </w:r>
      <w:r w:rsidRPr="00B837DA">
        <w:rPr>
          <w:rFonts w:asciiTheme="majorHAnsi" w:eastAsia="Times New Roman" w:hAnsiTheme="majorHAnsi" w:cstheme="majorHAnsi"/>
          <w:sz w:val="24"/>
          <w:szCs w:val="24"/>
          <w:lang w:val="ru-MD" w:eastAsia="ru-RU"/>
        </w:rPr>
        <w:t>аудируемым субъектом в соответствии с соответствующими требованиями профессиональной этики</w:t>
      </w:r>
      <w:r>
        <w:rPr>
          <w:rFonts w:asciiTheme="majorHAnsi" w:eastAsia="Times New Roman" w:hAnsiTheme="majorHAnsi" w:cstheme="majorHAnsi"/>
          <w:sz w:val="24"/>
          <w:szCs w:val="24"/>
          <w:lang w:val="ru-MD" w:eastAsia="ru-RU"/>
        </w:rPr>
        <w:t>.</w:t>
      </w:r>
      <w:r w:rsidRPr="00B837DA">
        <w:rPr>
          <w:rFonts w:asciiTheme="majorHAnsi" w:hAnsiTheme="majorHAnsi" w:cstheme="majorHAnsi"/>
          <w:sz w:val="24"/>
          <w:szCs w:val="24"/>
          <w:lang w:val="ru-MD"/>
        </w:rPr>
        <w:t xml:space="preserve"> Считаем, что п</w:t>
      </w:r>
      <w:r w:rsidRPr="00B837DA">
        <w:rPr>
          <w:rFonts w:asciiTheme="majorHAnsi" w:eastAsia="Times New Roman" w:hAnsiTheme="majorHAnsi" w:cstheme="majorHAnsi"/>
          <w:sz w:val="24"/>
          <w:szCs w:val="24"/>
          <w:lang w:val="ru-MD" w:eastAsia="ru-RU"/>
        </w:rPr>
        <w:t>олученные аудиторские доказательства являются достаточными и адекватными для предоставления основания для нашего отрицательного мнения.</w:t>
      </w:r>
    </w:p>
    <w:p w:rsidR="00B12331" w:rsidRPr="00AE1480" w:rsidRDefault="00B12331" w:rsidP="00B12331">
      <w:pPr>
        <w:pStyle w:val="1"/>
        <w:spacing w:before="0" w:line="276" w:lineRule="auto"/>
        <w:rPr>
          <w:rFonts w:asciiTheme="majorHAnsi" w:hAnsiTheme="majorHAnsi" w:cstheme="majorHAnsi"/>
          <w:sz w:val="24"/>
          <w:szCs w:val="24"/>
          <w:lang w:val="ro-MD"/>
        </w:rPr>
      </w:pPr>
      <w:r w:rsidRPr="00AE1480">
        <w:rPr>
          <w:rFonts w:asciiTheme="majorHAnsi" w:hAnsiTheme="majorHAnsi" w:cstheme="majorHAnsi"/>
          <w:sz w:val="24"/>
          <w:szCs w:val="24"/>
          <w:lang w:val="ro-MD"/>
        </w:rPr>
        <w:t xml:space="preserve">III. </w:t>
      </w:r>
      <w:r w:rsidR="00B837DA" w:rsidRPr="009D13C5">
        <w:rPr>
          <w:rFonts w:asciiTheme="majorHAnsi" w:hAnsiTheme="majorHAnsi" w:cstheme="majorHAnsi"/>
          <w:sz w:val="24"/>
          <w:szCs w:val="24"/>
          <w:lang w:val="ru-MD"/>
        </w:rPr>
        <w:t>КЛЮЧЕВЫЕ АСПЕКТЫ АУДИТА</w:t>
      </w:r>
      <w:r w:rsidR="00B837DA" w:rsidRPr="00AE1480">
        <w:rPr>
          <w:rFonts w:asciiTheme="majorHAnsi" w:hAnsiTheme="majorHAnsi" w:cstheme="majorHAnsi"/>
          <w:sz w:val="24"/>
          <w:szCs w:val="24"/>
          <w:lang w:val="ro-MD"/>
        </w:rPr>
        <w:t xml:space="preserve"> </w:t>
      </w:r>
    </w:p>
    <w:p w:rsidR="00B837DA" w:rsidRPr="009D13C5" w:rsidRDefault="00B837DA" w:rsidP="00B837DA">
      <w:pPr>
        <w:spacing w:after="120" w:line="276" w:lineRule="auto"/>
        <w:ind w:firstLine="709"/>
        <w:jc w:val="both"/>
        <w:rPr>
          <w:rFonts w:asciiTheme="majorHAnsi" w:hAnsiTheme="majorHAnsi" w:cstheme="majorHAnsi"/>
          <w:sz w:val="24"/>
          <w:szCs w:val="24"/>
          <w:lang w:val="ru-MD"/>
        </w:rPr>
      </w:pPr>
      <w:r w:rsidRPr="009D13C5">
        <w:rPr>
          <w:rFonts w:asciiTheme="majorHAnsi" w:hAnsiTheme="majorHAnsi" w:cstheme="majorHAnsi"/>
          <w:sz w:val="24"/>
          <w:szCs w:val="24"/>
          <w:lang w:val="ru-MD"/>
        </w:rPr>
        <w:t xml:space="preserve">Ключевыми аспектами аудита являются те аспекты, которые на основании нашего профессионального рассуждения имели наиболее важное значение для аудита </w:t>
      </w:r>
      <w:r w:rsidRPr="009D13C5">
        <w:rPr>
          <w:rFonts w:asciiTheme="majorHAnsi" w:eastAsia="Times New Roman" w:hAnsiTheme="majorHAnsi" w:cstheme="majorHAnsi"/>
          <w:sz w:val="24"/>
          <w:szCs w:val="24"/>
          <w:lang w:val="ru-MD"/>
        </w:rPr>
        <w:t>финансов</w:t>
      </w:r>
      <w:r w:rsidRPr="009D13C5">
        <w:rPr>
          <w:rFonts w:asciiTheme="majorHAnsi" w:hAnsiTheme="majorHAnsi" w:cstheme="majorHAnsi"/>
          <w:sz w:val="24"/>
          <w:szCs w:val="24"/>
          <w:lang w:val="ru-MD"/>
        </w:rPr>
        <w:t xml:space="preserve">ой </w:t>
      </w:r>
      <w:r w:rsidRPr="009D13C5">
        <w:rPr>
          <w:rFonts w:asciiTheme="majorHAnsi" w:eastAsia="Times New Roman" w:hAnsiTheme="majorHAnsi" w:cstheme="majorHAnsi"/>
          <w:sz w:val="24"/>
          <w:szCs w:val="24"/>
          <w:lang w:val="ru-MD"/>
        </w:rPr>
        <w:t>отчетности</w:t>
      </w:r>
      <w:r w:rsidR="00AD68FF">
        <w:rPr>
          <w:rFonts w:asciiTheme="majorHAnsi" w:eastAsia="Times New Roman" w:hAnsiTheme="majorHAnsi" w:cstheme="majorHAnsi"/>
          <w:sz w:val="24"/>
          <w:szCs w:val="24"/>
          <w:lang w:val="ru-MD"/>
        </w:rPr>
        <w:t xml:space="preserve"> Примэрии</w:t>
      </w:r>
      <w:r w:rsidRPr="009D13C5">
        <w:rPr>
          <w:rFonts w:asciiTheme="majorHAnsi" w:eastAsia="Times New Roman" w:hAnsiTheme="majorHAnsi" w:cstheme="majorHAnsi"/>
          <w:sz w:val="24"/>
          <w:szCs w:val="24"/>
          <w:lang w:val="ru-MD"/>
        </w:rPr>
        <w:t xml:space="preserve"> </w:t>
      </w:r>
      <w:r>
        <w:rPr>
          <w:rFonts w:asciiTheme="majorHAnsi" w:eastAsia="Times New Roman" w:hAnsiTheme="majorHAnsi" w:cstheme="majorHAnsi"/>
          <w:sz w:val="24"/>
          <w:szCs w:val="24"/>
          <w:lang w:val="ru-MD"/>
        </w:rPr>
        <w:t>г</w:t>
      </w:r>
      <w:r w:rsidRPr="009D13C5">
        <w:rPr>
          <w:rFonts w:asciiTheme="majorHAnsi" w:eastAsia="Times New Roman" w:hAnsiTheme="majorHAnsi" w:cstheme="majorHAnsi"/>
          <w:sz w:val="24"/>
          <w:szCs w:val="24"/>
          <w:lang w:val="ru-MD"/>
        </w:rPr>
        <w:t xml:space="preserve">. </w:t>
      </w:r>
      <w:r>
        <w:rPr>
          <w:rFonts w:asciiTheme="majorHAnsi" w:eastAsia="Times New Roman" w:hAnsiTheme="majorHAnsi" w:cstheme="majorHAnsi"/>
          <w:sz w:val="24"/>
          <w:szCs w:val="24"/>
          <w:lang w:val="ru-MD"/>
        </w:rPr>
        <w:t>Кодру</w:t>
      </w:r>
      <w:r w:rsidRPr="009D13C5">
        <w:rPr>
          <w:rFonts w:asciiTheme="majorHAnsi" w:eastAsia="Times New Roman" w:hAnsiTheme="majorHAnsi" w:cstheme="majorHAnsi"/>
          <w:sz w:val="24"/>
          <w:szCs w:val="24"/>
          <w:lang w:val="ru-MD"/>
        </w:rPr>
        <w:t xml:space="preserve">, </w:t>
      </w:r>
      <w:r w:rsidRPr="009D13C5">
        <w:rPr>
          <w:rFonts w:asciiTheme="majorHAnsi" w:hAnsiTheme="majorHAnsi" w:cstheme="majorHAnsi"/>
          <w:sz w:val="24"/>
          <w:szCs w:val="24"/>
          <w:lang w:val="ru-MD"/>
        </w:rPr>
        <w:t xml:space="preserve">составленной </w:t>
      </w:r>
      <w:r w:rsidRPr="009D13C5">
        <w:rPr>
          <w:rFonts w:asciiTheme="majorHAnsi" w:hAnsiTheme="majorHAnsi" w:cstheme="majorHAnsi"/>
          <w:bCs/>
          <w:color w:val="000000"/>
          <w:sz w:val="24"/>
          <w:szCs w:val="24"/>
          <w:lang w:val="ru-MD" w:eastAsia="ru-RU"/>
        </w:rPr>
        <w:t xml:space="preserve">по состоянию на </w:t>
      </w:r>
      <w:r w:rsidRPr="009D13C5">
        <w:rPr>
          <w:rFonts w:asciiTheme="majorHAnsi" w:hAnsiTheme="majorHAnsi" w:cstheme="majorHAnsi"/>
          <w:sz w:val="24"/>
          <w:szCs w:val="24"/>
          <w:lang w:val="ru-MD"/>
        </w:rPr>
        <w:t xml:space="preserve">31 декабря 2017 года. Эти аспекты были подняты в контексте аудита </w:t>
      </w:r>
      <w:r w:rsidRPr="009D13C5">
        <w:rPr>
          <w:rFonts w:asciiTheme="majorHAnsi" w:eastAsia="Times New Roman" w:hAnsiTheme="majorHAnsi" w:cstheme="majorHAnsi"/>
          <w:sz w:val="24"/>
          <w:szCs w:val="24"/>
          <w:lang w:val="ru-MD"/>
        </w:rPr>
        <w:t>финансов</w:t>
      </w:r>
      <w:r w:rsidRPr="009D13C5">
        <w:rPr>
          <w:rFonts w:asciiTheme="majorHAnsi" w:hAnsiTheme="majorHAnsi" w:cstheme="majorHAnsi"/>
          <w:sz w:val="24"/>
          <w:szCs w:val="24"/>
          <w:lang w:val="ru-MD"/>
        </w:rPr>
        <w:t xml:space="preserve">ой </w:t>
      </w:r>
      <w:r w:rsidRPr="009D13C5">
        <w:rPr>
          <w:rFonts w:asciiTheme="majorHAnsi" w:eastAsia="Times New Roman" w:hAnsiTheme="majorHAnsi" w:cstheme="majorHAnsi"/>
          <w:sz w:val="24"/>
          <w:szCs w:val="24"/>
          <w:lang w:val="ru-MD"/>
        </w:rPr>
        <w:t xml:space="preserve">отчетности в целом и при формулировании нашего </w:t>
      </w:r>
      <w:r w:rsidR="00C06846">
        <w:rPr>
          <w:rFonts w:asciiTheme="majorHAnsi" w:eastAsia="Times New Roman" w:hAnsiTheme="majorHAnsi" w:cstheme="majorHAnsi"/>
          <w:sz w:val="24"/>
          <w:szCs w:val="24"/>
          <w:lang w:val="ru-MD"/>
        </w:rPr>
        <w:t>мне</w:t>
      </w:r>
      <w:r w:rsidRPr="009D13C5">
        <w:rPr>
          <w:rFonts w:asciiTheme="majorHAnsi" w:eastAsia="Times New Roman" w:hAnsiTheme="majorHAnsi" w:cstheme="majorHAnsi"/>
          <w:sz w:val="24"/>
          <w:szCs w:val="24"/>
          <w:lang w:val="ru-MD"/>
        </w:rPr>
        <w:t xml:space="preserve">ния по ней не </w:t>
      </w:r>
      <w:r w:rsidR="00AD68FF">
        <w:rPr>
          <w:rFonts w:asciiTheme="majorHAnsi" w:eastAsia="Times New Roman" w:hAnsiTheme="majorHAnsi" w:cstheme="majorHAnsi"/>
          <w:sz w:val="24"/>
          <w:szCs w:val="24"/>
          <w:lang w:val="ru-MD"/>
        </w:rPr>
        <w:t>составля</w:t>
      </w:r>
      <w:r w:rsidRPr="009D13C5">
        <w:rPr>
          <w:rFonts w:asciiTheme="majorHAnsi" w:eastAsia="Times New Roman" w:hAnsiTheme="majorHAnsi" w:cstheme="majorHAnsi"/>
          <w:sz w:val="24"/>
          <w:szCs w:val="24"/>
          <w:lang w:val="ru-MD"/>
        </w:rPr>
        <w:t xml:space="preserve">ем отдельного </w:t>
      </w:r>
      <w:r w:rsidR="00C06846">
        <w:rPr>
          <w:rFonts w:asciiTheme="majorHAnsi" w:eastAsia="Times New Roman" w:hAnsiTheme="majorHAnsi" w:cstheme="majorHAnsi"/>
          <w:sz w:val="24"/>
          <w:szCs w:val="24"/>
          <w:lang w:val="ru-MD"/>
        </w:rPr>
        <w:t>заключе</w:t>
      </w:r>
      <w:r w:rsidRPr="009D13C5">
        <w:rPr>
          <w:rFonts w:asciiTheme="majorHAnsi" w:eastAsia="Times New Roman" w:hAnsiTheme="majorHAnsi" w:cstheme="majorHAnsi"/>
          <w:sz w:val="24"/>
          <w:szCs w:val="24"/>
          <w:lang w:val="ru-MD"/>
        </w:rPr>
        <w:t xml:space="preserve">ния по </w:t>
      </w:r>
      <w:r w:rsidRPr="009D13C5">
        <w:rPr>
          <w:rFonts w:asciiTheme="majorHAnsi" w:eastAsia="Times New Roman" w:hAnsiTheme="majorHAnsi" w:cstheme="majorHAnsi"/>
          <w:sz w:val="24"/>
          <w:szCs w:val="24"/>
          <w:lang w:val="ru-MD"/>
        </w:rPr>
        <w:lastRenderedPageBreak/>
        <w:t>этим аспектам. В дополнение к аспект</w:t>
      </w:r>
      <w:r>
        <w:rPr>
          <w:rFonts w:asciiTheme="majorHAnsi" w:eastAsia="Times New Roman" w:hAnsiTheme="majorHAnsi" w:cstheme="majorHAnsi"/>
          <w:sz w:val="24"/>
          <w:szCs w:val="24"/>
          <w:lang w:val="ru-MD"/>
        </w:rPr>
        <w:t>у</w:t>
      </w:r>
      <w:r w:rsidRPr="009D13C5">
        <w:rPr>
          <w:rFonts w:asciiTheme="majorHAnsi" w:eastAsia="Times New Roman" w:hAnsiTheme="majorHAnsi" w:cstheme="majorHAnsi"/>
          <w:sz w:val="24"/>
          <w:szCs w:val="24"/>
          <w:lang w:val="ru-MD"/>
        </w:rPr>
        <w:t>, описанн</w:t>
      </w:r>
      <w:r>
        <w:rPr>
          <w:rFonts w:asciiTheme="majorHAnsi" w:eastAsia="Times New Roman" w:hAnsiTheme="majorHAnsi" w:cstheme="majorHAnsi"/>
          <w:sz w:val="24"/>
          <w:szCs w:val="24"/>
          <w:lang w:val="ru-MD"/>
        </w:rPr>
        <w:t>о</w:t>
      </w:r>
      <w:r w:rsidRPr="009D13C5">
        <w:rPr>
          <w:rFonts w:asciiTheme="majorHAnsi" w:eastAsia="Times New Roman" w:hAnsiTheme="majorHAnsi" w:cstheme="majorHAnsi"/>
          <w:sz w:val="24"/>
          <w:szCs w:val="24"/>
          <w:lang w:val="ru-MD"/>
        </w:rPr>
        <w:t>м</w:t>
      </w:r>
      <w:r>
        <w:rPr>
          <w:rFonts w:asciiTheme="majorHAnsi" w:eastAsia="Times New Roman" w:hAnsiTheme="majorHAnsi" w:cstheme="majorHAnsi"/>
          <w:sz w:val="24"/>
          <w:szCs w:val="24"/>
          <w:lang w:val="ru-MD"/>
        </w:rPr>
        <w:t>у</w:t>
      </w:r>
      <w:r w:rsidRPr="009D13C5">
        <w:rPr>
          <w:rFonts w:asciiTheme="majorHAnsi" w:eastAsia="Times New Roman" w:hAnsiTheme="majorHAnsi" w:cstheme="majorHAnsi"/>
          <w:sz w:val="24"/>
          <w:szCs w:val="24"/>
          <w:lang w:val="ru-MD"/>
        </w:rPr>
        <w:t xml:space="preserve"> в </w:t>
      </w:r>
      <w:r>
        <w:rPr>
          <w:rFonts w:asciiTheme="majorHAnsi" w:eastAsia="Times New Roman" w:hAnsiTheme="majorHAnsi" w:cstheme="majorHAnsi"/>
          <w:sz w:val="24"/>
          <w:szCs w:val="24"/>
          <w:lang w:val="ru-MD"/>
        </w:rPr>
        <w:t>р</w:t>
      </w:r>
      <w:r w:rsidRPr="009D13C5">
        <w:rPr>
          <w:rFonts w:asciiTheme="majorHAnsi" w:hAnsiTheme="majorHAnsi" w:cstheme="majorHAnsi"/>
          <w:sz w:val="24"/>
          <w:szCs w:val="24"/>
          <w:lang w:val="ru-MD"/>
        </w:rPr>
        <w:t>азделе „</w:t>
      </w:r>
      <w:r w:rsidRPr="00B837DA">
        <w:rPr>
          <w:rFonts w:asciiTheme="majorHAnsi" w:hAnsiTheme="majorHAnsi" w:cstheme="majorHAnsi"/>
          <w:i/>
          <w:sz w:val="24"/>
          <w:szCs w:val="24"/>
          <w:lang w:val="ru-MD"/>
        </w:rPr>
        <w:t>Основание для составления отрицательного мнения</w:t>
      </w:r>
      <w:r w:rsidRPr="009D13C5">
        <w:rPr>
          <w:rFonts w:asciiTheme="majorHAnsi" w:hAnsiTheme="majorHAnsi" w:cstheme="majorHAnsi"/>
          <w:sz w:val="24"/>
          <w:szCs w:val="24"/>
          <w:lang w:val="ru-MD"/>
        </w:rPr>
        <w:t>”, определили, что нижеописанные аспекты представляют собой ключевые аспекты аудита, которые должны быть сообщены в нашем Отчете.</w:t>
      </w:r>
    </w:p>
    <w:p w:rsidR="00B837DA" w:rsidRPr="00DA0282" w:rsidRDefault="00B12331" w:rsidP="00DA0282">
      <w:pPr>
        <w:spacing w:after="0" w:line="276" w:lineRule="auto"/>
        <w:ind w:firstLine="709"/>
        <w:jc w:val="both"/>
        <w:rPr>
          <w:rFonts w:asciiTheme="majorHAnsi" w:hAnsiTheme="majorHAnsi" w:cstheme="majorHAnsi"/>
          <w:bCs/>
          <w:sz w:val="24"/>
          <w:szCs w:val="24"/>
          <w:lang w:val="ru-MD"/>
        </w:rPr>
      </w:pPr>
      <w:r w:rsidRPr="00AE1480">
        <w:rPr>
          <w:rFonts w:asciiTheme="majorHAnsi" w:hAnsiTheme="majorHAnsi" w:cstheme="majorHAnsi"/>
          <w:bCs/>
          <w:sz w:val="24"/>
          <w:szCs w:val="24"/>
          <w:lang w:val="ro-MD"/>
        </w:rPr>
        <w:t xml:space="preserve">3.1. </w:t>
      </w:r>
      <w:r w:rsidR="00B837DA" w:rsidRPr="00DA0282">
        <w:rPr>
          <w:rFonts w:asciiTheme="majorHAnsi" w:hAnsiTheme="majorHAnsi" w:cstheme="majorHAnsi"/>
          <w:bCs/>
          <w:sz w:val="24"/>
          <w:szCs w:val="24"/>
          <w:lang w:val="ru-MD"/>
        </w:rPr>
        <w:t xml:space="preserve">Несмотря на то, что </w:t>
      </w:r>
      <w:r w:rsidR="00B837DA" w:rsidRPr="00DA0282">
        <w:rPr>
          <w:rFonts w:asciiTheme="majorHAnsi" w:eastAsia="Calibri" w:hAnsiTheme="majorHAnsi" w:cstheme="majorHAnsi"/>
          <w:bCs/>
          <w:sz w:val="24"/>
          <w:szCs w:val="24"/>
          <w:lang w:val="ru-MD"/>
        </w:rPr>
        <w:t xml:space="preserve">законодательные </w:t>
      </w:r>
      <w:r w:rsidR="00B837DA" w:rsidRPr="00DA0282">
        <w:rPr>
          <w:rFonts w:asciiTheme="majorHAnsi" w:eastAsia="Times New Roman" w:hAnsiTheme="majorHAnsi" w:cstheme="majorHAnsi"/>
          <w:bCs/>
          <w:sz w:val="24"/>
          <w:szCs w:val="24"/>
          <w:lang w:val="ru-MD" w:eastAsia="ru-RU"/>
        </w:rPr>
        <w:t>положения</w:t>
      </w:r>
      <w:r w:rsidR="00B837DA" w:rsidRPr="00DA0282">
        <w:rPr>
          <w:rStyle w:val="a5"/>
          <w:rFonts w:asciiTheme="majorHAnsi" w:hAnsiTheme="majorHAnsi" w:cstheme="majorHAnsi"/>
          <w:bCs/>
          <w:sz w:val="24"/>
          <w:szCs w:val="24"/>
          <w:lang w:val="ru-MD"/>
        </w:rPr>
        <w:footnoteReference w:id="3"/>
      </w:r>
      <w:r w:rsidR="00B837DA" w:rsidRPr="00DA0282">
        <w:rPr>
          <w:rFonts w:asciiTheme="majorHAnsi" w:hAnsiTheme="majorHAnsi" w:cstheme="majorHAnsi"/>
          <w:bCs/>
          <w:sz w:val="24"/>
          <w:szCs w:val="24"/>
          <w:lang w:val="ru-MD"/>
        </w:rPr>
        <w:t xml:space="preserve"> </w:t>
      </w:r>
      <w:r w:rsidR="003D04EC" w:rsidRPr="00DA0282">
        <w:rPr>
          <w:rFonts w:asciiTheme="majorHAnsi" w:eastAsia="Calibri" w:hAnsiTheme="majorHAnsi" w:cstheme="majorHAnsi"/>
          <w:bCs/>
          <w:sz w:val="24"/>
          <w:szCs w:val="24"/>
          <w:lang w:val="ru-MD"/>
        </w:rPr>
        <w:t xml:space="preserve">обязывают главных исполнителей (распорядителей) бюджета (в данном случае, местные исполнительные органы) </w:t>
      </w:r>
      <w:r w:rsidR="00AD68FF">
        <w:rPr>
          <w:rFonts w:asciiTheme="majorHAnsi" w:eastAsia="Calibri" w:hAnsiTheme="majorHAnsi" w:cstheme="majorHAnsi"/>
          <w:bCs/>
          <w:sz w:val="24"/>
          <w:szCs w:val="24"/>
          <w:lang w:val="ru-MD"/>
        </w:rPr>
        <w:t xml:space="preserve">нести </w:t>
      </w:r>
      <w:r w:rsidR="00AD68FF" w:rsidRPr="00AD68FF">
        <w:rPr>
          <w:rFonts w:asciiTheme="majorHAnsi" w:eastAsia="Times New Roman" w:hAnsiTheme="majorHAnsi" w:cstheme="majorHAnsi"/>
          <w:bCs/>
          <w:sz w:val="24"/>
          <w:szCs w:val="24"/>
          <w:lang w:val="ru-MD" w:eastAsia="ru-RU"/>
        </w:rPr>
        <w:t>ответственн</w:t>
      </w:r>
      <w:r w:rsidR="00AD68FF" w:rsidRPr="00AD68FF">
        <w:rPr>
          <w:rFonts w:asciiTheme="majorHAnsi" w:eastAsia="Calibri" w:hAnsiTheme="majorHAnsi" w:cstheme="majorHAnsi"/>
          <w:bCs/>
          <w:sz w:val="24"/>
          <w:szCs w:val="24"/>
          <w:lang w:val="ru-MD"/>
        </w:rPr>
        <w:t>ость</w:t>
      </w:r>
      <w:r w:rsidR="003D04EC" w:rsidRPr="00AD68FF">
        <w:rPr>
          <w:rFonts w:asciiTheme="majorHAnsi" w:eastAsia="Calibri" w:hAnsiTheme="majorHAnsi" w:cstheme="majorHAnsi"/>
          <w:bCs/>
          <w:sz w:val="24"/>
          <w:szCs w:val="24"/>
          <w:lang w:val="ru-MD"/>
        </w:rPr>
        <w:t xml:space="preserve"> за</w:t>
      </w:r>
      <w:r w:rsidR="003D04EC" w:rsidRPr="00AD68FF">
        <w:rPr>
          <w:rFonts w:asciiTheme="majorHAnsi" w:hAnsiTheme="majorHAnsi" w:cstheme="majorHAnsi"/>
          <w:sz w:val="24"/>
          <w:szCs w:val="24"/>
          <w:lang w:val="ru-MD"/>
        </w:rPr>
        <w:t xml:space="preserve"> </w:t>
      </w:r>
      <w:r w:rsidR="003D04EC" w:rsidRPr="00AD68FF">
        <w:rPr>
          <w:rFonts w:asciiTheme="majorHAnsi" w:eastAsia="Calibri" w:hAnsiTheme="majorHAnsi" w:cstheme="majorHAnsi"/>
          <w:bCs/>
          <w:sz w:val="24"/>
          <w:szCs w:val="24"/>
          <w:lang w:val="ru-MD"/>
        </w:rPr>
        <w:t>поступление доходов, задачи по взыскани</w:t>
      </w:r>
      <w:r w:rsidR="00DA0282" w:rsidRPr="00AD68FF">
        <w:rPr>
          <w:rFonts w:asciiTheme="majorHAnsi" w:eastAsia="Calibri" w:hAnsiTheme="majorHAnsi" w:cstheme="majorHAnsi"/>
          <w:bCs/>
          <w:sz w:val="24"/>
          <w:szCs w:val="24"/>
          <w:lang w:val="ru-MD"/>
        </w:rPr>
        <w:t>ю</w:t>
      </w:r>
      <w:r w:rsidR="003D04EC" w:rsidRPr="00AD68FF">
        <w:rPr>
          <w:rFonts w:asciiTheme="majorHAnsi" w:eastAsia="Calibri" w:hAnsiTheme="majorHAnsi" w:cstheme="majorHAnsi"/>
          <w:bCs/>
          <w:sz w:val="24"/>
          <w:szCs w:val="24"/>
          <w:lang w:val="ru-MD"/>
        </w:rPr>
        <w:t xml:space="preserve"> и </w:t>
      </w:r>
      <w:r w:rsidR="003D04EC" w:rsidRPr="00AD68FF">
        <w:rPr>
          <w:rFonts w:asciiTheme="majorHAnsi" w:eastAsia="Times New Roman" w:hAnsiTheme="majorHAnsi" w:cstheme="majorHAnsi"/>
          <w:bCs/>
          <w:sz w:val="24"/>
          <w:szCs w:val="24"/>
          <w:lang w:val="ru-MD" w:eastAsia="ru-RU"/>
        </w:rPr>
        <w:t>администрировани</w:t>
      </w:r>
      <w:r w:rsidR="00DA0282" w:rsidRPr="00AD68FF">
        <w:rPr>
          <w:rFonts w:asciiTheme="majorHAnsi" w:eastAsia="Times New Roman" w:hAnsiTheme="majorHAnsi" w:cstheme="majorHAnsi"/>
          <w:bCs/>
          <w:sz w:val="24"/>
          <w:szCs w:val="24"/>
          <w:lang w:val="ru-MD" w:eastAsia="ru-RU"/>
        </w:rPr>
        <w:t>ю</w:t>
      </w:r>
      <w:r w:rsidR="003D04EC" w:rsidRPr="00AD68FF">
        <w:rPr>
          <w:rFonts w:asciiTheme="majorHAnsi" w:eastAsia="Times New Roman" w:hAnsiTheme="majorHAnsi" w:cstheme="majorHAnsi"/>
          <w:bCs/>
          <w:sz w:val="24"/>
          <w:szCs w:val="24"/>
          <w:lang w:val="ru-MD" w:eastAsia="ru-RU"/>
        </w:rPr>
        <w:t xml:space="preserve"> доходов в течение аудируемого периода, в том числе </w:t>
      </w:r>
      <w:r w:rsidR="00DA0282" w:rsidRPr="00AD68FF">
        <w:rPr>
          <w:rFonts w:asciiTheme="majorHAnsi" w:eastAsia="Times New Roman" w:hAnsiTheme="majorHAnsi" w:cstheme="majorHAnsi"/>
          <w:bCs/>
          <w:sz w:val="24"/>
          <w:szCs w:val="24"/>
          <w:lang w:val="ru-MD" w:eastAsia="ru-RU"/>
        </w:rPr>
        <w:t>неналоговых платежей, осуществлялись ГНС</w:t>
      </w:r>
      <w:r w:rsidR="00DA0282" w:rsidRPr="00AD68FF">
        <w:rPr>
          <w:rStyle w:val="a5"/>
          <w:rFonts w:asciiTheme="majorHAnsi" w:hAnsiTheme="majorHAnsi" w:cstheme="majorHAnsi"/>
          <w:bCs/>
          <w:sz w:val="24"/>
          <w:szCs w:val="24"/>
          <w:lang w:val="ru-MD"/>
        </w:rPr>
        <w:footnoteReference w:id="4"/>
      </w:r>
      <w:r w:rsidR="00DA0282" w:rsidRPr="00AD68FF">
        <w:rPr>
          <w:rFonts w:asciiTheme="majorHAnsi" w:hAnsiTheme="majorHAnsi" w:cstheme="majorHAnsi"/>
          <w:bCs/>
          <w:sz w:val="24"/>
          <w:szCs w:val="24"/>
          <w:lang w:val="ru-MD"/>
        </w:rPr>
        <w:t xml:space="preserve">, исключение составляли пять видов налогов и сборов, </w:t>
      </w:r>
      <w:r w:rsidR="00DA0282" w:rsidRPr="00AD68FF">
        <w:rPr>
          <w:rFonts w:asciiTheme="majorHAnsi" w:eastAsia="Times New Roman" w:hAnsiTheme="majorHAnsi" w:cstheme="majorHAnsi"/>
          <w:bCs/>
          <w:sz w:val="24"/>
          <w:szCs w:val="24"/>
          <w:lang w:val="ru-MD" w:eastAsia="ru-RU"/>
        </w:rPr>
        <w:t xml:space="preserve">администрируемых ССМНС в рамках примэрий. Даже если налоговое </w:t>
      </w:r>
      <w:r w:rsidR="00DA0282" w:rsidRPr="00AD68FF">
        <w:rPr>
          <w:rFonts w:asciiTheme="majorHAnsi" w:eastAsia="Calibri" w:hAnsiTheme="majorHAnsi" w:cstheme="majorHAnsi"/>
          <w:bCs/>
          <w:sz w:val="24"/>
          <w:szCs w:val="24"/>
          <w:lang w:val="ru-MD" w:eastAsia="ru-RU"/>
        </w:rPr>
        <w:t>законодательство</w:t>
      </w:r>
      <w:r w:rsidR="00DA0282" w:rsidRPr="00AD68FF">
        <w:rPr>
          <w:rStyle w:val="a5"/>
          <w:rFonts w:asciiTheme="majorHAnsi" w:hAnsiTheme="majorHAnsi" w:cstheme="majorHAnsi"/>
          <w:bCs/>
          <w:sz w:val="24"/>
          <w:szCs w:val="24"/>
          <w:lang w:val="ru-MD"/>
        </w:rPr>
        <w:footnoteReference w:id="5"/>
      </w:r>
      <w:r w:rsidR="00DA0282" w:rsidRPr="00AD68FF">
        <w:rPr>
          <w:rFonts w:asciiTheme="majorHAnsi" w:hAnsiTheme="majorHAnsi" w:cstheme="majorHAnsi"/>
          <w:bCs/>
          <w:sz w:val="24"/>
          <w:szCs w:val="24"/>
          <w:lang w:val="ru-MD"/>
        </w:rPr>
        <w:t xml:space="preserve"> предусматривает, что ГНС осуществляет контроль</w:t>
      </w:r>
      <w:r w:rsidR="00DA0282" w:rsidRPr="00DA0282">
        <w:rPr>
          <w:rFonts w:asciiTheme="majorHAnsi" w:hAnsiTheme="majorHAnsi" w:cstheme="majorHAnsi"/>
          <w:bCs/>
          <w:sz w:val="24"/>
          <w:szCs w:val="24"/>
          <w:lang w:val="ru-MD"/>
        </w:rPr>
        <w:t xml:space="preserve"> за порядком, в котором МПО </w:t>
      </w:r>
      <w:r w:rsidR="00DA0282" w:rsidRPr="00DA0282">
        <w:rPr>
          <w:rFonts w:asciiTheme="majorHAnsi" w:eastAsia="Times New Roman" w:hAnsiTheme="majorHAnsi" w:cstheme="majorHAnsi"/>
          <w:bCs/>
          <w:sz w:val="24"/>
          <w:szCs w:val="24"/>
          <w:lang w:val="ru-MD"/>
        </w:rPr>
        <w:t>исполняют установленные полномочия</w:t>
      </w:r>
      <w:r w:rsidR="00DA0282">
        <w:rPr>
          <w:rFonts w:asciiTheme="majorHAnsi" w:eastAsia="Times New Roman" w:hAnsiTheme="majorHAnsi" w:cstheme="majorHAnsi"/>
          <w:bCs/>
          <w:sz w:val="24"/>
          <w:szCs w:val="24"/>
          <w:lang w:val="ru-MD"/>
        </w:rPr>
        <w:t>,</w:t>
      </w:r>
      <w:r w:rsidR="00DA0282" w:rsidRPr="00DA0282">
        <w:rPr>
          <w:rFonts w:asciiTheme="majorHAnsi" w:eastAsia="Times New Roman" w:hAnsiTheme="majorHAnsi" w:cstheme="majorHAnsi"/>
          <w:bCs/>
          <w:sz w:val="24"/>
          <w:szCs w:val="24"/>
          <w:lang w:val="ru-MD"/>
        </w:rPr>
        <w:t xml:space="preserve"> в реальности ГНС осуществляет полный контроль за </w:t>
      </w:r>
      <w:r w:rsidR="00DA0282" w:rsidRPr="00DA0282">
        <w:rPr>
          <w:rFonts w:asciiTheme="majorHAnsi" w:eastAsia="Times New Roman" w:hAnsiTheme="majorHAnsi" w:cstheme="majorHAnsi"/>
          <w:bCs/>
          <w:sz w:val="24"/>
          <w:szCs w:val="24"/>
          <w:lang w:val="ru-MD" w:eastAsia="ru-RU"/>
        </w:rPr>
        <w:t>администрированием этих сборов.</w:t>
      </w:r>
      <w:r w:rsidR="00DA0282" w:rsidRPr="00DA0282">
        <w:rPr>
          <w:rFonts w:asciiTheme="majorHAnsi" w:eastAsia="Calibri" w:hAnsiTheme="majorHAnsi" w:cstheme="majorHAnsi"/>
          <w:bCs/>
          <w:sz w:val="24"/>
          <w:szCs w:val="24"/>
          <w:lang w:val="ru-MD" w:eastAsia="ru-RU"/>
        </w:rPr>
        <w:t xml:space="preserve"> </w:t>
      </w:r>
    </w:p>
    <w:p w:rsidR="00B12331" w:rsidRPr="00AD0499" w:rsidRDefault="00DA0282" w:rsidP="00B12331">
      <w:pPr>
        <w:spacing w:after="0" w:line="276" w:lineRule="auto"/>
        <w:ind w:firstLine="709"/>
        <w:jc w:val="both"/>
        <w:rPr>
          <w:rFonts w:asciiTheme="majorHAnsi" w:hAnsiTheme="majorHAnsi" w:cstheme="majorHAnsi"/>
          <w:bCs/>
          <w:sz w:val="24"/>
          <w:szCs w:val="24"/>
          <w:lang w:val="ro-MD"/>
        </w:rPr>
      </w:pPr>
      <w:r w:rsidRPr="00DA0282">
        <w:rPr>
          <w:rFonts w:asciiTheme="majorHAnsi" w:eastAsia="Times New Roman" w:hAnsiTheme="majorHAnsi" w:cs="Times New Roman"/>
          <w:bCs/>
          <w:sz w:val="24"/>
          <w:szCs w:val="24"/>
          <w:lang w:val="ru-RU" w:eastAsia="ru-RU"/>
        </w:rPr>
        <w:t xml:space="preserve">Вместе с </w:t>
      </w:r>
      <w:r w:rsidRPr="00AD0499">
        <w:rPr>
          <w:rFonts w:asciiTheme="majorHAnsi" w:eastAsia="Times New Roman" w:hAnsiTheme="majorHAnsi" w:cstheme="majorHAnsi"/>
          <w:bCs/>
          <w:sz w:val="24"/>
          <w:szCs w:val="24"/>
          <w:lang w:val="ru-RU" w:eastAsia="ru-RU"/>
        </w:rPr>
        <w:t>тем</w:t>
      </w:r>
      <w:r w:rsidRPr="00AD0499">
        <w:rPr>
          <w:rFonts w:asciiTheme="majorHAnsi" w:hAnsiTheme="majorHAnsi" w:cstheme="majorHAnsi"/>
          <w:bCs/>
          <w:sz w:val="24"/>
          <w:szCs w:val="24"/>
          <w:lang w:val="ru-RU"/>
        </w:rPr>
        <w:t xml:space="preserve">, аудит установил, что как ГНС, так и ССМНС не обеспечивают надлежащий аналитический учет </w:t>
      </w:r>
      <w:r w:rsidR="00AD0499" w:rsidRPr="00AD0499">
        <w:rPr>
          <w:rFonts w:asciiTheme="majorHAnsi" w:hAnsiTheme="majorHAnsi" w:cstheme="majorHAnsi"/>
          <w:bCs/>
          <w:sz w:val="24"/>
          <w:szCs w:val="24"/>
          <w:lang w:val="ru-RU"/>
        </w:rPr>
        <w:t xml:space="preserve">начислений, оплаты, обязательств и </w:t>
      </w:r>
      <w:r w:rsidR="00AD0499" w:rsidRPr="00AD0499">
        <w:rPr>
          <w:rStyle w:val="FontStyle22"/>
          <w:rFonts w:asciiTheme="majorHAnsi" w:eastAsia="Calibri" w:hAnsiTheme="majorHAnsi" w:cstheme="majorHAnsi"/>
          <w:bCs/>
          <w:sz w:val="24"/>
          <w:szCs w:val="24"/>
          <w:lang w:val="ru-RU" w:eastAsia="ro-RO"/>
        </w:rPr>
        <w:t xml:space="preserve">задолженностей, касающихся местных налогов и сборов. Так, ГНС не обеспечила ввод в свою информационную систему расчетов по 9 видам налогов, сборов и платежей, доходы по которым поступили в </w:t>
      </w:r>
      <w:r w:rsidR="00AD0499" w:rsidRPr="00AD0499">
        <w:rPr>
          <w:rStyle w:val="FontStyle22"/>
          <w:rFonts w:asciiTheme="majorHAnsi" w:eastAsia="Times New Roman" w:hAnsiTheme="majorHAnsi" w:cstheme="majorHAnsi"/>
          <w:bCs/>
          <w:sz w:val="24"/>
          <w:szCs w:val="24"/>
          <w:lang w:val="ru-RU" w:eastAsia="ro-RO"/>
        </w:rPr>
        <w:t>бюджет</w:t>
      </w:r>
      <w:r w:rsidR="00AD0499" w:rsidRPr="00AD0499">
        <w:rPr>
          <w:rStyle w:val="FontStyle22"/>
          <w:rFonts w:asciiTheme="majorHAnsi" w:eastAsia="Calibri" w:hAnsiTheme="majorHAnsi" w:cstheme="majorHAnsi"/>
          <w:bCs/>
          <w:sz w:val="24"/>
          <w:szCs w:val="24"/>
          <w:lang w:val="ru-RU" w:eastAsia="ro-RO"/>
        </w:rPr>
        <w:t xml:space="preserve"> г. Кодру. </w:t>
      </w:r>
      <w:r w:rsidR="00AD0499" w:rsidRPr="00AD0499">
        <w:rPr>
          <w:rStyle w:val="FontStyle22"/>
          <w:rFonts w:asciiTheme="majorHAnsi" w:eastAsia="Times New Roman" w:hAnsiTheme="majorHAnsi" w:cstheme="majorHAnsi"/>
          <w:bCs/>
          <w:sz w:val="24"/>
          <w:szCs w:val="24"/>
          <w:lang w:val="ru-RU" w:eastAsia="ro-RO"/>
        </w:rPr>
        <w:t>В результате, ГНС аннулирует на конец года</w:t>
      </w:r>
      <w:r w:rsidR="00AD0499">
        <w:rPr>
          <w:rStyle w:val="FontStyle22"/>
          <w:rFonts w:asciiTheme="majorHAnsi" w:eastAsia="Times New Roman" w:hAnsiTheme="majorHAnsi" w:cstheme="majorHAnsi"/>
          <w:bCs/>
          <w:sz w:val="24"/>
          <w:szCs w:val="24"/>
          <w:lang w:val="ru-RU" w:eastAsia="ro-RO"/>
        </w:rPr>
        <w:t xml:space="preserve"> </w:t>
      </w:r>
      <w:r w:rsidR="00AD0499" w:rsidRPr="00AD0499">
        <w:rPr>
          <w:rStyle w:val="FontStyle22"/>
          <w:rFonts w:asciiTheme="majorHAnsi" w:eastAsia="Times New Roman" w:hAnsiTheme="majorHAnsi" w:cstheme="majorHAnsi"/>
          <w:bCs/>
          <w:sz w:val="24"/>
          <w:szCs w:val="24"/>
          <w:lang w:val="ru-RU" w:eastAsia="ro-RO"/>
        </w:rPr>
        <w:t xml:space="preserve">остатки, накопленные </w:t>
      </w:r>
      <w:r w:rsidR="00AD0499">
        <w:rPr>
          <w:rStyle w:val="FontStyle22"/>
          <w:rFonts w:asciiTheme="majorHAnsi" w:eastAsia="Times New Roman" w:hAnsiTheme="majorHAnsi" w:cstheme="majorHAnsi"/>
          <w:bCs/>
          <w:sz w:val="24"/>
          <w:szCs w:val="24"/>
          <w:lang w:val="ru-RU" w:eastAsia="ro-RO"/>
        </w:rPr>
        <w:t xml:space="preserve">по 3 видам доходов. Также, порядок расчета остатков не </w:t>
      </w:r>
      <w:r w:rsidR="00AD0499" w:rsidRPr="00AD0499">
        <w:rPr>
          <w:rStyle w:val="FontStyle22"/>
          <w:rFonts w:asciiTheme="majorHAnsi" w:eastAsia="Times New Roman" w:hAnsiTheme="majorHAnsi" w:cstheme="majorHAnsi"/>
          <w:bCs/>
          <w:sz w:val="24"/>
          <w:szCs w:val="24"/>
          <w:lang w:val="ru-RU" w:eastAsia="ru-RU"/>
        </w:rPr>
        <w:t>соответств</w:t>
      </w:r>
      <w:r w:rsidR="00AD0499">
        <w:rPr>
          <w:rStyle w:val="FontStyle22"/>
          <w:rFonts w:asciiTheme="majorHAnsi" w:eastAsia="Times New Roman" w:hAnsiTheme="majorHAnsi" w:cstheme="majorHAnsi"/>
          <w:bCs/>
          <w:sz w:val="24"/>
          <w:szCs w:val="24"/>
          <w:lang w:val="ru-RU" w:eastAsia="ru-RU"/>
        </w:rPr>
        <w:t xml:space="preserve">ует </w:t>
      </w:r>
      <w:r w:rsidR="00AD0499" w:rsidRPr="00AD0499">
        <w:rPr>
          <w:rStyle w:val="FontStyle22"/>
          <w:rFonts w:asciiTheme="majorHAnsi" w:eastAsia="Times New Roman" w:hAnsiTheme="majorHAnsi"/>
          <w:bCs/>
          <w:sz w:val="24"/>
          <w:szCs w:val="24"/>
          <w:lang w:val="ru-RU" w:eastAsia="ru-RU"/>
        </w:rPr>
        <w:t>б</w:t>
      </w:r>
      <w:r w:rsidR="00AD0499">
        <w:rPr>
          <w:rStyle w:val="FontStyle22"/>
          <w:rFonts w:asciiTheme="majorHAnsi" w:eastAsia="Times New Roman" w:hAnsiTheme="majorHAnsi"/>
          <w:bCs/>
          <w:sz w:val="24"/>
          <w:szCs w:val="24"/>
          <w:lang w:val="ru-RU" w:eastAsia="ru-RU"/>
        </w:rPr>
        <w:t>ухгалтерским принципам, стоимость конечного остатка не была равна первоначальному остатку плюс начисления и минус оплата</w:t>
      </w:r>
      <w:r w:rsidR="00B12331" w:rsidRPr="00AD0499">
        <w:rPr>
          <w:rFonts w:asciiTheme="majorHAnsi" w:hAnsiTheme="majorHAnsi" w:cstheme="majorHAnsi"/>
          <w:bCs/>
          <w:sz w:val="24"/>
          <w:szCs w:val="24"/>
          <w:lang w:val="ro-MD"/>
        </w:rPr>
        <w:t xml:space="preserve">. </w:t>
      </w:r>
    </w:p>
    <w:p w:rsidR="00B12331" w:rsidRPr="00EB3DE8" w:rsidRDefault="00B12331" w:rsidP="00EB3DE8">
      <w:pPr>
        <w:spacing w:after="0" w:line="276" w:lineRule="auto"/>
        <w:ind w:firstLine="720"/>
        <w:jc w:val="both"/>
        <w:rPr>
          <w:rFonts w:asciiTheme="majorHAnsi" w:hAnsiTheme="majorHAnsi" w:cstheme="majorHAnsi"/>
          <w:b/>
          <w:sz w:val="24"/>
          <w:szCs w:val="24"/>
          <w:lang w:val="ru-RU"/>
        </w:rPr>
      </w:pPr>
    </w:p>
    <w:p w:rsidR="00B12331" w:rsidRPr="00AE1480" w:rsidRDefault="00B12331" w:rsidP="00AD68FF">
      <w:pPr>
        <w:pStyle w:val="ab"/>
        <w:spacing w:line="276" w:lineRule="auto"/>
        <w:ind w:hanging="578"/>
        <w:jc w:val="center"/>
        <w:outlineLvl w:val="0"/>
        <w:rPr>
          <w:rFonts w:asciiTheme="majorHAnsi" w:eastAsia="Times New Roman" w:hAnsiTheme="majorHAnsi" w:cstheme="majorHAnsi"/>
          <w:b/>
          <w:caps/>
          <w:noProof/>
          <w:sz w:val="24"/>
          <w:szCs w:val="24"/>
          <w:lang w:val="ro-MD"/>
        </w:rPr>
      </w:pPr>
      <w:r w:rsidRPr="00AE1480">
        <w:rPr>
          <w:rFonts w:asciiTheme="majorHAnsi" w:eastAsia="Times New Roman" w:hAnsiTheme="majorHAnsi" w:cstheme="majorHAnsi"/>
          <w:b/>
          <w:sz w:val="24"/>
          <w:szCs w:val="24"/>
          <w:lang w:val="ro-MD"/>
        </w:rPr>
        <w:t>IV.</w:t>
      </w:r>
      <w:r w:rsidR="00AD0499" w:rsidRPr="00AD0499">
        <w:rPr>
          <w:rFonts w:asciiTheme="majorHAnsi" w:eastAsia="Times New Roman" w:hAnsiTheme="majorHAnsi" w:cstheme="majorHAnsi"/>
          <w:b/>
          <w:sz w:val="24"/>
          <w:szCs w:val="24"/>
          <w:lang w:val="ru-MD"/>
        </w:rPr>
        <w:t xml:space="preserve"> </w:t>
      </w:r>
      <w:r w:rsidR="00AD0499" w:rsidRPr="009D13C5">
        <w:rPr>
          <w:rFonts w:asciiTheme="majorHAnsi" w:eastAsia="Times New Roman" w:hAnsiTheme="majorHAnsi" w:cstheme="majorHAnsi"/>
          <w:b/>
          <w:sz w:val="24"/>
          <w:szCs w:val="24"/>
          <w:lang w:val="ru-MD"/>
        </w:rPr>
        <w:t>ОТМЕТКА О ПРОДОЛЖЕНИИ ДЕЯТЕЛЬНОСТИ</w:t>
      </w:r>
    </w:p>
    <w:p w:rsidR="00AD0499" w:rsidRPr="009D13C5" w:rsidRDefault="00AD0499" w:rsidP="00AD0499">
      <w:pPr>
        <w:tabs>
          <w:tab w:val="left" w:pos="567"/>
        </w:tabs>
        <w:spacing w:after="0" w:line="276" w:lineRule="auto"/>
        <w:ind w:right="92" w:firstLine="567"/>
        <w:jc w:val="both"/>
        <w:rPr>
          <w:rFonts w:asciiTheme="majorHAnsi" w:eastAsia="Calibri" w:hAnsiTheme="majorHAnsi" w:cstheme="majorHAnsi"/>
          <w:sz w:val="24"/>
          <w:szCs w:val="24"/>
          <w:lang w:val="ru-MD" w:eastAsia="ro-RO"/>
        </w:rPr>
      </w:pPr>
      <w:r w:rsidRPr="009D13C5">
        <w:rPr>
          <w:rFonts w:asciiTheme="majorHAnsi" w:eastAsia="Times New Roman" w:hAnsiTheme="majorHAnsi" w:cstheme="majorHAnsi"/>
          <w:sz w:val="24"/>
          <w:szCs w:val="24"/>
          <w:lang w:val="ru-MD" w:eastAsia="ro-RO"/>
        </w:rPr>
        <w:t>Финансов</w:t>
      </w:r>
      <w:r w:rsidRPr="009D13C5">
        <w:rPr>
          <w:rFonts w:asciiTheme="majorHAnsi" w:eastAsia="Calibri" w:hAnsiTheme="majorHAnsi" w:cstheme="majorHAnsi"/>
          <w:sz w:val="24"/>
          <w:szCs w:val="24"/>
          <w:lang w:val="ru-MD" w:eastAsia="ro-RO"/>
        </w:rPr>
        <w:t xml:space="preserve">ая </w:t>
      </w:r>
      <w:r w:rsidRPr="009D13C5">
        <w:rPr>
          <w:rFonts w:asciiTheme="majorHAnsi" w:eastAsia="Times New Roman" w:hAnsiTheme="majorHAnsi" w:cstheme="majorHAnsi"/>
          <w:sz w:val="24"/>
          <w:szCs w:val="24"/>
          <w:lang w:val="ru-MD" w:eastAsia="ro-RO"/>
        </w:rPr>
        <w:t>отчетность</w:t>
      </w:r>
      <w:r w:rsidRPr="009D13C5">
        <w:rPr>
          <w:rFonts w:asciiTheme="majorHAnsi" w:eastAsia="Calibri" w:hAnsiTheme="majorHAnsi" w:cstheme="majorHAnsi"/>
          <w:sz w:val="24"/>
          <w:szCs w:val="24"/>
          <w:lang w:val="ru-MD" w:eastAsia="ro-RO"/>
        </w:rPr>
        <w:t xml:space="preserve"> была составлена на основании принципа непрерывности деятельности и не были выявлены факторы</w:t>
      </w:r>
      <w:r w:rsidRPr="009D13C5">
        <w:rPr>
          <w:rStyle w:val="a5"/>
          <w:rFonts w:asciiTheme="majorHAnsi" w:eastAsia="Calibri" w:hAnsiTheme="majorHAnsi" w:cstheme="majorHAnsi"/>
          <w:sz w:val="24"/>
          <w:szCs w:val="24"/>
          <w:lang w:val="ru-MD" w:eastAsia="ro-RO"/>
        </w:rPr>
        <w:footnoteReference w:id="6"/>
      </w:r>
      <w:r w:rsidRPr="009D13C5">
        <w:rPr>
          <w:rFonts w:asciiTheme="majorHAnsi" w:eastAsia="Calibri" w:hAnsiTheme="majorHAnsi" w:cstheme="majorHAnsi"/>
          <w:sz w:val="24"/>
          <w:szCs w:val="24"/>
          <w:lang w:val="ru-MD" w:eastAsia="ro-RO"/>
        </w:rPr>
        <w:t xml:space="preserve">, которые бы обусловили в будущем возникновение ряда событий, которые могут существенно повлиять на </w:t>
      </w:r>
      <w:r w:rsidR="0008408B">
        <w:rPr>
          <w:rFonts w:asciiTheme="majorHAnsi" w:eastAsia="Calibri" w:hAnsiTheme="majorHAnsi" w:cstheme="majorHAnsi"/>
          <w:sz w:val="24"/>
          <w:szCs w:val="24"/>
          <w:lang w:val="ru-MD" w:eastAsia="ro-RO"/>
        </w:rPr>
        <w:t>способ</w:t>
      </w:r>
      <w:r w:rsidRPr="009D13C5">
        <w:rPr>
          <w:rFonts w:asciiTheme="majorHAnsi" w:eastAsia="Calibri" w:hAnsiTheme="majorHAnsi" w:cstheme="majorHAnsi"/>
          <w:sz w:val="24"/>
          <w:szCs w:val="24"/>
          <w:lang w:val="ru-MD" w:eastAsia="ro-RO"/>
        </w:rPr>
        <w:t xml:space="preserve">ность </w:t>
      </w:r>
      <w:r w:rsidRPr="009D13C5">
        <w:rPr>
          <w:rFonts w:asciiTheme="majorHAnsi" w:eastAsia="Times New Roman" w:hAnsiTheme="majorHAnsi" w:cstheme="majorHAnsi"/>
          <w:sz w:val="24"/>
          <w:szCs w:val="24"/>
          <w:lang w:val="ru-MD" w:eastAsia="ru-RU"/>
        </w:rPr>
        <w:t xml:space="preserve">аудируемого субъекта продолжать деятельность и составлять финансовую отчетность.   </w:t>
      </w:r>
    </w:p>
    <w:p w:rsidR="00B12331" w:rsidRPr="00AE1480" w:rsidRDefault="00B12331" w:rsidP="00B12331">
      <w:pPr>
        <w:tabs>
          <w:tab w:val="left" w:pos="567"/>
        </w:tabs>
        <w:spacing w:after="0" w:line="276" w:lineRule="auto"/>
        <w:ind w:right="92" w:firstLine="567"/>
        <w:jc w:val="both"/>
        <w:rPr>
          <w:rFonts w:asciiTheme="majorHAnsi" w:eastAsia="Calibri" w:hAnsiTheme="majorHAnsi" w:cstheme="majorHAnsi"/>
          <w:sz w:val="24"/>
          <w:szCs w:val="24"/>
          <w:lang w:val="ro-MD" w:eastAsia="ro-RO"/>
        </w:rPr>
      </w:pPr>
    </w:p>
    <w:p w:rsidR="00B12331" w:rsidRDefault="00B12331" w:rsidP="00B12331">
      <w:pPr>
        <w:pStyle w:val="1"/>
        <w:spacing w:before="0" w:line="276" w:lineRule="auto"/>
        <w:rPr>
          <w:rFonts w:asciiTheme="majorHAnsi" w:eastAsia="Times New Roman" w:hAnsiTheme="majorHAnsi" w:cstheme="majorHAnsi"/>
          <w:sz w:val="24"/>
          <w:szCs w:val="24"/>
          <w:lang w:val="ro-MD"/>
        </w:rPr>
      </w:pPr>
      <w:bookmarkStart w:id="5" w:name="_Toc520708135"/>
      <w:bookmarkStart w:id="6" w:name="_Toc527989153"/>
      <w:bookmarkStart w:id="7" w:name="_Toc528164110"/>
      <w:r w:rsidRPr="00AE1480">
        <w:rPr>
          <w:rFonts w:asciiTheme="majorHAnsi" w:eastAsia="Times New Roman" w:hAnsiTheme="majorHAnsi" w:cstheme="majorHAnsi"/>
          <w:sz w:val="24"/>
          <w:szCs w:val="24"/>
          <w:lang w:val="ro-MD"/>
        </w:rPr>
        <w:lastRenderedPageBreak/>
        <w:t xml:space="preserve">V. </w:t>
      </w:r>
      <w:r w:rsidR="00BF41AF" w:rsidRPr="009D13C5">
        <w:rPr>
          <w:rFonts w:asciiTheme="majorHAnsi" w:eastAsia="Times New Roman" w:hAnsiTheme="majorHAnsi" w:cstheme="majorHAnsi"/>
          <w:sz w:val="24"/>
          <w:szCs w:val="24"/>
          <w:lang w:val="ru-MD"/>
        </w:rPr>
        <w:t xml:space="preserve">ПРОЧАЯ ИНФОРМАЦИЯ </w:t>
      </w:r>
    </w:p>
    <w:p w:rsidR="00BF41AF" w:rsidRPr="009D13C5" w:rsidRDefault="00B12331" w:rsidP="00BF41AF">
      <w:pPr>
        <w:spacing w:after="0"/>
        <w:ind w:firstLine="720"/>
        <w:jc w:val="both"/>
        <w:rPr>
          <w:rFonts w:asciiTheme="majorHAnsi" w:hAnsiTheme="majorHAnsi" w:cstheme="majorHAnsi"/>
          <w:b/>
          <w:i/>
          <w:sz w:val="24"/>
          <w:szCs w:val="24"/>
          <w:lang w:val="ru-MD"/>
        </w:rPr>
      </w:pPr>
      <w:r w:rsidRPr="00EF4771">
        <w:rPr>
          <w:rFonts w:asciiTheme="majorHAnsi" w:eastAsia="Times New Roman" w:hAnsiTheme="majorHAnsi" w:cstheme="majorHAnsi"/>
          <w:b/>
          <w:i/>
          <w:noProof/>
          <w:sz w:val="24"/>
          <w:szCs w:val="24"/>
          <w:lang w:val="ro-MD"/>
        </w:rPr>
        <w:t>5.1.</w:t>
      </w:r>
      <w:r>
        <w:rPr>
          <w:rFonts w:asciiTheme="majorHAnsi" w:eastAsia="Times New Roman" w:hAnsiTheme="majorHAnsi" w:cstheme="majorHAnsi"/>
          <w:b/>
          <w:i/>
          <w:noProof/>
          <w:sz w:val="24"/>
          <w:szCs w:val="24"/>
          <w:lang w:val="ro-MD"/>
        </w:rPr>
        <w:t xml:space="preserve"> </w:t>
      </w:r>
      <w:r w:rsidR="00BF41AF" w:rsidRPr="009D13C5">
        <w:rPr>
          <w:rFonts w:asciiTheme="majorHAnsi" w:eastAsia="Times New Roman" w:hAnsiTheme="majorHAnsi" w:cstheme="majorHAnsi"/>
          <w:b/>
          <w:i/>
          <w:sz w:val="24"/>
          <w:szCs w:val="24"/>
          <w:lang w:val="ru-MD"/>
        </w:rPr>
        <w:t xml:space="preserve">Ранее направленные </w:t>
      </w:r>
      <w:r w:rsidR="00BF41AF" w:rsidRPr="009D13C5">
        <w:rPr>
          <w:rFonts w:asciiTheme="majorHAnsi" w:eastAsia="Times New Roman" w:hAnsiTheme="majorHAnsi" w:cstheme="majorHAnsi"/>
          <w:b/>
          <w:bCs/>
          <w:i/>
          <w:sz w:val="24"/>
          <w:szCs w:val="24"/>
          <w:lang w:val="ru-MD" w:eastAsia="ru-RU"/>
        </w:rPr>
        <w:t>требования и рекомендации</w:t>
      </w:r>
      <w:r w:rsidR="00BF41AF" w:rsidRPr="009D13C5">
        <w:rPr>
          <w:rFonts w:asciiTheme="majorHAnsi" w:eastAsia="Times New Roman" w:hAnsiTheme="majorHAnsi" w:cstheme="majorHAnsi"/>
          <w:b/>
          <w:i/>
          <w:sz w:val="24"/>
          <w:szCs w:val="24"/>
          <w:lang w:val="ru-MD"/>
        </w:rPr>
        <w:t xml:space="preserve"> </w:t>
      </w:r>
      <w:r w:rsidR="00BF41AF" w:rsidRPr="009D13C5">
        <w:rPr>
          <w:rFonts w:asciiTheme="majorHAnsi" w:eastAsia="Times New Roman" w:hAnsiTheme="majorHAnsi" w:cstheme="majorHAnsi"/>
          <w:b/>
          <w:bCs/>
          <w:i/>
          <w:sz w:val="24"/>
          <w:szCs w:val="24"/>
          <w:lang w:val="ru-MD" w:eastAsia="ru-RU"/>
        </w:rPr>
        <w:t xml:space="preserve">Счетной палаты </w:t>
      </w:r>
      <w:r w:rsidR="00BF41AF" w:rsidRPr="009D13C5">
        <w:rPr>
          <w:rFonts w:asciiTheme="majorHAnsi" w:eastAsia="Times New Roman" w:hAnsiTheme="majorHAnsi" w:cstheme="majorHAnsi"/>
          <w:b/>
          <w:i/>
          <w:sz w:val="24"/>
          <w:szCs w:val="24"/>
          <w:lang w:val="ru-MD"/>
        </w:rPr>
        <w:t xml:space="preserve">исполнены на </w:t>
      </w:r>
      <w:r w:rsidR="00BF41AF">
        <w:rPr>
          <w:rFonts w:asciiTheme="majorHAnsi" w:eastAsia="Times New Roman" w:hAnsiTheme="majorHAnsi" w:cstheme="majorHAnsi"/>
          <w:b/>
          <w:i/>
          <w:sz w:val="24"/>
          <w:szCs w:val="24"/>
          <w:lang w:val="ru-MD"/>
        </w:rPr>
        <w:t>низко</w:t>
      </w:r>
      <w:r w:rsidR="00BF41AF" w:rsidRPr="009D13C5">
        <w:rPr>
          <w:rFonts w:asciiTheme="majorHAnsi" w:eastAsia="Times New Roman" w:hAnsiTheme="majorHAnsi" w:cstheme="majorHAnsi"/>
          <w:b/>
          <w:i/>
          <w:sz w:val="24"/>
          <w:szCs w:val="24"/>
          <w:lang w:val="ru-MD"/>
        </w:rPr>
        <w:t>м уровне</w:t>
      </w:r>
      <w:r w:rsidR="00BF41AF" w:rsidRPr="009D13C5">
        <w:rPr>
          <w:rFonts w:asciiTheme="majorHAnsi" w:hAnsiTheme="majorHAnsi" w:cstheme="majorHAnsi"/>
          <w:b/>
          <w:i/>
          <w:sz w:val="24"/>
          <w:szCs w:val="24"/>
          <w:lang w:val="ru-MD"/>
        </w:rPr>
        <w:t>.</w:t>
      </w:r>
    </w:p>
    <w:p w:rsidR="00B12331" w:rsidRPr="00271DE0" w:rsidRDefault="00BF41AF" w:rsidP="00271DE0">
      <w:pPr>
        <w:spacing w:after="240"/>
        <w:ind w:firstLine="720"/>
        <w:jc w:val="both"/>
        <w:rPr>
          <w:rFonts w:asciiTheme="majorHAnsi" w:hAnsiTheme="majorHAnsi" w:cstheme="majorHAnsi"/>
          <w:sz w:val="24"/>
          <w:szCs w:val="24"/>
          <w:lang w:val="ru-MD"/>
        </w:rPr>
      </w:pPr>
      <w:r w:rsidRPr="00271DE0">
        <w:rPr>
          <w:rFonts w:asciiTheme="majorHAnsi" w:hAnsiTheme="majorHAnsi" w:cstheme="majorHAnsi"/>
          <w:sz w:val="24"/>
          <w:szCs w:val="24"/>
          <w:lang w:val="ru-MD"/>
        </w:rPr>
        <w:t xml:space="preserve">Низкий уровень </w:t>
      </w:r>
      <w:r w:rsidRPr="00271DE0">
        <w:rPr>
          <w:rFonts w:asciiTheme="majorHAnsi" w:eastAsia="Times New Roman" w:hAnsiTheme="majorHAnsi" w:cstheme="majorHAnsi"/>
          <w:sz w:val="24"/>
          <w:szCs w:val="24"/>
          <w:lang w:val="ru-MD" w:eastAsia="ru-RU"/>
        </w:rPr>
        <w:t>внедрения рекомендаций</w:t>
      </w:r>
      <w:r w:rsidR="00271DE0" w:rsidRPr="00271DE0">
        <w:rPr>
          <w:rFonts w:asciiTheme="majorHAnsi" w:eastAsia="Times New Roman" w:hAnsiTheme="majorHAnsi" w:cstheme="majorHAnsi"/>
          <w:sz w:val="24"/>
          <w:szCs w:val="24"/>
          <w:lang w:val="ru-MD" w:eastAsia="ru-RU"/>
        </w:rPr>
        <w:t xml:space="preserve">, направленных последним аудитом, проведенным </w:t>
      </w:r>
      <w:r w:rsidR="00271DE0" w:rsidRPr="00271DE0">
        <w:rPr>
          <w:rFonts w:asciiTheme="majorHAnsi" w:eastAsia="Times New Roman" w:hAnsiTheme="majorHAnsi" w:cstheme="majorHAnsi"/>
          <w:bCs/>
          <w:sz w:val="24"/>
          <w:szCs w:val="24"/>
          <w:lang w:val="ru-MD" w:eastAsia="ru-RU"/>
        </w:rPr>
        <w:t xml:space="preserve">Счетной палатой, связан с низким желанием органа внедрить в практику эти рекомендации, а также с отсутствием рычагов влияния на некоторые виды деятельности, входящие в компетенцию МПО. Так, из 10 направленных требований и рекомендаций было внедрено </w:t>
      </w:r>
      <w:r w:rsidR="00271DE0" w:rsidRPr="00271DE0">
        <w:rPr>
          <w:rFonts w:asciiTheme="majorHAnsi" w:eastAsia="Times New Roman" w:hAnsiTheme="majorHAnsi" w:cstheme="majorHAnsi"/>
          <w:sz w:val="24"/>
          <w:szCs w:val="24"/>
          <w:lang w:val="ru-MD"/>
        </w:rPr>
        <w:t xml:space="preserve">1, частично были </w:t>
      </w:r>
      <w:r w:rsidR="00271DE0" w:rsidRPr="00271DE0">
        <w:rPr>
          <w:rFonts w:asciiTheme="majorHAnsi" w:eastAsia="Times New Roman" w:hAnsiTheme="majorHAnsi" w:cstheme="majorHAnsi"/>
          <w:bCs/>
          <w:sz w:val="24"/>
          <w:szCs w:val="24"/>
          <w:lang w:val="ru-MD" w:eastAsia="ro-RO"/>
        </w:rPr>
        <w:t xml:space="preserve">выполнены 6, а 3 не были исполнены. </w:t>
      </w:r>
      <w:r w:rsidR="00271DE0" w:rsidRPr="00271DE0">
        <w:rPr>
          <w:rFonts w:asciiTheme="majorHAnsi" w:hAnsiTheme="majorHAnsi" w:cstheme="majorHAnsi"/>
          <w:sz w:val="24"/>
          <w:szCs w:val="24"/>
          <w:lang w:val="ru-MD"/>
        </w:rPr>
        <w:t xml:space="preserve">Ситуация </w:t>
      </w:r>
      <w:r w:rsidR="00271DE0">
        <w:rPr>
          <w:rFonts w:asciiTheme="majorHAnsi" w:hAnsiTheme="majorHAnsi" w:cstheme="majorHAnsi"/>
          <w:sz w:val="24"/>
          <w:szCs w:val="24"/>
          <w:lang w:val="ru-MD"/>
        </w:rPr>
        <w:t>касательно</w:t>
      </w:r>
      <w:r w:rsidR="00271DE0" w:rsidRPr="00271DE0">
        <w:rPr>
          <w:rFonts w:asciiTheme="majorHAnsi" w:hAnsiTheme="majorHAnsi" w:cstheme="majorHAnsi"/>
          <w:sz w:val="24"/>
          <w:szCs w:val="24"/>
          <w:lang w:val="ru-MD"/>
        </w:rPr>
        <w:t xml:space="preserve"> </w:t>
      </w:r>
      <w:r w:rsidR="00271DE0" w:rsidRPr="00271DE0">
        <w:rPr>
          <w:rFonts w:asciiTheme="majorHAnsi" w:eastAsia="Times New Roman" w:hAnsiTheme="majorHAnsi" w:cstheme="majorHAnsi"/>
          <w:sz w:val="24"/>
          <w:szCs w:val="24"/>
          <w:lang w:val="ru-MD"/>
        </w:rPr>
        <w:t>исполнени</w:t>
      </w:r>
      <w:r w:rsidR="00271DE0">
        <w:rPr>
          <w:rFonts w:asciiTheme="majorHAnsi" w:hAnsiTheme="majorHAnsi" w:cstheme="majorHAnsi"/>
          <w:sz w:val="24"/>
          <w:szCs w:val="24"/>
          <w:lang w:val="ru-MD"/>
        </w:rPr>
        <w:t>я</w:t>
      </w:r>
      <w:r w:rsidR="00271DE0" w:rsidRPr="00271DE0">
        <w:rPr>
          <w:rFonts w:asciiTheme="majorHAnsi" w:hAnsiTheme="majorHAnsi" w:cstheme="majorHAnsi"/>
          <w:sz w:val="24"/>
          <w:szCs w:val="24"/>
          <w:lang w:val="ru-MD"/>
        </w:rPr>
        <w:t xml:space="preserve"> требований и </w:t>
      </w:r>
      <w:r w:rsidR="00271DE0" w:rsidRPr="00271DE0">
        <w:rPr>
          <w:rFonts w:asciiTheme="majorHAnsi" w:eastAsia="Times New Roman" w:hAnsiTheme="majorHAnsi" w:cstheme="majorHAnsi"/>
          <w:sz w:val="24"/>
          <w:szCs w:val="24"/>
          <w:lang w:val="ru-MD" w:eastAsia="ru-RU"/>
        </w:rPr>
        <w:t>внедрени</w:t>
      </w:r>
      <w:r w:rsidR="00271DE0">
        <w:rPr>
          <w:rFonts w:asciiTheme="majorHAnsi" w:eastAsia="Times New Roman" w:hAnsiTheme="majorHAnsi" w:cstheme="majorHAnsi"/>
          <w:sz w:val="24"/>
          <w:szCs w:val="24"/>
          <w:lang w:val="ru-MD" w:eastAsia="ru-RU"/>
        </w:rPr>
        <w:t>я</w:t>
      </w:r>
      <w:r w:rsidR="00271DE0" w:rsidRPr="00271DE0">
        <w:rPr>
          <w:rFonts w:asciiTheme="majorHAnsi" w:hAnsiTheme="majorHAnsi" w:cstheme="majorHAnsi"/>
          <w:sz w:val="24"/>
          <w:szCs w:val="24"/>
          <w:lang w:val="ru-MD"/>
        </w:rPr>
        <w:t xml:space="preserve"> рекомендаций, изложенных в </w:t>
      </w:r>
      <w:r w:rsidR="00271DE0" w:rsidRPr="00271DE0">
        <w:rPr>
          <w:rFonts w:asciiTheme="majorHAnsi" w:eastAsia="Times New Roman" w:hAnsiTheme="majorHAnsi" w:cstheme="majorHAnsi"/>
          <w:sz w:val="24"/>
          <w:szCs w:val="24"/>
          <w:lang w:val="ru-MD" w:eastAsia="ru-RU"/>
        </w:rPr>
        <w:t>Постановлени</w:t>
      </w:r>
      <w:r w:rsidR="00271DE0" w:rsidRPr="00271DE0">
        <w:rPr>
          <w:rFonts w:asciiTheme="majorHAnsi" w:hAnsiTheme="majorHAnsi" w:cstheme="majorHAnsi"/>
          <w:sz w:val="24"/>
          <w:szCs w:val="24"/>
          <w:lang w:val="ru-MD"/>
        </w:rPr>
        <w:t>и Счетной палаты №</w:t>
      </w:r>
      <w:r w:rsidR="00271DE0" w:rsidRPr="00271DE0">
        <w:rPr>
          <w:rFonts w:asciiTheme="majorHAnsi" w:eastAsia="Times New Roman" w:hAnsiTheme="majorHAnsi" w:cstheme="majorHAnsi"/>
          <w:sz w:val="24"/>
          <w:szCs w:val="24"/>
          <w:lang w:val="ru-MD"/>
        </w:rPr>
        <w:t>30 от 26.07.2016</w:t>
      </w:r>
      <w:r w:rsidR="00271DE0">
        <w:rPr>
          <w:rFonts w:asciiTheme="majorHAnsi" w:eastAsia="Times New Roman" w:hAnsiTheme="majorHAnsi" w:cstheme="majorHAnsi"/>
          <w:sz w:val="24"/>
          <w:szCs w:val="24"/>
          <w:lang w:val="ru-MD"/>
        </w:rPr>
        <w:t>,</w:t>
      </w:r>
      <w:r w:rsidR="00271DE0" w:rsidRPr="00271DE0">
        <w:rPr>
          <w:rFonts w:asciiTheme="majorHAnsi" w:eastAsia="Times New Roman" w:hAnsiTheme="majorHAnsi" w:cstheme="majorHAnsi"/>
          <w:sz w:val="24"/>
          <w:szCs w:val="24"/>
          <w:lang w:val="ru-MD"/>
        </w:rPr>
        <w:t xml:space="preserve"> </w:t>
      </w:r>
      <w:r w:rsidR="00271DE0" w:rsidRPr="00271DE0">
        <w:rPr>
          <w:rFonts w:asciiTheme="majorHAnsi" w:hAnsiTheme="majorHAnsi" w:cstheme="majorHAnsi"/>
          <w:sz w:val="24"/>
          <w:szCs w:val="24"/>
          <w:lang w:val="ru-MD"/>
        </w:rPr>
        <w:t>представлена в приложении №4 к настоящему Отчету аудита.</w:t>
      </w:r>
    </w:p>
    <w:p w:rsidR="00271DE0" w:rsidRPr="00FB17AB" w:rsidRDefault="00B12331" w:rsidP="00271DE0">
      <w:pPr>
        <w:spacing w:after="0"/>
        <w:ind w:firstLine="720"/>
        <w:jc w:val="both"/>
        <w:rPr>
          <w:rFonts w:asciiTheme="majorHAnsi" w:hAnsiTheme="majorHAnsi" w:cstheme="majorHAnsi"/>
          <w:b/>
          <w:i/>
          <w:sz w:val="24"/>
          <w:szCs w:val="24"/>
          <w:lang w:val="ru-MD"/>
        </w:rPr>
      </w:pPr>
      <w:bookmarkStart w:id="8" w:name="_Toc517514861"/>
      <w:bookmarkStart w:id="9" w:name="_Toc520708132"/>
      <w:bookmarkStart w:id="10" w:name="_Toc527989150"/>
      <w:r w:rsidRPr="00AE1480">
        <w:rPr>
          <w:rFonts w:asciiTheme="majorHAnsi" w:eastAsia="Times New Roman" w:hAnsiTheme="majorHAnsi" w:cstheme="majorHAnsi"/>
          <w:b/>
          <w:i/>
          <w:noProof/>
          <w:sz w:val="24"/>
          <w:szCs w:val="24"/>
          <w:lang w:val="ro-MD"/>
        </w:rPr>
        <w:t>5.</w:t>
      </w:r>
      <w:r>
        <w:rPr>
          <w:rFonts w:asciiTheme="majorHAnsi" w:eastAsia="Times New Roman" w:hAnsiTheme="majorHAnsi" w:cstheme="majorHAnsi"/>
          <w:b/>
          <w:i/>
          <w:noProof/>
          <w:sz w:val="24"/>
          <w:szCs w:val="24"/>
          <w:lang w:val="ro-MD"/>
        </w:rPr>
        <w:t>2</w:t>
      </w:r>
      <w:r w:rsidRPr="00AE1480">
        <w:rPr>
          <w:rFonts w:asciiTheme="majorHAnsi" w:eastAsia="Times New Roman" w:hAnsiTheme="majorHAnsi" w:cstheme="majorHAnsi"/>
          <w:b/>
          <w:i/>
          <w:noProof/>
          <w:sz w:val="24"/>
          <w:szCs w:val="24"/>
          <w:lang w:val="ro-MD"/>
        </w:rPr>
        <w:t xml:space="preserve">. </w:t>
      </w:r>
      <w:r w:rsidR="00271DE0" w:rsidRPr="00FB17AB">
        <w:rPr>
          <w:rFonts w:asciiTheme="majorHAnsi" w:hAnsiTheme="majorHAnsi" w:cstheme="majorHAnsi"/>
          <w:b/>
          <w:i/>
          <w:sz w:val="24"/>
          <w:szCs w:val="24"/>
          <w:lang w:val="ru-MD"/>
        </w:rPr>
        <w:t>Невнедрение системы финансового менеджмента и контроля в рамках Примэрии г. Кодру повлияло на достоверность и полноту информаций, отраженных в финансовой отчетности.</w:t>
      </w:r>
    </w:p>
    <w:bookmarkEnd w:id="8"/>
    <w:bookmarkEnd w:id="9"/>
    <w:bookmarkEnd w:id="10"/>
    <w:p w:rsidR="00271DE0" w:rsidRPr="00FB17AB" w:rsidRDefault="00271DE0" w:rsidP="00271DE0">
      <w:pPr>
        <w:tabs>
          <w:tab w:val="left" w:pos="1080"/>
        </w:tabs>
        <w:spacing w:after="0" w:line="276" w:lineRule="auto"/>
        <w:ind w:firstLine="720"/>
        <w:jc w:val="both"/>
        <w:rPr>
          <w:rFonts w:asciiTheme="majorHAnsi" w:eastAsia="Times New Roman" w:hAnsiTheme="majorHAnsi" w:cstheme="majorHAnsi"/>
          <w:sz w:val="24"/>
          <w:szCs w:val="24"/>
          <w:lang w:val="ru-MD"/>
        </w:rPr>
      </w:pPr>
      <w:r w:rsidRPr="00FB17AB">
        <w:rPr>
          <w:rFonts w:asciiTheme="majorHAnsi" w:eastAsia="Times New Roman" w:hAnsiTheme="majorHAnsi" w:cstheme="majorHAnsi"/>
          <w:sz w:val="24"/>
          <w:szCs w:val="24"/>
          <w:lang w:val="ru-MD"/>
        </w:rPr>
        <w:t xml:space="preserve">В </w:t>
      </w:r>
      <w:r w:rsidRPr="00FB17AB">
        <w:rPr>
          <w:rFonts w:asciiTheme="majorHAnsi" w:eastAsia="Times New Roman" w:hAnsiTheme="majorHAnsi" w:cstheme="majorHAnsi"/>
          <w:sz w:val="24"/>
          <w:szCs w:val="24"/>
          <w:lang w:val="ru-MD" w:eastAsia="ru-RU"/>
        </w:rPr>
        <w:t>соответствии с Законом о государственном внутреннем финансовом контроле №</w:t>
      </w:r>
      <w:r w:rsidRPr="00FB17AB">
        <w:rPr>
          <w:rFonts w:asciiTheme="majorHAnsi" w:eastAsia="Times New Roman" w:hAnsiTheme="majorHAnsi" w:cstheme="majorHAnsi"/>
          <w:sz w:val="24"/>
          <w:szCs w:val="24"/>
          <w:lang w:val="ru-MD"/>
        </w:rPr>
        <w:t xml:space="preserve">229 от 23.09.2010, субъект обязан организовать и внедрить систему финансового </w:t>
      </w:r>
      <w:r w:rsidRPr="00FB17AB">
        <w:rPr>
          <w:rFonts w:asciiTheme="majorHAnsi" w:eastAsia="Times New Roman" w:hAnsiTheme="majorHAnsi" w:cstheme="majorHAnsi"/>
          <w:sz w:val="24"/>
          <w:szCs w:val="24"/>
          <w:lang w:val="ru-MD" w:eastAsia="ru-RU"/>
        </w:rPr>
        <w:t>менеджмента</w:t>
      </w:r>
      <w:r w:rsidRPr="00FB17AB">
        <w:rPr>
          <w:rFonts w:asciiTheme="majorHAnsi" w:eastAsia="Times New Roman" w:hAnsiTheme="majorHAnsi" w:cstheme="majorHAnsi"/>
          <w:sz w:val="24"/>
          <w:szCs w:val="24"/>
          <w:lang w:val="ru-MD"/>
        </w:rPr>
        <w:t xml:space="preserve"> и контроля для обеспечения принципов надлежащего управления и достижения задач публичного субъекта путем осуществления контрольной деятельности, которая должна быть организована и реализована во всех операционных процессах и на всех уровнях публичного субъекта.</w:t>
      </w:r>
    </w:p>
    <w:p w:rsidR="00271DE0" w:rsidRPr="00FB17AB" w:rsidRDefault="00271DE0" w:rsidP="00271DE0">
      <w:pPr>
        <w:tabs>
          <w:tab w:val="left" w:pos="1080"/>
        </w:tabs>
        <w:spacing w:after="0"/>
        <w:ind w:firstLine="720"/>
        <w:jc w:val="both"/>
        <w:rPr>
          <w:rFonts w:asciiTheme="majorHAnsi" w:eastAsia="Times New Roman" w:hAnsiTheme="majorHAnsi" w:cstheme="majorHAnsi"/>
          <w:sz w:val="24"/>
          <w:szCs w:val="24"/>
          <w:lang w:val="ru-MD"/>
        </w:rPr>
      </w:pPr>
      <w:r w:rsidRPr="00FB17AB">
        <w:rPr>
          <w:rFonts w:asciiTheme="majorHAnsi" w:eastAsia="Times New Roman" w:hAnsiTheme="majorHAnsi" w:cstheme="majorHAnsi"/>
          <w:sz w:val="24"/>
          <w:szCs w:val="24"/>
          <w:lang w:val="ru-MD"/>
        </w:rPr>
        <w:t xml:space="preserve">Система финансового </w:t>
      </w:r>
      <w:r w:rsidRPr="00FB17AB">
        <w:rPr>
          <w:rFonts w:asciiTheme="majorHAnsi" w:eastAsia="Times New Roman" w:hAnsiTheme="majorHAnsi" w:cstheme="majorHAnsi"/>
          <w:sz w:val="24"/>
          <w:szCs w:val="24"/>
          <w:lang w:val="ru-MD" w:eastAsia="ru-RU"/>
        </w:rPr>
        <w:t>менеджмента</w:t>
      </w:r>
      <w:r w:rsidRPr="00FB17AB">
        <w:rPr>
          <w:rFonts w:asciiTheme="majorHAnsi" w:eastAsia="Times New Roman" w:hAnsiTheme="majorHAnsi" w:cstheme="majorHAnsi"/>
          <w:sz w:val="24"/>
          <w:szCs w:val="24"/>
          <w:lang w:val="ru-MD"/>
        </w:rPr>
        <w:t xml:space="preserve"> и контроля не была создана в рамках органа, что подтверждено: несозданием рабочих групп и неназначением в этой связи </w:t>
      </w:r>
      <w:r w:rsidRPr="00FB17AB">
        <w:rPr>
          <w:rFonts w:asciiTheme="majorHAnsi" w:eastAsia="Times New Roman" w:hAnsiTheme="majorHAnsi" w:cstheme="majorHAnsi"/>
          <w:sz w:val="24"/>
          <w:szCs w:val="24"/>
          <w:lang w:val="ru-MD" w:eastAsia="ru-RU"/>
        </w:rPr>
        <w:t>ответственн</w:t>
      </w:r>
      <w:r w:rsidRPr="00FB17AB">
        <w:rPr>
          <w:rFonts w:asciiTheme="majorHAnsi" w:eastAsia="Times New Roman" w:hAnsiTheme="majorHAnsi" w:cstheme="majorHAnsi"/>
          <w:sz w:val="24"/>
          <w:szCs w:val="24"/>
          <w:lang w:val="ru-MD"/>
        </w:rPr>
        <w:t>ых лиц; невыявлением и не</w:t>
      </w:r>
      <w:r w:rsidRPr="00FB17AB">
        <w:rPr>
          <w:rFonts w:asciiTheme="majorHAnsi" w:eastAsia="Calibri" w:hAnsiTheme="majorHAnsi" w:cstheme="majorHAnsi"/>
          <w:sz w:val="24"/>
          <w:szCs w:val="24"/>
          <w:lang w:val="ru-MD"/>
        </w:rPr>
        <w:t>инициированием описания операционных процессов; незавершением и неописанием ряда процедур и действий по контролю; неосуществлением деятельности</w:t>
      </w:r>
      <w:r w:rsidRPr="00FB17AB">
        <w:rPr>
          <w:rFonts w:asciiTheme="majorHAnsi" w:eastAsia="Times New Roman" w:hAnsiTheme="majorHAnsi" w:cstheme="majorHAnsi"/>
          <w:sz w:val="24"/>
          <w:szCs w:val="24"/>
          <w:lang w:val="ru-MD"/>
        </w:rPr>
        <w:t xml:space="preserve"> по оценке и мониторингу рисков и др. </w:t>
      </w:r>
    </w:p>
    <w:p w:rsidR="00B12331" w:rsidRPr="00FB17AB" w:rsidRDefault="00271DE0" w:rsidP="00271DE0">
      <w:pPr>
        <w:tabs>
          <w:tab w:val="left" w:pos="1080"/>
        </w:tabs>
        <w:spacing w:after="120"/>
        <w:ind w:firstLine="720"/>
        <w:jc w:val="both"/>
        <w:rPr>
          <w:rFonts w:asciiTheme="majorHAnsi" w:eastAsia="Times New Roman" w:hAnsiTheme="majorHAnsi" w:cstheme="majorHAnsi"/>
          <w:sz w:val="24"/>
          <w:szCs w:val="24"/>
          <w:lang w:val="ru-MD"/>
        </w:rPr>
      </w:pPr>
      <w:r w:rsidRPr="00FB17AB">
        <w:rPr>
          <w:rFonts w:asciiTheme="majorHAnsi" w:eastAsia="Times New Roman" w:hAnsiTheme="majorHAnsi" w:cstheme="majorHAnsi"/>
          <w:sz w:val="24"/>
          <w:szCs w:val="24"/>
          <w:lang w:val="ru-MD"/>
        </w:rPr>
        <w:t xml:space="preserve">Несмотря на то, что бюджетный процесс был осуществлен на основании ряда </w:t>
      </w:r>
      <w:r w:rsidRPr="00FB17AB">
        <w:rPr>
          <w:rFonts w:asciiTheme="majorHAnsi" w:eastAsia="Times New Roman" w:hAnsiTheme="majorHAnsi" w:cstheme="majorHAnsi"/>
          <w:sz w:val="24"/>
          <w:szCs w:val="24"/>
          <w:lang w:val="ru-MD" w:eastAsia="ru-RU"/>
        </w:rPr>
        <w:t>показател</w:t>
      </w:r>
      <w:r w:rsidRPr="00FB17AB">
        <w:rPr>
          <w:rFonts w:asciiTheme="majorHAnsi" w:eastAsia="Times New Roman" w:hAnsiTheme="majorHAnsi" w:cstheme="majorHAnsi"/>
          <w:sz w:val="24"/>
          <w:szCs w:val="24"/>
          <w:lang w:val="ru-MD"/>
        </w:rPr>
        <w:t xml:space="preserve">ей </w:t>
      </w:r>
      <w:r w:rsidRPr="00FB17AB">
        <w:rPr>
          <w:rFonts w:asciiTheme="majorHAnsi" w:eastAsia="Times New Roman" w:hAnsiTheme="majorHAnsi" w:cstheme="majorHAnsi"/>
          <w:sz w:val="24"/>
          <w:szCs w:val="24"/>
          <w:lang w:val="ru-MD" w:eastAsia="ru-RU"/>
        </w:rPr>
        <w:t>эффективност</w:t>
      </w:r>
      <w:r w:rsidRPr="00FB17AB">
        <w:rPr>
          <w:rFonts w:asciiTheme="majorHAnsi" w:eastAsia="Times New Roman" w:hAnsiTheme="majorHAnsi" w:cstheme="majorHAnsi"/>
          <w:sz w:val="24"/>
          <w:szCs w:val="24"/>
          <w:lang w:val="ru-MD"/>
        </w:rPr>
        <w:t xml:space="preserve">и, мониторинг и оценка </w:t>
      </w:r>
      <w:r w:rsidRPr="00FB17AB">
        <w:rPr>
          <w:rFonts w:asciiTheme="majorHAnsi" w:eastAsia="Times New Roman" w:hAnsiTheme="majorHAnsi" w:cstheme="majorHAnsi"/>
          <w:bCs/>
          <w:sz w:val="24"/>
          <w:szCs w:val="24"/>
          <w:lang w:val="ru-MD" w:eastAsia="ro-RO"/>
        </w:rPr>
        <w:t xml:space="preserve">выполнения </w:t>
      </w:r>
      <w:r w:rsidRPr="00FB17AB">
        <w:rPr>
          <w:rFonts w:asciiTheme="majorHAnsi" w:eastAsia="Times New Roman" w:hAnsiTheme="majorHAnsi" w:cstheme="majorHAnsi"/>
          <w:sz w:val="24"/>
          <w:szCs w:val="24"/>
          <w:lang w:val="ru-MD"/>
        </w:rPr>
        <w:t xml:space="preserve">этих </w:t>
      </w:r>
      <w:r w:rsidRPr="00FB17AB">
        <w:rPr>
          <w:rFonts w:asciiTheme="majorHAnsi" w:eastAsia="Times New Roman" w:hAnsiTheme="majorHAnsi" w:cstheme="majorHAnsi"/>
          <w:sz w:val="24"/>
          <w:szCs w:val="24"/>
          <w:lang w:val="ru-MD" w:eastAsia="ru-RU"/>
        </w:rPr>
        <w:t>показател</w:t>
      </w:r>
      <w:r w:rsidRPr="00FB17AB">
        <w:rPr>
          <w:rFonts w:asciiTheme="majorHAnsi" w:eastAsia="Times New Roman" w:hAnsiTheme="majorHAnsi" w:cstheme="majorHAnsi"/>
          <w:sz w:val="24"/>
          <w:szCs w:val="24"/>
          <w:lang w:val="ru-MD"/>
        </w:rPr>
        <w:t>ей не произведены.</w:t>
      </w:r>
    </w:p>
    <w:p w:rsidR="00271DE0" w:rsidRPr="00FB17AB" w:rsidRDefault="00B12331" w:rsidP="00271DE0">
      <w:pPr>
        <w:spacing w:after="0"/>
        <w:ind w:firstLine="720"/>
        <w:jc w:val="both"/>
        <w:rPr>
          <w:rFonts w:asciiTheme="majorHAnsi" w:hAnsiTheme="majorHAnsi" w:cstheme="majorHAnsi"/>
          <w:b/>
          <w:bCs/>
          <w:i/>
          <w:sz w:val="24"/>
          <w:szCs w:val="24"/>
          <w:lang w:val="ru-MD"/>
        </w:rPr>
      </w:pPr>
      <w:r w:rsidRPr="00FB17AB">
        <w:rPr>
          <w:rFonts w:asciiTheme="majorHAnsi" w:hAnsiTheme="majorHAnsi" w:cstheme="majorHAnsi"/>
          <w:b/>
          <w:i/>
          <w:sz w:val="24"/>
          <w:szCs w:val="24"/>
          <w:lang w:val="ru-MD"/>
        </w:rPr>
        <w:t xml:space="preserve">5.3 </w:t>
      </w:r>
      <w:r w:rsidR="00271DE0" w:rsidRPr="00FB17AB">
        <w:rPr>
          <w:rFonts w:asciiTheme="majorHAnsi" w:hAnsiTheme="majorHAnsi" w:cstheme="majorHAnsi"/>
          <w:b/>
          <w:bCs/>
          <w:i/>
          <w:sz w:val="24"/>
          <w:szCs w:val="24"/>
          <w:lang w:val="ru-MD"/>
        </w:rPr>
        <w:t xml:space="preserve">Нереальное </w:t>
      </w:r>
      <w:r w:rsidR="00271DE0" w:rsidRPr="00FB17AB">
        <w:rPr>
          <w:rFonts w:asciiTheme="majorHAnsi" w:eastAsia="Times New Roman" w:hAnsiTheme="majorHAnsi" w:cstheme="majorHAnsi"/>
          <w:b/>
          <w:bCs/>
          <w:i/>
          <w:sz w:val="24"/>
          <w:szCs w:val="24"/>
          <w:lang w:val="ru-MD"/>
        </w:rPr>
        <w:t xml:space="preserve">планирование доходов, поступающих от налогов на собственность, обусловленное отсутствием достоверной информации, касающейся стоимости налогооблагаемой базы по налогу на </w:t>
      </w:r>
      <w:r w:rsidR="00271DE0" w:rsidRPr="00FB17AB">
        <w:rPr>
          <w:rFonts w:asciiTheme="majorHAnsi" w:eastAsia="Times New Roman" w:hAnsiTheme="majorHAnsi" w:cstheme="majorHAnsi"/>
          <w:b/>
          <w:bCs/>
          <w:i/>
          <w:sz w:val="24"/>
          <w:szCs w:val="24"/>
          <w:lang w:val="ru-MD" w:eastAsia="ru-RU"/>
        </w:rPr>
        <w:t xml:space="preserve">недвижимое имущество (оцененного и неоцененного в налоговых целях) и освобожденного </w:t>
      </w:r>
      <w:r w:rsidR="00271DE0" w:rsidRPr="00FB17AB">
        <w:rPr>
          <w:rFonts w:asciiTheme="majorHAnsi" w:eastAsia="Times New Roman" w:hAnsiTheme="majorHAnsi" w:cstheme="majorHAnsi"/>
          <w:b/>
          <w:bCs/>
          <w:i/>
          <w:sz w:val="24"/>
          <w:szCs w:val="24"/>
          <w:lang w:val="ru-MD" w:eastAsia="ru-RU"/>
        </w:rPr>
        <w:lastRenderedPageBreak/>
        <w:t xml:space="preserve">от </w:t>
      </w:r>
      <w:r w:rsidR="00271DE0" w:rsidRPr="00FB17AB">
        <w:rPr>
          <w:rFonts w:asciiTheme="majorHAnsi" w:eastAsia="Times New Roman" w:hAnsiTheme="majorHAnsi" w:cstheme="majorHAnsi"/>
          <w:b/>
          <w:bCs/>
          <w:i/>
          <w:color w:val="0D0D0D" w:themeColor="text1" w:themeTint="F2"/>
          <w:sz w:val="24"/>
          <w:szCs w:val="24"/>
          <w:lang w:val="ru-MD" w:eastAsia="ru-RU"/>
        </w:rPr>
        <w:t>налогообложения, привело к поступлению доходов в сумме 3</w:t>
      </w:r>
      <w:r w:rsidR="00271DE0" w:rsidRPr="00FB17AB">
        <w:rPr>
          <w:rFonts w:asciiTheme="majorHAnsi" w:hAnsiTheme="majorHAnsi" w:cstheme="majorHAnsi"/>
          <w:b/>
          <w:i/>
          <w:sz w:val="24"/>
          <w:szCs w:val="24"/>
          <w:lang w:val="ru-MD"/>
        </w:rPr>
        <w:t xml:space="preserve">,88 </w:t>
      </w:r>
      <w:r w:rsidR="00271DE0" w:rsidRPr="00FB17AB">
        <w:rPr>
          <w:rFonts w:asciiTheme="majorHAnsi" w:eastAsia="Times New Roman" w:hAnsiTheme="majorHAnsi" w:cstheme="majorHAnsi"/>
          <w:b/>
          <w:i/>
          <w:sz w:val="24"/>
          <w:szCs w:val="24"/>
          <w:lang w:val="ru-MD"/>
        </w:rPr>
        <w:t>млн. МДЛ против запланированных в сумме 3</w:t>
      </w:r>
      <w:r w:rsidR="00271DE0" w:rsidRPr="00FB17AB">
        <w:rPr>
          <w:rFonts w:asciiTheme="majorHAnsi" w:hAnsiTheme="majorHAnsi" w:cstheme="majorHAnsi"/>
          <w:b/>
          <w:i/>
          <w:sz w:val="24"/>
          <w:szCs w:val="24"/>
          <w:lang w:val="ru-MD"/>
        </w:rPr>
        <w:t>,27 млн</w:t>
      </w:r>
      <w:r w:rsidR="00271DE0" w:rsidRPr="00FB17AB">
        <w:rPr>
          <w:rFonts w:asciiTheme="majorHAnsi" w:eastAsia="Times New Roman" w:hAnsiTheme="majorHAnsi" w:cstheme="majorHAnsi"/>
          <w:b/>
          <w:i/>
          <w:sz w:val="24"/>
          <w:szCs w:val="24"/>
          <w:lang w:val="ru-MD"/>
        </w:rPr>
        <w:t>. МДЛ</w:t>
      </w:r>
      <w:r w:rsidR="00271DE0" w:rsidRPr="00FB17AB">
        <w:rPr>
          <w:rFonts w:asciiTheme="majorHAnsi" w:hAnsiTheme="majorHAnsi" w:cstheme="majorHAnsi"/>
          <w:b/>
          <w:i/>
          <w:sz w:val="24"/>
          <w:szCs w:val="24"/>
          <w:lang w:val="ru-MD"/>
        </w:rPr>
        <w:t>.</w:t>
      </w:r>
    </w:p>
    <w:p w:rsidR="00271DE0" w:rsidRPr="00FB17AB" w:rsidRDefault="00271DE0" w:rsidP="00271DE0">
      <w:pPr>
        <w:spacing w:after="0" w:line="276" w:lineRule="auto"/>
        <w:ind w:firstLine="709"/>
        <w:jc w:val="both"/>
        <w:rPr>
          <w:rFonts w:asciiTheme="majorHAnsi" w:hAnsiTheme="majorHAnsi" w:cstheme="majorHAnsi"/>
          <w:sz w:val="24"/>
          <w:szCs w:val="24"/>
          <w:lang w:val="ru-MD"/>
        </w:rPr>
      </w:pPr>
      <w:r w:rsidRPr="00FB17AB">
        <w:rPr>
          <w:rFonts w:asciiTheme="majorHAnsi" w:hAnsiTheme="majorHAnsi" w:cstheme="majorHAnsi"/>
          <w:spacing w:val="-2"/>
          <w:sz w:val="24"/>
          <w:szCs w:val="24"/>
          <w:lang w:val="ru-MD" w:eastAsia="ru-RU"/>
        </w:rPr>
        <w:t xml:space="preserve">Эта ситуация связана с отсутствием в настоящее время единой и полной базы данных по объектам </w:t>
      </w:r>
      <w:r w:rsidRPr="00FB17AB">
        <w:rPr>
          <w:rFonts w:asciiTheme="majorHAnsi" w:eastAsia="Times New Roman" w:hAnsiTheme="majorHAnsi" w:cstheme="majorHAnsi"/>
          <w:spacing w:val="-2"/>
          <w:sz w:val="24"/>
          <w:szCs w:val="24"/>
          <w:lang w:val="ru-MD" w:eastAsia="ru-RU"/>
        </w:rPr>
        <w:t>недвижимого</w:t>
      </w:r>
      <w:r w:rsidRPr="00FB17AB">
        <w:rPr>
          <w:rFonts w:asciiTheme="majorHAnsi" w:hAnsiTheme="majorHAnsi" w:cstheme="majorHAnsi"/>
          <w:spacing w:val="-2"/>
          <w:sz w:val="24"/>
          <w:szCs w:val="24"/>
          <w:lang w:val="ru-MD" w:eastAsia="ru-RU"/>
        </w:rPr>
        <w:t xml:space="preserve"> имущества, независимо от их собственности (физические или юридические лица, публичного или частного права), а также с тем, что </w:t>
      </w:r>
      <w:r w:rsidRPr="00FB17AB">
        <w:rPr>
          <w:rFonts w:asciiTheme="majorHAnsi" w:eastAsia="Times New Roman" w:hAnsiTheme="majorHAnsi" w:cstheme="majorHAnsi"/>
          <w:color w:val="000000"/>
          <w:sz w:val="24"/>
          <w:szCs w:val="24"/>
          <w:lang w:val="ru-MD" w:eastAsia="ru-RU"/>
        </w:rPr>
        <w:t>ГНС</w:t>
      </w:r>
      <w:r w:rsidRPr="00FB17AB">
        <w:rPr>
          <w:rFonts w:asciiTheme="majorHAnsi" w:eastAsia="Times New Roman" w:hAnsiTheme="majorHAnsi" w:cstheme="majorHAnsi"/>
          <w:spacing w:val="-2"/>
          <w:sz w:val="24"/>
          <w:szCs w:val="24"/>
          <w:vertAlign w:val="superscript"/>
          <w:lang w:val="ru-MD" w:eastAsia="ru-RU"/>
        </w:rPr>
        <w:footnoteReference w:id="7"/>
      </w:r>
      <w:r w:rsidRPr="00FB17AB">
        <w:rPr>
          <w:rFonts w:asciiTheme="majorHAnsi" w:hAnsiTheme="majorHAnsi" w:cstheme="majorHAnsi"/>
          <w:spacing w:val="-2"/>
          <w:sz w:val="24"/>
          <w:szCs w:val="24"/>
          <w:lang w:val="ru-MD" w:eastAsia="ru-RU"/>
        </w:rPr>
        <w:t xml:space="preserve"> не запрашивает от экономических агентов выявления всех параметров </w:t>
      </w:r>
      <w:r w:rsidRPr="00FB17AB">
        <w:rPr>
          <w:rFonts w:asciiTheme="majorHAnsi" w:eastAsia="Times New Roman" w:hAnsiTheme="majorHAnsi" w:cstheme="majorHAnsi"/>
          <w:color w:val="0D0D0D" w:themeColor="text1" w:themeTint="F2"/>
          <w:spacing w:val="-2"/>
          <w:sz w:val="24"/>
          <w:szCs w:val="24"/>
          <w:lang w:val="ru-MD" w:eastAsia="ru-RU"/>
        </w:rPr>
        <w:t>налогообложения (кадастрового кода, оценочной стоимости, используемой ставки налога, площади, бухгалтерской стоимости объекта недвижимости). В результате, ГНС и МПО не могут обеспечить мониторинг</w:t>
      </w:r>
      <w:r w:rsidRPr="00FB17AB">
        <w:rPr>
          <w:rFonts w:asciiTheme="majorHAnsi" w:eastAsia="Times New Roman" w:hAnsiTheme="majorHAnsi" w:cstheme="majorHAnsi"/>
          <w:spacing w:val="-2"/>
          <w:sz w:val="24"/>
          <w:szCs w:val="24"/>
          <w:vertAlign w:val="superscript"/>
          <w:lang w:val="ru-MD" w:eastAsia="ru-RU"/>
        </w:rPr>
        <w:footnoteReference w:id="8"/>
      </w:r>
      <w:r w:rsidRPr="00FB17AB">
        <w:rPr>
          <w:rFonts w:asciiTheme="majorHAnsi" w:eastAsia="Times New Roman" w:hAnsiTheme="majorHAnsi" w:cstheme="majorHAnsi"/>
          <w:color w:val="0D0D0D" w:themeColor="text1" w:themeTint="F2"/>
          <w:spacing w:val="-2"/>
          <w:sz w:val="24"/>
          <w:szCs w:val="24"/>
          <w:lang w:val="ru-MD" w:eastAsia="ru-RU"/>
        </w:rPr>
        <w:t xml:space="preserve"> информации </w:t>
      </w:r>
      <w:r w:rsidRPr="00FB17AB">
        <w:rPr>
          <w:rFonts w:asciiTheme="majorHAnsi" w:eastAsia="Times New Roman" w:hAnsiTheme="majorHAnsi" w:cstheme="majorHAnsi"/>
          <w:spacing w:val="-2"/>
          <w:sz w:val="24"/>
          <w:szCs w:val="24"/>
          <w:lang w:val="ru-MD" w:eastAsia="ru-RU"/>
        </w:rPr>
        <w:t>для каждого субъекта и объекта обложения налогом на недвижимое имущество путем сопоставления этих данных с информацией из А</w:t>
      </w:r>
      <w:r w:rsidR="00333778" w:rsidRPr="00FB17AB">
        <w:rPr>
          <w:rFonts w:asciiTheme="majorHAnsi" w:eastAsia="Times New Roman" w:hAnsiTheme="majorHAnsi" w:cstheme="majorHAnsi"/>
          <w:spacing w:val="-2"/>
          <w:sz w:val="24"/>
          <w:szCs w:val="24"/>
          <w:lang w:val="ru-MD" w:eastAsia="ru-RU"/>
        </w:rPr>
        <w:t>ИС</w:t>
      </w:r>
      <w:r w:rsidR="00333778" w:rsidRPr="00FB17AB">
        <w:rPr>
          <w:rFonts w:asciiTheme="majorHAnsi" w:eastAsia="Times New Roman" w:hAnsiTheme="majorHAnsi" w:cstheme="majorHAnsi"/>
          <w:bCs/>
          <w:spacing w:val="-2"/>
          <w:sz w:val="24"/>
          <w:szCs w:val="24"/>
          <w:lang w:val="ru-MD" w:eastAsia="ro-RO"/>
        </w:rPr>
        <w:t xml:space="preserve"> </w:t>
      </w:r>
      <w:r w:rsidRPr="00FB17AB">
        <w:rPr>
          <w:rFonts w:asciiTheme="majorHAnsi" w:eastAsia="Times New Roman" w:hAnsiTheme="majorHAnsi" w:cstheme="majorHAnsi"/>
          <w:spacing w:val="-2"/>
          <w:sz w:val="24"/>
          <w:szCs w:val="24"/>
          <w:lang w:val="ru-MD" w:eastAsia="ru-RU"/>
        </w:rPr>
        <w:t>,,Налоговый кадастр” и из Р</w:t>
      </w:r>
      <w:r w:rsidR="00333778" w:rsidRPr="00FB17AB">
        <w:rPr>
          <w:rFonts w:asciiTheme="majorHAnsi" w:eastAsia="Times New Roman" w:hAnsiTheme="majorHAnsi" w:cstheme="majorHAnsi"/>
          <w:spacing w:val="-2"/>
          <w:sz w:val="24"/>
          <w:szCs w:val="24"/>
          <w:lang w:val="ru-MD" w:eastAsia="ru-RU"/>
        </w:rPr>
        <w:t>НИ</w:t>
      </w:r>
      <w:r w:rsidRPr="00FB17AB">
        <w:rPr>
          <w:rFonts w:asciiTheme="majorHAnsi" w:eastAsia="Times New Roman" w:hAnsiTheme="majorHAnsi" w:cstheme="majorHAnsi"/>
          <w:spacing w:val="-2"/>
          <w:sz w:val="24"/>
          <w:szCs w:val="24"/>
          <w:lang w:val="ru-MD" w:eastAsia="ru-RU"/>
        </w:rPr>
        <w:t xml:space="preserve">.  </w:t>
      </w:r>
    </w:p>
    <w:p w:rsidR="00333778" w:rsidRPr="00FB17AB" w:rsidRDefault="00333778" w:rsidP="00333778">
      <w:pPr>
        <w:spacing w:after="240" w:line="276" w:lineRule="auto"/>
        <w:ind w:firstLine="720"/>
        <w:contextualSpacing/>
        <w:jc w:val="both"/>
        <w:rPr>
          <w:rFonts w:asciiTheme="majorHAnsi" w:hAnsiTheme="majorHAnsi" w:cstheme="majorHAnsi"/>
          <w:szCs w:val="28"/>
          <w:lang w:val="ru-MD"/>
        </w:rPr>
      </w:pPr>
      <w:r w:rsidRPr="00FB17AB">
        <w:rPr>
          <w:rFonts w:asciiTheme="majorHAnsi" w:hAnsiTheme="majorHAnsi" w:cstheme="majorHAnsi"/>
          <w:sz w:val="24"/>
          <w:szCs w:val="24"/>
          <w:lang w:val="ru-MD"/>
        </w:rPr>
        <w:t>Примэрия г. Кодру не обеспечила создание ассоциаций совладельцев в кондоминиуме и передачу им имущества</w:t>
      </w:r>
      <w:r w:rsidR="0008408B">
        <w:rPr>
          <w:rFonts w:asciiTheme="majorHAnsi" w:hAnsiTheme="majorHAnsi" w:cstheme="majorHAnsi"/>
          <w:sz w:val="24"/>
          <w:szCs w:val="24"/>
          <w:lang w:val="ru-MD"/>
        </w:rPr>
        <w:t>, касающегося</w:t>
      </w:r>
      <w:r w:rsidRPr="00FB17AB">
        <w:rPr>
          <w:rFonts w:asciiTheme="majorHAnsi" w:hAnsiTheme="majorHAnsi" w:cstheme="majorHAnsi"/>
          <w:sz w:val="24"/>
          <w:szCs w:val="24"/>
          <w:lang w:val="ru-MD"/>
        </w:rPr>
        <w:t xml:space="preserve"> приватизированных квартир (земельных участков, зданий), в</w:t>
      </w:r>
      <w:r w:rsidRPr="00FB17AB">
        <w:rPr>
          <w:rFonts w:asciiTheme="majorHAnsi" w:eastAsia="Times New Roman" w:hAnsiTheme="majorHAnsi" w:cstheme="majorHAnsi"/>
          <w:sz w:val="24"/>
          <w:szCs w:val="24"/>
          <w:lang w:val="ru-MD"/>
        </w:rPr>
        <w:t xml:space="preserve"> результате их стоимость не была распределена для </w:t>
      </w:r>
      <w:r w:rsidRPr="00FB17AB">
        <w:rPr>
          <w:rFonts w:asciiTheme="majorHAnsi" w:eastAsia="Times New Roman" w:hAnsiTheme="majorHAnsi" w:cstheme="majorHAnsi"/>
          <w:color w:val="0D0D0D" w:themeColor="text1" w:themeTint="F2"/>
          <w:sz w:val="24"/>
          <w:szCs w:val="24"/>
          <w:lang w:val="ru-MD" w:eastAsia="ru-RU"/>
        </w:rPr>
        <w:t>налогообложения между собственниками жилья/объектов недвижимости, что противоречит положениям ст.</w:t>
      </w:r>
      <w:r w:rsidRPr="00FB17AB">
        <w:rPr>
          <w:rFonts w:asciiTheme="majorHAnsi" w:eastAsia="Times New Roman" w:hAnsiTheme="majorHAnsi" w:cstheme="majorHAnsi"/>
          <w:sz w:val="24"/>
          <w:szCs w:val="24"/>
          <w:lang w:val="ru-MD"/>
        </w:rPr>
        <w:t>277 (2) и ст.278 Налогового кодекса.</w:t>
      </w:r>
      <w:r w:rsidRPr="00FB17AB">
        <w:rPr>
          <w:rFonts w:asciiTheme="majorHAnsi" w:eastAsia="Times New Roman" w:hAnsiTheme="majorHAnsi" w:cstheme="majorHAnsi"/>
          <w:color w:val="0D0D0D" w:themeColor="text1" w:themeTint="F2"/>
          <w:szCs w:val="28"/>
          <w:lang w:val="ru-MD" w:eastAsia="ru-RU"/>
        </w:rPr>
        <w:t xml:space="preserve"> </w:t>
      </w:r>
      <w:r w:rsidRPr="00FB17AB">
        <w:rPr>
          <w:rFonts w:asciiTheme="majorHAnsi" w:hAnsiTheme="majorHAnsi" w:cstheme="majorHAnsi"/>
          <w:szCs w:val="28"/>
          <w:lang w:val="ru-MD"/>
        </w:rPr>
        <w:t xml:space="preserve"> </w:t>
      </w:r>
    </w:p>
    <w:p w:rsidR="00271DE0" w:rsidRPr="00FB17AB" w:rsidRDefault="00271DE0" w:rsidP="00333778">
      <w:pPr>
        <w:spacing w:after="240" w:line="276" w:lineRule="auto"/>
        <w:ind w:firstLine="720"/>
        <w:contextualSpacing/>
        <w:jc w:val="both"/>
        <w:rPr>
          <w:rFonts w:asciiTheme="majorHAnsi" w:hAnsiTheme="majorHAnsi" w:cstheme="majorHAnsi"/>
          <w:sz w:val="16"/>
          <w:szCs w:val="16"/>
          <w:lang w:val="ru-MD"/>
        </w:rPr>
      </w:pPr>
    </w:p>
    <w:p w:rsidR="00983749" w:rsidRPr="00FB17AB" w:rsidRDefault="00B12331" w:rsidP="0008408B">
      <w:pPr>
        <w:spacing w:after="0" w:line="276" w:lineRule="auto"/>
        <w:ind w:firstLine="720"/>
        <w:jc w:val="both"/>
        <w:rPr>
          <w:rFonts w:asciiTheme="majorHAnsi" w:hAnsiTheme="majorHAnsi" w:cstheme="majorHAnsi"/>
          <w:b/>
          <w:i/>
          <w:sz w:val="24"/>
          <w:szCs w:val="24"/>
          <w:lang w:val="ru-MD"/>
        </w:rPr>
      </w:pPr>
      <w:r w:rsidRPr="00FB17AB">
        <w:rPr>
          <w:rFonts w:asciiTheme="majorHAnsi" w:hAnsiTheme="majorHAnsi" w:cstheme="majorHAnsi"/>
          <w:b/>
          <w:i/>
          <w:sz w:val="24"/>
          <w:szCs w:val="24"/>
          <w:lang w:val="ru-MD"/>
        </w:rPr>
        <w:t xml:space="preserve">5.4. </w:t>
      </w:r>
      <w:r w:rsidR="00983749" w:rsidRPr="00FB17AB">
        <w:rPr>
          <w:rFonts w:asciiTheme="majorHAnsi" w:hAnsiTheme="majorHAnsi" w:cstheme="majorHAnsi"/>
          <w:b/>
          <w:i/>
          <w:sz w:val="24"/>
          <w:szCs w:val="24"/>
          <w:lang w:val="ru-MD"/>
        </w:rPr>
        <w:t xml:space="preserve">Обоснование, </w:t>
      </w:r>
      <w:r w:rsidR="00983749" w:rsidRPr="00FB17AB">
        <w:rPr>
          <w:rFonts w:asciiTheme="majorHAnsi" w:eastAsia="Times New Roman" w:hAnsiTheme="majorHAnsi" w:cstheme="majorHAnsi"/>
          <w:b/>
          <w:i/>
          <w:sz w:val="24"/>
          <w:szCs w:val="24"/>
          <w:lang w:val="ru-MD" w:eastAsia="ru-RU"/>
        </w:rPr>
        <w:t>утверждение</w:t>
      </w:r>
      <w:r w:rsidR="00983749" w:rsidRPr="00FB17AB">
        <w:rPr>
          <w:rFonts w:asciiTheme="majorHAnsi" w:hAnsiTheme="majorHAnsi" w:cstheme="majorHAnsi"/>
          <w:b/>
          <w:i/>
          <w:sz w:val="24"/>
          <w:szCs w:val="24"/>
          <w:lang w:val="ru-MD"/>
        </w:rPr>
        <w:t xml:space="preserve"> и/или регистрация штатных расписаний (в Государственной канцелярии и в Министерстве финансов), </w:t>
      </w:r>
      <w:r w:rsidR="00983749" w:rsidRPr="00FB17AB">
        <w:rPr>
          <w:rFonts w:asciiTheme="majorHAnsi" w:eastAsia="Times New Roman" w:hAnsiTheme="majorHAnsi" w:cstheme="majorHAnsi"/>
          <w:b/>
          <w:i/>
          <w:sz w:val="24"/>
          <w:szCs w:val="24"/>
          <w:lang w:val="ru-MD"/>
        </w:rPr>
        <w:t>в том числе</w:t>
      </w:r>
      <w:r w:rsidR="00983749" w:rsidRPr="00FB17AB">
        <w:rPr>
          <w:rFonts w:asciiTheme="majorHAnsi" w:hAnsiTheme="majorHAnsi" w:cstheme="majorHAnsi"/>
          <w:b/>
          <w:i/>
          <w:sz w:val="24"/>
          <w:szCs w:val="24"/>
          <w:lang w:val="ru-MD"/>
        </w:rPr>
        <w:t xml:space="preserve"> по учрежденным субъектам, осуществлялось ненадлежащим образом</w:t>
      </w:r>
      <w:r w:rsidR="0008408B" w:rsidRPr="00FB17AB">
        <w:rPr>
          <w:rFonts w:asciiTheme="majorHAnsi" w:hAnsiTheme="majorHAnsi" w:cstheme="majorHAnsi"/>
          <w:spacing w:val="-2"/>
          <w:sz w:val="24"/>
          <w:szCs w:val="24"/>
          <w:vertAlign w:val="superscript"/>
          <w:lang w:val="ru-MD"/>
        </w:rPr>
        <w:footnoteReference w:id="9"/>
      </w:r>
      <w:r w:rsidR="00983749" w:rsidRPr="00FB17AB">
        <w:rPr>
          <w:rFonts w:asciiTheme="majorHAnsi" w:hAnsiTheme="majorHAnsi" w:cstheme="majorHAnsi"/>
          <w:color w:val="000000" w:themeColor="text1"/>
          <w:spacing w:val="-2"/>
          <w:sz w:val="24"/>
          <w:szCs w:val="24"/>
          <w:lang w:val="ru-MD"/>
        </w:rPr>
        <w:t xml:space="preserve">. </w:t>
      </w:r>
      <w:r w:rsidR="00983749" w:rsidRPr="00FB17AB">
        <w:rPr>
          <w:rFonts w:asciiTheme="majorHAnsi" w:hAnsiTheme="majorHAnsi" w:cstheme="majorHAnsi"/>
          <w:i/>
          <w:color w:val="000000" w:themeColor="text1"/>
          <w:spacing w:val="-2"/>
          <w:sz w:val="24"/>
          <w:szCs w:val="24"/>
          <w:lang w:val="ru-MD"/>
        </w:rPr>
        <w:t xml:space="preserve">Также, в нарушение </w:t>
      </w:r>
      <w:r w:rsidR="00983749" w:rsidRPr="00FB17AB">
        <w:rPr>
          <w:rFonts w:asciiTheme="majorHAnsi" w:hAnsiTheme="majorHAnsi" w:cstheme="majorHAnsi"/>
          <w:i/>
          <w:color w:val="000000" w:themeColor="text1"/>
          <w:spacing w:val="-2"/>
          <w:sz w:val="24"/>
          <w:szCs w:val="24"/>
          <w:lang w:val="ru-MD" w:eastAsia="ru-RU"/>
        </w:rPr>
        <w:t>законодательной базы</w:t>
      </w:r>
      <w:r w:rsidR="00983749" w:rsidRPr="00FB17AB">
        <w:rPr>
          <w:rStyle w:val="a5"/>
          <w:rFonts w:asciiTheme="majorHAnsi" w:hAnsiTheme="majorHAnsi" w:cstheme="majorHAnsi"/>
          <w:i/>
          <w:color w:val="000000" w:themeColor="text1"/>
          <w:spacing w:val="-2"/>
          <w:sz w:val="24"/>
          <w:szCs w:val="24"/>
          <w:lang w:val="ru-MD"/>
        </w:rPr>
        <w:footnoteReference w:id="10"/>
      </w:r>
      <w:r w:rsidR="00983749" w:rsidRPr="00FB17AB">
        <w:rPr>
          <w:rFonts w:asciiTheme="majorHAnsi" w:hAnsiTheme="majorHAnsi" w:cstheme="majorHAnsi"/>
          <w:i/>
          <w:color w:val="000000" w:themeColor="text1"/>
          <w:spacing w:val="-2"/>
          <w:sz w:val="24"/>
          <w:szCs w:val="24"/>
          <w:lang w:val="ru-MD" w:eastAsia="ru-RU"/>
        </w:rPr>
        <w:t xml:space="preserve"> примэрия г. Кодру приняла на работу персонал на основании трудовых соглашений за </w:t>
      </w:r>
      <w:r w:rsidR="00983749" w:rsidRPr="00FB17AB">
        <w:rPr>
          <w:rFonts w:asciiTheme="majorHAnsi" w:eastAsia="Times New Roman" w:hAnsiTheme="majorHAnsi" w:cstheme="majorHAnsi"/>
          <w:bCs/>
          <w:i/>
          <w:color w:val="000000" w:themeColor="text1"/>
          <w:spacing w:val="-2"/>
          <w:sz w:val="24"/>
          <w:szCs w:val="24"/>
          <w:lang w:val="ru-MD" w:eastAsia="ro-RO"/>
        </w:rPr>
        <w:t xml:space="preserve">выполнение государственных </w:t>
      </w:r>
      <w:r w:rsidR="009C17DB" w:rsidRPr="00FB17AB">
        <w:rPr>
          <w:rFonts w:asciiTheme="majorHAnsi" w:eastAsia="Times New Roman" w:hAnsiTheme="majorHAnsi" w:cstheme="majorHAnsi"/>
          <w:bCs/>
          <w:i/>
          <w:color w:val="000000" w:themeColor="text1"/>
          <w:spacing w:val="-2"/>
          <w:sz w:val="24"/>
          <w:szCs w:val="24"/>
          <w:lang w:val="ru-MD" w:eastAsia="ro-RO"/>
        </w:rPr>
        <w:t xml:space="preserve">должностей, что обусловило осуществление ненадлежащих расходов из бюджета г. Кодру в сумме </w:t>
      </w:r>
      <w:r w:rsidR="009C17DB" w:rsidRPr="00FB17AB">
        <w:rPr>
          <w:rFonts w:asciiTheme="majorHAnsi" w:eastAsia="Times New Roman" w:hAnsiTheme="majorHAnsi" w:cstheme="majorHAnsi"/>
          <w:i/>
          <w:sz w:val="24"/>
          <w:szCs w:val="24"/>
          <w:lang w:val="ru-MD"/>
        </w:rPr>
        <w:t xml:space="preserve">323,2 </w:t>
      </w:r>
      <w:r w:rsidR="009C17DB" w:rsidRPr="00FB17AB">
        <w:rPr>
          <w:rFonts w:asciiTheme="majorHAnsi" w:eastAsia="Times New Roman" w:hAnsiTheme="majorHAnsi" w:cstheme="majorHAnsi"/>
          <w:i/>
          <w:color w:val="000000"/>
          <w:spacing w:val="-4"/>
          <w:sz w:val="24"/>
          <w:szCs w:val="24"/>
          <w:shd w:val="clear" w:color="auto" w:fill="FFFFFF"/>
          <w:lang w:val="ru-MD"/>
        </w:rPr>
        <w:t>тыс. МДЛ.</w:t>
      </w:r>
    </w:p>
    <w:p w:rsidR="007747EA" w:rsidRPr="00FB17AB" w:rsidRDefault="007747EA" w:rsidP="00D24779">
      <w:pPr>
        <w:spacing w:after="0" w:line="276" w:lineRule="auto"/>
        <w:ind w:firstLine="720"/>
        <w:jc w:val="both"/>
        <w:rPr>
          <w:rFonts w:asciiTheme="majorHAnsi" w:eastAsia="Times New Roman" w:hAnsiTheme="majorHAnsi" w:cstheme="majorHAnsi"/>
          <w:sz w:val="24"/>
          <w:szCs w:val="24"/>
          <w:lang w:val="ru-MD"/>
        </w:rPr>
      </w:pPr>
      <w:r w:rsidRPr="0008408B">
        <w:rPr>
          <w:rFonts w:asciiTheme="majorHAnsi" w:eastAsia="Times New Roman" w:hAnsiTheme="majorHAnsi" w:cstheme="majorHAnsi"/>
          <w:sz w:val="24"/>
          <w:szCs w:val="24"/>
          <w:lang w:val="ru-MD"/>
        </w:rPr>
        <w:t>Последнее штатное</w:t>
      </w:r>
      <w:r w:rsidRPr="00FB17AB">
        <w:rPr>
          <w:rFonts w:asciiTheme="majorHAnsi" w:eastAsia="Times New Roman" w:hAnsiTheme="majorHAnsi" w:cstheme="majorHAnsi"/>
          <w:sz w:val="24"/>
          <w:szCs w:val="24"/>
          <w:lang w:val="ru-MD"/>
        </w:rPr>
        <w:t xml:space="preserve"> расписание аппарата Примэрии г. Кодру было согласовано </w:t>
      </w:r>
      <w:r w:rsidRPr="00FB17AB">
        <w:rPr>
          <w:rFonts w:asciiTheme="majorHAnsi" w:eastAsia="Times New Roman" w:hAnsiTheme="majorHAnsi" w:cs="Times New Roman"/>
          <w:sz w:val="24"/>
          <w:szCs w:val="28"/>
          <w:lang w:val="ru-MD"/>
        </w:rPr>
        <w:t>Государственной канцеляр</w:t>
      </w:r>
      <w:r w:rsidRPr="00FB17AB">
        <w:rPr>
          <w:rFonts w:asciiTheme="majorHAnsi" w:eastAsia="Times New Roman" w:hAnsiTheme="majorHAnsi" w:cstheme="majorHAnsi"/>
          <w:sz w:val="24"/>
          <w:szCs w:val="24"/>
          <w:lang w:val="ru-MD"/>
        </w:rPr>
        <w:t xml:space="preserve">ией в 2013 году. Оно включало 16 должностей, из которых 2 </w:t>
      </w:r>
      <w:r w:rsidRPr="00FB17AB">
        <w:rPr>
          <w:rFonts w:asciiTheme="majorHAnsi" w:eastAsia="Times New Roman" w:hAnsiTheme="majorHAnsi" w:cstheme="majorHAnsi"/>
          <w:sz w:val="24"/>
          <w:szCs w:val="24"/>
          <w:lang w:val="ru-MD" w:eastAsia="ru-RU"/>
        </w:rPr>
        <w:lastRenderedPageBreak/>
        <w:t>ответственн</w:t>
      </w:r>
      <w:r w:rsidRPr="00FB17AB">
        <w:rPr>
          <w:rFonts w:asciiTheme="majorHAnsi" w:eastAsia="Times New Roman" w:hAnsiTheme="majorHAnsi" w:cstheme="majorHAnsi"/>
          <w:sz w:val="24"/>
          <w:szCs w:val="24"/>
          <w:lang w:val="ru-MD"/>
        </w:rPr>
        <w:t xml:space="preserve">ые государственные должности, 11,5 должностей государственных служащих и 2,5 должности технического обслуживания. </w:t>
      </w:r>
      <w:r w:rsidRPr="00FB17AB">
        <w:rPr>
          <w:rFonts w:asciiTheme="majorHAnsi" w:eastAsia="Times New Roman" w:hAnsiTheme="majorHAnsi" w:cs="Times New Roman"/>
          <w:sz w:val="24"/>
          <w:szCs w:val="24"/>
          <w:lang w:val="ru-MD" w:eastAsia="ru-RU"/>
        </w:rPr>
        <w:t>Вместе с тем</w:t>
      </w:r>
      <w:r w:rsidRPr="00FB17AB">
        <w:rPr>
          <w:rFonts w:asciiTheme="majorHAnsi" w:eastAsia="Times New Roman" w:hAnsiTheme="majorHAnsi" w:cstheme="majorHAnsi"/>
          <w:sz w:val="24"/>
          <w:szCs w:val="24"/>
          <w:lang w:val="ru-MD"/>
        </w:rPr>
        <w:t xml:space="preserve">, </w:t>
      </w:r>
      <w:r w:rsidR="00125061" w:rsidRPr="00FB17AB">
        <w:rPr>
          <w:rFonts w:asciiTheme="majorHAnsi" w:eastAsia="Times New Roman" w:hAnsiTheme="majorHAnsi" w:cstheme="majorHAnsi"/>
          <w:sz w:val="24"/>
          <w:szCs w:val="24"/>
          <w:lang w:val="ru-MD"/>
        </w:rPr>
        <w:t xml:space="preserve">Решением об </w:t>
      </w:r>
      <w:r w:rsidR="00125061" w:rsidRPr="00FB17AB">
        <w:rPr>
          <w:rFonts w:asciiTheme="majorHAnsi" w:eastAsia="Times New Roman" w:hAnsiTheme="majorHAnsi" w:cs="Times New Roman"/>
          <w:sz w:val="24"/>
          <w:szCs w:val="24"/>
          <w:lang w:val="ru-MD" w:eastAsia="ru-RU"/>
        </w:rPr>
        <w:t xml:space="preserve">утверждении местного бюджета на </w:t>
      </w:r>
      <w:r w:rsidR="00125061" w:rsidRPr="00FB17AB">
        <w:rPr>
          <w:rFonts w:asciiTheme="majorHAnsi" w:eastAsia="Times New Roman" w:hAnsiTheme="majorHAnsi" w:cstheme="majorHAnsi"/>
          <w:sz w:val="24"/>
          <w:szCs w:val="24"/>
          <w:lang w:val="ru-MD"/>
        </w:rPr>
        <w:t xml:space="preserve">2017 год (№5/9 от 15.12.2016), Совет г. Кодру утвердил </w:t>
      </w:r>
      <w:r w:rsidR="00BD7733" w:rsidRPr="00FB17AB">
        <w:rPr>
          <w:rFonts w:asciiTheme="majorHAnsi" w:eastAsia="Times New Roman" w:hAnsiTheme="majorHAnsi" w:cstheme="majorHAnsi"/>
          <w:sz w:val="24"/>
          <w:szCs w:val="24"/>
          <w:lang w:val="ru-MD"/>
        </w:rPr>
        <w:t xml:space="preserve">дополнительное </w:t>
      </w:r>
      <w:r w:rsidR="00125061" w:rsidRPr="00FB17AB">
        <w:rPr>
          <w:rFonts w:asciiTheme="majorHAnsi" w:eastAsia="Times New Roman" w:hAnsiTheme="majorHAnsi" w:cstheme="majorHAnsi"/>
          <w:sz w:val="24"/>
          <w:szCs w:val="24"/>
          <w:lang w:val="ru-MD"/>
        </w:rPr>
        <w:t>штатное расписание, в которое было включено 18 должностей (8 специализированных должностей и 10 рабочих должностей)</w:t>
      </w:r>
      <w:r w:rsidR="00125061" w:rsidRPr="00FB17AB">
        <w:rPr>
          <w:rFonts w:asciiTheme="majorHAnsi" w:eastAsia="Times New Roman" w:hAnsiTheme="majorHAnsi" w:cstheme="majorHAnsi"/>
          <w:sz w:val="24"/>
          <w:szCs w:val="24"/>
          <w:vertAlign w:val="superscript"/>
          <w:lang w:val="ru-MD"/>
        </w:rPr>
        <w:footnoteReference w:id="11"/>
      </w:r>
      <w:r w:rsidR="00125061" w:rsidRPr="00FB17AB">
        <w:rPr>
          <w:rFonts w:asciiTheme="majorHAnsi" w:eastAsia="Times New Roman" w:hAnsiTheme="majorHAnsi" w:cstheme="majorHAnsi"/>
          <w:sz w:val="24"/>
          <w:szCs w:val="24"/>
          <w:lang w:val="ru-MD"/>
        </w:rPr>
        <w:t xml:space="preserve"> и которое не было направлено </w:t>
      </w:r>
      <w:r w:rsidR="00125061" w:rsidRPr="00FB17AB">
        <w:rPr>
          <w:rFonts w:asciiTheme="majorHAnsi" w:eastAsia="Times New Roman" w:hAnsiTheme="majorHAnsi" w:cs="Times New Roman"/>
          <w:sz w:val="24"/>
          <w:szCs w:val="28"/>
          <w:lang w:val="ru-MD"/>
        </w:rPr>
        <w:t>Государственной канцеляр</w:t>
      </w:r>
      <w:r w:rsidR="00125061" w:rsidRPr="00FB17AB">
        <w:rPr>
          <w:rFonts w:asciiTheme="majorHAnsi" w:eastAsia="Times New Roman" w:hAnsiTheme="majorHAnsi" w:cstheme="majorHAnsi"/>
          <w:sz w:val="24"/>
          <w:szCs w:val="24"/>
          <w:lang w:val="ru-MD"/>
        </w:rPr>
        <w:t>ии для согласования</w:t>
      </w:r>
      <w:r w:rsidR="00BD7733" w:rsidRPr="00FB17AB">
        <w:rPr>
          <w:rFonts w:asciiTheme="majorHAnsi" w:eastAsia="Times New Roman" w:hAnsiTheme="majorHAnsi" w:cstheme="majorHAnsi"/>
          <w:sz w:val="24"/>
          <w:szCs w:val="24"/>
          <w:lang w:val="ru-MD"/>
        </w:rPr>
        <w:t>.</w:t>
      </w:r>
      <w:r w:rsidR="00125061" w:rsidRPr="00FB17AB">
        <w:rPr>
          <w:rFonts w:asciiTheme="majorHAnsi" w:eastAsia="Times New Roman" w:hAnsiTheme="majorHAnsi" w:cstheme="majorHAnsi"/>
          <w:sz w:val="24"/>
          <w:szCs w:val="24"/>
          <w:lang w:val="ru-MD"/>
        </w:rPr>
        <w:t xml:space="preserve"> </w:t>
      </w:r>
      <w:r w:rsidR="00BD7733" w:rsidRPr="00FB17AB">
        <w:rPr>
          <w:rFonts w:asciiTheme="majorHAnsi" w:eastAsia="Times New Roman" w:hAnsiTheme="majorHAnsi" w:cstheme="majorHAnsi"/>
          <w:sz w:val="24"/>
          <w:szCs w:val="24"/>
          <w:lang w:val="ru-MD"/>
        </w:rPr>
        <w:t>Дополнительное штатное расписание</w:t>
      </w:r>
      <w:r w:rsidR="00F46D71" w:rsidRPr="00FB17AB">
        <w:rPr>
          <w:rFonts w:asciiTheme="majorHAnsi" w:eastAsia="Times New Roman" w:hAnsiTheme="majorHAnsi" w:cstheme="majorHAnsi"/>
          <w:sz w:val="24"/>
          <w:szCs w:val="24"/>
          <w:lang w:val="ru-MD"/>
        </w:rPr>
        <w:t>, составленное на 2017 год, вступило в силу</w:t>
      </w:r>
      <w:r w:rsidR="002824CB" w:rsidRPr="00FB17AB">
        <w:rPr>
          <w:rFonts w:asciiTheme="majorHAnsi" w:eastAsia="Times New Roman" w:hAnsiTheme="majorHAnsi" w:cstheme="majorHAnsi"/>
          <w:sz w:val="24"/>
          <w:szCs w:val="24"/>
          <w:lang w:val="ru-MD"/>
        </w:rPr>
        <w:t xml:space="preserve"> одновременно </w:t>
      </w:r>
      <w:r w:rsidR="00D24779" w:rsidRPr="00FB17AB">
        <w:rPr>
          <w:rFonts w:asciiTheme="majorHAnsi" w:eastAsia="Times New Roman" w:hAnsiTheme="majorHAnsi" w:cstheme="majorHAnsi"/>
          <w:sz w:val="24"/>
          <w:szCs w:val="24"/>
          <w:lang w:val="ru-MD"/>
        </w:rPr>
        <w:t>с</w:t>
      </w:r>
      <w:r w:rsidR="0008408B">
        <w:rPr>
          <w:rFonts w:asciiTheme="majorHAnsi" w:eastAsia="Times New Roman" w:hAnsiTheme="majorHAnsi" w:cstheme="majorHAnsi"/>
          <w:sz w:val="24"/>
          <w:szCs w:val="24"/>
          <w:lang w:val="ru-MD"/>
        </w:rPr>
        <w:t>о штатным</w:t>
      </w:r>
      <w:r w:rsidR="00D24779" w:rsidRPr="00FB17AB">
        <w:rPr>
          <w:rFonts w:asciiTheme="majorHAnsi" w:eastAsia="Times New Roman" w:hAnsiTheme="majorHAnsi" w:cstheme="majorHAnsi"/>
          <w:sz w:val="24"/>
          <w:szCs w:val="24"/>
          <w:lang w:val="ru-MD"/>
        </w:rPr>
        <w:t xml:space="preserve"> расписанием от 2013 года, общее число должностей в рамках аппарата Примэрии составило 34 единицы, превысив предельную численность персонала на 20 единиц, установленных Решением №5/9 от 15.12.2016.</w:t>
      </w:r>
    </w:p>
    <w:p w:rsidR="00D24779" w:rsidRPr="00FB17AB" w:rsidRDefault="00D24779" w:rsidP="008372AC">
      <w:pPr>
        <w:spacing w:after="0" w:line="276" w:lineRule="auto"/>
        <w:ind w:firstLine="720"/>
        <w:jc w:val="both"/>
        <w:rPr>
          <w:rFonts w:asciiTheme="majorHAnsi" w:eastAsia="Times New Roman" w:hAnsiTheme="majorHAnsi" w:cstheme="majorHAnsi"/>
          <w:sz w:val="24"/>
          <w:szCs w:val="24"/>
          <w:lang w:val="ru-MD"/>
        </w:rPr>
      </w:pPr>
      <w:r w:rsidRPr="00FB17AB">
        <w:rPr>
          <w:rFonts w:asciiTheme="majorHAnsi" w:eastAsia="Times New Roman" w:hAnsiTheme="majorHAnsi" w:cstheme="majorHAnsi"/>
          <w:sz w:val="24"/>
          <w:szCs w:val="24"/>
          <w:lang w:val="ru-MD"/>
        </w:rPr>
        <w:t xml:space="preserve">На основании </w:t>
      </w:r>
      <w:r w:rsidR="0008408B">
        <w:rPr>
          <w:rFonts w:asciiTheme="majorHAnsi" w:eastAsia="Times New Roman" w:hAnsiTheme="majorHAnsi" w:cstheme="majorHAnsi"/>
          <w:sz w:val="24"/>
          <w:szCs w:val="24"/>
          <w:lang w:val="ru-MD"/>
        </w:rPr>
        <w:t>э</w:t>
      </w:r>
      <w:r w:rsidRPr="00FB17AB">
        <w:rPr>
          <w:rFonts w:asciiTheme="majorHAnsi" w:eastAsia="Times New Roman" w:hAnsiTheme="majorHAnsi" w:cstheme="majorHAnsi"/>
          <w:sz w:val="24"/>
          <w:szCs w:val="24"/>
          <w:lang w:val="ru-MD"/>
        </w:rPr>
        <w:t>т</w:t>
      </w:r>
      <w:r w:rsidR="0008408B">
        <w:rPr>
          <w:rFonts w:asciiTheme="majorHAnsi" w:eastAsia="Times New Roman" w:hAnsiTheme="majorHAnsi" w:cstheme="majorHAnsi"/>
          <w:sz w:val="24"/>
          <w:szCs w:val="24"/>
          <w:lang w:val="ru-MD"/>
        </w:rPr>
        <w:t>и</w:t>
      </w:r>
      <w:r w:rsidRPr="00FB17AB">
        <w:rPr>
          <w:rFonts w:asciiTheme="majorHAnsi" w:eastAsia="Times New Roman" w:hAnsiTheme="majorHAnsi" w:cstheme="majorHAnsi"/>
          <w:sz w:val="24"/>
          <w:szCs w:val="24"/>
          <w:lang w:val="ru-MD"/>
        </w:rPr>
        <w:t xml:space="preserve">х двух штатных расписаний, из которых ни одно не </w:t>
      </w:r>
      <w:r w:rsidRPr="00FB17AB">
        <w:rPr>
          <w:rFonts w:asciiTheme="majorHAnsi" w:eastAsia="Times New Roman" w:hAnsiTheme="majorHAnsi" w:cstheme="majorHAnsi"/>
          <w:sz w:val="24"/>
          <w:szCs w:val="24"/>
          <w:lang w:val="ru-MD" w:eastAsia="ru-RU"/>
        </w:rPr>
        <w:t xml:space="preserve">соответствует условиям действительности, установленным законом, были составлены штатные окладные ведомости, которые не были представлены для регистрации </w:t>
      </w:r>
      <w:r w:rsidRPr="00FB17AB">
        <w:rPr>
          <w:rFonts w:asciiTheme="majorHAnsi" w:eastAsia="Times New Roman" w:hAnsiTheme="majorHAnsi" w:cs="Times New Roman"/>
          <w:sz w:val="24"/>
          <w:szCs w:val="24"/>
          <w:lang w:val="ru-MD" w:eastAsia="ru-RU"/>
        </w:rPr>
        <w:t xml:space="preserve">Министерству финансов. Таким образом, и </w:t>
      </w:r>
      <w:r w:rsidRPr="00FB17AB">
        <w:rPr>
          <w:rFonts w:asciiTheme="majorHAnsi" w:eastAsia="Times New Roman" w:hAnsiTheme="majorHAnsi" w:cs="Times New Roman"/>
          <w:sz w:val="24"/>
          <w:szCs w:val="28"/>
          <w:lang w:val="ru-MD" w:eastAsia="ru-RU"/>
        </w:rPr>
        <w:t>Государственная канцеляр</w:t>
      </w:r>
      <w:r w:rsidRPr="00FB17AB">
        <w:rPr>
          <w:rFonts w:asciiTheme="majorHAnsi" w:eastAsia="Times New Roman" w:hAnsiTheme="majorHAnsi" w:cs="Times New Roman"/>
          <w:sz w:val="24"/>
          <w:szCs w:val="24"/>
          <w:lang w:val="ru-MD" w:eastAsia="ru-RU"/>
        </w:rPr>
        <w:t xml:space="preserve">ия, и Министерство были исключены из процесса планирования увеличения должностей в рамках аппарата Примэрии Кодру. </w:t>
      </w:r>
    </w:p>
    <w:p w:rsidR="008372AC" w:rsidRPr="00FB17AB" w:rsidRDefault="00793EC7" w:rsidP="008372AC">
      <w:pPr>
        <w:spacing w:after="0" w:line="276" w:lineRule="auto"/>
        <w:ind w:firstLine="720"/>
        <w:jc w:val="both"/>
        <w:rPr>
          <w:rFonts w:asciiTheme="majorHAnsi" w:eastAsia="Times New Roman" w:hAnsiTheme="majorHAnsi" w:cstheme="majorHAnsi"/>
          <w:sz w:val="24"/>
          <w:szCs w:val="24"/>
          <w:lang w:val="ru-MD"/>
        </w:rPr>
      </w:pPr>
      <w:r w:rsidRPr="00FB17AB">
        <w:rPr>
          <w:rFonts w:asciiTheme="majorHAnsi" w:eastAsia="Times New Roman" w:hAnsiTheme="majorHAnsi" w:cstheme="majorHAnsi"/>
          <w:sz w:val="24"/>
          <w:szCs w:val="24"/>
          <w:lang w:val="ru-MD"/>
        </w:rPr>
        <w:t xml:space="preserve">В результате, для 18 должностей, дополнительно </w:t>
      </w:r>
      <w:r w:rsidRPr="00FB17AB">
        <w:rPr>
          <w:rFonts w:asciiTheme="majorHAnsi" w:eastAsia="Times New Roman" w:hAnsiTheme="majorHAnsi" w:cs="Times New Roman"/>
          <w:sz w:val="24"/>
          <w:szCs w:val="24"/>
          <w:lang w:val="ru-MD" w:eastAsia="ru-RU"/>
        </w:rPr>
        <w:t>утвержденных Решением №</w:t>
      </w:r>
      <w:r w:rsidRPr="00FB17AB">
        <w:rPr>
          <w:rFonts w:asciiTheme="majorHAnsi" w:eastAsia="Times New Roman" w:hAnsiTheme="majorHAnsi" w:cstheme="majorHAnsi"/>
          <w:sz w:val="24"/>
          <w:szCs w:val="24"/>
          <w:lang w:val="ru-MD"/>
        </w:rPr>
        <w:t xml:space="preserve">5/9 от 15.12.2016, должностные оклады были установлены произвольно, составив ежегодно 323,2 тыс. МДЛ – размер их превышает размер </w:t>
      </w:r>
      <w:r w:rsidRPr="00FB17AB">
        <w:rPr>
          <w:rFonts w:asciiTheme="majorHAnsi" w:eastAsia="Times New Roman" w:hAnsiTheme="majorHAnsi" w:cs="Times New Roman"/>
          <w:sz w:val="24"/>
          <w:szCs w:val="24"/>
          <w:lang w:val="ru-MD"/>
        </w:rPr>
        <w:t>заработной платы</w:t>
      </w:r>
      <w:r w:rsidRPr="00FB17AB">
        <w:rPr>
          <w:rFonts w:asciiTheme="majorHAnsi" w:eastAsia="Times New Roman" w:hAnsiTheme="majorHAnsi" w:cstheme="majorHAnsi"/>
          <w:sz w:val="24"/>
          <w:szCs w:val="24"/>
          <w:lang w:val="ru-MD"/>
        </w:rPr>
        <w:t xml:space="preserve"> для персонала, оплачиваемого на основании Единой тарифной сетки, но не достигает уровня </w:t>
      </w:r>
      <w:r w:rsidRPr="00FB17AB">
        <w:rPr>
          <w:rFonts w:asciiTheme="majorHAnsi" w:eastAsia="Times New Roman" w:hAnsiTheme="majorHAnsi" w:cs="Times New Roman"/>
          <w:sz w:val="24"/>
          <w:szCs w:val="24"/>
          <w:lang w:val="ru-MD"/>
        </w:rPr>
        <w:t>заработной платы</w:t>
      </w:r>
      <w:r w:rsidRPr="00FB17AB">
        <w:rPr>
          <w:rFonts w:asciiTheme="majorHAnsi" w:eastAsia="Times New Roman" w:hAnsiTheme="majorHAnsi" w:cstheme="majorHAnsi"/>
          <w:sz w:val="24"/>
          <w:szCs w:val="24"/>
          <w:lang w:val="ru-MD"/>
        </w:rPr>
        <w:t xml:space="preserve">, предусмотренного для государственных служащих. </w:t>
      </w:r>
      <w:r w:rsidRPr="00FB17AB">
        <w:rPr>
          <w:rFonts w:asciiTheme="majorHAnsi" w:eastAsia="Times New Roman" w:hAnsiTheme="majorHAnsi" w:cs="Times New Roman"/>
          <w:sz w:val="24"/>
          <w:szCs w:val="24"/>
          <w:lang w:val="ru-MD" w:eastAsia="ru-RU"/>
        </w:rPr>
        <w:t>Вместе с тем</w:t>
      </w:r>
      <w:r w:rsidRPr="00FB17AB">
        <w:rPr>
          <w:rFonts w:asciiTheme="majorHAnsi" w:eastAsia="Times New Roman" w:hAnsiTheme="majorHAnsi" w:cstheme="majorHAnsi"/>
          <w:sz w:val="24"/>
          <w:szCs w:val="24"/>
          <w:lang w:val="ru-MD"/>
        </w:rPr>
        <w:t xml:space="preserve">, статус некоторых должностей специалистов, которые вовлекаются в исполнение прерогатив публичной власти, остался неопределенным, генерируя риск несоблюдения законного порядка трудоустройства на государственную должность. </w:t>
      </w:r>
      <w:r w:rsidR="008372AC" w:rsidRPr="00FB17AB">
        <w:rPr>
          <w:rFonts w:asciiTheme="majorHAnsi" w:eastAsia="Times New Roman" w:hAnsiTheme="majorHAnsi" w:cstheme="majorHAnsi"/>
          <w:sz w:val="24"/>
          <w:szCs w:val="24"/>
          <w:lang w:val="ru-MD"/>
        </w:rPr>
        <w:t xml:space="preserve"> </w:t>
      </w:r>
    </w:p>
    <w:p w:rsidR="00FB17AB" w:rsidRPr="00FB17AB" w:rsidRDefault="00FB17AB" w:rsidP="008372AC">
      <w:pPr>
        <w:spacing w:after="0" w:line="276" w:lineRule="auto"/>
        <w:ind w:firstLine="567"/>
        <w:jc w:val="both"/>
        <w:rPr>
          <w:rFonts w:asciiTheme="majorHAnsi" w:eastAsia="Times New Roman" w:hAnsiTheme="majorHAnsi" w:cstheme="majorHAnsi"/>
          <w:sz w:val="16"/>
          <w:szCs w:val="16"/>
          <w:lang w:val="ru-MD"/>
        </w:rPr>
      </w:pPr>
    </w:p>
    <w:p w:rsidR="00FB17AB" w:rsidRPr="00061615" w:rsidRDefault="008372AC" w:rsidP="00FB17AB">
      <w:pPr>
        <w:spacing w:after="0" w:line="276" w:lineRule="auto"/>
        <w:ind w:firstLine="567"/>
        <w:jc w:val="both"/>
        <w:rPr>
          <w:rFonts w:asciiTheme="majorHAnsi" w:eastAsia="Times New Roman" w:hAnsiTheme="majorHAnsi" w:cstheme="majorHAnsi"/>
          <w:b/>
          <w:i/>
          <w:sz w:val="24"/>
          <w:szCs w:val="24"/>
          <w:lang w:val="ru-RU"/>
        </w:rPr>
      </w:pPr>
      <w:r w:rsidRPr="00FB17AB">
        <w:rPr>
          <w:rFonts w:asciiTheme="majorHAnsi" w:eastAsia="Times New Roman" w:hAnsiTheme="majorHAnsi" w:cstheme="majorHAnsi"/>
          <w:b/>
          <w:i/>
          <w:sz w:val="24"/>
          <w:szCs w:val="24"/>
          <w:lang w:val="ru-MD"/>
        </w:rPr>
        <w:t xml:space="preserve">5.5. </w:t>
      </w:r>
      <w:r w:rsidR="00FB17AB" w:rsidRPr="00061615">
        <w:rPr>
          <w:rFonts w:asciiTheme="majorHAnsi" w:eastAsia="Times New Roman" w:hAnsiTheme="majorHAnsi" w:cstheme="majorHAnsi"/>
          <w:b/>
          <w:i/>
          <w:sz w:val="24"/>
          <w:szCs w:val="24"/>
          <w:lang w:val="ru-MD"/>
        </w:rPr>
        <w:t xml:space="preserve">Сохранение имеющегося остатка денежных средств на казначейском счете на конец </w:t>
      </w:r>
      <w:r w:rsidR="00FB17AB" w:rsidRPr="00061615">
        <w:rPr>
          <w:rFonts w:asciiTheme="majorHAnsi" w:eastAsia="Times New Roman" w:hAnsiTheme="majorHAnsi" w:cstheme="majorHAnsi"/>
          <w:b/>
          <w:i/>
          <w:sz w:val="24"/>
          <w:szCs w:val="24"/>
          <w:lang w:val="ro-MD"/>
        </w:rPr>
        <w:t>2017</w:t>
      </w:r>
      <w:r w:rsidR="00FB17AB" w:rsidRPr="00061615">
        <w:rPr>
          <w:rFonts w:asciiTheme="majorHAnsi" w:eastAsia="Times New Roman" w:hAnsiTheme="majorHAnsi" w:cstheme="majorHAnsi"/>
          <w:b/>
          <w:i/>
          <w:sz w:val="24"/>
          <w:szCs w:val="24"/>
          <w:lang w:val="ru-RU"/>
        </w:rPr>
        <w:t xml:space="preserve"> года в сумме </w:t>
      </w:r>
      <w:r w:rsidR="00FB17AB" w:rsidRPr="00061615">
        <w:rPr>
          <w:rFonts w:asciiTheme="majorHAnsi" w:eastAsia="Times New Roman" w:hAnsiTheme="majorHAnsi" w:cstheme="majorHAnsi"/>
          <w:b/>
          <w:i/>
          <w:sz w:val="24"/>
          <w:szCs w:val="24"/>
          <w:lang w:val="ro-MD"/>
        </w:rPr>
        <w:t>6,4</w:t>
      </w:r>
      <w:r w:rsidR="00FB17AB" w:rsidRPr="00061615">
        <w:rPr>
          <w:rFonts w:asciiTheme="majorHAnsi" w:eastAsia="Times New Roman" w:hAnsiTheme="majorHAnsi" w:cstheme="majorHAnsi"/>
          <w:b/>
          <w:i/>
          <w:sz w:val="24"/>
          <w:szCs w:val="24"/>
          <w:lang w:val="ru-RU"/>
        </w:rPr>
        <w:t xml:space="preserve"> </w:t>
      </w:r>
      <w:r w:rsidR="00FB17AB" w:rsidRPr="00061615">
        <w:rPr>
          <w:rFonts w:asciiTheme="majorHAnsi" w:eastAsia="Times New Roman" w:hAnsiTheme="majorHAnsi" w:cstheme="majorHAnsi"/>
          <w:b/>
          <w:i/>
          <w:sz w:val="24"/>
          <w:szCs w:val="24"/>
          <w:lang w:val="ru-MD"/>
        </w:rPr>
        <w:t xml:space="preserve">млн. МДЛ против конца </w:t>
      </w:r>
      <w:r w:rsidR="00FB17AB" w:rsidRPr="00061615">
        <w:rPr>
          <w:rFonts w:asciiTheme="majorHAnsi" w:eastAsia="Times New Roman" w:hAnsiTheme="majorHAnsi" w:cstheme="majorHAnsi"/>
          <w:b/>
          <w:i/>
          <w:sz w:val="24"/>
          <w:szCs w:val="24"/>
          <w:lang w:val="ro-MD"/>
        </w:rPr>
        <w:t>2016</w:t>
      </w:r>
      <w:r w:rsidR="00FB17AB" w:rsidRPr="00061615">
        <w:rPr>
          <w:rFonts w:asciiTheme="majorHAnsi" w:eastAsia="Times New Roman" w:hAnsiTheme="majorHAnsi" w:cstheme="majorHAnsi"/>
          <w:b/>
          <w:i/>
          <w:sz w:val="24"/>
          <w:szCs w:val="24"/>
          <w:lang w:val="ru-RU"/>
        </w:rPr>
        <w:t xml:space="preserve"> года </w:t>
      </w:r>
      <w:r w:rsidR="00FB17AB" w:rsidRPr="00061615">
        <w:rPr>
          <w:rFonts w:asciiTheme="majorHAnsi" w:eastAsia="Times New Roman" w:hAnsiTheme="majorHAnsi" w:cstheme="majorHAnsi"/>
          <w:b/>
          <w:i/>
          <w:sz w:val="24"/>
          <w:szCs w:val="24"/>
          <w:lang w:val="ru-RU"/>
        </w:rPr>
        <w:lastRenderedPageBreak/>
        <w:t xml:space="preserve">в сумме </w:t>
      </w:r>
      <w:r w:rsidR="00FB17AB" w:rsidRPr="00061615">
        <w:rPr>
          <w:rFonts w:asciiTheme="majorHAnsi" w:eastAsia="Times New Roman" w:hAnsiTheme="majorHAnsi" w:cstheme="majorHAnsi"/>
          <w:b/>
          <w:i/>
          <w:sz w:val="24"/>
          <w:szCs w:val="24"/>
          <w:lang w:val="ro-MD"/>
        </w:rPr>
        <w:t>6,3</w:t>
      </w:r>
      <w:r w:rsidR="00FB17AB" w:rsidRPr="00061615">
        <w:rPr>
          <w:rFonts w:asciiTheme="majorHAnsi" w:eastAsia="Times New Roman" w:hAnsiTheme="majorHAnsi" w:cstheme="majorHAnsi"/>
          <w:b/>
          <w:i/>
          <w:sz w:val="24"/>
          <w:szCs w:val="24"/>
          <w:lang w:val="ru-RU"/>
        </w:rPr>
        <w:t xml:space="preserve"> </w:t>
      </w:r>
      <w:r w:rsidR="00FB17AB" w:rsidRPr="00061615">
        <w:rPr>
          <w:rFonts w:asciiTheme="majorHAnsi" w:eastAsia="Times New Roman" w:hAnsiTheme="majorHAnsi" w:cstheme="majorHAnsi"/>
          <w:b/>
          <w:i/>
          <w:sz w:val="24"/>
          <w:szCs w:val="24"/>
          <w:lang w:val="ru-MD"/>
        </w:rPr>
        <w:t xml:space="preserve">млн. МДЛ. В то же время, Примэрия г. Кодру получила </w:t>
      </w:r>
      <w:r w:rsidR="00FB17AB" w:rsidRPr="00061615">
        <w:rPr>
          <w:rFonts w:asciiTheme="majorHAnsi" w:eastAsia="Times New Roman" w:hAnsiTheme="majorHAnsi" w:cstheme="majorHAnsi"/>
          <w:b/>
          <w:i/>
          <w:sz w:val="24"/>
          <w:szCs w:val="24"/>
          <w:lang w:val="ru-RU"/>
        </w:rPr>
        <w:t xml:space="preserve">трансферты общего и </w:t>
      </w:r>
      <w:r w:rsidR="00FB17AB" w:rsidRPr="00061615">
        <w:rPr>
          <w:rFonts w:asciiTheme="majorHAnsi" w:eastAsia="Times New Roman" w:hAnsiTheme="majorHAnsi" w:cstheme="majorHAnsi"/>
          <w:b/>
          <w:i/>
          <w:iCs/>
          <w:sz w:val="24"/>
          <w:szCs w:val="24"/>
          <w:lang w:val="ru-RU" w:eastAsia="ru-RU"/>
        </w:rPr>
        <w:t xml:space="preserve">специального назначения </w:t>
      </w:r>
      <w:r w:rsidR="00FB17AB" w:rsidRPr="00061615">
        <w:rPr>
          <w:rFonts w:asciiTheme="majorHAnsi" w:eastAsia="Times New Roman" w:hAnsiTheme="majorHAnsi" w:cstheme="majorHAnsi"/>
          <w:b/>
          <w:i/>
          <w:sz w:val="24"/>
          <w:szCs w:val="24"/>
          <w:lang w:val="ru-RU"/>
        </w:rPr>
        <w:t xml:space="preserve">из государственного бюджета и бюджета мун. Кишинэу на общую сумму </w:t>
      </w:r>
      <w:r w:rsidR="00FB17AB" w:rsidRPr="00061615">
        <w:rPr>
          <w:rFonts w:asciiTheme="majorHAnsi" w:eastAsia="Times New Roman" w:hAnsiTheme="majorHAnsi" w:cstheme="majorHAnsi"/>
          <w:b/>
          <w:i/>
          <w:sz w:val="24"/>
          <w:szCs w:val="24"/>
          <w:lang w:val="ro-MD"/>
        </w:rPr>
        <w:t>11,8</w:t>
      </w:r>
      <w:r w:rsidR="00FB17AB" w:rsidRPr="00061615">
        <w:rPr>
          <w:rFonts w:asciiTheme="majorHAnsi" w:eastAsia="Times New Roman" w:hAnsiTheme="majorHAnsi" w:cstheme="majorHAnsi"/>
          <w:b/>
          <w:i/>
          <w:sz w:val="24"/>
          <w:szCs w:val="24"/>
          <w:lang w:val="ru-RU"/>
        </w:rPr>
        <w:t xml:space="preserve"> </w:t>
      </w:r>
      <w:r w:rsidR="00FB17AB" w:rsidRPr="00061615">
        <w:rPr>
          <w:rFonts w:asciiTheme="majorHAnsi" w:eastAsia="Times New Roman" w:hAnsiTheme="majorHAnsi" w:cstheme="majorHAnsi"/>
          <w:b/>
          <w:i/>
          <w:sz w:val="24"/>
          <w:szCs w:val="24"/>
          <w:lang w:val="ru-MD"/>
        </w:rPr>
        <w:t>млн. МДЛ.</w:t>
      </w:r>
    </w:p>
    <w:p w:rsidR="002178AA" w:rsidRPr="009D13C5" w:rsidRDefault="00FB17AB" w:rsidP="002178AA">
      <w:pPr>
        <w:spacing w:after="0" w:line="276" w:lineRule="auto"/>
        <w:ind w:firstLine="567"/>
        <w:jc w:val="both"/>
        <w:rPr>
          <w:rFonts w:asciiTheme="majorHAnsi" w:eastAsia="Times New Roman" w:hAnsiTheme="majorHAnsi" w:cstheme="majorHAnsi"/>
          <w:sz w:val="24"/>
          <w:szCs w:val="24"/>
          <w:lang w:val="ru-MD"/>
        </w:rPr>
      </w:pPr>
      <w:r w:rsidRPr="00061615">
        <w:rPr>
          <w:rFonts w:asciiTheme="majorHAnsi" w:eastAsia="Times New Roman" w:hAnsiTheme="majorHAnsi" w:cstheme="majorHAnsi"/>
          <w:sz w:val="24"/>
          <w:szCs w:val="24"/>
          <w:lang w:val="ru-RU"/>
        </w:rPr>
        <w:t xml:space="preserve">Проверка порядка </w:t>
      </w:r>
      <w:r w:rsidRPr="00061615">
        <w:rPr>
          <w:rFonts w:asciiTheme="majorHAnsi" w:eastAsia="Times New Roman" w:hAnsiTheme="majorHAnsi" w:cstheme="majorHAnsi"/>
          <w:sz w:val="24"/>
          <w:szCs w:val="24"/>
          <w:lang w:val="ru-RU" w:eastAsia="ru-RU"/>
        </w:rPr>
        <w:t>использования</w:t>
      </w:r>
      <w:r w:rsidRPr="00061615">
        <w:rPr>
          <w:rFonts w:asciiTheme="majorHAnsi" w:eastAsia="Times New Roman" w:hAnsiTheme="majorHAnsi" w:cstheme="majorHAnsi"/>
          <w:sz w:val="24"/>
          <w:szCs w:val="24"/>
          <w:lang w:val="ru-RU"/>
        </w:rPr>
        <w:t xml:space="preserve"> Примэрией г. Кодру в </w:t>
      </w:r>
      <w:r w:rsidRPr="00061615">
        <w:rPr>
          <w:rFonts w:asciiTheme="majorHAnsi" w:eastAsia="Times New Roman" w:hAnsiTheme="majorHAnsi" w:cstheme="majorHAnsi"/>
          <w:sz w:val="24"/>
          <w:szCs w:val="24"/>
          <w:lang w:val="ro-MD"/>
        </w:rPr>
        <w:t>2017</w:t>
      </w:r>
      <w:r w:rsidRPr="00061615">
        <w:rPr>
          <w:rFonts w:asciiTheme="majorHAnsi" w:eastAsia="Times New Roman" w:hAnsiTheme="majorHAnsi" w:cstheme="majorHAnsi"/>
          <w:sz w:val="24"/>
          <w:szCs w:val="24"/>
          <w:lang w:val="ru-RU"/>
        </w:rPr>
        <w:t xml:space="preserve"> году трансфертов из государственного бюджета</w:t>
      </w:r>
      <w:r w:rsidRPr="00061615">
        <w:rPr>
          <w:rStyle w:val="a5"/>
          <w:rFonts w:asciiTheme="majorHAnsi" w:eastAsia="Times New Roman" w:hAnsiTheme="majorHAnsi" w:cstheme="majorHAnsi"/>
          <w:sz w:val="24"/>
          <w:szCs w:val="24"/>
          <w:lang w:val="ro-MD"/>
        </w:rPr>
        <w:footnoteReference w:id="12"/>
      </w:r>
      <w:r w:rsidRPr="00061615">
        <w:rPr>
          <w:rFonts w:asciiTheme="majorHAnsi" w:eastAsia="Times New Roman" w:hAnsiTheme="majorHAnsi" w:cstheme="majorHAnsi"/>
          <w:sz w:val="24"/>
          <w:szCs w:val="24"/>
          <w:lang w:val="ru-RU"/>
        </w:rPr>
        <w:t xml:space="preserve"> установила не</w:t>
      </w:r>
      <w:r w:rsidRPr="00061615">
        <w:rPr>
          <w:rFonts w:asciiTheme="majorHAnsi" w:eastAsia="Times New Roman" w:hAnsiTheme="majorHAnsi" w:cstheme="majorHAnsi"/>
          <w:sz w:val="24"/>
          <w:szCs w:val="24"/>
          <w:lang w:val="ru-RU" w:eastAsia="ru-RU"/>
        </w:rPr>
        <w:t xml:space="preserve">использование </w:t>
      </w:r>
      <w:r w:rsidRPr="00061615">
        <w:rPr>
          <w:rFonts w:asciiTheme="majorHAnsi" w:eastAsia="Times New Roman" w:hAnsiTheme="majorHAnsi" w:cstheme="majorHAnsi"/>
          <w:sz w:val="24"/>
          <w:szCs w:val="24"/>
          <w:lang w:val="ro-MD"/>
        </w:rPr>
        <w:t>372,4</w:t>
      </w:r>
      <w:r w:rsidRPr="00061615">
        <w:rPr>
          <w:rFonts w:asciiTheme="majorHAnsi" w:eastAsia="Times New Roman" w:hAnsiTheme="majorHAnsi" w:cstheme="majorHAnsi"/>
          <w:sz w:val="24"/>
          <w:szCs w:val="24"/>
          <w:lang w:val="ru-RU"/>
        </w:rPr>
        <w:t xml:space="preserve"> </w:t>
      </w:r>
      <w:r w:rsidRPr="00061615">
        <w:rPr>
          <w:rFonts w:asciiTheme="majorHAnsi" w:eastAsia="Times New Roman" w:hAnsiTheme="majorHAnsi" w:cstheme="majorHAnsi"/>
          <w:noProof/>
          <w:color w:val="000000"/>
          <w:spacing w:val="-4"/>
          <w:sz w:val="24"/>
          <w:szCs w:val="24"/>
          <w:shd w:val="clear" w:color="auto" w:fill="FFFFFF"/>
          <w:lang w:val="ru-RU"/>
        </w:rPr>
        <w:t xml:space="preserve">тыс. МДЛ из трансфертов для дошкольного образования (раннее образование). Также, </w:t>
      </w:r>
      <w:r w:rsidRPr="00061615">
        <w:rPr>
          <w:rFonts w:asciiTheme="majorHAnsi" w:hAnsiTheme="majorHAnsi" w:cstheme="majorHAnsi"/>
          <w:sz w:val="24"/>
          <w:szCs w:val="24"/>
          <w:lang w:val="ro-MD"/>
        </w:rPr>
        <w:t>156,8</w:t>
      </w:r>
      <w:r w:rsidRPr="00061615">
        <w:rPr>
          <w:rFonts w:asciiTheme="majorHAnsi" w:hAnsiTheme="majorHAnsi" w:cstheme="majorHAnsi"/>
          <w:sz w:val="24"/>
          <w:szCs w:val="24"/>
          <w:lang w:val="ru-RU"/>
        </w:rPr>
        <w:t xml:space="preserve"> </w:t>
      </w:r>
      <w:r w:rsidRPr="00061615">
        <w:rPr>
          <w:rFonts w:asciiTheme="majorHAnsi" w:eastAsia="Times New Roman" w:hAnsiTheme="majorHAnsi" w:cstheme="majorHAnsi"/>
          <w:sz w:val="24"/>
          <w:szCs w:val="24"/>
          <w:lang w:val="ru-RU"/>
        </w:rPr>
        <w:t>тыс. МДЛ</w:t>
      </w:r>
      <w:r w:rsidRPr="00061615">
        <w:rPr>
          <w:rFonts w:asciiTheme="majorHAnsi" w:hAnsiTheme="majorHAnsi" w:cstheme="majorHAnsi"/>
          <w:sz w:val="24"/>
          <w:szCs w:val="24"/>
          <w:lang w:val="ru-RU"/>
        </w:rPr>
        <w:t xml:space="preserve"> из трансфертов для дошкольного образования были </w:t>
      </w:r>
      <w:r w:rsidRPr="00061615">
        <w:rPr>
          <w:rFonts w:asciiTheme="majorHAnsi" w:eastAsia="Times New Roman" w:hAnsiTheme="majorHAnsi" w:cstheme="majorHAnsi"/>
          <w:sz w:val="24"/>
          <w:szCs w:val="24"/>
          <w:lang w:val="ru-RU" w:eastAsia="ru-RU"/>
        </w:rPr>
        <w:t xml:space="preserve">использованы для </w:t>
      </w:r>
      <w:r w:rsidR="00061615" w:rsidRPr="00061615">
        <w:rPr>
          <w:rFonts w:asciiTheme="majorHAnsi" w:eastAsia="Times New Roman" w:hAnsiTheme="majorHAnsi" w:cstheme="majorHAnsi"/>
          <w:sz w:val="24"/>
          <w:szCs w:val="24"/>
          <w:lang w:val="ru-RU" w:eastAsia="ru-RU"/>
        </w:rPr>
        <w:t>пре</w:t>
      </w:r>
      <w:r w:rsidR="00061615" w:rsidRPr="00061615">
        <w:rPr>
          <w:rFonts w:asciiTheme="majorHAnsi" w:hAnsiTheme="majorHAnsi" w:cstheme="majorHAnsi"/>
          <w:sz w:val="24"/>
          <w:szCs w:val="24"/>
          <w:lang w:val="ru-RU"/>
        </w:rPr>
        <w:t>д</w:t>
      </w:r>
      <w:r w:rsidR="00764565">
        <w:rPr>
          <w:rFonts w:asciiTheme="majorHAnsi" w:hAnsiTheme="majorHAnsi" w:cstheme="majorHAnsi"/>
          <w:sz w:val="24"/>
          <w:szCs w:val="24"/>
          <w:lang w:val="ru-RU"/>
        </w:rPr>
        <w:t>д</w:t>
      </w:r>
      <w:r w:rsidR="00061615" w:rsidRPr="00061615">
        <w:rPr>
          <w:rFonts w:asciiTheme="majorHAnsi" w:hAnsiTheme="majorHAnsi" w:cstheme="majorHAnsi"/>
          <w:sz w:val="24"/>
          <w:szCs w:val="24"/>
          <w:lang w:val="ru-RU"/>
        </w:rPr>
        <w:t xml:space="preserve">ошкольного образования. </w:t>
      </w:r>
      <w:r w:rsidR="00061615" w:rsidRPr="00061615">
        <w:rPr>
          <w:rFonts w:asciiTheme="majorHAnsi" w:eastAsia="Times New Roman" w:hAnsiTheme="majorHAnsi" w:cstheme="majorHAnsi"/>
          <w:sz w:val="24"/>
          <w:szCs w:val="24"/>
          <w:lang w:val="ru-RU"/>
        </w:rPr>
        <w:t xml:space="preserve">В результате, в Финансовых отчетах Примэрия г. Кодру </w:t>
      </w:r>
      <w:r w:rsidR="002178AA" w:rsidRPr="009D13C5">
        <w:rPr>
          <w:rFonts w:asciiTheme="majorHAnsi" w:eastAsia="Times New Roman" w:hAnsiTheme="majorHAnsi" w:cstheme="majorHAnsi"/>
          <w:sz w:val="24"/>
          <w:szCs w:val="24"/>
          <w:lang w:val="ru-MD" w:eastAsia="ru-RU"/>
        </w:rPr>
        <w:t>отразила заниж</w:t>
      </w:r>
      <w:r w:rsidR="002178AA" w:rsidRPr="009D13C5">
        <w:rPr>
          <w:rFonts w:asciiTheme="majorHAnsi" w:hAnsiTheme="majorHAnsi" w:cstheme="majorHAnsi"/>
          <w:color w:val="000000" w:themeColor="text1"/>
          <w:spacing w:val="-2"/>
          <w:sz w:val="24"/>
          <w:szCs w:val="24"/>
          <w:lang w:val="ru-MD"/>
        </w:rPr>
        <w:t xml:space="preserve">енную сумму </w:t>
      </w:r>
      <w:r w:rsidR="002178AA" w:rsidRPr="009D13C5">
        <w:rPr>
          <w:rStyle w:val="FontStyle22"/>
          <w:rFonts w:asciiTheme="majorHAnsi" w:eastAsia="Calibri" w:hAnsiTheme="majorHAnsi" w:cstheme="majorHAnsi"/>
          <w:color w:val="000000" w:themeColor="text1"/>
          <w:spacing w:val="-2"/>
          <w:sz w:val="24"/>
          <w:szCs w:val="24"/>
          <w:lang w:val="ru-MD" w:eastAsia="ro-RO"/>
        </w:rPr>
        <w:t>задолженност</w:t>
      </w:r>
      <w:r w:rsidR="002178AA" w:rsidRPr="009D13C5">
        <w:rPr>
          <w:rFonts w:asciiTheme="majorHAnsi" w:hAnsiTheme="majorHAnsi" w:cstheme="majorHAnsi"/>
          <w:sz w:val="24"/>
          <w:szCs w:val="24"/>
          <w:lang w:val="ru-MD"/>
        </w:rPr>
        <w:t xml:space="preserve">ей и завышенную сумму фактических доходов на соответствующую сумму. Этой ситуации способствовало отсутствие </w:t>
      </w:r>
      <w:r w:rsidR="002178AA" w:rsidRPr="009D13C5">
        <w:rPr>
          <w:rFonts w:asciiTheme="majorHAnsi" w:hAnsiTheme="majorHAnsi" w:cstheme="majorHAnsi"/>
          <w:i/>
          <w:sz w:val="24"/>
          <w:szCs w:val="24"/>
          <w:lang w:val="ru-MD"/>
        </w:rPr>
        <w:t xml:space="preserve">формулы по выделению трансфертов, ежегодно предлагаемой Министерством образования, культуры и исследований и </w:t>
      </w:r>
      <w:r w:rsidR="002178AA" w:rsidRPr="009D13C5">
        <w:rPr>
          <w:rFonts w:asciiTheme="majorHAnsi" w:eastAsia="Times New Roman" w:hAnsiTheme="majorHAnsi" w:cstheme="majorHAnsi"/>
          <w:i/>
          <w:sz w:val="24"/>
          <w:szCs w:val="24"/>
          <w:lang w:val="ru-MD" w:eastAsia="ru-RU"/>
        </w:rPr>
        <w:t>утверждаемой Правительством</w:t>
      </w:r>
      <w:r w:rsidR="002178AA" w:rsidRPr="009D13C5">
        <w:rPr>
          <w:rFonts w:asciiTheme="majorHAnsi" w:eastAsia="Times New Roman" w:hAnsiTheme="majorHAnsi" w:cstheme="majorHAnsi"/>
          <w:sz w:val="24"/>
          <w:szCs w:val="24"/>
          <w:vertAlign w:val="superscript"/>
          <w:lang w:val="ru-MD"/>
        </w:rPr>
        <w:footnoteReference w:id="13"/>
      </w:r>
      <w:r w:rsidR="002178AA" w:rsidRPr="009D13C5">
        <w:rPr>
          <w:rFonts w:asciiTheme="majorHAnsi" w:eastAsia="Times New Roman" w:hAnsiTheme="majorHAnsi" w:cstheme="majorHAnsi"/>
          <w:sz w:val="24"/>
          <w:szCs w:val="24"/>
          <w:lang w:val="ru-MD"/>
        </w:rPr>
        <w:t xml:space="preserve"> </w:t>
      </w:r>
      <w:r w:rsidR="002178AA" w:rsidRPr="009D13C5">
        <w:rPr>
          <w:rFonts w:asciiTheme="majorHAnsi" w:eastAsia="Times New Roman" w:hAnsiTheme="majorHAnsi" w:cstheme="majorHAnsi"/>
          <w:i/>
          <w:sz w:val="24"/>
          <w:szCs w:val="24"/>
          <w:lang w:val="ru-MD"/>
        </w:rPr>
        <w:t xml:space="preserve">для дошкольного, специального и дополнительного образования (внешкольного), </w:t>
      </w:r>
      <w:r w:rsidR="002178AA" w:rsidRPr="009D13C5">
        <w:rPr>
          <w:rFonts w:asciiTheme="majorHAnsi" w:eastAsia="Times New Roman" w:hAnsiTheme="majorHAnsi" w:cstheme="majorHAnsi"/>
          <w:sz w:val="24"/>
          <w:szCs w:val="24"/>
          <w:lang w:val="ru-MD"/>
        </w:rPr>
        <w:t>а также не</w:t>
      </w:r>
      <w:r w:rsidR="002178AA" w:rsidRPr="009D13C5">
        <w:rPr>
          <w:rFonts w:asciiTheme="majorHAnsi" w:eastAsia="Times New Roman" w:hAnsiTheme="majorHAnsi" w:cstheme="majorHAnsi"/>
          <w:sz w:val="24"/>
          <w:szCs w:val="24"/>
          <w:lang w:val="ru-MD" w:eastAsia="ru-RU"/>
        </w:rPr>
        <w:t xml:space="preserve">соответствие с этими </w:t>
      </w:r>
      <w:r w:rsidR="002178AA" w:rsidRPr="009D13C5">
        <w:rPr>
          <w:rFonts w:asciiTheme="majorHAnsi" w:eastAsia="Times New Roman" w:hAnsiTheme="majorHAnsi" w:cs="Times New Roman"/>
          <w:sz w:val="24"/>
          <w:szCs w:val="24"/>
          <w:lang w:val="ru-MD" w:eastAsia="ru-RU"/>
        </w:rPr>
        <w:t>положениями</w:t>
      </w:r>
      <w:r w:rsidR="002178AA" w:rsidRPr="009D13C5">
        <w:rPr>
          <w:rFonts w:asciiTheme="majorHAnsi" w:eastAsia="Times New Roman" w:hAnsiTheme="majorHAnsi" w:cstheme="majorHAnsi"/>
          <w:sz w:val="24"/>
          <w:szCs w:val="24"/>
          <w:lang w:val="ru-MD" w:eastAsia="ru-RU"/>
        </w:rPr>
        <w:t xml:space="preserve"> Методологических норм, разработанных Министерством финансов для планирования бюджета.</w:t>
      </w:r>
      <w:r w:rsidR="002178AA" w:rsidRPr="009D13C5">
        <w:rPr>
          <w:rFonts w:asciiTheme="majorHAnsi" w:eastAsia="Times New Roman" w:hAnsiTheme="majorHAnsi" w:cstheme="majorHAnsi"/>
          <w:i/>
          <w:sz w:val="24"/>
          <w:szCs w:val="24"/>
          <w:lang w:val="ru-MD"/>
        </w:rPr>
        <w:t xml:space="preserve"> </w:t>
      </w:r>
      <w:r w:rsidR="002178AA" w:rsidRPr="009D13C5">
        <w:rPr>
          <w:rFonts w:asciiTheme="majorHAnsi" w:hAnsiTheme="majorHAnsi" w:cstheme="majorHAnsi"/>
          <w:i/>
          <w:sz w:val="24"/>
          <w:szCs w:val="24"/>
          <w:lang w:val="ru-MD"/>
        </w:rPr>
        <w:t xml:space="preserve"> </w:t>
      </w:r>
    </w:p>
    <w:p w:rsidR="008372AC" w:rsidRPr="00A54F00" w:rsidRDefault="008372AC" w:rsidP="008372AC">
      <w:pPr>
        <w:spacing w:after="0" w:line="276" w:lineRule="auto"/>
        <w:ind w:firstLine="567"/>
        <w:jc w:val="both"/>
        <w:rPr>
          <w:rFonts w:asciiTheme="majorHAnsi" w:eastAsia="Times New Roman" w:hAnsiTheme="majorHAnsi" w:cstheme="majorHAnsi"/>
          <w:sz w:val="16"/>
          <w:szCs w:val="16"/>
          <w:lang w:val="ro-MD"/>
        </w:rPr>
      </w:pPr>
    </w:p>
    <w:p w:rsidR="00A54F00" w:rsidRPr="00D34782" w:rsidRDefault="008372AC" w:rsidP="008372AC">
      <w:pPr>
        <w:pStyle w:val="ab"/>
        <w:spacing w:line="276" w:lineRule="auto"/>
        <w:ind w:left="0" w:firstLine="720"/>
        <w:rPr>
          <w:rFonts w:asciiTheme="majorHAnsi" w:eastAsia="Times New Roman" w:hAnsiTheme="majorHAnsi" w:cstheme="majorHAnsi"/>
          <w:b/>
          <w:i/>
          <w:iCs/>
          <w:sz w:val="24"/>
          <w:szCs w:val="24"/>
          <w:lang w:val="ru-MD"/>
        </w:rPr>
      </w:pPr>
      <w:r w:rsidRPr="00AE1480">
        <w:rPr>
          <w:rFonts w:asciiTheme="majorHAnsi" w:eastAsia="Times New Roman" w:hAnsiTheme="majorHAnsi" w:cstheme="majorHAnsi"/>
          <w:b/>
          <w:i/>
          <w:iCs/>
          <w:sz w:val="24"/>
          <w:szCs w:val="24"/>
          <w:lang w:val="ro-MD"/>
        </w:rPr>
        <w:t>5.</w:t>
      </w:r>
      <w:r w:rsidRPr="00D34782">
        <w:rPr>
          <w:rFonts w:asciiTheme="majorHAnsi" w:eastAsia="Times New Roman" w:hAnsiTheme="majorHAnsi" w:cstheme="majorHAnsi"/>
          <w:b/>
          <w:i/>
          <w:iCs/>
          <w:sz w:val="24"/>
          <w:szCs w:val="24"/>
          <w:lang w:val="ru-MD"/>
        </w:rPr>
        <w:t xml:space="preserve">6. </w:t>
      </w:r>
      <w:r w:rsidR="00A54F00" w:rsidRPr="00D34782">
        <w:rPr>
          <w:rFonts w:asciiTheme="majorHAnsi" w:eastAsia="Times New Roman" w:hAnsiTheme="majorHAnsi" w:cstheme="majorHAnsi"/>
          <w:b/>
          <w:i/>
          <w:iCs/>
          <w:sz w:val="24"/>
          <w:szCs w:val="24"/>
          <w:lang w:val="ru-MD"/>
        </w:rPr>
        <w:t>На процесс государственных закупок в Примэрии г. Кодру повлияли некоторые не</w:t>
      </w:r>
      <w:r w:rsidR="00A54F00" w:rsidRPr="00D34782">
        <w:rPr>
          <w:rFonts w:asciiTheme="majorHAnsi" w:eastAsia="Times New Roman" w:hAnsiTheme="majorHAnsi" w:cstheme="majorHAnsi"/>
          <w:b/>
          <w:i/>
          <w:iCs/>
          <w:sz w:val="24"/>
          <w:szCs w:val="24"/>
          <w:lang w:val="ru-MD" w:eastAsia="ru-RU"/>
        </w:rPr>
        <w:t>соответствия, которые не имели влияния на отражение в отчетности расходов.</w:t>
      </w:r>
    </w:p>
    <w:p w:rsidR="008372AC" w:rsidRPr="00D34782" w:rsidRDefault="00A54F00" w:rsidP="008372AC">
      <w:pPr>
        <w:pStyle w:val="ab"/>
        <w:spacing w:line="276" w:lineRule="auto"/>
        <w:ind w:left="0" w:firstLine="720"/>
        <w:rPr>
          <w:rFonts w:asciiTheme="majorHAnsi" w:hAnsiTheme="majorHAnsi" w:cstheme="majorHAnsi"/>
          <w:i/>
          <w:spacing w:val="-2"/>
          <w:sz w:val="24"/>
          <w:szCs w:val="24"/>
          <w:lang w:val="ru-MD"/>
        </w:rPr>
      </w:pPr>
      <w:r w:rsidRPr="00D34782">
        <w:rPr>
          <w:rFonts w:asciiTheme="majorHAnsi" w:hAnsiTheme="majorHAnsi" w:cstheme="majorHAnsi"/>
          <w:bCs/>
          <w:i/>
          <w:iCs/>
          <w:sz w:val="24"/>
          <w:szCs w:val="24"/>
          <w:lang w:val="ru-MD"/>
        </w:rPr>
        <w:t>Так</w:t>
      </w:r>
      <w:r w:rsidR="008372AC" w:rsidRPr="00D34782">
        <w:rPr>
          <w:rFonts w:asciiTheme="majorHAnsi" w:hAnsiTheme="majorHAnsi" w:cstheme="majorHAnsi"/>
          <w:bCs/>
          <w:i/>
          <w:iCs/>
          <w:sz w:val="24"/>
          <w:szCs w:val="24"/>
          <w:lang w:val="ru-MD"/>
        </w:rPr>
        <w:t>,</w:t>
      </w:r>
      <w:r w:rsidRPr="00D34782">
        <w:rPr>
          <w:rFonts w:asciiTheme="majorHAnsi" w:hAnsiTheme="majorHAnsi" w:cstheme="majorHAnsi"/>
          <w:bCs/>
          <w:i/>
          <w:iCs/>
          <w:sz w:val="24"/>
          <w:szCs w:val="24"/>
          <w:lang w:val="ru-MD"/>
        </w:rPr>
        <w:t xml:space="preserve"> </w:t>
      </w:r>
    </w:p>
    <w:p w:rsidR="00A54F00" w:rsidRPr="00D34782" w:rsidRDefault="00A54F00" w:rsidP="00A54F00">
      <w:pPr>
        <w:numPr>
          <w:ilvl w:val="0"/>
          <w:numId w:val="11"/>
        </w:numPr>
        <w:spacing w:after="0" w:line="276" w:lineRule="auto"/>
        <w:ind w:left="0" w:hanging="27"/>
        <w:contextualSpacing/>
        <w:jc w:val="both"/>
        <w:rPr>
          <w:rFonts w:asciiTheme="majorHAnsi" w:eastAsia="Times New Roman" w:hAnsiTheme="majorHAnsi" w:cstheme="majorHAnsi"/>
          <w:sz w:val="24"/>
          <w:szCs w:val="24"/>
          <w:lang w:val="ru-MD" w:eastAsia="ro-MD"/>
        </w:rPr>
      </w:pPr>
      <w:r w:rsidRPr="00D34782">
        <w:rPr>
          <w:rFonts w:asciiTheme="majorHAnsi" w:hAnsiTheme="majorHAnsi" w:cstheme="majorHAnsi"/>
          <w:bCs/>
          <w:iCs/>
          <w:sz w:val="24"/>
          <w:szCs w:val="24"/>
          <w:lang w:val="ru-MD"/>
        </w:rPr>
        <w:t xml:space="preserve">закупающий орган не обеспечил в полной мере принцип прозрачности государственных закупок путем публикации плана закупок на </w:t>
      </w:r>
      <w:r w:rsidRPr="00D34782">
        <w:rPr>
          <w:rFonts w:asciiTheme="majorHAnsi" w:eastAsia="Times New Roman" w:hAnsiTheme="majorHAnsi" w:cstheme="majorHAnsi"/>
          <w:sz w:val="24"/>
          <w:szCs w:val="24"/>
          <w:lang w:val="ru-MD" w:eastAsia="ro-MD"/>
        </w:rPr>
        <w:t xml:space="preserve">2017 год на web странице Примэрии г.Кодру в установленные сроки в </w:t>
      </w:r>
      <w:r w:rsidRPr="00D34782">
        <w:rPr>
          <w:rFonts w:asciiTheme="majorHAnsi" w:eastAsia="Times New Roman" w:hAnsiTheme="majorHAnsi" w:cstheme="majorHAnsi"/>
          <w:sz w:val="24"/>
          <w:szCs w:val="24"/>
          <w:lang w:val="ru-MD" w:eastAsia="ru-RU"/>
        </w:rPr>
        <w:t xml:space="preserve">соответствии с </w:t>
      </w:r>
      <w:r w:rsidRPr="00D34782">
        <w:rPr>
          <w:rFonts w:asciiTheme="majorHAnsi" w:eastAsia="Times New Roman" w:hAnsiTheme="majorHAnsi" w:cstheme="majorHAnsi"/>
          <w:bCs/>
          <w:sz w:val="24"/>
          <w:szCs w:val="24"/>
          <w:lang w:val="ru-MD" w:eastAsia="ru-RU"/>
        </w:rPr>
        <w:t>регламентирован</w:t>
      </w:r>
      <w:r w:rsidRPr="00D34782">
        <w:rPr>
          <w:rFonts w:asciiTheme="majorHAnsi" w:eastAsia="Times New Roman" w:hAnsiTheme="majorHAnsi" w:cstheme="majorHAnsi"/>
          <w:sz w:val="24"/>
          <w:szCs w:val="24"/>
          <w:lang w:val="ru-MD" w:eastAsia="ru-RU"/>
        </w:rPr>
        <w:t>ными положениями</w:t>
      </w:r>
      <w:r w:rsidRPr="00D34782">
        <w:rPr>
          <w:rFonts w:asciiTheme="majorHAnsi" w:eastAsia="Times New Roman" w:hAnsiTheme="majorHAnsi" w:cstheme="majorHAnsi"/>
          <w:sz w:val="24"/>
          <w:szCs w:val="24"/>
          <w:vertAlign w:val="superscript"/>
          <w:lang w:val="ru-MD" w:eastAsia="ro-MD"/>
        </w:rPr>
        <w:footnoteReference w:id="14"/>
      </w:r>
      <w:r w:rsidRPr="00D34782">
        <w:rPr>
          <w:rFonts w:asciiTheme="majorHAnsi" w:eastAsia="Times New Roman" w:hAnsiTheme="majorHAnsi" w:cstheme="majorHAnsi"/>
          <w:sz w:val="24"/>
          <w:szCs w:val="24"/>
          <w:lang w:val="ru-MD" w:eastAsia="ro-MD"/>
        </w:rPr>
        <w:t>.</w:t>
      </w:r>
      <w:r w:rsidR="00D34782" w:rsidRPr="00D34782">
        <w:rPr>
          <w:rFonts w:asciiTheme="majorHAnsi" w:eastAsia="Times New Roman" w:hAnsiTheme="majorHAnsi" w:cstheme="majorHAnsi"/>
          <w:sz w:val="24"/>
          <w:szCs w:val="24"/>
          <w:lang w:val="ru-MD" w:eastAsia="ro-MD"/>
        </w:rPr>
        <w:t xml:space="preserve"> В результате, не был обеспечен доступ к публичной </w:t>
      </w:r>
      <w:r w:rsidR="00D34782" w:rsidRPr="00D34782">
        <w:rPr>
          <w:rFonts w:asciiTheme="majorHAnsi" w:eastAsia="Times New Roman" w:hAnsiTheme="majorHAnsi" w:cstheme="majorHAnsi"/>
          <w:bCs/>
          <w:sz w:val="24"/>
          <w:szCs w:val="24"/>
          <w:lang w:val="ru-MD" w:eastAsia="ro-RO"/>
        </w:rPr>
        <w:t>информации о государственных закупках всех заинтересованных сторон</w:t>
      </w:r>
      <w:r w:rsidR="00D34782" w:rsidRPr="00D34782">
        <w:rPr>
          <w:rFonts w:asciiTheme="majorHAnsi" w:eastAsia="Times New Roman" w:hAnsiTheme="majorHAnsi" w:cstheme="majorHAnsi"/>
          <w:sz w:val="24"/>
          <w:szCs w:val="24"/>
          <w:lang w:val="ru-MD" w:eastAsia="ro-MD"/>
        </w:rPr>
        <w:t xml:space="preserve">; </w:t>
      </w:r>
      <w:r w:rsidRPr="00D34782">
        <w:rPr>
          <w:rFonts w:asciiTheme="majorHAnsi" w:eastAsia="Times New Roman" w:hAnsiTheme="majorHAnsi" w:cstheme="majorHAnsi"/>
          <w:sz w:val="24"/>
          <w:szCs w:val="24"/>
          <w:lang w:val="ru-MD" w:eastAsia="ro-MD"/>
        </w:rPr>
        <w:t xml:space="preserve"> </w:t>
      </w:r>
    </w:p>
    <w:p w:rsidR="008372AC" w:rsidRPr="00941C48" w:rsidRDefault="00941C48" w:rsidP="00941C48">
      <w:pPr>
        <w:numPr>
          <w:ilvl w:val="0"/>
          <w:numId w:val="11"/>
        </w:numPr>
        <w:spacing w:after="0" w:line="276" w:lineRule="auto"/>
        <w:ind w:left="0" w:firstLine="0"/>
        <w:contextualSpacing/>
        <w:jc w:val="both"/>
        <w:rPr>
          <w:rFonts w:asciiTheme="majorHAnsi" w:eastAsia="Times New Roman" w:hAnsiTheme="majorHAnsi" w:cstheme="majorHAnsi"/>
          <w:sz w:val="24"/>
          <w:szCs w:val="24"/>
          <w:lang w:val="ru-RU" w:eastAsia="ro-MD"/>
        </w:rPr>
      </w:pPr>
      <w:r>
        <w:rPr>
          <w:rFonts w:asciiTheme="majorHAnsi" w:eastAsia="Times New Roman" w:hAnsiTheme="majorHAnsi" w:cstheme="majorHAnsi"/>
          <w:sz w:val="24"/>
          <w:szCs w:val="24"/>
          <w:lang w:val="ru-RU" w:eastAsia="ro-MD"/>
        </w:rPr>
        <w:t xml:space="preserve">в </w:t>
      </w:r>
      <w:r w:rsidRPr="00941C48">
        <w:rPr>
          <w:rFonts w:asciiTheme="majorHAnsi" w:eastAsia="Times New Roman" w:hAnsiTheme="majorHAnsi" w:cstheme="majorHAnsi"/>
          <w:sz w:val="24"/>
          <w:szCs w:val="24"/>
          <w:lang w:val="ru-RU" w:eastAsia="ru-RU"/>
        </w:rPr>
        <w:t>соответств</w:t>
      </w:r>
      <w:r>
        <w:rPr>
          <w:rFonts w:asciiTheme="majorHAnsi" w:eastAsia="Times New Roman" w:hAnsiTheme="majorHAnsi" w:cstheme="majorHAnsi"/>
          <w:sz w:val="24"/>
          <w:szCs w:val="24"/>
          <w:lang w:val="ru-RU" w:eastAsia="ru-RU"/>
        </w:rPr>
        <w:t xml:space="preserve">ии с </w:t>
      </w:r>
      <w:r>
        <w:rPr>
          <w:rFonts w:asciiTheme="majorHAnsi" w:eastAsia="Calibri" w:hAnsiTheme="majorHAnsi" w:cs="Times New Roman"/>
          <w:sz w:val="24"/>
          <w:szCs w:val="24"/>
          <w:lang w:val="ru-RU" w:eastAsia="ru-RU"/>
        </w:rPr>
        <w:t>законодательными</w:t>
      </w:r>
      <w:r w:rsidRPr="00941C48">
        <w:rPr>
          <w:rFonts w:asciiTheme="majorHAnsi" w:eastAsia="Calibri" w:hAnsiTheme="majorHAnsi" w:cs="Times New Roman"/>
          <w:sz w:val="24"/>
          <w:szCs w:val="24"/>
          <w:lang w:val="ru-RU" w:eastAsia="ru-RU"/>
        </w:rPr>
        <w:t xml:space="preserve"> </w:t>
      </w:r>
      <w:r w:rsidRPr="00941C48">
        <w:rPr>
          <w:rFonts w:asciiTheme="majorHAnsi" w:eastAsia="Times New Roman" w:hAnsiTheme="majorHAnsi" w:cs="Times New Roman"/>
          <w:sz w:val="24"/>
          <w:szCs w:val="24"/>
          <w:lang w:val="ru-RU" w:eastAsia="ru-RU"/>
        </w:rPr>
        <w:t>положения</w:t>
      </w:r>
      <w:r>
        <w:rPr>
          <w:rFonts w:asciiTheme="majorHAnsi" w:eastAsia="Times New Roman" w:hAnsiTheme="majorHAnsi" w:cs="Times New Roman"/>
          <w:sz w:val="24"/>
          <w:szCs w:val="24"/>
          <w:lang w:val="ru-RU" w:eastAsia="ru-RU"/>
        </w:rPr>
        <w:t>ми</w:t>
      </w:r>
      <w:r w:rsidRPr="00AE1480">
        <w:rPr>
          <w:rFonts w:asciiTheme="majorHAnsi" w:hAnsiTheme="majorHAnsi" w:cstheme="majorHAnsi"/>
          <w:sz w:val="24"/>
          <w:szCs w:val="24"/>
          <w:vertAlign w:val="superscript"/>
          <w:lang w:val="ro-MD"/>
        </w:rPr>
        <w:footnoteReference w:id="15"/>
      </w:r>
      <w:r>
        <w:rPr>
          <w:rFonts w:asciiTheme="majorHAnsi" w:eastAsia="Times New Roman" w:hAnsiTheme="majorHAnsi" w:cstheme="majorHAnsi"/>
          <w:sz w:val="24"/>
          <w:szCs w:val="24"/>
          <w:lang w:val="ru-RU" w:eastAsia="ro-MD"/>
        </w:rPr>
        <w:t xml:space="preserve"> в </w:t>
      </w:r>
      <w:r w:rsidRPr="00941C48">
        <w:rPr>
          <w:rFonts w:asciiTheme="majorHAnsi" w:eastAsia="Times New Roman" w:hAnsiTheme="majorHAnsi" w:cstheme="majorHAnsi"/>
          <w:sz w:val="24"/>
          <w:szCs w:val="24"/>
          <w:lang w:val="ru-RU" w:eastAsia="ro-MD"/>
        </w:rPr>
        <w:t xml:space="preserve">Бюллетене государственных закупок </w:t>
      </w:r>
      <w:r>
        <w:rPr>
          <w:rFonts w:asciiTheme="majorHAnsi" w:eastAsia="Times New Roman" w:hAnsiTheme="majorHAnsi" w:cstheme="majorHAnsi"/>
          <w:sz w:val="24"/>
          <w:szCs w:val="24"/>
          <w:lang w:val="ru-RU" w:eastAsia="ro-MD"/>
        </w:rPr>
        <w:t xml:space="preserve">не было опубликовано </w:t>
      </w:r>
      <w:r w:rsidRPr="00941C48">
        <w:rPr>
          <w:rFonts w:asciiTheme="majorHAnsi" w:eastAsia="Times New Roman" w:hAnsiTheme="majorHAnsi" w:cstheme="majorHAnsi"/>
          <w:sz w:val="24"/>
          <w:szCs w:val="24"/>
          <w:lang w:val="ru-RU" w:eastAsia="ro-MD"/>
        </w:rPr>
        <w:t xml:space="preserve">объявление о намерении в отношении предстоящих </w:t>
      </w:r>
      <w:r w:rsidRPr="00941C48">
        <w:rPr>
          <w:rFonts w:asciiTheme="majorHAnsi" w:eastAsia="Times New Roman" w:hAnsiTheme="majorHAnsi" w:cstheme="majorHAnsi"/>
          <w:sz w:val="24"/>
          <w:szCs w:val="24"/>
          <w:lang w:val="ru-RU" w:eastAsia="ro-MD"/>
        </w:rPr>
        <w:lastRenderedPageBreak/>
        <w:t>государственных закупок</w:t>
      </w:r>
      <w:r>
        <w:rPr>
          <w:rFonts w:asciiTheme="majorHAnsi" w:eastAsia="Times New Roman" w:hAnsiTheme="majorHAnsi" w:cstheme="majorHAnsi"/>
          <w:sz w:val="24"/>
          <w:szCs w:val="24"/>
          <w:lang w:val="ru-RU" w:eastAsia="ro-MD"/>
        </w:rPr>
        <w:t xml:space="preserve"> для некоторых объектов, была ограничена прозрачность </w:t>
      </w:r>
      <w:r w:rsidRPr="00D34782">
        <w:rPr>
          <w:rFonts w:asciiTheme="majorHAnsi" w:hAnsiTheme="majorHAnsi" w:cstheme="majorHAnsi"/>
          <w:bCs/>
          <w:iCs/>
          <w:sz w:val="24"/>
          <w:szCs w:val="24"/>
          <w:lang w:val="ru-MD"/>
        </w:rPr>
        <w:t>прозрачности государственных закупок</w:t>
      </w:r>
      <w:r>
        <w:rPr>
          <w:rFonts w:asciiTheme="majorHAnsi" w:hAnsiTheme="majorHAnsi" w:cstheme="majorHAnsi"/>
          <w:bCs/>
          <w:iCs/>
          <w:sz w:val="24"/>
          <w:szCs w:val="24"/>
          <w:lang w:val="ru-MD"/>
        </w:rPr>
        <w:t>;</w:t>
      </w:r>
    </w:p>
    <w:p w:rsidR="008372AC" w:rsidRPr="00AE1480" w:rsidRDefault="00941C48" w:rsidP="008372AC">
      <w:pPr>
        <w:numPr>
          <w:ilvl w:val="0"/>
          <w:numId w:val="11"/>
        </w:numPr>
        <w:spacing w:after="0" w:line="276" w:lineRule="auto"/>
        <w:ind w:left="0" w:hanging="27"/>
        <w:contextualSpacing/>
        <w:jc w:val="both"/>
        <w:rPr>
          <w:rFonts w:asciiTheme="majorHAnsi" w:eastAsia="Times New Roman" w:hAnsiTheme="majorHAnsi" w:cstheme="majorHAnsi"/>
          <w:sz w:val="24"/>
          <w:szCs w:val="24"/>
          <w:lang w:val="ro-MD" w:eastAsia="ro-MD"/>
        </w:rPr>
      </w:pPr>
      <w:r>
        <w:rPr>
          <w:rFonts w:asciiTheme="majorHAnsi" w:hAnsiTheme="majorHAnsi" w:cstheme="majorHAnsi"/>
          <w:sz w:val="24"/>
          <w:szCs w:val="24"/>
          <w:lang w:val="ru-RU"/>
        </w:rPr>
        <w:t xml:space="preserve">несоответствующее </w:t>
      </w:r>
      <w:r>
        <w:rPr>
          <w:rFonts w:asciiTheme="majorHAnsi" w:eastAsia="Times New Roman" w:hAnsiTheme="majorHAnsi" w:cstheme="majorHAnsi"/>
          <w:sz w:val="24"/>
          <w:szCs w:val="24"/>
          <w:lang w:val="ru-RU"/>
        </w:rPr>
        <w:t xml:space="preserve">планирование </w:t>
      </w:r>
      <w:r w:rsidRPr="00D34782">
        <w:rPr>
          <w:rFonts w:asciiTheme="majorHAnsi" w:hAnsiTheme="majorHAnsi" w:cstheme="majorHAnsi"/>
          <w:bCs/>
          <w:iCs/>
          <w:sz w:val="24"/>
          <w:szCs w:val="24"/>
          <w:lang w:val="ru-MD"/>
        </w:rPr>
        <w:t>государственных закупок</w:t>
      </w:r>
      <w:r w:rsidR="009C32DA">
        <w:rPr>
          <w:rFonts w:asciiTheme="majorHAnsi" w:hAnsiTheme="majorHAnsi" w:cstheme="majorHAnsi"/>
          <w:bCs/>
          <w:iCs/>
          <w:sz w:val="24"/>
          <w:szCs w:val="24"/>
          <w:lang w:val="ru-MD"/>
        </w:rPr>
        <w:t xml:space="preserve"> обусловило неуказание в годовом плане закупок ряд</w:t>
      </w:r>
      <w:r w:rsidR="00764565">
        <w:rPr>
          <w:rFonts w:asciiTheme="majorHAnsi" w:hAnsiTheme="majorHAnsi" w:cstheme="majorHAnsi"/>
          <w:bCs/>
          <w:iCs/>
          <w:sz w:val="24"/>
          <w:szCs w:val="24"/>
          <w:lang w:val="ru-MD"/>
        </w:rPr>
        <w:t>а</w:t>
      </w:r>
      <w:r w:rsidR="009C32DA">
        <w:rPr>
          <w:rFonts w:asciiTheme="majorHAnsi" w:hAnsiTheme="majorHAnsi" w:cstheme="majorHAnsi"/>
          <w:bCs/>
          <w:iCs/>
          <w:sz w:val="24"/>
          <w:szCs w:val="24"/>
          <w:lang w:val="ru-MD"/>
        </w:rPr>
        <w:t xml:space="preserve"> закупок</w:t>
      </w:r>
      <w:r w:rsidR="008372AC" w:rsidRPr="00AE1480">
        <w:rPr>
          <w:rFonts w:asciiTheme="majorHAnsi" w:hAnsiTheme="majorHAnsi" w:cstheme="majorHAnsi"/>
          <w:sz w:val="24"/>
          <w:szCs w:val="24"/>
          <w:lang w:val="ro-MD"/>
        </w:rPr>
        <w:t>;</w:t>
      </w:r>
    </w:p>
    <w:p w:rsidR="008372AC" w:rsidRPr="00AE1480" w:rsidRDefault="009C32DA" w:rsidP="008372AC">
      <w:pPr>
        <w:numPr>
          <w:ilvl w:val="0"/>
          <w:numId w:val="11"/>
        </w:numPr>
        <w:spacing w:after="0" w:line="276" w:lineRule="auto"/>
        <w:ind w:left="0" w:hanging="27"/>
        <w:contextualSpacing/>
        <w:jc w:val="both"/>
        <w:rPr>
          <w:rFonts w:asciiTheme="majorHAnsi" w:eastAsia="Times New Roman" w:hAnsiTheme="majorHAnsi" w:cstheme="majorHAnsi"/>
          <w:sz w:val="24"/>
          <w:szCs w:val="24"/>
          <w:lang w:val="ro-MD" w:eastAsia="ro-MD"/>
        </w:rPr>
      </w:pPr>
      <w:r>
        <w:rPr>
          <w:rFonts w:asciiTheme="majorHAnsi" w:hAnsiTheme="majorHAnsi" w:cstheme="majorHAnsi"/>
          <w:sz w:val="24"/>
          <w:szCs w:val="24"/>
          <w:lang w:val="ru-RU" w:eastAsia="ro-MD"/>
        </w:rPr>
        <w:t>члены рабочей группы не подписали во всех случаях декларации о конфиденциальности и беспристрастности</w:t>
      </w:r>
      <w:r w:rsidRPr="00AE1480">
        <w:rPr>
          <w:rFonts w:asciiTheme="majorHAnsi" w:hAnsiTheme="majorHAnsi" w:cstheme="majorHAnsi"/>
          <w:color w:val="000000"/>
          <w:sz w:val="24"/>
          <w:szCs w:val="24"/>
          <w:vertAlign w:val="superscript"/>
          <w:lang w:val="ro-MD"/>
        </w:rPr>
        <w:footnoteReference w:id="16"/>
      </w:r>
      <w:r w:rsidR="008372AC" w:rsidRPr="00AE1480">
        <w:rPr>
          <w:rFonts w:asciiTheme="majorHAnsi" w:hAnsiTheme="majorHAnsi" w:cstheme="majorHAnsi"/>
          <w:sz w:val="24"/>
          <w:szCs w:val="24"/>
          <w:lang w:val="ro-MD" w:eastAsia="ro-MD"/>
        </w:rPr>
        <w:t>;</w:t>
      </w:r>
    </w:p>
    <w:p w:rsidR="008372AC" w:rsidRPr="00AE1480" w:rsidRDefault="009C32DA" w:rsidP="00FA06C5">
      <w:pPr>
        <w:numPr>
          <w:ilvl w:val="0"/>
          <w:numId w:val="11"/>
        </w:numPr>
        <w:spacing w:after="0" w:line="276" w:lineRule="auto"/>
        <w:ind w:left="0" w:hanging="27"/>
        <w:contextualSpacing/>
        <w:jc w:val="both"/>
        <w:rPr>
          <w:rFonts w:asciiTheme="majorHAnsi" w:eastAsia="Times New Roman" w:hAnsiTheme="majorHAnsi" w:cstheme="majorHAnsi"/>
          <w:sz w:val="24"/>
          <w:szCs w:val="24"/>
          <w:lang w:val="ro-MD" w:eastAsia="ro-MD"/>
        </w:rPr>
      </w:pPr>
      <w:r>
        <w:rPr>
          <w:rFonts w:asciiTheme="majorHAnsi" w:eastAsia="Times New Roman" w:hAnsiTheme="majorHAnsi" w:cstheme="majorHAnsi"/>
          <w:color w:val="000000"/>
          <w:sz w:val="24"/>
          <w:szCs w:val="24"/>
          <w:lang w:val="ru-RU"/>
        </w:rPr>
        <w:t>в</w:t>
      </w:r>
      <w:r w:rsidRPr="009C32DA">
        <w:rPr>
          <w:rFonts w:asciiTheme="majorHAnsi" w:eastAsia="Times New Roman" w:hAnsiTheme="majorHAnsi" w:cstheme="majorHAnsi"/>
          <w:color w:val="000000"/>
          <w:sz w:val="24"/>
          <w:szCs w:val="24"/>
          <w:lang w:val="ru-RU"/>
        </w:rPr>
        <w:t xml:space="preserve"> результате </w:t>
      </w:r>
      <w:r>
        <w:rPr>
          <w:rFonts w:asciiTheme="majorHAnsi" w:eastAsia="Times New Roman" w:hAnsiTheme="majorHAnsi" w:cstheme="majorHAnsi"/>
          <w:color w:val="000000"/>
          <w:sz w:val="24"/>
          <w:szCs w:val="24"/>
          <w:lang w:val="ru-RU"/>
        </w:rPr>
        <w:t xml:space="preserve">ненадлежащего </w:t>
      </w:r>
      <w:r w:rsidRPr="009C32DA">
        <w:rPr>
          <w:rFonts w:asciiTheme="majorHAnsi" w:eastAsia="Times New Roman" w:hAnsiTheme="majorHAnsi" w:cstheme="majorHAnsi"/>
          <w:color w:val="000000"/>
          <w:sz w:val="24"/>
          <w:szCs w:val="24"/>
          <w:lang w:val="ru-RU"/>
        </w:rPr>
        <w:t>планирования</w:t>
      </w:r>
      <w:r>
        <w:rPr>
          <w:rFonts w:asciiTheme="majorHAnsi" w:eastAsia="Times New Roman" w:hAnsiTheme="majorHAnsi" w:cstheme="majorHAnsi"/>
          <w:color w:val="000000"/>
          <w:sz w:val="24"/>
          <w:szCs w:val="24"/>
          <w:lang w:val="ru-RU"/>
        </w:rPr>
        <w:t xml:space="preserve"> потребностей </w:t>
      </w:r>
      <w:r w:rsidRPr="009C32DA">
        <w:rPr>
          <w:rFonts w:asciiTheme="majorHAnsi" w:eastAsia="Times New Roman" w:hAnsiTheme="majorHAnsi" w:cstheme="majorHAnsi"/>
          <w:color w:val="000000"/>
          <w:sz w:val="24"/>
          <w:szCs w:val="24"/>
          <w:lang w:val="ru-RU" w:eastAsia="ru-RU"/>
        </w:rPr>
        <w:t>ответственн</w:t>
      </w:r>
      <w:r>
        <w:rPr>
          <w:rFonts w:asciiTheme="majorHAnsi" w:eastAsia="Times New Roman" w:hAnsiTheme="majorHAnsi" w:cstheme="majorHAnsi"/>
          <w:color w:val="000000"/>
          <w:sz w:val="24"/>
          <w:szCs w:val="24"/>
          <w:lang w:val="ru-RU"/>
        </w:rPr>
        <w:t xml:space="preserve">ыми лицами Детского сада №194 г. Кодру были контрактованы продукты питания для потребностей детского сада на общую сумму </w:t>
      </w:r>
      <w:r w:rsidRPr="00AE1480">
        <w:rPr>
          <w:rFonts w:asciiTheme="majorHAnsi" w:hAnsiTheme="majorHAnsi" w:cstheme="majorHAnsi"/>
          <w:sz w:val="24"/>
          <w:szCs w:val="24"/>
          <w:lang w:val="ro-MD" w:eastAsia="ro-MD"/>
        </w:rPr>
        <w:t>1,81</w:t>
      </w:r>
      <w:r>
        <w:rPr>
          <w:rFonts w:asciiTheme="majorHAnsi" w:hAnsiTheme="majorHAnsi" w:cstheme="majorHAnsi"/>
          <w:sz w:val="24"/>
          <w:szCs w:val="24"/>
          <w:lang w:val="ru-RU" w:eastAsia="ro-MD"/>
        </w:rPr>
        <w:t xml:space="preserve"> </w:t>
      </w:r>
      <w:r w:rsidRPr="009C32DA">
        <w:rPr>
          <w:rFonts w:asciiTheme="majorHAnsi" w:eastAsia="Times New Roman" w:hAnsiTheme="majorHAnsi" w:cstheme="majorHAnsi"/>
          <w:sz w:val="24"/>
          <w:szCs w:val="24"/>
          <w:lang w:val="ru-MD" w:eastAsia="ro-MD"/>
        </w:rPr>
        <w:t>млн.</w:t>
      </w:r>
      <w:r>
        <w:rPr>
          <w:rFonts w:asciiTheme="majorHAnsi" w:eastAsia="Times New Roman" w:hAnsiTheme="majorHAnsi" w:cstheme="majorHAnsi"/>
          <w:sz w:val="24"/>
          <w:szCs w:val="24"/>
          <w:lang w:val="ru-RU" w:eastAsia="ro-MD"/>
        </w:rPr>
        <w:t xml:space="preserve"> МДЛ, а их фактическое </w:t>
      </w:r>
      <w:r w:rsidRPr="009C32DA">
        <w:rPr>
          <w:rFonts w:asciiTheme="majorHAnsi" w:eastAsia="Times New Roman" w:hAnsiTheme="majorHAnsi" w:cstheme="majorHAnsi"/>
          <w:sz w:val="24"/>
          <w:szCs w:val="24"/>
          <w:lang w:val="ru-RU" w:eastAsia="ro-MD"/>
        </w:rPr>
        <w:t>исполнени</w:t>
      </w:r>
      <w:r>
        <w:rPr>
          <w:rFonts w:asciiTheme="majorHAnsi" w:eastAsia="Times New Roman" w:hAnsiTheme="majorHAnsi" w:cstheme="majorHAnsi"/>
          <w:sz w:val="24"/>
          <w:szCs w:val="24"/>
          <w:lang w:val="ru-RU" w:eastAsia="ro-MD"/>
        </w:rPr>
        <w:t xml:space="preserve">е составило </w:t>
      </w:r>
      <w:r w:rsidRPr="00AE1480">
        <w:rPr>
          <w:rFonts w:asciiTheme="majorHAnsi" w:hAnsiTheme="majorHAnsi" w:cstheme="majorHAnsi"/>
          <w:sz w:val="24"/>
          <w:szCs w:val="24"/>
          <w:lang w:val="ro-MD" w:eastAsia="ro-MD"/>
        </w:rPr>
        <w:t>1,06</w:t>
      </w:r>
      <w:r>
        <w:rPr>
          <w:rFonts w:asciiTheme="majorHAnsi" w:hAnsiTheme="majorHAnsi" w:cstheme="majorHAnsi"/>
          <w:sz w:val="24"/>
          <w:szCs w:val="24"/>
          <w:lang w:val="ru-RU" w:eastAsia="ro-MD"/>
        </w:rPr>
        <w:t xml:space="preserve"> </w:t>
      </w:r>
      <w:r w:rsidRPr="009C32DA">
        <w:rPr>
          <w:rFonts w:asciiTheme="majorHAnsi" w:eastAsia="Times New Roman" w:hAnsiTheme="majorHAnsi" w:cstheme="majorHAnsi"/>
          <w:sz w:val="24"/>
          <w:szCs w:val="24"/>
          <w:lang w:val="ru-MD" w:eastAsia="ro-MD"/>
        </w:rPr>
        <w:t>млн.</w:t>
      </w:r>
      <w:r w:rsidRPr="009C32DA">
        <w:rPr>
          <w:rFonts w:asciiTheme="majorHAnsi" w:eastAsia="Times New Roman" w:hAnsiTheme="majorHAnsi" w:cstheme="majorHAnsi"/>
          <w:sz w:val="24"/>
          <w:szCs w:val="24"/>
          <w:lang w:val="ru-RU" w:eastAsia="ro-MD"/>
        </w:rPr>
        <w:t xml:space="preserve"> МДЛ</w:t>
      </w:r>
      <w:r>
        <w:rPr>
          <w:rFonts w:asciiTheme="majorHAnsi" w:hAnsiTheme="majorHAnsi" w:cstheme="majorHAnsi"/>
          <w:sz w:val="24"/>
          <w:szCs w:val="24"/>
          <w:lang w:val="ru-RU" w:eastAsia="ro-MD"/>
        </w:rPr>
        <w:t xml:space="preserve"> или на </w:t>
      </w:r>
      <w:r w:rsidRPr="00AE1480">
        <w:rPr>
          <w:rFonts w:asciiTheme="majorHAnsi" w:hAnsiTheme="majorHAnsi" w:cstheme="majorHAnsi"/>
          <w:sz w:val="24"/>
          <w:szCs w:val="24"/>
          <w:lang w:val="ro-MD" w:eastAsia="ro-MD"/>
        </w:rPr>
        <w:t>0,75</w:t>
      </w:r>
      <w:r>
        <w:rPr>
          <w:rFonts w:asciiTheme="majorHAnsi" w:hAnsiTheme="majorHAnsi" w:cstheme="majorHAnsi"/>
          <w:sz w:val="24"/>
          <w:szCs w:val="24"/>
          <w:lang w:val="ru-RU" w:eastAsia="ro-MD"/>
        </w:rPr>
        <w:t xml:space="preserve"> </w:t>
      </w:r>
      <w:r w:rsidRPr="009C32DA">
        <w:rPr>
          <w:rFonts w:asciiTheme="majorHAnsi" w:eastAsia="Times New Roman" w:hAnsiTheme="majorHAnsi" w:cstheme="majorHAnsi"/>
          <w:sz w:val="24"/>
          <w:szCs w:val="24"/>
          <w:lang w:val="ru-MD" w:eastAsia="ro-MD"/>
        </w:rPr>
        <w:t>млн.</w:t>
      </w:r>
      <w:r w:rsidRPr="009C32DA">
        <w:rPr>
          <w:rFonts w:asciiTheme="majorHAnsi" w:eastAsia="Times New Roman" w:hAnsiTheme="majorHAnsi" w:cstheme="majorHAnsi"/>
          <w:sz w:val="24"/>
          <w:szCs w:val="24"/>
          <w:lang w:val="ru-RU" w:eastAsia="ro-MD"/>
        </w:rPr>
        <w:t xml:space="preserve"> МДЛ</w:t>
      </w:r>
      <w:r>
        <w:rPr>
          <w:rFonts w:asciiTheme="majorHAnsi" w:hAnsiTheme="majorHAnsi" w:cstheme="majorHAnsi"/>
          <w:sz w:val="24"/>
          <w:szCs w:val="24"/>
          <w:lang w:val="ru-RU" w:eastAsia="ro-MD"/>
        </w:rPr>
        <w:t xml:space="preserve"> меньше</w:t>
      </w:r>
      <w:r w:rsidR="008372AC">
        <w:rPr>
          <w:rFonts w:asciiTheme="majorHAnsi" w:hAnsiTheme="majorHAnsi" w:cstheme="majorHAnsi"/>
          <w:color w:val="000000"/>
          <w:sz w:val="24"/>
          <w:szCs w:val="24"/>
          <w:lang w:val="ro-MD"/>
        </w:rPr>
        <w:t>;</w:t>
      </w:r>
      <w:r w:rsidR="008372AC" w:rsidRPr="00AE1480">
        <w:rPr>
          <w:rFonts w:asciiTheme="majorHAnsi" w:hAnsiTheme="majorHAnsi" w:cstheme="majorHAnsi"/>
          <w:color w:val="000000"/>
          <w:sz w:val="24"/>
          <w:szCs w:val="24"/>
          <w:lang w:val="ro-MD"/>
        </w:rPr>
        <w:t xml:space="preserve"> </w:t>
      </w:r>
    </w:p>
    <w:p w:rsidR="00FA06C5" w:rsidRPr="00FA06C5" w:rsidRDefault="009C32DA" w:rsidP="00FA06C5">
      <w:pPr>
        <w:numPr>
          <w:ilvl w:val="0"/>
          <w:numId w:val="11"/>
        </w:numPr>
        <w:spacing w:after="0" w:line="276" w:lineRule="auto"/>
        <w:ind w:left="0" w:firstLine="0"/>
        <w:contextualSpacing/>
        <w:jc w:val="both"/>
        <w:rPr>
          <w:rFonts w:eastAsia="Times New Roman" w:cs="Times New Roman"/>
          <w:sz w:val="24"/>
          <w:szCs w:val="24"/>
          <w:lang w:val="ru-RU"/>
        </w:rPr>
      </w:pPr>
      <w:r w:rsidRPr="00FA06C5">
        <w:rPr>
          <w:rFonts w:asciiTheme="majorHAnsi" w:hAnsiTheme="majorHAnsi" w:cstheme="majorHAnsi"/>
          <w:sz w:val="24"/>
          <w:szCs w:val="24"/>
          <w:lang w:val="ru-RU" w:eastAsia="ro-MD"/>
        </w:rPr>
        <w:t xml:space="preserve">рабочая группа примэрии не составила отчеты, предусмотренные </w:t>
      </w:r>
      <w:r w:rsidRPr="00FA06C5">
        <w:rPr>
          <w:rFonts w:asciiTheme="majorHAnsi" w:hAnsiTheme="majorHAnsi" w:cstheme="majorHAnsi"/>
          <w:bCs/>
          <w:sz w:val="24"/>
          <w:szCs w:val="24"/>
          <w:lang w:val="ru-MD" w:eastAsia="ro-MD"/>
        </w:rPr>
        <w:t>регламентирован</w:t>
      </w:r>
      <w:r w:rsidRPr="00FA06C5">
        <w:rPr>
          <w:rFonts w:asciiTheme="majorHAnsi" w:hAnsiTheme="majorHAnsi" w:cstheme="majorHAnsi"/>
          <w:sz w:val="24"/>
          <w:szCs w:val="24"/>
          <w:lang w:val="ru-MD" w:eastAsia="ro-MD"/>
        </w:rPr>
        <w:t xml:space="preserve">ными </w:t>
      </w:r>
      <w:r w:rsidRPr="00FA06C5">
        <w:rPr>
          <w:rFonts w:asciiTheme="majorHAnsi" w:eastAsia="Times New Roman" w:hAnsiTheme="majorHAnsi" w:cs="Times New Roman"/>
          <w:sz w:val="24"/>
          <w:szCs w:val="24"/>
          <w:lang w:val="ru-RU" w:eastAsia="ru-RU"/>
        </w:rPr>
        <w:t>положениями</w:t>
      </w:r>
      <w:r w:rsidRPr="009C32DA">
        <w:rPr>
          <w:rFonts w:asciiTheme="majorHAnsi" w:hAnsiTheme="majorHAnsi" w:cstheme="majorHAnsi"/>
          <w:sz w:val="24"/>
          <w:szCs w:val="24"/>
          <w:vertAlign w:val="superscript"/>
          <w:lang w:val="ro-MD" w:eastAsia="ru-RU"/>
        </w:rPr>
        <w:footnoteReference w:id="17"/>
      </w:r>
      <w:r w:rsidRPr="00FA06C5">
        <w:rPr>
          <w:rFonts w:asciiTheme="majorHAnsi" w:eastAsia="Times New Roman" w:hAnsiTheme="majorHAnsi" w:cstheme="majorHAnsi"/>
          <w:sz w:val="24"/>
          <w:szCs w:val="24"/>
          <w:lang w:val="ro-MD" w:eastAsia="ru-RU"/>
        </w:rPr>
        <w:t>,</w:t>
      </w:r>
      <w:r w:rsidRPr="00FA06C5">
        <w:rPr>
          <w:rFonts w:asciiTheme="majorHAnsi" w:eastAsia="Times New Roman" w:hAnsiTheme="majorHAnsi" w:cstheme="majorHAnsi"/>
          <w:sz w:val="24"/>
          <w:szCs w:val="24"/>
          <w:lang w:val="ru-RU" w:eastAsia="ru-RU"/>
        </w:rPr>
        <w:t xml:space="preserve"> включающие в обязательном порядке информацию об этапе исполнения договорных обязательств, причинах неисполнения, поданных жалобах и примененных санкциях, примечаниях о качестве исполнения договора и др.</w:t>
      </w:r>
      <w:r w:rsidR="00FA06C5">
        <w:rPr>
          <w:rFonts w:asciiTheme="majorHAnsi" w:eastAsia="Times New Roman" w:hAnsiTheme="majorHAnsi" w:cstheme="majorHAnsi"/>
          <w:sz w:val="24"/>
          <w:szCs w:val="24"/>
          <w:lang w:val="ru-RU" w:eastAsia="ru-RU"/>
        </w:rPr>
        <w:t>;</w:t>
      </w:r>
      <w:r w:rsidRPr="00FA06C5">
        <w:rPr>
          <w:rFonts w:asciiTheme="majorHAnsi" w:eastAsia="Times New Roman" w:hAnsiTheme="majorHAnsi" w:cstheme="majorHAnsi"/>
          <w:sz w:val="24"/>
          <w:szCs w:val="24"/>
          <w:lang w:val="ru-RU" w:eastAsia="ru-RU"/>
        </w:rPr>
        <w:t xml:space="preserve"> </w:t>
      </w:r>
    </w:p>
    <w:p w:rsidR="00941C48" w:rsidRPr="00FA06C5" w:rsidRDefault="00FA06C5" w:rsidP="00FA06C5">
      <w:pPr>
        <w:numPr>
          <w:ilvl w:val="0"/>
          <w:numId w:val="11"/>
        </w:numPr>
        <w:spacing w:after="0" w:line="276" w:lineRule="auto"/>
        <w:ind w:left="0" w:hanging="27"/>
        <w:contextualSpacing/>
        <w:jc w:val="both"/>
        <w:rPr>
          <w:rFonts w:asciiTheme="majorHAnsi" w:eastAsia="Times New Roman" w:hAnsiTheme="majorHAnsi" w:cstheme="majorHAnsi"/>
          <w:sz w:val="24"/>
          <w:szCs w:val="24"/>
          <w:lang w:val="ro-MD" w:eastAsia="ro-MD"/>
        </w:rPr>
      </w:pPr>
      <w:r>
        <w:rPr>
          <w:rFonts w:asciiTheme="majorHAnsi" w:eastAsia="Times New Roman" w:hAnsiTheme="majorHAnsi" w:cstheme="majorHAnsi"/>
          <w:sz w:val="24"/>
          <w:szCs w:val="24"/>
          <w:lang w:val="ru-RU" w:eastAsia="ro-MD"/>
        </w:rPr>
        <w:t xml:space="preserve">в нарушение </w:t>
      </w:r>
      <w:r w:rsidRPr="00FA06C5">
        <w:rPr>
          <w:rFonts w:asciiTheme="majorHAnsi" w:eastAsia="Calibri" w:hAnsiTheme="majorHAnsi" w:cs="Times New Roman"/>
          <w:sz w:val="24"/>
          <w:szCs w:val="24"/>
          <w:lang w:val="ru-RU" w:eastAsia="ro-MD"/>
        </w:rPr>
        <w:t>законодательны</w:t>
      </w:r>
      <w:r>
        <w:rPr>
          <w:rFonts w:asciiTheme="majorHAnsi" w:eastAsia="Calibri" w:hAnsiTheme="majorHAnsi" w:cs="Times New Roman"/>
          <w:sz w:val="24"/>
          <w:szCs w:val="24"/>
          <w:lang w:val="ru-RU" w:eastAsia="ro-MD"/>
        </w:rPr>
        <w:t>х</w:t>
      </w:r>
      <w:r w:rsidRPr="00FA06C5">
        <w:rPr>
          <w:rFonts w:asciiTheme="majorHAnsi" w:eastAsia="Calibri" w:hAnsiTheme="majorHAnsi" w:cs="Times New Roman"/>
          <w:sz w:val="24"/>
          <w:szCs w:val="24"/>
          <w:lang w:val="ru-RU" w:eastAsia="ro-MD"/>
        </w:rPr>
        <w:t xml:space="preserve"> </w:t>
      </w:r>
      <w:r>
        <w:rPr>
          <w:rFonts w:asciiTheme="majorHAnsi" w:eastAsia="Times New Roman" w:hAnsiTheme="majorHAnsi" w:cs="Times New Roman"/>
          <w:sz w:val="24"/>
          <w:szCs w:val="24"/>
          <w:lang w:val="ru-RU" w:eastAsia="ru-RU"/>
        </w:rPr>
        <w:t xml:space="preserve">положений, в рамках освоения </w:t>
      </w:r>
      <w:r w:rsidRPr="00FA06C5">
        <w:rPr>
          <w:rFonts w:asciiTheme="majorHAnsi" w:eastAsia="Calibri" w:hAnsiTheme="majorHAnsi" w:cs="Times New Roman"/>
          <w:bCs/>
          <w:sz w:val="24"/>
          <w:szCs w:val="24"/>
          <w:lang w:val="ru-RU" w:eastAsia="ru-RU"/>
        </w:rPr>
        <w:t>капитальн</w:t>
      </w:r>
      <w:r>
        <w:rPr>
          <w:rFonts w:asciiTheme="majorHAnsi" w:eastAsia="Calibri" w:hAnsiTheme="majorHAnsi" w:cs="Times New Roman"/>
          <w:bCs/>
          <w:sz w:val="24"/>
          <w:szCs w:val="24"/>
          <w:lang w:val="ru-RU" w:eastAsia="ru-RU"/>
        </w:rPr>
        <w:t>ых</w:t>
      </w:r>
      <w:r>
        <w:rPr>
          <w:rFonts w:asciiTheme="majorHAnsi" w:eastAsia="Times New Roman" w:hAnsiTheme="majorHAnsi" w:cs="Times New Roman"/>
          <w:sz w:val="24"/>
          <w:szCs w:val="24"/>
          <w:lang w:val="ru-RU" w:eastAsia="ru-RU"/>
        </w:rPr>
        <w:t xml:space="preserve"> </w:t>
      </w:r>
      <w:r w:rsidRPr="00FA06C5">
        <w:rPr>
          <w:rFonts w:asciiTheme="majorHAnsi" w:eastAsia="Times New Roman" w:hAnsiTheme="majorHAnsi" w:cs="Times New Roman"/>
          <w:sz w:val="24"/>
          <w:szCs w:val="24"/>
          <w:lang w:val="ru-RU" w:eastAsia="ru-RU"/>
        </w:rPr>
        <w:t>инвестиций</w:t>
      </w:r>
      <w:r>
        <w:rPr>
          <w:rFonts w:asciiTheme="majorHAnsi" w:eastAsia="Times New Roman" w:hAnsiTheme="majorHAnsi" w:cs="Times New Roman"/>
          <w:sz w:val="24"/>
          <w:szCs w:val="24"/>
          <w:lang w:val="ru-RU" w:eastAsia="ru-RU"/>
        </w:rPr>
        <w:t>/</w:t>
      </w:r>
      <w:r w:rsidRPr="00FA06C5">
        <w:rPr>
          <w:rFonts w:asciiTheme="majorHAnsi" w:eastAsia="Calibri" w:hAnsiTheme="majorHAnsi" w:cs="Times New Roman"/>
          <w:bCs/>
          <w:sz w:val="24"/>
          <w:szCs w:val="24"/>
          <w:lang w:val="ru-RU" w:eastAsia="ru-RU"/>
        </w:rPr>
        <w:t xml:space="preserve">капитального ремонта </w:t>
      </w:r>
      <w:r>
        <w:rPr>
          <w:rFonts w:asciiTheme="majorHAnsi" w:eastAsia="Times New Roman" w:hAnsiTheme="majorHAnsi" w:cs="Times New Roman"/>
          <w:sz w:val="24"/>
          <w:szCs w:val="24"/>
          <w:lang w:val="ru-RU" w:eastAsia="ru-RU"/>
        </w:rPr>
        <w:t xml:space="preserve">Примэрия г. Кодру не запросила от подрядчиков гарантии надлежащего </w:t>
      </w:r>
      <w:r w:rsidRPr="00FA06C5">
        <w:rPr>
          <w:rFonts w:asciiTheme="majorHAnsi" w:eastAsia="Times New Roman" w:hAnsiTheme="majorHAnsi" w:cs="Times New Roman"/>
          <w:sz w:val="24"/>
          <w:szCs w:val="24"/>
          <w:lang w:val="ru-RU" w:eastAsia="ru-RU"/>
        </w:rPr>
        <w:t>исполнени</w:t>
      </w:r>
      <w:r>
        <w:rPr>
          <w:rFonts w:asciiTheme="majorHAnsi" w:eastAsia="Times New Roman" w:hAnsiTheme="majorHAnsi" w:cs="Times New Roman"/>
          <w:sz w:val="24"/>
          <w:szCs w:val="24"/>
          <w:lang w:val="ru-RU" w:eastAsia="ru-RU"/>
        </w:rPr>
        <w:t xml:space="preserve">я </w:t>
      </w:r>
      <w:r w:rsidRPr="00FA06C5">
        <w:rPr>
          <w:rFonts w:asciiTheme="majorHAnsi" w:eastAsia="Times New Roman" w:hAnsiTheme="majorHAnsi" w:cs="Times New Roman"/>
          <w:sz w:val="24"/>
          <w:szCs w:val="24"/>
          <w:lang w:val="ru-RU" w:eastAsia="ru-RU"/>
        </w:rPr>
        <w:t>договор</w:t>
      </w:r>
      <w:r>
        <w:rPr>
          <w:rFonts w:asciiTheme="majorHAnsi" w:eastAsia="Times New Roman" w:hAnsiTheme="majorHAnsi" w:cs="Times New Roman"/>
          <w:sz w:val="24"/>
          <w:szCs w:val="24"/>
          <w:lang w:val="ru-RU" w:eastAsia="ru-RU"/>
        </w:rPr>
        <w:t xml:space="preserve">ов или не обеспечила взыскание гарантии надлежащего </w:t>
      </w:r>
      <w:r w:rsidRPr="00FA06C5">
        <w:rPr>
          <w:rFonts w:asciiTheme="majorHAnsi" w:eastAsia="Times New Roman" w:hAnsiTheme="majorHAnsi" w:cs="Times New Roman"/>
          <w:sz w:val="24"/>
          <w:szCs w:val="24"/>
          <w:lang w:val="ru-RU" w:eastAsia="ru-RU"/>
        </w:rPr>
        <w:t>исполнени</w:t>
      </w:r>
      <w:r>
        <w:rPr>
          <w:rFonts w:asciiTheme="majorHAnsi" w:eastAsia="Times New Roman" w:hAnsiTheme="majorHAnsi" w:cs="Times New Roman"/>
          <w:sz w:val="24"/>
          <w:szCs w:val="24"/>
          <w:lang w:val="ru-RU" w:eastAsia="ru-RU"/>
        </w:rPr>
        <w:t xml:space="preserve">я на общую сумму </w:t>
      </w:r>
      <w:r w:rsidRPr="00AE1480">
        <w:rPr>
          <w:rFonts w:asciiTheme="majorHAnsi" w:eastAsia="Times New Roman" w:hAnsiTheme="majorHAnsi" w:cstheme="majorHAnsi"/>
          <w:sz w:val="24"/>
          <w:szCs w:val="24"/>
          <w:lang w:val="ro-MD"/>
        </w:rPr>
        <w:t>2,1</w:t>
      </w:r>
      <w:r>
        <w:rPr>
          <w:rFonts w:asciiTheme="majorHAnsi" w:eastAsia="Times New Roman" w:hAnsiTheme="majorHAnsi" w:cstheme="majorHAnsi"/>
          <w:sz w:val="24"/>
          <w:szCs w:val="24"/>
          <w:lang w:val="ru-RU"/>
        </w:rPr>
        <w:t xml:space="preserve"> </w:t>
      </w:r>
      <w:r w:rsidRPr="00FA06C5">
        <w:rPr>
          <w:rFonts w:asciiTheme="majorHAnsi" w:eastAsia="Times New Roman" w:hAnsiTheme="majorHAnsi" w:cstheme="majorHAnsi"/>
          <w:sz w:val="24"/>
          <w:szCs w:val="24"/>
          <w:lang w:val="ru-MD" w:eastAsia="ro-MD"/>
        </w:rPr>
        <w:t>млн.</w:t>
      </w:r>
      <w:r w:rsidRPr="00FA06C5">
        <w:rPr>
          <w:rFonts w:asciiTheme="majorHAnsi" w:eastAsia="Times New Roman" w:hAnsiTheme="majorHAnsi" w:cstheme="majorHAnsi"/>
          <w:sz w:val="24"/>
          <w:szCs w:val="24"/>
          <w:lang w:val="ru-RU" w:eastAsia="ro-MD"/>
        </w:rPr>
        <w:t xml:space="preserve"> МДЛ</w:t>
      </w:r>
      <w:r>
        <w:rPr>
          <w:rFonts w:asciiTheme="majorHAnsi" w:eastAsia="Times New Roman" w:hAnsiTheme="majorHAnsi" w:cstheme="majorHAnsi"/>
          <w:sz w:val="24"/>
          <w:szCs w:val="24"/>
          <w:lang w:val="ru-RU"/>
        </w:rPr>
        <w:t>.</w:t>
      </w:r>
    </w:p>
    <w:p w:rsidR="008372AC" w:rsidRPr="00AE1480" w:rsidRDefault="008372AC" w:rsidP="008372AC">
      <w:pPr>
        <w:pStyle w:val="1"/>
        <w:spacing w:line="276" w:lineRule="auto"/>
        <w:rPr>
          <w:rFonts w:asciiTheme="majorHAnsi" w:eastAsia="Times New Roman" w:hAnsiTheme="majorHAnsi" w:cstheme="majorHAnsi"/>
          <w:sz w:val="24"/>
          <w:szCs w:val="24"/>
          <w:lang w:val="ro-MD"/>
        </w:rPr>
      </w:pPr>
      <w:r w:rsidRPr="00AE1480">
        <w:rPr>
          <w:rFonts w:asciiTheme="majorHAnsi" w:eastAsia="Times New Roman" w:hAnsiTheme="majorHAnsi" w:cstheme="majorHAnsi"/>
          <w:sz w:val="24"/>
          <w:szCs w:val="24"/>
          <w:lang w:val="ro-MD"/>
        </w:rPr>
        <w:t xml:space="preserve">VI. </w:t>
      </w:r>
      <w:r w:rsidR="00FA06C5" w:rsidRPr="00FA06C5">
        <w:rPr>
          <w:rFonts w:asciiTheme="majorHAnsi" w:eastAsia="Times New Roman" w:hAnsiTheme="majorHAnsi" w:cstheme="majorHAnsi"/>
          <w:sz w:val="24"/>
          <w:szCs w:val="24"/>
          <w:lang w:val="ro-MD"/>
        </w:rPr>
        <w:t>ОТВЕТСТВЕННОСТИ РУКОВОДСТВА ЗА ФИНАНСОВУЮ ОТЧЕТНОСТЬ</w:t>
      </w:r>
      <w:r w:rsidR="00FA06C5" w:rsidRPr="00AE1480">
        <w:rPr>
          <w:rFonts w:asciiTheme="majorHAnsi" w:eastAsia="Times New Roman" w:hAnsiTheme="majorHAnsi" w:cstheme="majorHAnsi"/>
          <w:sz w:val="24"/>
          <w:szCs w:val="24"/>
          <w:lang w:val="ro-MD"/>
        </w:rPr>
        <w:t xml:space="preserve"> </w:t>
      </w:r>
    </w:p>
    <w:p w:rsidR="00FA06C5" w:rsidRPr="009D13C5" w:rsidRDefault="00FA06C5" w:rsidP="00FA06C5">
      <w:pPr>
        <w:spacing w:after="0" w:line="276" w:lineRule="auto"/>
        <w:ind w:firstLine="540"/>
        <w:jc w:val="both"/>
        <w:rPr>
          <w:rFonts w:asciiTheme="majorHAnsi" w:eastAsia="Times New Roman" w:hAnsiTheme="majorHAnsi" w:cs="Times New Roman"/>
          <w:sz w:val="24"/>
          <w:szCs w:val="24"/>
          <w:lang w:val="ru-MD" w:eastAsia="ru-RU"/>
        </w:rPr>
      </w:pPr>
      <w:r w:rsidRPr="009D13C5">
        <w:rPr>
          <w:rFonts w:asciiTheme="majorHAnsi" w:hAnsiTheme="majorHAnsi" w:cstheme="majorHAnsi"/>
          <w:sz w:val="24"/>
          <w:szCs w:val="24"/>
          <w:lang w:val="ru-MD"/>
        </w:rPr>
        <w:t xml:space="preserve">Примар </w:t>
      </w:r>
      <w:r>
        <w:rPr>
          <w:rFonts w:asciiTheme="majorHAnsi" w:hAnsiTheme="majorHAnsi" w:cstheme="majorHAnsi"/>
          <w:sz w:val="24"/>
          <w:szCs w:val="24"/>
          <w:lang w:val="ru-MD"/>
        </w:rPr>
        <w:t>г</w:t>
      </w:r>
      <w:r w:rsidRPr="009D13C5">
        <w:rPr>
          <w:rFonts w:asciiTheme="majorHAnsi" w:hAnsiTheme="majorHAnsi" w:cstheme="majorHAnsi"/>
          <w:sz w:val="24"/>
          <w:szCs w:val="24"/>
          <w:lang w:val="ru-MD"/>
        </w:rPr>
        <w:t xml:space="preserve">. </w:t>
      </w:r>
      <w:r>
        <w:rPr>
          <w:rFonts w:asciiTheme="majorHAnsi" w:hAnsiTheme="majorHAnsi" w:cstheme="majorHAnsi"/>
          <w:sz w:val="24"/>
          <w:szCs w:val="24"/>
          <w:lang w:val="ru-MD"/>
        </w:rPr>
        <w:t xml:space="preserve">Кодру </w:t>
      </w:r>
      <w:r w:rsidRPr="009D13C5">
        <w:rPr>
          <w:rFonts w:asciiTheme="majorHAnsi" w:hAnsiTheme="majorHAnsi" w:cstheme="majorHAnsi"/>
          <w:sz w:val="24"/>
          <w:szCs w:val="24"/>
          <w:lang w:val="ru-MD"/>
        </w:rPr>
        <w:t xml:space="preserve">несет </w:t>
      </w:r>
      <w:r w:rsidRPr="009D13C5">
        <w:rPr>
          <w:rFonts w:asciiTheme="majorHAnsi" w:eastAsia="Times New Roman" w:hAnsiTheme="majorHAnsi" w:cstheme="majorHAnsi"/>
          <w:sz w:val="24"/>
          <w:szCs w:val="24"/>
          <w:lang w:val="ru-MD" w:eastAsia="ru-RU"/>
        </w:rPr>
        <w:t>ответственн</w:t>
      </w:r>
      <w:r w:rsidRPr="009D13C5">
        <w:rPr>
          <w:rFonts w:asciiTheme="majorHAnsi" w:hAnsiTheme="majorHAnsi" w:cstheme="majorHAnsi"/>
          <w:sz w:val="24"/>
          <w:szCs w:val="24"/>
          <w:lang w:val="ru-MD"/>
        </w:rPr>
        <w:t xml:space="preserve">ость за достоверное составление и представление финансовых отчетов в соответствии с требованиями норм </w:t>
      </w:r>
      <w:r w:rsidRPr="009D13C5">
        <w:rPr>
          <w:rFonts w:asciiTheme="majorHAnsi" w:eastAsia="Times New Roman" w:hAnsiTheme="majorHAnsi" w:cs="Times New Roman"/>
          <w:sz w:val="24"/>
          <w:szCs w:val="24"/>
          <w:lang w:val="ru-MD"/>
        </w:rPr>
        <w:t xml:space="preserve">бухгалтерского учета и </w:t>
      </w:r>
      <w:r w:rsidRPr="009D13C5">
        <w:rPr>
          <w:rFonts w:asciiTheme="majorHAnsi" w:hAnsiTheme="majorHAnsi" w:cstheme="majorHAnsi"/>
          <w:sz w:val="24"/>
          <w:szCs w:val="24"/>
          <w:lang w:val="ru-MD"/>
        </w:rPr>
        <w:t xml:space="preserve">финансовой отчетности в </w:t>
      </w:r>
      <w:r w:rsidRPr="009D13C5">
        <w:rPr>
          <w:rFonts w:asciiTheme="majorHAnsi" w:eastAsia="Times New Roman" w:hAnsiTheme="majorHAnsi" w:cstheme="majorHAnsi"/>
          <w:sz w:val="24"/>
          <w:szCs w:val="24"/>
          <w:lang w:val="ru-MD"/>
        </w:rPr>
        <w:t>бюджет</w:t>
      </w:r>
      <w:r w:rsidRPr="009D13C5">
        <w:rPr>
          <w:rFonts w:asciiTheme="majorHAnsi" w:hAnsiTheme="majorHAnsi" w:cstheme="majorHAnsi"/>
          <w:sz w:val="24"/>
          <w:szCs w:val="24"/>
          <w:lang w:val="ru-MD"/>
        </w:rPr>
        <w:t xml:space="preserve">ной системе </w:t>
      </w:r>
      <w:r w:rsidRPr="009D13C5">
        <w:rPr>
          <w:rFonts w:asciiTheme="majorHAnsi" w:eastAsia="Times New Roman" w:hAnsiTheme="majorHAnsi" w:cstheme="majorHAnsi"/>
          <w:sz w:val="24"/>
          <w:szCs w:val="24"/>
          <w:lang w:val="ru-MD" w:eastAsia="ru-RU"/>
        </w:rPr>
        <w:t>Республики Молдова</w:t>
      </w:r>
      <w:r w:rsidRPr="009D13C5">
        <w:rPr>
          <w:rFonts w:asciiTheme="majorHAnsi" w:hAnsiTheme="majorHAnsi" w:cstheme="majorHAnsi"/>
          <w:sz w:val="24"/>
          <w:szCs w:val="24"/>
          <w:lang w:val="ru-MD"/>
        </w:rPr>
        <w:t xml:space="preserve">. Эта </w:t>
      </w:r>
      <w:r w:rsidRPr="009D13C5">
        <w:rPr>
          <w:rFonts w:asciiTheme="majorHAnsi" w:eastAsia="Times New Roman" w:hAnsiTheme="majorHAnsi" w:cstheme="majorHAnsi"/>
          <w:sz w:val="24"/>
          <w:szCs w:val="24"/>
          <w:lang w:val="ru-MD" w:eastAsia="ru-RU"/>
        </w:rPr>
        <w:t>ответственн</w:t>
      </w:r>
      <w:r w:rsidRPr="009D13C5">
        <w:rPr>
          <w:rFonts w:asciiTheme="majorHAnsi" w:hAnsiTheme="majorHAnsi" w:cstheme="majorHAnsi"/>
          <w:sz w:val="24"/>
          <w:szCs w:val="24"/>
          <w:lang w:val="ru-MD"/>
        </w:rPr>
        <w:t xml:space="preserve">ость включает: прогнозирование, </w:t>
      </w:r>
      <w:r w:rsidRPr="009D13C5">
        <w:rPr>
          <w:rFonts w:asciiTheme="majorHAnsi" w:eastAsia="Times New Roman" w:hAnsiTheme="majorHAnsi" w:cstheme="majorHAnsi"/>
          <w:sz w:val="24"/>
          <w:szCs w:val="24"/>
          <w:lang w:val="ru-MD" w:eastAsia="ru-RU"/>
        </w:rPr>
        <w:t>внедрение</w:t>
      </w:r>
      <w:r w:rsidRPr="009D13C5">
        <w:rPr>
          <w:rFonts w:asciiTheme="majorHAnsi" w:hAnsiTheme="majorHAnsi" w:cstheme="majorHAnsi"/>
          <w:sz w:val="24"/>
          <w:szCs w:val="24"/>
          <w:lang w:val="ru-MD"/>
        </w:rPr>
        <w:t xml:space="preserve"> и поддержание соответствующего </w:t>
      </w:r>
      <w:r w:rsidRPr="009D13C5">
        <w:rPr>
          <w:rFonts w:asciiTheme="majorHAnsi" w:eastAsia="Times New Roman" w:hAnsiTheme="majorHAnsi" w:cstheme="majorHAnsi"/>
          <w:sz w:val="24"/>
          <w:szCs w:val="24"/>
          <w:lang w:val="ru-MD" w:eastAsia="ru-RU"/>
        </w:rPr>
        <w:t>внутренн</w:t>
      </w:r>
      <w:r w:rsidRPr="009D13C5">
        <w:rPr>
          <w:rFonts w:asciiTheme="majorHAnsi" w:hAnsiTheme="majorHAnsi" w:cstheme="majorHAnsi"/>
          <w:sz w:val="24"/>
          <w:szCs w:val="24"/>
          <w:lang w:val="ru-MD"/>
        </w:rPr>
        <w:t xml:space="preserve">его контроля при адекватном составлении и представлении </w:t>
      </w:r>
      <w:r w:rsidRPr="009D13C5">
        <w:rPr>
          <w:rFonts w:asciiTheme="majorHAnsi" w:eastAsia="Times New Roman" w:hAnsiTheme="majorHAnsi" w:cstheme="majorHAnsi"/>
          <w:sz w:val="24"/>
          <w:szCs w:val="24"/>
          <w:lang w:val="ru-MD"/>
        </w:rPr>
        <w:t>финансов</w:t>
      </w:r>
      <w:r w:rsidRPr="009D13C5">
        <w:rPr>
          <w:rFonts w:asciiTheme="majorHAnsi" w:hAnsiTheme="majorHAnsi" w:cstheme="majorHAnsi"/>
          <w:sz w:val="24"/>
          <w:szCs w:val="24"/>
          <w:lang w:val="ru-MD"/>
        </w:rPr>
        <w:t xml:space="preserve">ой </w:t>
      </w:r>
      <w:r w:rsidRPr="009D13C5">
        <w:rPr>
          <w:rFonts w:asciiTheme="majorHAnsi" w:eastAsia="Times New Roman" w:hAnsiTheme="majorHAnsi" w:cstheme="majorHAnsi"/>
          <w:sz w:val="24"/>
          <w:szCs w:val="24"/>
          <w:lang w:val="ru-MD"/>
        </w:rPr>
        <w:t>отчетности,</w:t>
      </w:r>
      <w:r w:rsidRPr="009D13C5">
        <w:rPr>
          <w:rFonts w:eastAsia="Times New Roman" w:cs="Times New Roman"/>
          <w:szCs w:val="28"/>
          <w:lang w:val="ru-MD"/>
        </w:rPr>
        <w:t xml:space="preserve"> </w:t>
      </w:r>
      <w:r w:rsidRPr="009D13C5">
        <w:rPr>
          <w:rFonts w:asciiTheme="majorHAnsi" w:hAnsiTheme="majorHAnsi" w:cstheme="majorHAnsi"/>
          <w:sz w:val="24"/>
          <w:szCs w:val="24"/>
          <w:lang w:val="ru-MD"/>
        </w:rPr>
        <w:t xml:space="preserve">которая не содержит существенных искажений, связанных с мошенничеством или ошибками; отбор и применение адекватных учетных политик; </w:t>
      </w:r>
      <w:r w:rsidRPr="009D13C5">
        <w:rPr>
          <w:rFonts w:asciiTheme="majorHAnsi" w:eastAsia="Times New Roman" w:hAnsiTheme="majorHAnsi" w:cs="Times New Roman"/>
          <w:sz w:val="24"/>
          <w:szCs w:val="24"/>
          <w:lang w:val="ru-MD" w:eastAsia="ru-RU"/>
        </w:rPr>
        <w:t>разработку ряда разумных бухгалтерских оценок в данных обстоятельствах.</w:t>
      </w:r>
    </w:p>
    <w:p w:rsidR="00FA06C5" w:rsidRPr="009D13C5" w:rsidRDefault="00FA06C5" w:rsidP="00180C56">
      <w:pPr>
        <w:spacing w:after="120" w:line="276" w:lineRule="auto"/>
        <w:ind w:firstLine="539"/>
        <w:jc w:val="both"/>
        <w:rPr>
          <w:rFonts w:asciiTheme="majorHAnsi" w:hAnsiTheme="majorHAnsi" w:cstheme="majorHAnsi"/>
          <w:sz w:val="24"/>
          <w:szCs w:val="24"/>
          <w:lang w:val="ru-MD"/>
        </w:rPr>
      </w:pPr>
      <w:r w:rsidRPr="009D13C5">
        <w:rPr>
          <w:rFonts w:asciiTheme="majorHAnsi" w:eastAsia="Times New Roman" w:hAnsiTheme="majorHAnsi" w:cstheme="majorHAnsi"/>
          <w:sz w:val="24"/>
          <w:szCs w:val="24"/>
          <w:lang w:val="ru-MD" w:eastAsia="ru-RU"/>
        </w:rPr>
        <w:lastRenderedPageBreak/>
        <w:t xml:space="preserve">Также, при </w:t>
      </w:r>
      <w:r w:rsidRPr="009D13C5">
        <w:rPr>
          <w:rFonts w:asciiTheme="majorHAnsi" w:hAnsiTheme="majorHAnsi" w:cstheme="majorHAnsi"/>
          <w:sz w:val="24"/>
          <w:szCs w:val="24"/>
          <w:lang w:val="ru-MD"/>
        </w:rPr>
        <w:t xml:space="preserve">составлении </w:t>
      </w:r>
      <w:r w:rsidRPr="009D13C5">
        <w:rPr>
          <w:rFonts w:asciiTheme="majorHAnsi" w:eastAsia="Times New Roman" w:hAnsiTheme="majorHAnsi" w:cstheme="majorHAnsi"/>
          <w:sz w:val="24"/>
          <w:szCs w:val="24"/>
          <w:lang w:val="ru-MD"/>
        </w:rPr>
        <w:t>финансов</w:t>
      </w:r>
      <w:r w:rsidRPr="009D13C5">
        <w:rPr>
          <w:rFonts w:asciiTheme="majorHAnsi" w:hAnsiTheme="majorHAnsi" w:cstheme="majorHAnsi"/>
          <w:sz w:val="24"/>
          <w:szCs w:val="24"/>
          <w:lang w:val="ru-MD"/>
        </w:rPr>
        <w:t xml:space="preserve">ой </w:t>
      </w:r>
      <w:r w:rsidRPr="009D13C5">
        <w:rPr>
          <w:rFonts w:asciiTheme="majorHAnsi" w:eastAsia="Times New Roman" w:hAnsiTheme="majorHAnsi" w:cstheme="majorHAnsi"/>
          <w:sz w:val="24"/>
          <w:szCs w:val="24"/>
          <w:lang w:val="ru-MD"/>
        </w:rPr>
        <w:t xml:space="preserve">отчетности примар отвечает за </w:t>
      </w:r>
      <w:r w:rsidRPr="009D13C5">
        <w:rPr>
          <w:rFonts w:asciiTheme="majorHAnsi" w:hAnsiTheme="majorHAnsi" w:cstheme="majorHAnsi"/>
          <w:sz w:val="24"/>
          <w:szCs w:val="24"/>
          <w:lang w:val="ru-MD"/>
        </w:rPr>
        <w:t xml:space="preserve">оценку способности органа продолжать деятельность на основании принципа непрерывности деятельности, а также осуществляет надзор за процессом составления </w:t>
      </w:r>
      <w:r w:rsidRPr="009D13C5">
        <w:rPr>
          <w:rFonts w:asciiTheme="majorHAnsi" w:eastAsia="Times New Roman" w:hAnsiTheme="majorHAnsi" w:cstheme="majorHAnsi"/>
          <w:sz w:val="24"/>
          <w:szCs w:val="24"/>
          <w:lang w:val="ru-MD"/>
        </w:rPr>
        <w:t>финансов</w:t>
      </w:r>
      <w:r w:rsidRPr="009D13C5">
        <w:rPr>
          <w:rFonts w:asciiTheme="majorHAnsi" w:hAnsiTheme="majorHAnsi" w:cstheme="majorHAnsi"/>
          <w:sz w:val="24"/>
          <w:szCs w:val="24"/>
          <w:lang w:val="ru-MD"/>
        </w:rPr>
        <w:t xml:space="preserve">ой </w:t>
      </w:r>
      <w:r w:rsidRPr="009D13C5">
        <w:rPr>
          <w:rFonts w:asciiTheme="majorHAnsi" w:eastAsia="Times New Roman" w:hAnsiTheme="majorHAnsi" w:cstheme="majorHAnsi"/>
          <w:sz w:val="24"/>
          <w:szCs w:val="24"/>
          <w:lang w:val="ru-MD"/>
        </w:rPr>
        <w:t>отчетности органа.</w:t>
      </w:r>
    </w:p>
    <w:p w:rsidR="008372AC" w:rsidRPr="00180C56" w:rsidRDefault="008372AC" w:rsidP="008372AC">
      <w:pPr>
        <w:spacing w:after="0" w:line="276" w:lineRule="auto"/>
        <w:ind w:firstLine="1440"/>
        <w:jc w:val="both"/>
        <w:rPr>
          <w:rFonts w:asciiTheme="majorHAnsi" w:hAnsiTheme="majorHAnsi" w:cstheme="majorHAnsi"/>
          <w:b/>
          <w:sz w:val="24"/>
          <w:szCs w:val="24"/>
          <w:lang w:val="ru-MD"/>
        </w:rPr>
      </w:pPr>
      <w:r w:rsidRPr="00AE1480">
        <w:rPr>
          <w:rFonts w:asciiTheme="majorHAnsi" w:hAnsiTheme="majorHAnsi" w:cstheme="majorHAnsi"/>
          <w:b/>
          <w:sz w:val="24"/>
          <w:szCs w:val="24"/>
          <w:lang w:val="ro-MD"/>
        </w:rPr>
        <w:t xml:space="preserve">VII. </w:t>
      </w:r>
      <w:r w:rsidR="00180C56" w:rsidRPr="00180C56">
        <w:rPr>
          <w:rFonts w:asciiTheme="majorHAnsi" w:hAnsiTheme="majorHAnsi" w:cstheme="majorHAnsi"/>
          <w:b/>
          <w:sz w:val="24"/>
          <w:szCs w:val="24"/>
          <w:lang w:val="ru-MD"/>
        </w:rPr>
        <w:t>ОТВЕТСТВЕННОСТИ АУДИТОРА В АУДИТЕ ФИНАНСОВОЙ ОТЧЕТНОСТИ</w:t>
      </w:r>
    </w:p>
    <w:p w:rsidR="00180C56" w:rsidRPr="009D13C5" w:rsidRDefault="00180C56" w:rsidP="00180C56">
      <w:pPr>
        <w:spacing w:after="0" w:line="276" w:lineRule="auto"/>
        <w:ind w:firstLine="720"/>
        <w:jc w:val="both"/>
        <w:rPr>
          <w:rFonts w:asciiTheme="majorHAnsi" w:hAnsiTheme="majorHAnsi" w:cstheme="majorHAnsi"/>
          <w:sz w:val="24"/>
          <w:szCs w:val="24"/>
          <w:lang w:val="ru-MD"/>
        </w:rPr>
      </w:pPr>
      <w:r>
        <w:rPr>
          <w:rFonts w:asciiTheme="majorHAnsi" w:hAnsiTheme="majorHAnsi" w:cstheme="majorHAnsi"/>
          <w:sz w:val="24"/>
          <w:szCs w:val="24"/>
          <w:lang w:val="ru-MD"/>
        </w:rPr>
        <w:t>Нашими задачами являются:</w:t>
      </w:r>
      <w:r w:rsidRPr="009D13C5">
        <w:rPr>
          <w:rFonts w:asciiTheme="majorHAnsi" w:hAnsiTheme="majorHAnsi" w:cstheme="majorHAnsi"/>
          <w:sz w:val="24"/>
          <w:szCs w:val="24"/>
          <w:lang w:val="ru-MD"/>
        </w:rPr>
        <w:t xml:space="preserve"> </w:t>
      </w:r>
      <w:r>
        <w:rPr>
          <w:rFonts w:asciiTheme="majorHAnsi" w:hAnsiTheme="majorHAnsi" w:cstheme="majorHAnsi"/>
          <w:sz w:val="24"/>
          <w:szCs w:val="24"/>
          <w:lang w:val="ru-MD"/>
        </w:rPr>
        <w:t>получение</w:t>
      </w:r>
      <w:r w:rsidRPr="009D13C5">
        <w:rPr>
          <w:rFonts w:asciiTheme="majorHAnsi" w:hAnsiTheme="majorHAnsi" w:cstheme="majorHAnsi"/>
          <w:sz w:val="24"/>
          <w:szCs w:val="24"/>
          <w:lang w:val="ru-MD"/>
        </w:rPr>
        <w:t xml:space="preserve"> надежного подтверждения относительно того, </w:t>
      </w:r>
      <w:r>
        <w:rPr>
          <w:rFonts w:asciiTheme="majorHAnsi" w:hAnsiTheme="majorHAnsi" w:cstheme="majorHAnsi"/>
          <w:sz w:val="24"/>
          <w:szCs w:val="24"/>
          <w:lang w:val="ru-MD"/>
        </w:rPr>
        <w:t>что финансовая отчетность</w:t>
      </w:r>
      <w:r w:rsidRPr="009D13C5">
        <w:rPr>
          <w:rFonts w:asciiTheme="majorHAnsi" w:hAnsiTheme="majorHAnsi" w:cstheme="majorHAnsi"/>
          <w:sz w:val="24"/>
          <w:szCs w:val="24"/>
          <w:lang w:val="ru-MD"/>
        </w:rPr>
        <w:t xml:space="preserve"> лишена существенных искажений, связанных с мошенничеством или ошибками, а также составлени</w:t>
      </w:r>
      <w:r>
        <w:rPr>
          <w:rFonts w:asciiTheme="majorHAnsi" w:hAnsiTheme="majorHAnsi" w:cstheme="majorHAnsi"/>
          <w:sz w:val="24"/>
          <w:szCs w:val="24"/>
          <w:lang w:val="ru-MD"/>
        </w:rPr>
        <w:t>е</w:t>
      </w:r>
      <w:r w:rsidRPr="009D13C5">
        <w:rPr>
          <w:rFonts w:asciiTheme="majorHAnsi" w:hAnsiTheme="majorHAnsi" w:cstheme="majorHAnsi"/>
          <w:sz w:val="24"/>
          <w:szCs w:val="24"/>
          <w:lang w:val="ru-MD"/>
        </w:rPr>
        <w:t xml:space="preserve"> </w:t>
      </w:r>
      <w:r>
        <w:rPr>
          <w:rFonts w:asciiTheme="majorHAnsi" w:hAnsiTheme="majorHAnsi" w:cstheme="majorHAnsi"/>
          <w:sz w:val="24"/>
          <w:szCs w:val="24"/>
          <w:lang w:val="ru-MD"/>
        </w:rPr>
        <w:t>заключения</w:t>
      </w:r>
      <w:r w:rsidRPr="009D13C5">
        <w:rPr>
          <w:rFonts w:asciiTheme="majorHAnsi" w:hAnsiTheme="majorHAnsi" w:cstheme="majorHAnsi"/>
          <w:sz w:val="24"/>
          <w:szCs w:val="24"/>
          <w:lang w:val="ru-MD"/>
        </w:rPr>
        <w:t>.</w:t>
      </w:r>
    </w:p>
    <w:p w:rsidR="00180C56" w:rsidRPr="009D13C5" w:rsidRDefault="00180C56" w:rsidP="00180C56">
      <w:pPr>
        <w:spacing w:after="0" w:line="276" w:lineRule="auto"/>
        <w:ind w:firstLine="720"/>
        <w:jc w:val="both"/>
        <w:rPr>
          <w:rFonts w:asciiTheme="majorHAnsi" w:hAnsiTheme="majorHAnsi" w:cstheme="majorHAnsi"/>
          <w:sz w:val="24"/>
          <w:szCs w:val="24"/>
          <w:lang w:val="ru-MD"/>
        </w:rPr>
      </w:pPr>
      <w:r w:rsidRPr="009D13C5">
        <w:rPr>
          <w:rFonts w:asciiTheme="majorHAnsi" w:hAnsiTheme="majorHAnsi" w:cstheme="majorHAnsi"/>
          <w:sz w:val="24"/>
          <w:szCs w:val="24"/>
          <w:lang w:val="ru-MD"/>
        </w:rPr>
        <w:t>Разумным подтверждением является высокий уровень подтверждения, но</w:t>
      </w:r>
      <w:r>
        <w:rPr>
          <w:rFonts w:asciiTheme="majorHAnsi" w:hAnsiTheme="majorHAnsi" w:cstheme="majorHAnsi"/>
          <w:sz w:val="24"/>
          <w:szCs w:val="24"/>
          <w:lang w:val="ru-MD"/>
        </w:rPr>
        <w:t xml:space="preserve"> оно</w:t>
      </w:r>
      <w:r w:rsidRPr="009D13C5">
        <w:rPr>
          <w:rFonts w:asciiTheme="majorHAnsi" w:hAnsiTheme="majorHAnsi" w:cstheme="majorHAnsi"/>
          <w:sz w:val="24"/>
          <w:szCs w:val="24"/>
          <w:lang w:val="ru-MD"/>
        </w:rPr>
        <w:t xml:space="preserve"> не является гарантией того, что аудит, проведенный в соответствии с ISSAI, всегда обнаружит существенное отклонение тогда, когда оно существует. Искажения могут быть следствием мошенничества или ошибок.</w:t>
      </w:r>
      <w:r>
        <w:rPr>
          <w:rFonts w:asciiTheme="majorHAnsi" w:hAnsiTheme="majorHAnsi" w:cstheme="majorHAnsi"/>
          <w:sz w:val="24"/>
          <w:szCs w:val="24"/>
          <w:lang w:val="ru-MD"/>
        </w:rPr>
        <w:t xml:space="preserve"> </w:t>
      </w:r>
      <w:r w:rsidRPr="00180C56">
        <w:rPr>
          <w:rFonts w:asciiTheme="majorHAnsi" w:eastAsia="Times New Roman" w:hAnsiTheme="majorHAnsi" w:cs="Times New Roman"/>
          <w:sz w:val="24"/>
          <w:szCs w:val="24"/>
          <w:lang w:val="ru-RU" w:eastAsia="ru-RU"/>
        </w:rPr>
        <w:t>Вместе с тем</w:t>
      </w:r>
      <w:r w:rsidRPr="009D13C5">
        <w:rPr>
          <w:rFonts w:asciiTheme="majorHAnsi" w:hAnsiTheme="majorHAnsi" w:cstheme="majorHAnsi"/>
          <w:sz w:val="24"/>
          <w:szCs w:val="24"/>
          <w:lang w:val="ru-MD"/>
        </w:rPr>
        <w:t>, искажения могут считаться существенными, если индивидуально или в целом могут повлиять на экономические решения пользователей этой финансовой отчетности.</w:t>
      </w:r>
    </w:p>
    <w:p w:rsidR="00180C56" w:rsidRPr="009D13C5" w:rsidRDefault="00180C56" w:rsidP="00180C56">
      <w:pPr>
        <w:spacing w:after="0" w:line="276" w:lineRule="auto"/>
        <w:ind w:firstLine="720"/>
        <w:jc w:val="both"/>
        <w:rPr>
          <w:rFonts w:asciiTheme="majorHAnsi" w:hAnsiTheme="majorHAnsi" w:cstheme="majorHAnsi"/>
          <w:sz w:val="24"/>
          <w:szCs w:val="24"/>
          <w:lang w:val="ru-MD"/>
        </w:rPr>
      </w:pPr>
      <w:r w:rsidRPr="009D13C5">
        <w:rPr>
          <w:rFonts w:asciiTheme="majorHAnsi" w:hAnsiTheme="majorHAnsi" w:cstheme="majorHAnsi"/>
          <w:sz w:val="24"/>
          <w:szCs w:val="24"/>
          <w:lang w:val="ru-MD"/>
        </w:rPr>
        <w:t xml:space="preserve">Для получения соответствующих и убедительных доказательств, подтверждающих выводы и достоверность констатаций, изложенных в Отчете аудита, путем применения уровня существенности использовали процедуры проверки, рассмотрения и анализа, с использованием различных техник, а именно: инспектирование, наблюдение, запрос информации, перерасчет, интервьюирование и др. Так,  </w:t>
      </w:r>
    </w:p>
    <w:p w:rsidR="00180C56" w:rsidRPr="009D13C5" w:rsidRDefault="00180C56" w:rsidP="00180C56">
      <w:pPr>
        <w:pStyle w:val="ab"/>
        <w:numPr>
          <w:ilvl w:val="0"/>
          <w:numId w:val="3"/>
        </w:numPr>
        <w:tabs>
          <w:tab w:val="left" w:pos="851"/>
        </w:tabs>
        <w:spacing w:line="276" w:lineRule="auto"/>
        <w:ind w:left="0" w:firstLine="709"/>
        <w:rPr>
          <w:rFonts w:asciiTheme="majorHAnsi" w:hAnsiTheme="majorHAnsi" w:cstheme="majorHAnsi"/>
          <w:sz w:val="24"/>
          <w:szCs w:val="24"/>
          <w:lang w:val="ru-MD"/>
        </w:rPr>
      </w:pPr>
      <w:r w:rsidRPr="009D13C5">
        <w:rPr>
          <w:rFonts w:asciiTheme="majorHAnsi" w:hAnsiTheme="majorHAnsi" w:cstheme="majorHAnsi"/>
          <w:sz w:val="24"/>
          <w:szCs w:val="24"/>
          <w:lang w:val="ru-MD"/>
        </w:rPr>
        <w:t>выявили и оценили риски существенного искажения финансовой отчетности, связанные с ошибками;</w:t>
      </w:r>
    </w:p>
    <w:p w:rsidR="00180C56" w:rsidRPr="009D13C5" w:rsidRDefault="00180C56" w:rsidP="00180C56">
      <w:pPr>
        <w:pStyle w:val="ab"/>
        <w:numPr>
          <w:ilvl w:val="0"/>
          <w:numId w:val="3"/>
        </w:numPr>
        <w:tabs>
          <w:tab w:val="left" w:pos="851"/>
          <w:tab w:val="left" w:pos="993"/>
        </w:tabs>
        <w:spacing w:line="276" w:lineRule="auto"/>
        <w:ind w:left="0" w:firstLine="709"/>
        <w:rPr>
          <w:rFonts w:asciiTheme="majorHAnsi" w:hAnsiTheme="majorHAnsi" w:cstheme="majorHAnsi"/>
          <w:sz w:val="24"/>
          <w:szCs w:val="24"/>
          <w:lang w:val="ru-MD"/>
        </w:rPr>
      </w:pPr>
      <w:r w:rsidRPr="009D13C5">
        <w:rPr>
          <w:rFonts w:asciiTheme="majorHAnsi" w:hAnsiTheme="majorHAnsi" w:cstheme="majorHAnsi"/>
          <w:sz w:val="24"/>
          <w:szCs w:val="24"/>
          <w:lang w:val="ru-MD"/>
        </w:rPr>
        <w:tab/>
        <w:t>запланировали и осуществили процедуры аудита, как ответ на риски, и получили достаточные и адекватные аудиторские доказательства для предоставления основания для составления заключения;</w:t>
      </w:r>
    </w:p>
    <w:p w:rsidR="00180C56" w:rsidRPr="009D13C5" w:rsidRDefault="00180C56" w:rsidP="00180C56">
      <w:pPr>
        <w:pStyle w:val="ab"/>
        <w:numPr>
          <w:ilvl w:val="0"/>
          <w:numId w:val="3"/>
        </w:numPr>
        <w:tabs>
          <w:tab w:val="left" w:pos="851"/>
          <w:tab w:val="left" w:pos="993"/>
        </w:tabs>
        <w:spacing w:line="276" w:lineRule="auto"/>
        <w:ind w:left="0" w:firstLine="709"/>
        <w:rPr>
          <w:rFonts w:asciiTheme="majorHAnsi" w:hAnsiTheme="majorHAnsi" w:cstheme="majorHAnsi"/>
          <w:sz w:val="24"/>
          <w:szCs w:val="24"/>
          <w:lang w:val="ru-MD"/>
        </w:rPr>
      </w:pPr>
      <w:r w:rsidRPr="009D13C5">
        <w:rPr>
          <w:rFonts w:asciiTheme="majorHAnsi" w:hAnsiTheme="majorHAnsi" w:cstheme="majorHAnsi"/>
          <w:sz w:val="24"/>
          <w:szCs w:val="24"/>
          <w:lang w:val="ru-MD"/>
        </w:rPr>
        <w:t xml:space="preserve">рассмотрели </w:t>
      </w:r>
      <w:r w:rsidRPr="009D13C5">
        <w:rPr>
          <w:rFonts w:asciiTheme="majorHAnsi" w:eastAsia="Times New Roman" w:hAnsiTheme="majorHAnsi" w:cstheme="majorHAnsi"/>
          <w:sz w:val="24"/>
          <w:szCs w:val="24"/>
          <w:lang w:val="ru-MD" w:eastAsia="ru-RU"/>
        </w:rPr>
        <w:t>внутренн</w:t>
      </w:r>
      <w:r w:rsidRPr="009D13C5">
        <w:rPr>
          <w:rFonts w:asciiTheme="majorHAnsi" w:hAnsiTheme="majorHAnsi" w:cstheme="majorHAnsi"/>
          <w:sz w:val="24"/>
          <w:szCs w:val="24"/>
          <w:lang w:val="ru-MD"/>
        </w:rPr>
        <w:t>ий контроль, соответствующий для аудита, с целью установления ряда адекватных процедур аудита;</w:t>
      </w:r>
    </w:p>
    <w:p w:rsidR="00180C56" w:rsidRPr="009D13C5" w:rsidRDefault="00180C56" w:rsidP="00180C56">
      <w:pPr>
        <w:pStyle w:val="ab"/>
        <w:numPr>
          <w:ilvl w:val="0"/>
          <w:numId w:val="3"/>
        </w:numPr>
        <w:tabs>
          <w:tab w:val="left" w:pos="1080"/>
        </w:tabs>
        <w:spacing w:line="276" w:lineRule="auto"/>
        <w:ind w:left="0" w:firstLine="709"/>
        <w:rPr>
          <w:rFonts w:asciiTheme="majorHAnsi" w:eastAsia="Times New Roman" w:hAnsiTheme="majorHAnsi" w:cstheme="majorHAnsi"/>
          <w:sz w:val="24"/>
          <w:szCs w:val="24"/>
          <w:lang w:val="ru-MD"/>
        </w:rPr>
      </w:pPr>
      <w:r w:rsidRPr="009D13C5">
        <w:rPr>
          <w:rFonts w:asciiTheme="majorHAnsi" w:eastAsia="Times New Roman" w:hAnsiTheme="majorHAnsi" w:cstheme="majorHAnsi"/>
          <w:sz w:val="24"/>
          <w:szCs w:val="24"/>
          <w:lang w:val="ru-MD"/>
        </w:rPr>
        <w:t>оценили полноту положений, установленных используемыми учетными политиками, в аспекте финансово-бухгалтерской ответственности и обоснованности бухгалтерских оценок;</w:t>
      </w:r>
    </w:p>
    <w:p w:rsidR="00180C56" w:rsidRPr="009D13C5" w:rsidRDefault="00180C56" w:rsidP="00180C56">
      <w:pPr>
        <w:pStyle w:val="ab"/>
        <w:numPr>
          <w:ilvl w:val="0"/>
          <w:numId w:val="3"/>
        </w:numPr>
        <w:tabs>
          <w:tab w:val="left" w:pos="1080"/>
        </w:tabs>
        <w:spacing w:line="276" w:lineRule="auto"/>
        <w:ind w:left="0" w:firstLine="709"/>
        <w:rPr>
          <w:rFonts w:asciiTheme="majorHAnsi" w:eastAsia="Times New Roman" w:hAnsiTheme="majorHAnsi" w:cstheme="majorHAnsi"/>
          <w:sz w:val="24"/>
          <w:szCs w:val="24"/>
          <w:lang w:val="ru-MD"/>
        </w:rPr>
      </w:pPr>
      <w:r w:rsidRPr="009D13C5">
        <w:rPr>
          <w:rFonts w:asciiTheme="majorHAnsi" w:eastAsia="Times New Roman" w:hAnsiTheme="majorHAnsi" w:cstheme="majorHAnsi"/>
          <w:sz w:val="24"/>
          <w:szCs w:val="24"/>
          <w:lang w:val="ru-MD"/>
        </w:rPr>
        <w:lastRenderedPageBreak/>
        <w:t>оценили общее представление, структуру и содержание финансовых отчетов для определения, если они отражают операции и события, которые находятся в их основе, в таком порядке, который дает достоверное представление.</w:t>
      </w:r>
    </w:p>
    <w:p w:rsidR="00180C56" w:rsidRPr="009D13C5" w:rsidRDefault="00180C56" w:rsidP="00180C56">
      <w:pPr>
        <w:tabs>
          <w:tab w:val="left" w:pos="1080"/>
        </w:tabs>
        <w:spacing w:line="276" w:lineRule="auto"/>
        <w:ind w:firstLine="709"/>
        <w:jc w:val="both"/>
        <w:rPr>
          <w:rFonts w:asciiTheme="majorHAnsi" w:eastAsia="Times New Roman" w:hAnsiTheme="majorHAnsi" w:cstheme="majorHAnsi"/>
          <w:i/>
          <w:sz w:val="24"/>
          <w:szCs w:val="24"/>
          <w:lang w:val="ru-MD"/>
        </w:rPr>
      </w:pPr>
      <w:r w:rsidRPr="009D13C5">
        <w:rPr>
          <w:rFonts w:asciiTheme="majorHAnsi" w:eastAsia="Times New Roman" w:hAnsiTheme="majorHAnsi" w:cstheme="majorHAnsi"/>
          <w:i/>
          <w:sz w:val="24"/>
          <w:szCs w:val="24"/>
          <w:lang w:val="ru-MD"/>
        </w:rPr>
        <w:t xml:space="preserve">Наши констатации, в том числе </w:t>
      </w:r>
      <w:r w:rsidRPr="009D13C5">
        <w:rPr>
          <w:rFonts w:asciiTheme="majorHAnsi" w:eastAsia="Times New Roman" w:hAnsiTheme="majorHAnsi" w:cstheme="majorHAnsi"/>
          <w:i/>
          <w:sz w:val="24"/>
          <w:szCs w:val="24"/>
          <w:lang w:val="ru-MD" w:eastAsia="ru-RU"/>
        </w:rPr>
        <w:t>существенные недостатки внутреннего контроля, были сообщены аудируемому субъекту в ходе аудиторской миссии</w:t>
      </w:r>
      <w:r>
        <w:rPr>
          <w:rFonts w:asciiTheme="majorHAnsi" w:eastAsia="Times New Roman" w:hAnsiTheme="majorHAnsi" w:cstheme="majorHAnsi"/>
          <w:i/>
          <w:sz w:val="24"/>
          <w:szCs w:val="24"/>
          <w:lang w:val="ru-MD" w:eastAsia="ru-RU"/>
        </w:rPr>
        <w:t>, а</w:t>
      </w:r>
      <w:r w:rsidRPr="009D13C5">
        <w:rPr>
          <w:rFonts w:asciiTheme="majorHAnsi" w:eastAsia="Times New Roman" w:hAnsiTheme="majorHAnsi" w:cstheme="majorHAnsi"/>
          <w:i/>
          <w:sz w:val="24"/>
          <w:szCs w:val="24"/>
          <w:lang w:val="ru-MD" w:eastAsia="ru-RU"/>
        </w:rPr>
        <w:t xml:space="preserve"> замечани</w:t>
      </w:r>
      <w:r>
        <w:rPr>
          <w:rFonts w:asciiTheme="majorHAnsi" w:eastAsia="Times New Roman" w:hAnsiTheme="majorHAnsi" w:cstheme="majorHAnsi"/>
          <w:i/>
          <w:sz w:val="24"/>
          <w:szCs w:val="24"/>
          <w:lang w:val="ru-MD" w:eastAsia="ru-RU"/>
        </w:rPr>
        <w:t>я</w:t>
      </w:r>
      <w:r w:rsidRPr="009D13C5">
        <w:rPr>
          <w:rFonts w:asciiTheme="majorHAnsi" w:eastAsia="Times New Roman" w:hAnsiTheme="majorHAnsi" w:cstheme="majorHAnsi"/>
          <w:i/>
          <w:sz w:val="24"/>
          <w:szCs w:val="24"/>
          <w:lang w:val="ru-MD" w:eastAsia="ru-RU"/>
        </w:rPr>
        <w:t xml:space="preserve"> </w:t>
      </w:r>
      <w:r>
        <w:rPr>
          <w:rFonts w:asciiTheme="majorHAnsi" w:eastAsia="Times New Roman" w:hAnsiTheme="majorHAnsi" w:cstheme="majorHAnsi"/>
          <w:i/>
          <w:sz w:val="24"/>
          <w:szCs w:val="24"/>
          <w:lang w:val="ru-MD" w:eastAsia="ru-RU"/>
        </w:rPr>
        <w:t xml:space="preserve">со стороны субъекта </w:t>
      </w:r>
      <w:r w:rsidRPr="009D13C5">
        <w:rPr>
          <w:rFonts w:asciiTheme="majorHAnsi" w:eastAsia="Times New Roman" w:hAnsiTheme="majorHAnsi" w:cstheme="majorHAnsi"/>
          <w:i/>
          <w:sz w:val="24"/>
          <w:szCs w:val="24"/>
          <w:lang w:val="ru-MD" w:eastAsia="ru-RU"/>
        </w:rPr>
        <w:t>не</w:t>
      </w:r>
      <w:r>
        <w:rPr>
          <w:rFonts w:asciiTheme="majorHAnsi" w:eastAsia="Times New Roman" w:hAnsiTheme="majorHAnsi" w:cstheme="majorHAnsi"/>
          <w:i/>
          <w:sz w:val="24"/>
          <w:szCs w:val="24"/>
          <w:lang w:val="ru-MD" w:eastAsia="ru-RU"/>
        </w:rPr>
        <w:t xml:space="preserve"> поступили.</w:t>
      </w:r>
    </w:p>
    <w:p w:rsidR="008372AC" w:rsidRDefault="008372AC" w:rsidP="00E14AF9">
      <w:pPr>
        <w:tabs>
          <w:tab w:val="left" w:pos="1080"/>
          <w:tab w:val="left" w:pos="7513"/>
        </w:tabs>
        <w:spacing w:line="276" w:lineRule="auto"/>
        <w:rPr>
          <w:rFonts w:asciiTheme="majorHAnsi" w:eastAsiaTheme="minorEastAsia" w:hAnsiTheme="majorHAnsi" w:cstheme="majorHAnsi"/>
          <w:i/>
          <w:noProof/>
          <w:sz w:val="24"/>
          <w:szCs w:val="24"/>
          <w:lang w:val="ro-MD"/>
        </w:rPr>
      </w:pPr>
    </w:p>
    <w:p w:rsidR="00E14AF9" w:rsidRPr="00E14AF9" w:rsidRDefault="00E14AF9" w:rsidP="00E14AF9">
      <w:pPr>
        <w:tabs>
          <w:tab w:val="left" w:pos="1080"/>
          <w:tab w:val="left" w:pos="7513"/>
        </w:tabs>
        <w:spacing w:line="276" w:lineRule="auto"/>
        <w:rPr>
          <w:rFonts w:asciiTheme="majorHAnsi" w:eastAsiaTheme="minorEastAsia" w:hAnsiTheme="majorHAnsi" w:cstheme="majorHAnsi"/>
          <w:i/>
          <w:noProof/>
          <w:sz w:val="24"/>
          <w:szCs w:val="24"/>
          <w:lang w:val="ru-RU"/>
        </w:rPr>
      </w:pPr>
      <w:r>
        <w:rPr>
          <w:rFonts w:asciiTheme="majorHAnsi" w:eastAsiaTheme="minorEastAsia" w:hAnsiTheme="majorHAnsi" w:cstheme="majorHAnsi"/>
          <w:i/>
          <w:noProof/>
          <w:sz w:val="24"/>
          <w:szCs w:val="24"/>
          <w:lang w:val="ru-RU"/>
        </w:rPr>
        <w:t>Аудиторская группа:</w:t>
      </w:r>
    </w:p>
    <w:p w:rsidR="00E14AF9" w:rsidRDefault="00E14AF9" w:rsidP="008372AC">
      <w:pPr>
        <w:spacing w:after="0" w:line="276" w:lineRule="auto"/>
        <w:jc w:val="both"/>
        <w:rPr>
          <w:rFonts w:asciiTheme="majorHAnsi" w:hAnsiTheme="majorHAnsi" w:cstheme="majorHAnsi"/>
          <w:i/>
          <w:sz w:val="24"/>
          <w:szCs w:val="24"/>
          <w:lang w:val="ru-RU"/>
        </w:rPr>
      </w:pPr>
      <w:r>
        <w:rPr>
          <w:rFonts w:asciiTheme="majorHAnsi" w:hAnsiTheme="majorHAnsi" w:cstheme="majorHAnsi"/>
          <w:i/>
          <w:sz w:val="24"/>
          <w:szCs w:val="24"/>
          <w:lang w:val="ru-RU"/>
        </w:rPr>
        <w:t>Марин Господаренко, начальник У</w:t>
      </w:r>
      <w:r w:rsidRPr="00E14AF9">
        <w:rPr>
          <w:rFonts w:asciiTheme="majorHAnsi" w:hAnsiTheme="majorHAnsi" w:cstheme="majorHAnsi"/>
          <w:i/>
          <w:sz w:val="24"/>
          <w:szCs w:val="24"/>
          <w:lang w:val="ru-RU"/>
        </w:rPr>
        <w:t>правления</w:t>
      </w:r>
      <w:r>
        <w:rPr>
          <w:rFonts w:asciiTheme="majorHAnsi" w:hAnsiTheme="majorHAnsi" w:cstheme="majorHAnsi"/>
          <w:i/>
          <w:sz w:val="24"/>
          <w:szCs w:val="24"/>
          <w:lang w:val="ru-RU"/>
        </w:rPr>
        <w:t xml:space="preserve"> аудита ГУАМПО, </w:t>
      </w:r>
    </w:p>
    <w:p w:rsidR="00E14AF9" w:rsidRPr="00E14AF9" w:rsidRDefault="00E14AF9" w:rsidP="008372AC">
      <w:pPr>
        <w:spacing w:after="0" w:line="276" w:lineRule="auto"/>
        <w:jc w:val="both"/>
        <w:rPr>
          <w:rFonts w:asciiTheme="majorHAnsi" w:hAnsiTheme="majorHAnsi" w:cstheme="majorHAnsi"/>
          <w:i/>
          <w:sz w:val="24"/>
          <w:szCs w:val="24"/>
          <w:lang w:val="ru-RU"/>
        </w:rPr>
      </w:pPr>
      <w:r>
        <w:rPr>
          <w:rFonts w:asciiTheme="majorHAnsi" w:hAnsiTheme="majorHAnsi" w:cstheme="majorHAnsi"/>
          <w:i/>
          <w:sz w:val="24"/>
          <w:szCs w:val="24"/>
          <w:lang w:val="ru-RU"/>
        </w:rPr>
        <w:t xml:space="preserve">руководитель </w:t>
      </w:r>
      <w:r w:rsidRPr="00E14AF9">
        <w:rPr>
          <w:rFonts w:asciiTheme="majorHAnsi" w:eastAsia="Calibri" w:hAnsiTheme="majorHAnsi" w:cs="Times New Roman"/>
          <w:i/>
          <w:sz w:val="24"/>
          <w:szCs w:val="24"/>
          <w:lang w:val="ru-RU"/>
        </w:rPr>
        <w:t>аудиторск</w:t>
      </w:r>
      <w:r>
        <w:rPr>
          <w:rFonts w:asciiTheme="majorHAnsi" w:eastAsia="Calibri" w:hAnsiTheme="majorHAnsi" w:cs="Times New Roman"/>
          <w:i/>
          <w:sz w:val="24"/>
          <w:szCs w:val="24"/>
          <w:lang w:val="ru-RU"/>
        </w:rPr>
        <w:t>ой</w:t>
      </w:r>
      <w:r w:rsidRPr="00E14AF9">
        <w:rPr>
          <w:rFonts w:asciiTheme="majorHAnsi" w:eastAsia="Calibri" w:hAnsiTheme="majorHAnsi" w:cs="Times New Roman"/>
          <w:i/>
          <w:sz w:val="24"/>
          <w:szCs w:val="24"/>
          <w:lang w:val="ru-RU"/>
        </w:rPr>
        <w:t xml:space="preserve"> групп</w:t>
      </w:r>
      <w:r>
        <w:rPr>
          <w:rFonts w:asciiTheme="majorHAnsi" w:eastAsia="Calibri" w:hAnsiTheme="majorHAnsi" w:cs="Times New Roman"/>
          <w:i/>
          <w:sz w:val="24"/>
          <w:szCs w:val="24"/>
          <w:lang w:val="ru-RU"/>
        </w:rPr>
        <w:t>ы</w:t>
      </w:r>
      <w:r w:rsidRPr="00E14AF9">
        <w:rPr>
          <w:rFonts w:asciiTheme="majorHAnsi" w:eastAsia="Calibri" w:hAnsiTheme="majorHAnsi" w:cs="Times New Roman"/>
          <w:i/>
          <w:sz w:val="24"/>
          <w:szCs w:val="24"/>
          <w:lang w:val="ru-RU"/>
        </w:rPr>
        <w:t xml:space="preserve"> </w:t>
      </w:r>
    </w:p>
    <w:p w:rsidR="008372AC" w:rsidRPr="00AE1480" w:rsidRDefault="008372AC" w:rsidP="008372AC">
      <w:pPr>
        <w:spacing w:after="0" w:line="276" w:lineRule="auto"/>
        <w:jc w:val="both"/>
        <w:rPr>
          <w:rFonts w:asciiTheme="majorHAnsi" w:hAnsiTheme="majorHAnsi" w:cstheme="majorHAnsi"/>
          <w:sz w:val="24"/>
          <w:szCs w:val="24"/>
          <w:lang w:val="ro-MD"/>
        </w:rPr>
      </w:pPr>
    </w:p>
    <w:p w:rsidR="008372AC" w:rsidRDefault="00E14AF9" w:rsidP="008372AC">
      <w:pPr>
        <w:spacing w:after="0" w:line="276" w:lineRule="auto"/>
        <w:jc w:val="both"/>
        <w:rPr>
          <w:rFonts w:asciiTheme="majorHAnsi" w:hAnsiTheme="majorHAnsi" w:cstheme="majorHAnsi"/>
          <w:sz w:val="24"/>
          <w:szCs w:val="24"/>
          <w:lang w:val="ru-RU"/>
        </w:rPr>
      </w:pPr>
      <w:r>
        <w:rPr>
          <w:rFonts w:asciiTheme="majorHAnsi" w:hAnsiTheme="majorHAnsi" w:cstheme="majorHAnsi"/>
          <w:i/>
          <w:sz w:val="24"/>
          <w:szCs w:val="24"/>
          <w:lang w:val="ru-RU"/>
        </w:rPr>
        <w:t>Елена Колибэ</w:t>
      </w:r>
      <w:r w:rsidR="008372AC" w:rsidRPr="00AE1480">
        <w:rPr>
          <w:rFonts w:asciiTheme="majorHAnsi" w:hAnsiTheme="majorHAnsi" w:cstheme="majorHAnsi"/>
          <w:i/>
          <w:sz w:val="24"/>
          <w:szCs w:val="24"/>
          <w:lang w:val="ro-MD"/>
        </w:rPr>
        <w:t>,</w:t>
      </w:r>
      <w:r w:rsidR="008372AC" w:rsidRPr="00AE1480">
        <w:rPr>
          <w:rFonts w:asciiTheme="majorHAnsi" w:hAnsiTheme="majorHAnsi" w:cstheme="majorHAnsi"/>
          <w:sz w:val="24"/>
          <w:szCs w:val="24"/>
          <w:lang w:val="ro-MD"/>
        </w:rPr>
        <w:t xml:space="preserve"> </w:t>
      </w:r>
      <w:r>
        <w:rPr>
          <w:rFonts w:asciiTheme="majorHAnsi" w:hAnsiTheme="majorHAnsi" w:cstheme="majorHAnsi"/>
          <w:sz w:val="24"/>
          <w:szCs w:val="24"/>
          <w:lang w:val="ru-RU"/>
        </w:rPr>
        <w:t xml:space="preserve">главный </w:t>
      </w:r>
      <w:r w:rsidRPr="00E14AF9">
        <w:rPr>
          <w:rFonts w:asciiTheme="majorHAnsi" w:hAnsiTheme="majorHAnsi" w:cstheme="majorHAnsi"/>
          <w:sz w:val="24"/>
          <w:szCs w:val="24"/>
          <w:lang w:val="ru-RU"/>
        </w:rPr>
        <w:t>государственн</w:t>
      </w:r>
      <w:r>
        <w:rPr>
          <w:rFonts w:asciiTheme="majorHAnsi" w:hAnsiTheme="majorHAnsi" w:cstheme="majorHAnsi"/>
          <w:sz w:val="24"/>
          <w:szCs w:val="24"/>
          <w:lang w:val="ru-RU"/>
        </w:rPr>
        <w:t>ый контролер</w:t>
      </w:r>
    </w:p>
    <w:p w:rsidR="00E14AF9" w:rsidRPr="00AE1480" w:rsidRDefault="00E14AF9" w:rsidP="008372AC">
      <w:pPr>
        <w:spacing w:after="0" w:line="276" w:lineRule="auto"/>
        <w:jc w:val="both"/>
        <w:rPr>
          <w:rFonts w:asciiTheme="majorHAnsi" w:hAnsiTheme="majorHAnsi" w:cstheme="majorHAnsi"/>
          <w:sz w:val="24"/>
          <w:szCs w:val="24"/>
          <w:lang w:val="ro-MD"/>
        </w:rPr>
      </w:pPr>
    </w:p>
    <w:p w:rsidR="008372AC" w:rsidRPr="00AE1480" w:rsidRDefault="00E14AF9" w:rsidP="008372AC">
      <w:pPr>
        <w:tabs>
          <w:tab w:val="left" w:pos="7513"/>
        </w:tabs>
        <w:spacing w:after="0" w:line="276" w:lineRule="auto"/>
        <w:rPr>
          <w:rFonts w:asciiTheme="majorHAnsi" w:eastAsia="Times New Roman" w:hAnsiTheme="majorHAnsi" w:cstheme="majorHAnsi"/>
          <w:bCs/>
          <w:iCs/>
          <w:noProof/>
          <w:sz w:val="24"/>
          <w:szCs w:val="24"/>
          <w:lang w:val="ro-MD"/>
        </w:rPr>
      </w:pPr>
      <w:r>
        <w:rPr>
          <w:rFonts w:asciiTheme="majorHAnsi" w:hAnsiTheme="majorHAnsi" w:cstheme="majorHAnsi"/>
          <w:i/>
          <w:sz w:val="24"/>
          <w:szCs w:val="24"/>
          <w:lang w:val="ru-RU"/>
        </w:rPr>
        <w:t>Диана Радилов</w:t>
      </w:r>
      <w:r w:rsidR="008372AC" w:rsidRPr="00AE1480">
        <w:rPr>
          <w:rFonts w:asciiTheme="majorHAnsi" w:hAnsiTheme="majorHAnsi" w:cstheme="majorHAnsi"/>
          <w:sz w:val="24"/>
          <w:szCs w:val="24"/>
          <w:lang w:val="ro-MD"/>
        </w:rPr>
        <w:t xml:space="preserve">, </w:t>
      </w:r>
      <w:r>
        <w:rPr>
          <w:rFonts w:asciiTheme="majorHAnsi" w:hAnsiTheme="majorHAnsi" w:cstheme="majorHAnsi"/>
          <w:sz w:val="24"/>
          <w:szCs w:val="24"/>
          <w:lang w:val="ru-RU"/>
        </w:rPr>
        <w:t xml:space="preserve">старший </w:t>
      </w:r>
      <w:r w:rsidRPr="00E14AF9">
        <w:rPr>
          <w:rFonts w:asciiTheme="majorHAnsi" w:hAnsiTheme="majorHAnsi" w:cstheme="majorHAnsi"/>
          <w:sz w:val="24"/>
          <w:szCs w:val="24"/>
          <w:lang w:val="ru-RU"/>
        </w:rPr>
        <w:t>государственн</w:t>
      </w:r>
      <w:r>
        <w:rPr>
          <w:rFonts w:asciiTheme="majorHAnsi" w:hAnsiTheme="majorHAnsi" w:cstheme="majorHAnsi"/>
          <w:sz w:val="24"/>
          <w:szCs w:val="24"/>
          <w:lang w:val="ru-RU"/>
        </w:rPr>
        <w:t>ый контролер</w:t>
      </w:r>
    </w:p>
    <w:p w:rsidR="008372AC" w:rsidRPr="00AE1480" w:rsidRDefault="008372AC" w:rsidP="008372AC">
      <w:pPr>
        <w:spacing w:after="0" w:line="276" w:lineRule="auto"/>
        <w:jc w:val="both"/>
        <w:rPr>
          <w:rFonts w:asciiTheme="majorHAnsi" w:hAnsiTheme="majorHAnsi" w:cstheme="majorHAnsi"/>
          <w:sz w:val="24"/>
          <w:szCs w:val="24"/>
          <w:lang w:val="ro-MD"/>
        </w:rPr>
      </w:pPr>
    </w:p>
    <w:p w:rsidR="00E14AF9" w:rsidRPr="009D13C5" w:rsidRDefault="00E14AF9" w:rsidP="00E14AF9">
      <w:pPr>
        <w:tabs>
          <w:tab w:val="left" w:pos="7513"/>
        </w:tabs>
        <w:spacing w:after="0" w:line="240" w:lineRule="auto"/>
        <w:rPr>
          <w:rFonts w:asciiTheme="majorHAnsi" w:eastAsia="Times New Roman" w:hAnsiTheme="majorHAnsi" w:cstheme="majorHAnsi"/>
          <w:i/>
          <w:iCs/>
          <w:sz w:val="24"/>
          <w:szCs w:val="24"/>
          <w:lang w:val="ru-MD"/>
        </w:rPr>
      </w:pPr>
      <w:r w:rsidRPr="009D13C5">
        <w:rPr>
          <w:rFonts w:asciiTheme="majorHAnsi" w:eastAsia="Times New Roman" w:hAnsiTheme="majorHAnsi" w:cstheme="majorHAnsi"/>
          <w:i/>
          <w:iCs/>
          <w:sz w:val="24"/>
          <w:szCs w:val="24"/>
          <w:lang w:val="ru-MD"/>
        </w:rPr>
        <w:t>Ответственный за осуществление мониторинга</w:t>
      </w:r>
    </w:p>
    <w:p w:rsidR="00E14AF9" w:rsidRPr="009D13C5" w:rsidRDefault="00E14AF9" w:rsidP="00E14AF9">
      <w:pPr>
        <w:tabs>
          <w:tab w:val="left" w:pos="7513"/>
        </w:tabs>
        <w:spacing w:after="0" w:line="240" w:lineRule="auto"/>
        <w:rPr>
          <w:rFonts w:asciiTheme="majorHAnsi" w:eastAsia="Times New Roman" w:hAnsiTheme="majorHAnsi" w:cstheme="majorHAnsi"/>
          <w:i/>
          <w:iCs/>
          <w:sz w:val="24"/>
          <w:szCs w:val="24"/>
          <w:lang w:val="ru-MD"/>
        </w:rPr>
      </w:pPr>
      <w:r>
        <w:rPr>
          <w:rFonts w:asciiTheme="majorHAnsi" w:eastAsia="Times New Roman" w:hAnsiTheme="majorHAnsi" w:cstheme="majorHAnsi"/>
          <w:i/>
          <w:iCs/>
          <w:sz w:val="24"/>
          <w:szCs w:val="24"/>
          <w:lang w:val="ru-MD"/>
        </w:rPr>
        <w:t>аудиторской миссии</w:t>
      </w:r>
      <w:r w:rsidRPr="009D13C5">
        <w:rPr>
          <w:rFonts w:asciiTheme="majorHAnsi" w:eastAsia="Times New Roman" w:hAnsiTheme="majorHAnsi" w:cstheme="majorHAnsi"/>
          <w:i/>
          <w:iCs/>
          <w:sz w:val="24"/>
          <w:szCs w:val="24"/>
          <w:lang w:val="ru-MD"/>
        </w:rPr>
        <w:t>:</w:t>
      </w:r>
    </w:p>
    <w:p w:rsidR="00E14AF9" w:rsidRPr="009D13C5" w:rsidRDefault="00E14AF9" w:rsidP="00E14AF9">
      <w:pPr>
        <w:tabs>
          <w:tab w:val="left" w:pos="7513"/>
        </w:tabs>
        <w:spacing w:after="0" w:line="240" w:lineRule="auto"/>
        <w:rPr>
          <w:rFonts w:asciiTheme="majorHAnsi" w:eastAsia="Times New Roman" w:hAnsiTheme="majorHAnsi" w:cstheme="majorHAnsi"/>
          <w:iCs/>
          <w:sz w:val="24"/>
          <w:szCs w:val="24"/>
          <w:lang w:val="ru-MD"/>
        </w:rPr>
      </w:pPr>
      <w:r w:rsidRPr="009D13C5">
        <w:rPr>
          <w:rFonts w:asciiTheme="majorHAnsi" w:eastAsia="Times New Roman" w:hAnsiTheme="majorHAnsi" w:cstheme="majorHAnsi"/>
          <w:b/>
          <w:i/>
          <w:iCs/>
          <w:sz w:val="24"/>
          <w:szCs w:val="24"/>
          <w:lang w:val="ru-MD"/>
        </w:rPr>
        <w:t>Серджиу Штирбу</w:t>
      </w:r>
      <w:r>
        <w:rPr>
          <w:rFonts w:asciiTheme="majorHAnsi" w:eastAsia="Times New Roman" w:hAnsiTheme="majorHAnsi" w:cstheme="majorHAnsi"/>
          <w:b/>
          <w:i/>
          <w:iCs/>
          <w:sz w:val="24"/>
          <w:szCs w:val="24"/>
          <w:lang w:val="ru-MD"/>
        </w:rPr>
        <w:t>,</w:t>
      </w:r>
      <w:r w:rsidRPr="009D13C5">
        <w:rPr>
          <w:rFonts w:asciiTheme="majorHAnsi" w:eastAsia="Times New Roman" w:hAnsiTheme="majorHAnsi" w:cstheme="majorHAnsi"/>
          <w:iCs/>
          <w:sz w:val="24"/>
          <w:szCs w:val="24"/>
          <w:lang w:val="ru-MD"/>
        </w:rPr>
        <w:t xml:space="preserve"> врио начальника Главного управления аудита</w:t>
      </w:r>
    </w:p>
    <w:p w:rsidR="00E14AF9" w:rsidRPr="009D13C5" w:rsidRDefault="00E14AF9" w:rsidP="00E14AF9">
      <w:pPr>
        <w:tabs>
          <w:tab w:val="left" w:pos="7513"/>
        </w:tabs>
        <w:spacing w:after="0" w:line="240" w:lineRule="auto"/>
        <w:rPr>
          <w:rFonts w:asciiTheme="majorHAnsi" w:eastAsia="Times New Roman" w:hAnsiTheme="majorHAnsi" w:cstheme="majorHAnsi"/>
          <w:i/>
          <w:iCs/>
          <w:sz w:val="24"/>
          <w:szCs w:val="24"/>
          <w:lang w:val="ru-MD"/>
        </w:rPr>
      </w:pPr>
      <w:r w:rsidRPr="009D13C5">
        <w:rPr>
          <w:rFonts w:asciiTheme="majorHAnsi" w:eastAsia="Times New Roman" w:hAnsiTheme="majorHAnsi" w:cstheme="majorHAnsi"/>
          <w:iCs/>
          <w:sz w:val="24"/>
          <w:szCs w:val="24"/>
          <w:lang w:val="ru-MD"/>
        </w:rPr>
        <w:t>местных публичных органов</w:t>
      </w:r>
      <w:r>
        <w:rPr>
          <w:rFonts w:asciiTheme="majorHAnsi" w:eastAsia="Times New Roman" w:hAnsiTheme="majorHAnsi" w:cstheme="majorHAnsi"/>
          <w:iCs/>
          <w:sz w:val="24"/>
          <w:szCs w:val="24"/>
          <w:lang w:val="ru-MD"/>
        </w:rPr>
        <w:t>,</w:t>
      </w:r>
      <w:r w:rsidRPr="009D13C5">
        <w:rPr>
          <w:rFonts w:asciiTheme="majorHAnsi" w:eastAsia="Times New Roman" w:hAnsiTheme="majorHAnsi" w:cstheme="majorHAnsi"/>
          <w:iCs/>
          <w:sz w:val="24"/>
          <w:szCs w:val="24"/>
          <w:lang w:val="ru-MD"/>
        </w:rPr>
        <w:t xml:space="preserve"> </w:t>
      </w:r>
      <w:r>
        <w:rPr>
          <w:rFonts w:asciiTheme="majorHAnsi" w:eastAsia="Times New Roman" w:hAnsiTheme="majorHAnsi" w:cstheme="majorHAnsi"/>
          <w:iCs/>
          <w:sz w:val="24"/>
          <w:szCs w:val="24"/>
          <w:lang w:val="ru-MD"/>
        </w:rPr>
        <w:t>публичный аудитор</w:t>
      </w:r>
      <w:r w:rsidRPr="009D13C5">
        <w:rPr>
          <w:rFonts w:asciiTheme="majorHAnsi" w:eastAsia="Times New Roman" w:hAnsiTheme="majorHAnsi" w:cstheme="majorHAnsi"/>
          <w:iCs/>
          <w:sz w:val="24"/>
          <w:szCs w:val="24"/>
          <w:lang w:val="ru-MD"/>
        </w:rPr>
        <w:t xml:space="preserve"> </w:t>
      </w:r>
    </w:p>
    <w:p w:rsidR="00E14AF9" w:rsidRDefault="00E14AF9" w:rsidP="008372AC">
      <w:pPr>
        <w:spacing w:after="0" w:line="276" w:lineRule="auto"/>
        <w:jc w:val="both"/>
        <w:rPr>
          <w:rFonts w:asciiTheme="majorHAnsi" w:eastAsia="Times New Roman" w:hAnsiTheme="majorHAnsi" w:cstheme="majorHAnsi"/>
          <w:i/>
          <w:sz w:val="24"/>
          <w:szCs w:val="24"/>
          <w:lang w:val="ro-MD"/>
        </w:rPr>
      </w:pPr>
    </w:p>
    <w:p w:rsidR="008372AC" w:rsidRPr="00102436" w:rsidRDefault="008372AC" w:rsidP="008372AC">
      <w:pPr>
        <w:pStyle w:val="1"/>
        <w:jc w:val="right"/>
        <w:rPr>
          <w:rFonts w:asciiTheme="majorHAnsi" w:hAnsiTheme="majorHAnsi" w:cstheme="majorHAnsi"/>
          <w:sz w:val="24"/>
          <w:szCs w:val="24"/>
          <w:lang w:val="ru-MD"/>
        </w:rPr>
      </w:pPr>
      <w:r w:rsidRPr="00AE1480">
        <w:rPr>
          <w:rFonts w:asciiTheme="majorHAnsi" w:hAnsiTheme="majorHAnsi" w:cstheme="majorHAnsi"/>
          <w:sz w:val="24"/>
          <w:szCs w:val="24"/>
          <w:lang w:val="ro-MD"/>
        </w:rPr>
        <w:br w:type="page"/>
      </w:r>
      <w:r w:rsidR="00102436" w:rsidRPr="00102436">
        <w:rPr>
          <w:rFonts w:asciiTheme="majorHAnsi" w:hAnsiTheme="majorHAnsi" w:cstheme="majorHAnsi"/>
          <w:sz w:val="24"/>
          <w:szCs w:val="24"/>
          <w:lang w:val="ru-MD"/>
        </w:rPr>
        <w:lastRenderedPageBreak/>
        <w:t>Приложение №</w:t>
      </w:r>
      <w:r w:rsidRPr="00102436">
        <w:rPr>
          <w:rFonts w:asciiTheme="majorHAnsi" w:hAnsiTheme="majorHAnsi" w:cstheme="majorHAnsi"/>
          <w:sz w:val="24"/>
          <w:szCs w:val="24"/>
          <w:lang w:val="ru-MD"/>
        </w:rPr>
        <w:t>1</w:t>
      </w:r>
    </w:p>
    <w:p w:rsidR="008372AC" w:rsidRPr="00102436" w:rsidRDefault="00102436" w:rsidP="008372AC">
      <w:pPr>
        <w:keepNext/>
        <w:keepLines/>
        <w:spacing w:after="0"/>
        <w:jc w:val="right"/>
        <w:outlineLvl w:val="1"/>
        <w:rPr>
          <w:rFonts w:asciiTheme="majorHAnsi" w:eastAsiaTheme="majorEastAsia" w:hAnsiTheme="majorHAnsi" w:cstheme="majorHAnsi"/>
          <w:sz w:val="24"/>
          <w:szCs w:val="24"/>
          <w:lang w:val="ru-MD"/>
        </w:rPr>
      </w:pPr>
      <w:bookmarkStart w:id="11" w:name="_Toc516060203"/>
      <w:bookmarkStart w:id="12" w:name="_Toc526859399"/>
      <w:r w:rsidRPr="00102436">
        <w:rPr>
          <w:rFonts w:asciiTheme="majorHAnsi" w:eastAsiaTheme="majorEastAsia" w:hAnsiTheme="majorHAnsi" w:cstheme="majorHAnsi"/>
          <w:sz w:val="24"/>
          <w:szCs w:val="24"/>
          <w:lang w:val="ru-MD"/>
        </w:rPr>
        <w:t xml:space="preserve">к Отчету аудита </w:t>
      </w:r>
      <w:r w:rsidRPr="00102436">
        <w:rPr>
          <w:rFonts w:asciiTheme="majorHAnsi" w:eastAsia="Times New Roman" w:hAnsiTheme="majorHAnsi" w:cstheme="majorHAnsi"/>
          <w:sz w:val="24"/>
          <w:szCs w:val="24"/>
          <w:lang w:val="ru-MD"/>
        </w:rPr>
        <w:t>финансов</w:t>
      </w:r>
      <w:r w:rsidRPr="00102436">
        <w:rPr>
          <w:rFonts w:asciiTheme="majorHAnsi" w:eastAsiaTheme="majorEastAsia" w:hAnsiTheme="majorHAnsi" w:cstheme="majorHAnsi"/>
          <w:sz w:val="24"/>
          <w:szCs w:val="24"/>
          <w:lang w:val="ru-MD"/>
        </w:rPr>
        <w:t xml:space="preserve">ой отчетности </w:t>
      </w:r>
    </w:p>
    <w:p w:rsidR="008372AC" w:rsidRPr="00102436" w:rsidRDefault="008372AC" w:rsidP="008372AC">
      <w:pPr>
        <w:keepNext/>
        <w:keepLines/>
        <w:spacing w:after="0"/>
        <w:jc w:val="right"/>
        <w:outlineLvl w:val="1"/>
        <w:rPr>
          <w:rFonts w:asciiTheme="majorHAnsi" w:eastAsiaTheme="majorEastAsia" w:hAnsiTheme="majorHAnsi" w:cstheme="majorHAnsi"/>
          <w:b/>
          <w:sz w:val="24"/>
          <w:szCs w:val="24"/>
          <w:lang w:val="ru-MD"/>
        </w:rPr>
      </w:pPr>
      <w:r w:rsidRPr="00102436">
        <w:rPr>
          <w:rFonts w:asciiTheme="majorHAnsi" w:eastAsiaTheme="majorEastAsia" w:hAnsiTheme="majorHAnsi" w:cstheme="majorHAnsi"/>
          <w:sz w:val="24"/>
          <w:szCs w:val="24"/>
          <w:lang w:val="ru-MD"/>
        </w:rPr>
        <w:t xml:space="preserve"> </w:t>
      </w:r>
      <w:r w:rsidR="00102436" w:rsidRPr="00102436">
        <w:rPr>
          <w:rFonts w:asciiTheme="majorHAnsi" w:eastAsiaTheme="majorEastAsia" w:hAnsiTheme="majorHAnsi" w:cstheme="majorHAnsi"/>
          <w:sz w:val="24"/>
          <w:szCs w:val="24"/>
          <w:lang w:val="ru-MD"/>
        </w:rPr>
        <w:t>г</w:t>
      </w:r>
      <w:r w:rsidRPr="00102436">
        <w:rPr>
          <w:rFonts w:asciiTheme="majorHAnsi" w:eastAsiaTheme="majorEastAsia" w:hAnsiTheme="majorHAnsi" w:cstheme="majorHAnsi"/>
          <w:sz w:val="24"/>
          <w:szCs w:val="24"/>
          <w:lang w:val="ru-MD"/>
        </w:rPr>
        <w:t>.</w:t>
      </w:r>
      <w:r w:rsidR="00102436" w:rsidRPr="00102436">
        <w:rPr>
          <w:rFonts w:asciiTheme="majorHAnsi" w:eastAsiaTheme="majorEastAsia" w:hAnsiTheme="majorHAnsi" w:cstheme="majorHAnsi"/>
          <w:sz w:val="24"/>
          <w:szCs w:val="24"/>
          <w:lang w:val="ru-MD"/>
        </w:rPr>
        <w:t xml:space="preserve"> Кодру, составленному по состоянию на </w:t>
      </w:r>
      <w:r w:rsidRPr="00102436">
        <w:rPr>
          <w:rFonts w:asciiTheme="majorHAnsi" w:eastAsiaTheme="majorEastAsia" w:hAnsiTheme="majorHAnsi" w:cstheme="majorHAnsi"/>
          <w:sz w:val="24"/>
          <w:szCs w:val="24"/>
          <w:lang w:val="ru-MD"/>
        </w:rPr>
        <w:t>31.12.2017</w:t>
      </w:r>
      <w:bookmarkEnd w:id="11"/>
      <w:bookmarkEnd w:id="12"/>
    </w:p>
    <w:p w:rsidR="008372AC" w:rsidRPr="00102436" w:rsidRDefault="008372AC" w:rsidP="008372AC">
      <w:pPr>
        <w:spacing w:after="0" w:line="276" w:lineRule="auto"/>
        <w:ind w:right="-23"/>
        <w:rPr>
          <w:rFonts w:asciiTheme="majorHAnsi" w:hAnsiTheme="majorHAnsi" w:cstheme="majorHAnsi"/>
          <w:sz w:val="24"/>
          <w:szCs w:val="24"/>
          <w:lang w:val="ru-MD"/>
        </w:rPr>
      </w:pPr>
    </w:p>
    <w:p w:rsidR="008372AC" w:rsidRPr="00102436" w:rsidRDefault="00102436" w:rsidP="00102436">
      <w:pPr>
        <w:shd w:val="clear" w:color="auto" w:fill="FFFFFF" w:themeFill="background1"/>
        <w:spacing w:after="0"/>
        <w:ind w:right="-144"/>
        <w:rPr>
          <w:rFonts w:asciiTheme="majorHAnsi" w:hAnsiTheme="majorHAnsi" w:cstheme="majorHAnsi"/>
          <w:b/>
          <w:sz w:val="24"/>
          <w:szCs w:val="24"/>
          <w:lang w:val="ru-MD"/>
        </w:rPr>
      </w:pPr>
      <w:r w:rsidRPr="00102436">
        <w:rPr>
          <w:rFonts w:asciiTheme="majorHAnsi" w:hAnsiTheme="majorHAnsi" w:cs="Times New Roman"/>
          <w:b/>
          <w:sz w:val="24"/>
          <w:szCs w:val="24"/>
          <w:lang w:val="ru-MD"/>
        </w:rPr>
        <w:t xml:space="preserve">БУХГАЛТЕРСКИЙ БАЛАНС ПО СОСТОЯНИЮ НА 31 ДЕКАБРЯ 2017 ГОДА </w:t>
      </w:r>
    </w:p>
    <w:tbl>
      <w:tblPr>
        <w:tblW w:w="10020" w:type="dxa"/>
        <w:tblInd w:w="-45" w:type="dxa"/>
        <w:tblLayout w:type="fixed"/>
        <w:tblLook w:val="0000" w:firstRow="0" w:lastRow="0" w:firstColumn="0" w:lastColumn="0" w:noHBand="0" w:noVBand="0"/>
      </w:tblPr>
      <w:tblGrid>
        <w:gridCol w:w="5160"/>
        <w:gridCol w:w="990"/>
        <w:gridCol w:w="2070"/>
        <w:gridCol w:w="1800"/>
      </w:tblGrid>
      <w:tr w:rsidR="008372AC" w:rsidRPr="00402410" w:rsidTr="00C06846">
        <w:trPr>
          <w:trHeight w:val="340"/>
        </w:trPr>
        <w:tc>
          <w:tcPr>
            <w:tcW w:w="5160" w:type="dxa"/>
            <w:tcBorders>
              <w:top w:val="single" w:sz="4" w:space="0" w:color="auto"/>
              <w:bottom w:val="single" w:sz="4" w:space="0" w:color="auto"/>
            </w:tcBorders>
            <w:shd w:val="solid" w:color="C0C0C0" w:fill="auto"/>
          </w:tcPr>
          <w:p w:rsidR="008372AC" w:rsidRPr="00AE1480" w:rsidRDefault="008372AC" w:rsidP="007747EA">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p>
        </w:tc>
        <w:tc>
          <w:tcPr>
            <w:tcW w:w="990" w:type="dxa"/>
            <w:tcBorders>
              <w:top w:val="single" w:sz="4" w:space="0" w:color="auto"/>
              <w:bottom w:val="single" w:sz="4" w:space="0" w:color="auto"/>
            </w:tcBorders>
            <w:shd w:val="solid" w:color="C0C0C0" w:fill="auto"/>
          </w:tcPr>
          <w:p w:rsidR="008372AC" w:rsidRPr="00AE1480" w:rsidRDefault="008372AC" w:rsidP="007747EA">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p>
        </w:tc>
        <w:tc>
          <w:tcPr>
            <w:tcW w:w="2070" w:type="dxa"/>
            <w:tcBorders>
              <w:top w:val="single" w:sz="4" w:space="0" w:color="auto"/>
              <w:bottom w:val="single" w:sz="4" w:space="0" w:color="auto"/>
            </w:tcBorders>
            <w:shd w:val="solid" w:color="C0C0C0" w:fill="auto"/>
          </w:tcPr>
          <w:p w:rsidR="008372AC" w:rsidRDefault="008372AC" w:rsidP="007747EA">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o-MD"/>
              </w:rPr>
              <w:t>2016</w:t>
            </w:r>
          </w:p>
          <w:p w:rsidR="008372AC" w:rsidRPr="00AE1480" w:rsidRDefault="00102436" w:rsidP="00102436">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u-RU"/>
              </w:rPr>
              <w:t>МДЛ</w:t>
            </w:r>
            <w:r w:rsidR="008372AC">
              <w:rPr>
                <w:rFonts w:asciiTheme="majorHAnsi" w:eastAsia="Arial Unicode MS" w:hAnsiTheme="majorHAnsi" w:cstheme="majorHAnsi"/>
                <w:color w:val="000000"/>
                <w:sz w:val="24"/>
                <w:szCs w:val="24"/>
                <w:lang w:val="ro-MD"/>
              </w:rPr>
              <w:t>, 000</w:t>
            </w:r>
          </w:p>
        </w:tc>
        <w:tc>
          <w:tcPr>
            <w:tcW w:w="1800" w:type="dxa"/>
            <w:tcBorders>
              <w:top w:val="single" w:sz="4" w:space="0" w:color="auto"/>
              <w:bottom w:val="single" w:sz="4" w:space="0" w:color="auto"/>
            </w:tcBorders>
            <w:shd w:val="solid" w:color="C0C0C0" w:fill="auto"/>
          </w:tcPr>
          <w:p w:rsidR="008372AC" w:rsidRDefault="008372AC" w:rsidP="007747EA">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o-MD"/>
              </w:rPr>
              <w:t>2017</w:t>
            </w:r>
          </w:p>
          <w:p w:rsidR="008372AC" w:rsidRPr="00AE1480" w:rsidRDefault="00102436" w:rsidP="007747EA">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u-RU"/>
              </w:rPr>
              <w:t>МДЛ</w:t>
            </w:r>
            <w:r w:rsidR="008372AC">
              <w:rPr>
                <w:rFonts w:asciiTheme="majorHAnsi" w:eastAsia="Arial Unicode MS" w:hAnsiTheme="majorHAnsi" w:cstheme="majorHAnsi"/>
                <w:color w:val="000000"/>
                <w:sz w:val="24"/>
                <w:szCs w:val="24"/>
                <w:lang w:val="ro-MD"/>
              </w:rPr>
              <w:t>, 000</w:t>
            </w:r>
          </w:p>
        </w:tc>
      </w:tr>
      <w:tr w:rsidR="00102436" w:rsidRPr="00402410" w:rsidTr="00C06846">
        <w:trPr>
          <w:trHeight w:val="226"/>
        </w:trPr>
        <w:tc>
          <w:tcPr>
            <w:tcW w:w="5160" w:type="dxa"/>
            <w:tcBorders>
              <w:top w:val="single" w:sz="4" w:space="0" w:color="auto"/>
            </w:tcBorders>
            <w:vAlign w:val="center"/>
          </w:tcPr>
          <w:p w:rsidR="00102436" w:rsidRPr="00102436" w:rsidRDefault="00102436" w:rsidP="00102436">
            <w:pPr>
              <w:spacing w:after="0" w:line="240" w:lineRule="auto"/>
              <w:rPr>
                <w:rFonts w:asciiTheme="majorHAnsi" w:eastAsia="Times New Roman" w:hAnsiTheme="majorHAnsi" w:cs="Times New Roman"/>
                <w:b/>
                <w:bCs/>
                <w:sz w:val="24"/>
                <w:szCs w:val="24"/>
                <w:lang w:val="ru-MD"/>
              </w:rPr>
            </w:pPr>
            <w:r w:rsidRPr="00102436">
              <w:rPr>
                <w:rFonts w:asciiTheme="majorHAnsi" w:eastAsia="Times New Roman" w:hAnsiTheme="majorHAnsi" w:cs="Times New Roman"/>
                <w:b/>
                <w:bCs/>
                <w:sz w:val="24"/>
                <w:szCs w:val="24"/>
                <w:lang w:val="ru-MD"/>
              </w:rPr>
              <w:t xml:space="preserve">НЕФИНАНСОВЫЕ АКТИВЫ  </w:t>
            </w:r>
          </w:p>
        </w:tc>
        <w:tc>
          <w:tcPr>
            <w:tcW w:w="990" w:type="dxa"/>
            <w:tcBorders>
              <w:top w:val="single" w:sz="4" w:space="0" w:color="auto"/>
            </w:tcBorders>
          </w:tcPr>
          <w:p w:rsidR="00102436" w:rsidRPr="00AE1480" w:rsidRDefault="00102436" w:rsidP="00102436">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p>
        </w:tc>
        <w:tc>
          <w:tcPr>
            <w:tcW w:w="2070" w:type="dxa"/>
            <w:tcBorders>
              <w:top w:val="single" w:sz="4" w:space="0" w:color="auto"/>
            </w:tcBorders>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Borders>
              <w:top w:val="single" w:sz="4" w:space="0" w:color="auto"/>
            </w:tcBorders>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102436" w:rsidRPr="00402410" w:rsidTr="00102436">
        <w:trPr>
          <w:trHeight w:val="340"/>
        </w:trPr>
        <w:tc>
          <w:tcPr>
            <w:tcW w:w="5160" w:type="dxa"/>
            <w:vAlign w:val="center"/>
          </w:tcPr>
          <w:p w:rsidR="00102436" w:rsidRPr="00102436" w:rsidRDefault="00102436" w:rsidP="00102436">
            <w:pPr>
              <w:spacing w:after="0" w:line="240" w:lineRule="auto"/>
              <w:rPr>
                <w:rFonts w:asciiTheme="majorHAnsi" w:eastAsia="Times New Roman" w:hAnsiTheme="majorHAnsi" w:cs="Times New Roman"/>
                <w:b/>
                <w:bCs/>
                <w:sz w:val="24"/>
                <w:szCs w:val="24"/>
                <w:lang w:val="ru-MD"/>
              </w:rPr>
            </w:pPr>
            <w:r w:rsidRPr="00102436">
              <w:rPr>
                <w:rFonts w:asciiTheme="majorHAnsi" w:eastAsia="Times New Roman" w:hAnsiTheme="majorHAnsi" w:cs="Times New Roman"/>
                <w:b/>
                <w:bCs/>
                <w:sz w:val="24"/>
                <w:szCs w:val="24"/>
                <w:lang w:val="ru-MD"/>
              </w:rPr>
              <w:t xml:space="preserve">ОСНОВНЫЕ СРЕДСТВА </w:t>
            </w:r>
          </w:p>
        </w:tc>
        <w:tc>
          <w:tcPr>
            <w:tcW w:w="990" w:type="dxa"/>
          </w:tcPr>
          <w:p w:rsidR="00102436" w:rsidRPr="00AE1480" w:rsidRDefault="00102436" w:rsidP="00102436">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p>
        </w:tc>
        <w:tc>
          <w:tcPr>
            <w:tcW w:w="207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102436" w:rsidRPr="00402410" w:rsidTr="00102436">
        <w:trPr>
          <w:trHeight w:val="199"/>
        </w:trPr>
        <w:tc>
          <w:tcPr>
            <w:tcW w:w="5160" w:type="dxa"/>
            <w:vAlign w:val="center"/>
          </w:tcPr>
          <w:p w:rsidR="00102436" w:rsidRPr="00102436" w:rsidRDefault="00102436" w:rsidP="00102436">
            <w:pPr>
              <w:spacing w:after="0" w:line="240" w:lineRule="auto"/>
              <w:rPr>
                <w:rFonts w:asciiTheme="majorHAnsi" w:eastAsia="Times New Roman" w:hAnsiTheme="majorHAnsi" w:cs="Times New Roman"/>
                <w:bCs/>
                <w:sz w:val="24"/>
                <w:szCs w:val="24"/>
                <w:lang w:val="ru-MD"/>
              </w:rPr>
            </w:pPr>
            <w:r w:rsidRPr="00102436">
              <w:rPr>
                <w:rFonts w:asciiTheme="majorHAnsi" w:eastAsia="Times New Roman" w:hAnsiTheme="majorHAnsi" w:cs="Times New Roman"/>
                <w:bCs/>
                <w:sz w:val="24"/>
                <w:szCs w:val="24"/>
                <w:lang w:val="ru-MD"/>
              </w:rPr>
              <w:t>Здания</w:t>
            </w:r>
          </w:p>
        </w:tc>
        <w:tc>
          <w:tcPr>
            <w:tcW w:w="990" w:type="dxa"/>
          </w:tcPr>
          <w:p w:rsidR="00102436" w:rsidRPr="00AE1480" w:rsidRDefault="00102436" w:rsidP="00102436">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207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13</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559</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180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16</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306</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8</w:t>
            </w:r>
          </w:p>
        </w:tc>
      </w:tr>
      <w:tr w:rsidR="00102436" w:rsidRPr="00402410" w:rsidTr="00102436">
        <w:trPr>
          <w:trHeight w:val="340"/>
        </w:trPr>
        <w:tc>
          <w:tcPr>
            <w:tcW w:w="5160" w:type="dxa"/>
            <w:vAlign w:val="center"/>
          </w:tcPr>
          <w:p w:rsidR="00102436" w:rsidRPr="00102436" w:rsidRDefault="00102436" w:rsidP="00102436">
            <w:pPr>
              <w:spacing w:after="0" w:line="240" w:lineRule="auto"/>
              <w:rPr>
                <w:rFonts w:asciiTheme="majorHAnsi" w:eastAsia="Times New Roman" w:hAnsiTheme="majorHAnsi" w:cs="Times New Roman"/>
                <w:bCs/>
                <w:sz w:val="24"/>
                <w:szCs w:val="24"/>
                <w:lang w:val="ru-MD"/>
              </w:rPr>
            </w:pPr>
            <w:r w:rsidRPr="00102436">
              <w:rPr>
                <w:rFonts w:asciiTheme="majorHAnsi" w:eastAsia="Times New Roman" w:hAnsiTheme="majorHAnsi" w:cs="Times New Roman"/>
                <w:bCs/>
                <w:sz w:val="24"/>
                <w:szCs w:val="24"/>
                <w:lang w:val="ru-MD"/>
              </w:rPr>
              <w:t xml:space="preserve">Специальные сооружения </w:t>
            </w:r>
          </w:p>
        </w:tc>
        <w:tc>
          <w:tcPr>
            <w:tcW w:w="990" w:type="dxa"/>
          </w:tcPr>
          <w:p w:rsidR="00102436" w:rsidRPr="00AE1480" w:rsidRDefault="00102436" w:rsidP="00102436">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p>
        </w:tc>
        <w:tc>
          <w:tcPr>
            <w:tcW w:w="207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16</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980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6</w:t>
            </w:r>
          </w:p>
        </w:tc>
        <w:tc>
          <w:tcPr>
            <w:tcW w:w="180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37</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838</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3</w:t>
            </w:r>
          </w:p>
        </w:tc>
      </w:tr>
      <w:tr w:rsidR="00102436" w:rsidRPr="00402410" w:rsidTr="00102436">
        <w:trPr>
          <w:trHeight w:val="271"/>
        </w:trPr>
        <w:tc>
          <w:tcPr>
            <w:tcW w:w="5160" w:type="dxa"/>
            <w:vAlign w:val="center"/>
          </w:tcPr>
          <w:p w:rsidR="00102436" w:rsidRPr="00102436" w:rsidRDefault="00102436" w:rsidP="00102436">
            <w:pPr>
              <w:spacing w:after="0" w:line="240" w:lineRule="auto"/>
              <w:rPr>
                <w:rFonts w:asciiTheme="majorHAnsi" w:eastAsia="Times New Roman" w:hAnsiTheme="majorHAnsi" w:cstheme="majorHAnsi"/>
                <w:bCs/>
                <w:sz w:val="24"/>
                <w:szCs w:val="24"/>
                <w:lang w:val="ru-MD"/>
              </w:rPr>
            </w:pPr>
            <w:r w:rsidRPr="00102436">
              <w:rPr>
                <w:rFonts w:asciiTheme="majorHAnsi" w:eastAsia="Times New Roman" w:hAnsiTheme="majorHAnsi" w:cstheme="majorHAnsi"/>
                <w:bCs/>
                <w:sz w:val="24"/>
                <w:szCs w:val="24"/>
                <w:lang w:val="ru-MD"/>
              </w:rPr>
              <w:t xml:space="preserve">Передаточные установки </w:t>
            </w:r>
          </w:p>
        </w:tc>
        <w:tc>
          <w:tcPr>
            <w:tcW w:w="990" w:type="dxa"/>
          </w:tcPr>
          <w:p w:rsidR="00102436" w:rsidRPr="00AE1480" w:rsidRDefault="00102436" w:rsidP="00102436">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3</w:t>
            </w:r>
          </w:p>
        </w:tc>
        <w:tc>
          <w:tcPr>
            <w:tcW w:w="207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26</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544</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8</w:t>
            </w:r>
          </w:p>
        </w:tc>
        <w:tc>
          <w:tcPr>
            <w:tcW w:w="180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23</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960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r>
      <w:tr w:rsidR="00102436" w:rsidRPr="00402410" w:rsidTr="00102436">
        <w:trPr>
          <w:trHeight w:val="172"/>
        </w:trPr>
        <w:tc>
          <w:tcPr>
            <w:tcW w:w="5160" w:type="dxa"/>
            <w:vAlign w:val="center"/>
          </w:tcPr>
          <w:p w:rsidR="00102436" w:rsidRPr="00102436" w:rsidRDefault="00102436" w:rsidP="00102436">
            <w:pPr>
              <w:spacing w:after="0" w:line="240" w:lineRule="auto"/>
              <w:rPr>
                <w:rFonts w:asciiTheme="majorHAnsi" w:eastAsia="Times New Roman" w:hAnsiTheme="majorHAnsi" w:cstheme="majorHAnsi"/>
                <w:sz w:val="24"/>
                <w:szCs w:val="24"/>
                <w:lang w:val="ru-MD"/>
              </w:rPr>
            </w:pPr>
            <w:r w:rsidRPr="00102436">
              <w:rPr>
                <w:rFonts w:asciiTheme="majorHAnsi" w:eastAsia="Times New Roman" w:hAnsiTheme="majorHAnsi" w:cstheme="majorHAnsi"/>
                <w:sz w:val="24"/>
                <w:szCs w:val="24"/>
                <w:lang w:val="ru-MD"/>
              </w:rPr>
              <w:t xml:space="preserve">Машины и оборудование </w:t>
            </w:r>
          </w:p>
        </w:tc>
        <w:tc>
          <w:tcPr>
            <w:tcW w:w="990" w:type="dxa"/>
          </w:tcPr>
          <w:p w:rsidR="00102436" w:rsidRPr="00AE1480" w:rsidRDefault="00102436" w:rsidP="00102436">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4</w:t>
            </w:r>
          </w:p>
        </w:tc>
        <w:tc>
          <w:tcPr>
            <w:tcW w:w="207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857</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9</w:t>
            </w:r>
          </w:p>
        </w:tc>
        <w:tc>
          <w:tcPr>
            <w:tcW w:w="180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920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7</w:t>
            </w:r>
          </w:p>
        </w:tc>
      </w:tr>
      <w:tr w:rsidR="00102436" w:rsidRPr="00402410" w:rsidTr="00102436">
        <w:trPr>
          <w:trHeight w:val="340"/>
        </w:trPr>
        <w:tc>
          <w:tcPr>
            <w:tcW w:w="5160" w:type="dxa"/>
            <w:vAlign w:val="center"/>
          </w:tcPr>
          <w:p w:rsidR="00102436" w:rsidRPr="00102436" w:rsidRDefault="00102436" w:rsidP="00102436">
            <w:pPr>
              <w:spacing w:after="0" w:line="240" w:lineRule="auto"/>
              <w:rPr>
                <w:rFonts w:asciiTheme="majorHAnsi" w:eastAsia="Times New Roman" w:hAnsiTheme="majorHAnsi" w:cstheme="majorHAnsi"/>
                <w:sz w:val="24"/>
                <w:szCs w:val="24"/>
                <w:lang w:val="ru-MD"/>
              </w:rPr>
            </w:pPr>
            <w:r w:rsidRPr="00102436">
              <w:rPr>
                <w:rFonts w:asciiTheme="majorHAnsi" w:eastAsia="Times New Roman" w:hAnsiTheme="majorHAnsi" w:cstheme="majorHAnsi"/>
                <w:sz w:val="24"/>
                <w:szCs w:val="24"/>
                <w:lang w:val="ru-MD"/>
              </w:rPr>
              <w:t xml:space="preserve">Транспортные средства  </w:t>
            </w:r>
          </w:p>
        </w:tc>
        <w:tc>
          <w:tcPr>
            <w:tcW w:w="990" w:type="dxa"/>
          </w:tcPr>
          <w:p w:rsidR="00102436" w:rsidRPr="00AE1480" w:rsidRDefault="00102436" w:rsidP="00102436">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5</w:t>
            </w:r>
          </w:p>
        </w:tc>
        <w:tc>
          <w:tcPr>
            <w:tcW w:w="207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200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0</w:t>
            </w:r>
          </w:p>
        </w:tc>
        <w:tc>
          <w:tcPr>
            <w:tcW w:w="180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200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0</w:t>
            </w:r>
          </w:p>
        </w:tc>
      </w:tr>
      <w:tr w:rsidR="00102436" w:rsidRPr="00402410" w:rsidTr="007747EA">
        <w:trPr>
          <w:trHeight w:val="334"/>
        </w:trPr>
        <w:tc>
          <w:tcPr>
            <w:tcW w:w="5160" w:type="dxa"/>
          </w:tcPr>
          <w:p w:rsidR="00102436" w:rsidRPr="00102436" w:rsidRDefault="00102436" w:rsidP="00102436">
            <w:pPr>
              <w:spacing w:after="0" w:line="240" w:lineRule="auto"/>
              <w:ind w:right="-172"/>
              <w:rPr>
                <w:rFonts w:asciiTheme="majorHAnsi" w:eastAsia="Times New Roman" w:hAnsiTheme="majorHAnsi" w:cstheme="majorHAnsi"/>
                <w:color w:val="000000"/>
                <w:sz w:val="24"/>
                <w:szCs w:val="24"/>
                <w:lang w:val="ru-MD"/>
              </w:rPr>
            </w:pPr>
            <w:r w:rsidRPr="00102436">
              <w:rPr>
                <w:rFonts w:asciiTheme="majorHAnsi" w:eastAsia="Times New Roman" w:hAnsiTheme="majorHAnsi" w:cstheme="majorHAnsi"/>
                <w:bCs/>
                <w:color w:val="000000"/>
                <w:sz w:val="24"/>
                <w:szCs w:val="24"/>
                <w:lang w:val="ru-MD"/>
              </w:rPr>
              <w:t>Орудия и инструменты, производственный и хозяйственный инвентарь</w:t>
            </w:r>
          </w:p>
        </w:tc>
        <w:tc>
          <w:tcPr>
            <w:tcW w:w="990" w:type="dxa"/>
          </w:tcPr>
          <w:p w:rsidR="00102436" w:rsidRPr="00AE1480" w:rsidRDefault="00102436" w:rsidP="00102436">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6</w:t>
            </w:r>
          </w:p>
        </w:tc>
        <w:tc>
          <w:tcPr>
            <w:tcW w:w="207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966</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180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899</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8</w:t>
            </w:r>
          </w:p>
        </w:tc>
      </w:tr>
      <w:tr w:rsidR="00102436" w:rsidRPr="00402410" w:rsidTr="007747EA">
        <w:trPr>
          <w:trHeight w:val="340"/>
        </w:trPr>
        <w:tc>
          <w:tcPr>
            <w:tcW w:w="5160" w:type="dxa"/>
          </w:tcPr>
          <w:p w:rsidR="00102436" w:rsidRPr="00102436" w:rsidRDefault="00102436" w:rsidP="00102436">
            <w:pPr>
              <w:spacing w:after="0" w:line="240" w:lineRule="auto"/>
              <w:rPr>
                <w:rFonts w:asciiTheme="majorHAnsi" w:eastAsia="Times New Roman" w:hAnsiTheme="majorHAnsi" w:cstheme="majorHAnsi"/>
                <w:color w:val="000000"/>
                <w:sz w:val="24"/>
                <w:szCs w:val="24"/>
                <w:lang w:val="ru-MD"/>
              </w:rPr>
            </w:pPr>
            <w:r w:rsidRPr="00102436">
              <w:rPr>
                <w:rFonts w:asciiTheme="majorHAnsi" w:eastAsia="Times New Roman" w:hAnsiTheme="majorHAnsi" w:cstheme="majorHAnsi"/>
                <w:color w:val="000000"/>
                <w:sz w:val="24"/>
                <w:szCs w:val="24"/>
                <w:lang w:val="ru-MD"/>
              </w:rPr>
              <w:t xml:space="preserve">Нематериальные активы </w:t>
            </w:r>
          </w:p>
        </w:tc>
        <w:tc>
          <w:tcPr>
            <w:tcW w:w="990" w:type="dxa"/>
          </w:tcPr>
          <w:p w:rsidR="00102436" w:rsidRPr="00AE1480" w:rsidRDefault="00102436" w:rsidP="00102436">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7</w:t>
            </w:r>
          </w:p>
        </w:tc>
        <w:tc>
          <w:tcPr>
            <w:tcW w:w="207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35</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180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35</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r>
      <w:tr w:rsidR="00102436" w:rsidRPr="00402410" w:rsidTr="00102436">
        <w:trPr>
          <w:trHeight w:val="340"/>
        </w:trPr>
        <w:tc>
          <w:tcPr>
            <w:tcW w:w="5160" w:type="dxa"/>
            <w:vAlign w:val="center"/>
          </w:tcPr>
          <w:p w:rsidR="00102436" w:rsidRPr="00102436" w:rsidRDefault="00102436" w:rsidP="00102436">
            <w:pPr>
              <w:spacing w:after="0" w:line="240" w:lineRule="auto"/>
              <w:rPr>
                <w:rFonts w:asciiTheme="majorHAnsi" w:eastAsia="Times New Roman" w:hAnsiTheme="majorHAnsi" w:cstheme="majorHAnsi"/>
                <w:sz w:val="24"/>
                <w:szCs w:val="24"/>
                <w:lang w:val="ru-MD"/>
              </w:rPr>
            </w:pPr>
            <w:r w:rsidRPr="00102436">
              <w:rPr>
                <w:rFonts w:asciiTheme="majorHAnsi" w:eastAsia="Times New Roman" w:hAnsiTheme="majorHAnsi" w:cstheme="majorHAnsi"/>
                <w:sz w:val="24"/>
                <w:szCs w:val="24"/>
                <w:lang w:val="ru-MD"/>
              </w:rPr>
              <w:t xml:space="preserve">Прочие основные средства </w:t>
            </w:r>
          </w:p>
        </w:tc>
        <w:tc>
          <w:tcPr>
            <w:tcW w:w="990" w:type="dxa"/>
          </w:tcPr>
          <w:p w:rsidR="00102436" w:rsidRPr="00AE1480" w:rsidRDefault="00102436" w:rsidP="00102436">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8</w:t>
            </w:r>
          </w:p>
        </w:tc>
        <w:tc>
          <w:tcPr>
            <w:tcW w:w="207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141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5</w:t>
            </w:r>
          </w:p>
        </w:tc>
        <w:tc>
          <w:tcPr>
            <w:tcW w:w="180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144</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5</w:t>
            </w:r>
          </w:p>
        </w:tc>
      </w:tr>
      <w:tr w:rsidR="00102436" w:rsidRPr="00402410" w:rsidTr="00102436">
        <w:trPr>
          <w:trHeight w:val="343"/>
        </w:trPr>
        <w:tc>
          <w:tcPr>
            <w:tcW w:w="5160" w:type="dxa"/>
            <w:vAlign w:val="center"/>
          </w:tcPr>
          <w:p w:rsidR="00102436" w:rsidRPr="00102436" w:rsidRDefault="00102436" w:rsidP="00102436">
            <w:pPr>
              <w:spacing w:after="0" w:line="240" w:lineRule="auto"/>
              <w:rPr>
                <w:rFonts w:asciiTheme="majorHAnsi" w:eastAsia="Times New Roman" w:hAnsiTheme="majorHAnsi" w:cstheme="majorHAnsi"/>
                <w:sz w:val="24"/>
                <w:szCs w:val="24"/>
                <w:lang w:val="ru-MD"/>
              </w:rPr>
            </w:pPr>
            <w:r w:rsidRPr="00102436">
              <w:rPr>
                <w:rFonts w:asciiTheme="majorHAnsi" w:eastAsia="Times New Roman" w:hAnsiTheme="majorHAnsi" w:cstheme="majorHAnsi"/>
                <w:sz w:val="24"/>
                <w:szCs w:val="24"/>
                <w:lang w:val="ru-MD"/>
              </w:rPr>
              <w:t xml:space="preserve">Незавершенные капитальные вложения в активы </w:t>
            </w:r>
          </w:p>
        </w:tc>
        <w:tc>
          <w:tcPr>
            <w:tcW w:w="990" w:type="dxa"/>
          </w:tcPr>
          <w:p w:rsidR="00102436" w:rsidRPr="00AE1480" w:rsidRDefault="00102436" w:rsidP="00102436">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9</w:t>
            </w:r>
          </w:p>
        </w:tc>
        <w:tc>
          <w:tcPr>
            <w:tcW w:w="207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14</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839</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3</w:t>
            </w:r>
          </w:p>
        </w:tc>
        <w:tc>
          <w:tcPr>
            <w:tcW w:w="1800" w:type="dxa"/>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13</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725</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6</w:t>
            </w:r>
          </w:p>
        </w:tc>
      </w:tr>
      <w:tr w:rsidR="00102436" w:rsidRPr="00402410" w:rsidTr="007747EA">
        <w:trPr>
          <w:trHeight w:val="334"/>
        </w:trPr>
        <w:tc>
          <w:tcPr>
            <w:tcW w:w="5160" w:type="dxa"/>
          </w:tcPr>
          <w:p w:rsidR="00102436" w:rsidRPr="00AE1480" w:rsidRDefault="00102436" w:rsidP="00102436">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 xml:space="preserve">ВСЕГО </w:t>
            </w:r>
            <w:r w:rsidRPr="00102436">
              <w:rPr>
                <w:rFonts w:asciiTheme="majorHAnsi" w:eastAsia="Times New Roman" w:hAnsiTheme="majorHAnsi" w:cs="Times New Roman"/>
                <w:b/>
                <w:bCs/>
                <w:sz w:val="24"/>
                <w:szCs w:val="24"/>
                <w:lang w:val="ru-MD"/>
              </w:rPr>
              <w:t>ОСНОВНЫЕ СРЕДСТВА</w:t>
            </w:r>
            <w:r>
              <w:rPr>
                <w:rFonts w:asciiTheme="majorHAnsi" w:eastAsia="Arial Unicode MS" w:hAnsiTheme="majorHAnsi" w:cstheme="majorHAnsi"/>
                <w:b/>
                <w:bCs/>
                <w:color w:val="000000"/>
                <w:sz w:val="24"/>
                <w:szCs w:val="24"/>
                <w:lang w:val="ru-RU"/>
              </w:rPr>
              <w:t xml:space="preserve"> </w:t>
            </w:r>
          </w:p>
        </w:tc>
        <w:tc>
          <w:tcPr>
            <w:tcW w:w="990" w:type="dxa"/>
          </w:tcPr>
          <w:p w:rsidR="00102436" w:rsidRPr="00AE1480" w:rsidRDefault="00102436" w:rsidP="00102436">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bottom w:val="single" w:sz="12" w:space="0" w:color="auto"/>
            </w:tcBorders>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77</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124</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4</w:t>
            </w:r>
          </w:p>
        </w:tc>
        <w:tc>
          <w:tcPr>
            <w:tcW w:w="1800" w:type="dxa"/>
            <w:tcBorders>
              <w:bottom w:val="single" w:sz="12" w:space="0" w:color="auto"/>
            </w:tcBorders>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97</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030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w:t>
            </w:r>
          </w:p>
        </w:tc>
      </w:tr>
      <w:tr w:rsidR="00102436" w:rsidRPr="00402410" w:rsidTr="007747EA">
        <w:trPr>
          <w:trHeight w:val="469"/>
        </w:trPr>
        <w:tc>
          <w:tcPr>
            <w:tcW w:w="5160" w:type="dxa"/>
          </w:tcPr>
          <w:p w:rsidR="00102436" w:rsidRPr="00AE1480" w:rsidRDefault="00FE1F60" w:rsidP="00FE1F60">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FE1F60">
              <w:rPr>
                <w:rFonts w:asciiTheme="majorHAnsi" w:eastAsia="Times New Roman" w:hAnsiTheme="majorHAnsi" w:cs="Times New Roman"/>
                <w:b/>
                <w:bCs/>
                <w:sz w:val="24"/>
                <w:szCs w:val="24"/>
                <w:lang w:val="ru-MD"/>
              </w:rPr>
              <w:t>ИЗНОС</w:t>
            </w:r>
            <w:r w:rsidRPr="00FE1F60">
              <w:rPr>
                <w:rFonts w:asciiTheme="majorHAnsi" w:eastAsia="Times New Roman" w:hAnsiTheme="majorHAnsi" w:cs="Times New Roman"/>
                <w:b/>
                <w:bCs/>
                <w:sz w:val="24"/>
                <w:szCs w:val="24"/>
                <w:lang w:val="ru-RU"/>
              </w:rPr>
              <w:t xml:space="preserve"> </w:t>
            </w:r>
            <w:r w:rsidRPr="00FE1F60">
              <w:rPr>
                <w:rFonts w:asciiTheme="majorHAnsi" w:eastAsia="Times New Roman" w:hAnsiTheme="majorHAnsi" w:cs="Times New Roman"/>
                <w:b/>
                <w:bCs/>
                <w:sz w:val="24"/>
                <w:szCs w:val="24"/>
                <w:lang w:val="ru-MD"/>
              </w:rPr>
              <w:t>ОСНОВНЫХ</w:t>
            </w:r>
            <w:r w:rsidRPr="00FE1F60">
              <w:rPr>
                <w:rFonts w:asciiTheme="majorHAnsi" w:eastAsia="Times New Roman" w:hAnsiTheme="majorHAnsi" w:cs="Times New Roman"/>
                <w:b/>
                <w:bCs/>
                <w:sz w:val="24"/>
                <w:szCs w:val="24"/>
                <w:lang w:val="ru-RU"/>
              </w:rPr>
              <w:t xml:space="preserve"> </w:t>
            </w:r>
            <w:r w:rsidRPr="00FE1F60">
              <w:rPr>
                <w:rFonts w:asciiTheme="majorHAnsi" w:eastAsia="Times New Roman" w:hAnsiTheme="majorHAnsi" w:cs="Times New Roman"/>
                <w:b/>
                <w:bCs/>
                <w:sz w:val="24"/>
                <w:szCs w:val="24"/>
                <w:lang w:val="ru-MD"/>
              </w:rPr>
              <w:t>СРЕДСТВ</w:t>
            </w:r>
            <w:r w:rsidRPr="00FE1F60">
              <w:rPr>
                <w:rFonts w:asciiTheme="majorHAnsi" w:eastAsia="Times New Roman" w:hAnsiTheme="majorHAnsi" w:cs="Times New Roman"/>
                <w:b/>
                <w:bCs/>
                <w:sz w:val="24"/>
                <w:szCs w:val="24"/>
                <w:lang w:val="ru-RU"/>
              </w:rPr>
              <w:t xml:space="preserve"> </w:t>
            </w:r>
            <w:r w:rsidRPr="00FE1F60">
              <w:rPr>
                <w:rFonts w:asciiTheme="majorHAnsi" w:eastAsia="Times New Roman" w:hAnsiTheme="majorHAnsi" w:cs="Times New Roman"/>
                <w:b/>
                <w:bCs/>
                <w:sz w:val="24"/>
                <w:szCs w:val="24"/>
                <w:lang w:val="ru-MD"/>
              </w:rPr>
              <w:t>И</w:t>
            </w:r>
            <w:r w:rsidRPr="00FE1F60">
              <w:rPr>
                <w:rFonts w:asciiTheme="majorHAnsi" w:eastAsia="Times New Roman" w:hAnsiTheme="majorHAnsi" w:cs="Times New Roman"/>
                <w:b/>
                <w:bCs/>
                <w:sz w:val="24"/>
                <w:szCs w:val="24"/>
                <w:lang w:val="ru-RU"/>
              </w:rPr>
              <w:t xml:space="preserve"> </w:t>
            </w:r>
            <w:r w:rsidRPr="00FE1F60">
              <w:rPr>
                <w:rFonts w:asciiTheme="majorHAnsi" w:eastAsia="Times New Roman" w:hAnsiTheme="majorHAnsi" w:cs="Times New Roman"/>
                <w:b/>
                <w:bCs/>
                <w:sz w:val="24"/>
                <w:szCs w:val="24"/>
                <w:lang w:val="ru-MD"/>
              </w:rPr>
              <w:t>АМОРТИЗАЦИЯ</w:t>
            </w:r>
            <w:r w:rsidRPr="00FE1F60">
              <w:rPr>
                <w:rFonts w:asciiTheme="majorHAnsi" w:eastAsia="Times New Roman" w:hAnsiTheme="majorHAnsi" w:cs="Times New Roman"/>
                <w:b/>
                <w:bCs/>
                <w:sz w:val="24"/>
                <w:szCs w:val="24"/>
                <w:lang w:val="ru-RU"/>
              </w:rPr>
              <w:t xml:space="preserve"> </w:t>
            </w:r>
            <w:r w:rsidRPr="00FE1F60">
              <w:rPr>
                <w:rFonts w:asciiTheme="majorHAnsi" w:eastAsia="Times New Roman" w:hAnsiTheme="majorHAnsi" w:cs="Times New Roman"/>
                <w:b/>
                <w:bCs/>
                <w:sz w:val="24"/>
                <w:szCs w:val="24"/>
                <w:lang w:val="ru-MD"/>
              </w:rPr>
              <w:t>НЕМАТЕРИАЛЬНЫХ</w:t>
            </w:r>
            <w:r w:rsidRPr="00FE1F60">
              <w:rPr>
                <w:rFonts w:asciiTheme="majorHAnsi" w:eastAsia="Times New Roman" w:hAnsiTheme="majorHAnsi" w:cs="Times New Roman"/>
                <w:b/>
                <w:bCs/>
                <w:sz w:val="24"/>
                <w:szCs w:val="24"/>
                <w:lang w:val="ru-RU"/>
              </w:rPr>
              <w:t xml:space="preserve"> </w:t>
            </w:r>
            <w:r w:rsidRPr="00FE1F60">
              <w:rPr>
                <w:rFonts w:asciiTheme="majorHAnsi" w:eastAsia="Times New Roman" w:hAnsiTheme="majorHAnsi" w:cs="Times New Roman"/>
                <w:b/>
                <w:bCs/>
                <w:sz w:val="24"/>
                <w:szCs w:val="24"/>
                <w:lang w:val="ru-MD"/>
              </w:rPr>
              <w:t>АКТИВОВ</w:t>
            </w:r>
            <w:r w:rsidRPr="00FE1F60">
              <w:rPr>
                <w:rFonts w:asciiTheme="majorHAnsi" w:eastAsia="Times New Roman" w:hAnsiTheme="majorHAnsi" w:cs="Times New Roman"/>
                <w:b/>
                <w:bCs/>
                <w:sz w:val="18"/>
                <w:szCs w:val="18"/>
                <w:lang w:val="ru-RU"/>
              </w:rPr>
              <w:t xml:space="preserve"> </w:t>
            </w:r>
            <w:r w:rsidR="00102436" w:rsidRPr="00AE1480">
              <w:rPr>
                <w:rFonts w:asciiTheme="majorHAnsi" w:eastAsia="Arial Unicode MS" w:hAnsiTheme="majorHAnsi" w:cstheme="majorHAnsi"/>
                <w:b/>
                <w:bCs/>
                <w:color w:val="000000"/>
                <w:sz w:val="24"/>
                <w:szCs w:val="24"/>
                <w:lang w:val="ro-MD"/>
              </w:rPr>
              <w:t>NEMATERIALE</w:t>
            </w:r>
          </w:p>
        </w:tc>
        <w:tc>
          <w:tcPr>
            <w:tcW w:w="990" w:type="dxa"/>
          </w:tcPr>
          <w:p w:rsidR="00102436" w:rsidRPr="00AE1480" w:rsidRDefault="00102436" w:rsidP="00102436">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2</w:t>
            </w:r>
          </w:p>
        </w:tc>
        <w:tc>
          <w:tcPr>
            <w:tcW w:w="2070" w:type="dxa"/>
            <w:tcBorders>
              <w:top w:val="single" w:sz="12" w:space="0" w:color="auto"/>
            </w:tcBorders>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Borders>
              <w:top w:val="single" w:sz="12" w:space="0" w:color="auto"/>
            </w:tcBorders>
          </w:tcPr>
          <w:p w:rsidR="00102436" w:rsidRPr="00AE1480" w:rsidRDefault="00102436" w:rsidP="00102436">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FE1F60" w:rsidRPr="00402410" w:rsidTr="005E4D4B">
        <w:trPr>
          <w:trHeight w:val="340"/>
        </w:trPr>
        <w:tc>
          <w:tcPr>
            <w:tcW w:w="5160" w:type="dxa"/>
            <w:vAlign w:val="center"/>
          </w:tcPr>
          <w:p w:rsidR="00FE1F60" w:rsidRPr="00FE1F60" w:rsidRDefault="00FE1F60" w:rsidP="00FE1F60">
            <w:pPr>
              <w:spacing w:after="0" w:line="240" w:lineRule="auto"/>
              <w:rPr>
                <w:rFonts w:asciiTheme="majorHAnsi" w:eastAsia="Times New Roman" w:hAnsiTheme="majorHAnsi" w:cs="Times New Roman"/>
                <w:sz w:val="24"/>
                <w:szCs w:val="24"/>
                <w:lang w:val="ru-MD"/>
              </w:rPr>
            </w:pPr>
            <w:r w:rsidRPr="00FE1F60">
              <w:rPr>
                <w:rFonts w:asciiTheme="majorHAnsi" w:eastAsia="Times New Roman" w:hAnsiTheme="majorHAnsi" w:cs="Times New Roman"/>
                <w:sz w:val="24"/>
                <w:szCs w:val="24"/>
                <w:lang w:val="ru-MD"/>
              </w:rPr>
              <w:t xml:space="preserve">Износ основных средств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17</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024</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19</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569</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9</w:t>
            </w:r>
          </w:p>
        </w:tc>
      </w:tr>
      <w:tr w:rsidR="00FE1F60" w:rsidRPr="00402410" w:rsidTr="005E4D4B">
        <w:trPr>
          <w:trHeight w:val="340"/>
        </w:trPr>
        <w:tc>
          <w:tcPr>
            <w:tcW w:w="5160" w:type="dxa"/>
            <w:vAlign w:val="center"/>
          </w:tcPr>
          <w:p w:rsidR="00FE1F60" w:rsidRPr="00FE1F60" w:rsidRDefault="00FE1F60" w:rsidP="00FE1F60">
            <w:pPr>
              <w:spacing w:after="0" w:line="240" w:lineRule="auto"/>
              <w:rPr>
                <w:rFonts w:asciiTheme="majorHAnsi" w:eastAsia="Times New Roman" w:hAnsiTheme="majorHAnsi" w:cs="Times New Roman"/>
                <w:sz w:val="24"/>
                <w:szCs w:val="24"/>
                <w:lang w:val="ru-MD"/>
              </w:rPr>
            </w:pPr>
            <w:r w:rsidRPr="00FE1F60">
              <w:rPr>
                <w:rFonts w:asciiTheme="majorHAnsi" w:eastAsia="Times New Roman" w:hAnsiTheme="majorHAnsi" w:cs="Times New Roman"/>
                <w:sz w:val="24"/>
                <w:szCs w:val="24"/>
                <w:lang w:val="ru-MD"/>
              </w:rPr>
              <w:t xml:space="preserve">Амортизация нематериальных активов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17</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6</w:t>
            </w: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21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6</w:t>
            </w:r>
          </w:p>
        </w:tc>
      </w:tr>
      <w:tr w:rsidR="00FE1F60" w:rsidRPr="00402410" w:rsidTr="005E4D4B">
        <w:trPr>
          <w:trHeight w:val="496"/>
        </w:trPr>
        <w:tc>
          <w:tcPr>
            <w:tcW w:w="5160" w:type="dxa"/>
            <w:vAlign w:val="center"/>
          </w:tcPr>
          <w:p w:rsidR="00FE1F60" w:rsidRPr="00FE1F60" w:rsidRDefault="00FE1F60" w:rsidP="00FE1F60">
            <w:pPr>
              <w:spacing w:after="0" w:line="240" w:lineRule="auto"/>
              <w:rPr>
                <w:rFonts w:asciiTheme="majorHAnsi" w:eastAsia="Times New Roman" w:hAnsiTheme="majorHAnsi" w:cs="Times New Roman"/>
                <w:b/>
                <w:bCs/>
                <w:sz w:val="24"/>
                <w:szCs w:val="24"/>
                <w:lang w:val="ru-MD"/>
              </w:rPr>
            </w:pPr>
            <w:r w:rsidRPr="00FE1F60">
              <w:rPr>
                <w:rFonts w:asciiTheme="majorHAnsi" w:eastAsia="Times New Roman" w:hAnsiTheme="majorHAnsi" w:cs="Times New Roman"/>
                <w:b/>
                <w:bCs/>
                <w:sz w:val="24"/>
                <w:szCs w:val="24"/>
                <w:lang w:val="ru-MD"/>
              </w:rPr>
              <w:t xml:space="preserve">ВСЕГО ИЗНОС ОСНОВНЫХ СРЕДСТВ И АМОРТИЗАЦИЯ НЕМАТЕРИАЛЬНЫХ АКТИВОВ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2</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17</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041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7</w:t>
            </w:r>
          </w:p>
        </w:tc>
        <w:tc>
          <w:tcPr>
            <w:tcW w:w="1800" w:type="dxa"/>
            <w:tcBorders>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19</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591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5</w:t>
            </w:r>
          </w:p>
        </w:tc>
      </w:tr>
      <w:tr w:rsidR="00FE1F60" w:rsidRPr="00402410" w:rsidTr="007747EA">
        <w:trPr>
          <w:trHeight w:val="370"/>
        </w:trPr>
        <w:tc>
          <w:tcPr>
            <w:tcW w:w="5160" w:type="dxa"/>
          </w:tcPr>
          <w:p w:rsidR="00FE1F60" w:rsidRPr="00AE1480" w:rsidRDefault="00FE1F60" w:rsidP="00FE1F60">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 xml:space="preserve">Балансовая стоимость основных средств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3</w:t>
            </w:r>
          </w:p>
        </w:tc>
        <w:tc>
          <w:tcPr>
            <w:tcW w:w="2070" w:type="dxa"/>
            <w:tcBorders>
              <w:top w:val="single" w:sz="12" w:space="0" w:color="auto"/>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60</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082</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7</w:t>
            </w:r>
          </w:p>
        </w:tc>
        <w:tc>
          <w:tcPr>
            <w:tcW w:w="1800" w:type="dxa"/>
            <w:tcBorders>
              <w:top w:val="single" w:sz="12" w:space="0" w:color="auto"/>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77</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439</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4</w:t>
            </w:r>
          </w:p>
        </w:tc>
      </w:tr>
      <w:tr w:rsidR="00FE1F60" w:rsidRPr="00402410" w:rsidTr="007747EA">
        <w:trPr>
          <w:trHeight w:val="505"/>
        </w:trPr>
        <w:tc>
          <w:tcPr>
            <w:tcW w:w="5160" w:type="dxa"/>
          </w:tcPr>
          <w:p w:rsidR="00FE1F60" w:rsidRPr="00AE1480" w:rsidRDefault="00FE1F60" w:rsidP="00FE1F60">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ВСЕГО</w:t>
            </w:r>
            <w:r w:rsidRPr="00FE1F60">
              <w:rPr>
                <w:rFonts w:asciiTheme="majorHAnsi" w:eastAsia="Arial Unicode MS" w:hAnsiTheme="majorHAnsi" w:cstheme="majorHAnsi"/>
                <w:b/>
                <w:bCs/>
                <w:color w:val="000000"/>
                <w:sz w:val="24"/>
                <w:szCs w:val="24"/>
              </w:rPr>
              <w:t xml:space="preserve"> </w:t>
            </w:r>
            <w:r w:rsidRPr="00FE1F60">
              <w:rPr>
                <w:rFonts w:asciiTheme="majorHAnsi" w:eastAsia="Arial Unicode MS" w:hAnsiTheme="majorHAnsi" w:cstheme="majorHAnsi"/>
                <w:b/>
                <w:bCs/>
                <w:color w:val="000000"/>
                <w:sz w:val="24"/>
                <w:szCs w:val="24"/>
                <w:lang w:val="ro-MD"/>
              </w:rPr>
              <w:t xml:space="preserve">ЗАПАСЫ ОБОРОТНЫХ МАТЕРИАЛОВ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5</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top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203</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w:t>
            </w:r>
          </w:p>
        </w:tc>
        <w:tc>
          <w:tcPr>
            <w:tcW w:w="1800" w:type="dxa"/>
            <w:tcBorders>
              <w:top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468</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6</w:t>
            </w:r>
          </w:p>
        </w:tc>
      </w:tr>
      <w:tr w:rsidR="00FE1F60" w:rsidRPr="00402410" w:rsidTr="007747EA">
        <w:trPr>
          <w:trHeight w:val="340"/>
        </w:trPr>
        <w:tc>
          <w:tcPr>
            <w:tcW w:w="5160" w:type="dxa"/>
          </w:tcPr>
          <w:p w:rsidR="00FE1F60" w:rsidRPr="00AE1480" w:rsidRDefault="00FE1F60" w:rsidP="00FE1F60">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u-RU"/>
              </w:rPr>
              <w:t>Земельные участки</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9</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692</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8</w:t>
            </w: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692</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8</w:t>
            </w:r>
          </w:p>
        </w:tc>
      </w:tr>
      <w:tr w:rsidR="00FE1F60" w:rsidRPr="00402410" w:rsidTr="007747EA">
        <w:trPr>
          <w:trHeight w:val="340"/>
        </w:trPr>
        <w:tc>
          <w:tcPr>
            <w:tcW w:w="5160" w:type="dxa"/>
          </w:tcPr>
          <w:p w:rsidR="00FE1F60" w:rsidRPr="00AE1480" w:rsidRDefault="00FE1F60" w:rsidP="00FE1F60">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u-RU"/>
              </w:rPr>
              <w:t xml:space="preserve">Природные ресурсы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9</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r>
      <w:tr w:rsidR="00FE1F60" w:rsidRPr="00402410" w:rsidTr="005E4D4B">
        <w:trPr>
          <w:trHeight w:val="262"/>
        </w:trPr>
        <w:tc>
          <w:tcPr>
            <w:tcW w:w="5160" w:type="dxa"/>
            <w:vAlign w:val="center"/>
          </w:tcPr>
          <w:p w:rsidR="00FE1F60" w:rsidRPr="00FE1F60" w:rsidRDefault="00FE1F60" w:rsidP="00FE1F60">
            <w:pPr>
              <w:spacing w:after="0" w:line="240" w:lineRule="auto"/>
              <w:rPr>
                <w:rFonts w:asciiTheme="majorHAnsi" w:eastAsia="Times New Roman" w:hAnsiTheme="majorHAnsi" w:cs="Times New Roman"/>
                <w:b/>
                <w:bCs/>
                <w:sz w:val="24"/>
                <w:szCs w:val="24"/>
                <w:lang w:val="ru-MD"/>
              </w:rPr>
            </w:pPr>
            <w:r w:rsidRPr="00FE1F60">
              <w:rPr>
                <w:rFonts w:asciiTheme="majorHAnsi" w:eastAsia="Times New Roman" w:hAnsiTheme="majorHAnsi" w:cs="Times New Roman"/>
                <w:b/>
                <w:bCs/>
                <w:sz w:val="24"/>
                <w:szCs w:val="24"/>
                <w:lang w:val="ru-MD"/>
              </w:rPr>
              <w:t xml:space="preserve">ВСЕГО НЕПРОДУКТИВНЫЕ АКТИВЫ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3</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692</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8</w:t>
            </w:r>
          </w:p>
        </w:tc>
        <w:tc>
          <w:tcPr>
            <w:tcW w:w="1800" w:type="dxa"/>
            <w:tcBorders>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3</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692</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8</w:t>
            </w:r>
          </w:p>
        </w:tc>
      </w:tr>
      <w:tr w:rsidR="00FE1F60" w:rsidRPr="00402410" w:rsidTr="005E4D4B">
        <w:trPr>
          <w:trHeight w:val="348"/>
        </w:trPr>
        <w:tc>
          <w:tcPr>
            <w:tcW w:w="5160" w:type="dxa"/>
            <w:vAlign w:val="center"/>
          </w:tcPr>
          <w:p w:rsidR="00FE1F60" w:rsidRPr="00FE1F60" w:rsidRDefault="00FE1F60" w:rsidP="00FE1F60">
            <w:pPr>
              <w:spacing w:after="0" w:line="240" w:lineRule="auto"/>
              <w:rPr>
                <w:rFonts w:asciiTheme="majorHAnsi" w:eastAsia="Times New Roman" w:hAnsiTheme="majorHAnsi" w:cs="Times New Roman"/>
                <w:b/>
                <w:bCs/>
                <w:sz w:val="24"/>
                <w:szCs w:val="24"/>
                <w:lang w:val="ru-MD"/>
              </w:rPr>
            </w:pPr>
            <w:r w:rsidRPr="00FE1F60">
              <w:rPr>
                <w:rFonts w:asciiTheme="majorHAnsi" w:eastAsia="Times New Roman" w:hAnsiTheme="majorHAnsi" w:cs="Times New Roman"/>
                <w:b/>
                <w:bCs/>
                <w:sz w:val="24"/>
                <w:szCs w:val="24"/>
                <w:lang w:val="ru-MD"/>
              </w:rPr>
              <w:t xml:space="preserve">ВСЕГО НЕФИНАНСОВЫЕ АКТИВЫ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2</w:t>
            </w:r>
          </w:p>
        </w:tc>
        <w:tc>
          <w:tcPr>
            <w:tcW w:w="2070" w:type="dxa"/>
            <w:tcBorders>
              <w:top w:val="single" w:sz="12" w:space="0" w:color="auto"/>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63</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979</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4</w:t>
            </w:r>
          </w:p>
        </w:tc>
        <w:tc>
          <w:tcPr>
            <w:tcW w:w="1800" w:type="dxa"/>
            <w:tcBorders>
              <w:top w:val="single" w:sz="12" w:space="0" w:color="auto"/>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81</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600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8</w:t>
            </w:r>
          </w:p>
        </w:tc>
      </w:tr>
      <w:tr w:rsidR="00FE1F60" w:rsidRPr="00402410" w:rsidTr="007747EA">
        <w:trPr>
          <w:trHeight w:val="340"/>
        </w:trPr>
        <w:tc>
          <w:tcPr>
            <w:tcW w:w="5160" w:type="dxa"/>
          </w:tcPr>
          <w:p w:rsidR="00FE1F60" w:rsidRPr="00AE1480" w:rsidRDefault="00FE1F60" w:rsidP="00FE1F60">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FE1F60">
              <w:rPr>
                <w:rFonts w:asciiTheme="majorHAnsi" w:eastAsia="Times New Roman" w:hAnsiTheme="majorHAnsi" w:cs="Times New Roman"/>
                <w:b/>
                <w:bCs/>
                <w:sz w:val="24"/>
                <w:szCs w:val="24"/>
                <w:lang w:val="ru-MD"/>
              </w:rPr>
              <w:t xml:space="preserve">ФИНАНСОВЫЕ АКТИВЫ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3</w:t>
            </w:r>
          </w:p>
        </w:tc>
        <w:tc>
          <w:tcPr>
            <w:tcW w:w="2070" w:type="dxa"/>
            <w:tcBorders>
              <w:top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Borders>
              <w:top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FE1F60" w:rsidRPr="00402410" w:rsidTr="007747EA">
        <w:trPr>
          <w:trHeight w:val="340"/>
        </w:trPr>
        <w:tc>
          <w:tcPr>
            <w:tcW w:w="5160" w:type="dxa"/>
          </w:tcPr>
          <w:p w:rsidR="00FE1F60" w:rsidRPr="00AE1480" w:rsidRDefault="00FE1F60" w:rsidP="00FE1F60">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FE1F60">
              <w:rPr>
                <w:rFonts w:asciiTheme="majorHAnsi" w:eastAsia="Arial Unicode MS" w:hAnsiTheme="majorHAnsi" w:cstheme="majorHAnsi"/>
                <w:b/>
                <w:bCs/>
                <w:color w:val="000000"/>
                <w:sz w:val="24"/>
                <w:szCs w:val="24"/>
                <w:lang w:val="ro-MD"/>
              </w:rPr>
              <w:t xml:space="preserve">ВНУТРЕННИЕ ОБЯЗАТЕЛЬСТВА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31</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FE1F60" w:rsidRPr="00402410" w:rsidTr="007747EA">
        <w:trPr>
          <w:trHeight w:val="340"/>
        </w:trPr>
        <w:tc>
          <w:tcPr>
            <w:tcW w:w="5160" w:type="dxa"/>
          </w:tcPr>
          <w:p w:rsidR="00FE1F60" w:rsidRPr="00FE1F60" w:rsidRDefault="00FE1F60" w:rsidP="00FE1F60">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u-MD"/>
              </w:rPr>
            </w:pPr>
            <w:r w:rsidRPr="00FE1F60">
              <w:rPr>
                <w:rFonts w:asciiTheme="majorHAnsi" w:eastAsia="Arial Unicode MS" w:hAnsiTheme="majorHAnsi" w:cstheme="majorHAnsi"/>
                <w:color w:val="000000"/>
                <w:sz w:val="24"/>
                <w:szCs w:val="24"/>
                <w:lang w:val="ru-MD"/>
              </w:rPr>
              <w:lastRenderedPageBreak/>
              <w:t xml:space="preserve">Прочие обязательства бюджетных учреждений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5</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5</w:t>
            </w: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97</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3</w:t>
            </w:r>
          </w:p>
        </w:tc>
      </w:tr>
      <w:tr w:rsidR="00FE1F60" w:rsidRPr="00402410" w:rsidTr="007747EA">
        <w:trPr>
          <w:trHeight w:val="280"/>
        </w:trPr>
        <w:tc>
          <w:tcPr>
            <w:tcW w:w="5160" w:type="dxa"/>
          </w:tcPr>
          <w:p w:rsidR="00FE1F60" w:rsidRPr="00FE1F60" w:rsidRDefault="00FE1F60" w:rsidP="00FE1F60">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u-MD"/>
              </w:rPr>
            </w:pPr>
            <w:r w:rsidRPr="00FE1F60">
              <w:rPr>
                <w:rFonts w:asciiTheme="majorHAnsi" w:eastAsia="Arial Unicode MS" w:hAnsiTheme="majorHAnsi" w:cstheme="majorHAnsi"/>
                <w:b/>
                <w:bCs/>
                <w:color w:val="000000"/>
                <w:sz w:val="24"/>
                <w:szCs w:val="24"/>
                <w:lang w:val="ru-MD"/>
              </w:rPr>
              <w:t xml:space="preserve">ВСЕГО ВНУТРЕННИЕ ОБЯЗАТЕЛЬСТВА </w:t>
            </w:r>
          </w:p>
        </w:tc>
        <w:tc>
          <w:tcPr>
            <w:tcW w:w="990" w:type="dxa"/>
          </w:tcPr>
          <w:p w:rsidR="00FE1F60" w:rsidRPr="00AE1480" w:rsidRDefault="00FE1F60" w:rsidP="00FE1F60">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3</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31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5</w:t>
            </w:r>
          </w:p>
        </w:tc>
        <w:tc>
          <w:tcPr>
            <w:tcW w:w="1800" w:type="dxa"/>
            <w:tcBorders>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97</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3</w:t>
            </w:r>
          </w:p>
        </w:tc>
      </w:tr>
      <w:tr w:rsidR="00FE1F60" w:rsidRPr="00402410" w:rsidTr="007747EA">
        <w:trPr>
          <w:trHeight w:val="340"/>
        </w:trPr>
        <w:tc>
          <w:tcPr>
            <w:tcW w:w="5160" w:type="dxa"/>
          </w:tcPr>
          <w:p w:rsidR="00FE1F60" w:rsidRPr="00AE1480" w:rsidRDefault="00FE1F60" w:rsidP="00FE1F60">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 xml:space="preserve">ДЕНЕЖНЫЕ СРЕДСТВА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33</w:t>
            </w:r>
          </w:p>
        </w:tc>
        <w:tc>
          <w:tcPr>
            <w:tcW w:w="2070" w:type="dxa"/>
            <w:tcBorders>
              <w:top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Borders>
              <w:top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FE1F60" w:rsidRPr="00402410" w:rsidTr="005E4D4B">
        <w:trPr>
          <w:trHeight w:val="340"/>
        </w:trPr>
        <w:tc>
          <w:tcPr>
            <w:tcW w:w="5160" w:type="dxa"/>
            <w:vAlign w:val="bottom"/>
          </w:tcPr>
          <w:p w:rsidR="00FE1F60" w:rsidRPr="00FE1F60" w:rsidRDefault="00FE1F60" w:rsidP="00FE1F60">
            <w:pPr>
              <w:spacing w:after="0" w:line="240" w:lineRule="auto"/>
              <w:rPr>
                <w:rFonts w:ascii="Calibri Light" w:eastAsia="Times New Roman" w:hAnsi="Calibri Light" w:cs="Calibri Light"/>
                <w:color w:val="000000"/>
                <w:sz w:val="24"/>
                <w:szCs w:val="24"/>
                <w:lang w:val="ru-MD"/>
              </w:rPr>
            </w:pPr>
            <w:r w:rsidRPr="00FE1F60">
              <w:rPr>
                <w:rFonts w:ascii="Calibri Light" w:eastAsia="Times New Roman" w:hAnsi="Calibri Light" w:cs="Calibri Light"/>
                <w:color w:val="000000"/>
                <w:sz w:val="24"/>
                <w:szCs w:val="24"/>
                <w:lang w:val="ru-MD"/>
              </w:rPr>
              <w:t xml:space="preserve">Текущие счета в казначейской системе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3</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3</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6</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334</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3</w:t>
            </w: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6</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431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p>
        </w:tc>
      </w:tr>
      <w:tr w:rsidR="00FE1F60" w:rsidRPr="00402410" w:rsidTr="007747EA">
        <w:trPr>
          <w:trHeight w:val="316"/>
        </w:trPr>
        <w:tc>
          <w:tcPr>
            <w:tcW w:w="5160" w:type="dxa"/>
          </w:tcPr>
          <w:p w:rsidR="00FE1F60" w:rsidRPr="00AE1480" w:rsidRDefault="00FE1F60" w:rsidP="00FE1F60">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 xml:space="preserve">ВСЕГО ДЕНЕЖНЫЕ СРЕДСТВА </w:t>
            </w:r>
          </w:p>
        </w:tc>
        <w:tc>
          <w:tcPr>
            <w:tcW w:w="990" w:type="dxa"/>
          </w:tcPr>
          <w:p w:rsidR="00FE1F60" w:rsidRPr="00AE1480" w:rsidRDefault="00FE1F60" w:rsidP="00FE1F60">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3</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3</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337</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2</w:t>
            </w:r>
          </w:p>
        </w:tc>
        <w:tc>
          <w:tcPr>
            <w:tcW w:w="1800" w:type="dxa"/>
            <w:tcBorders>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432</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2</w:t>
            </w:r>
          </w:p>
        </w:tc>
      </w:tr>
    </w:tbl>
    <w:p w:rsidR="008372AC" w:rsidRDefault="008372AC" w:rsidP="008372AC"/>
    <w:p w:rsidR="008372AC" w:rsidRDefault="008372AC" w:rsidP="008372AC"/>
    <w:p w:rsidR="008372AC" w:rsidRPr="00FE1F60" w:rsidRDefault="00FE1F60" w:rsidP="00FE1F60">
      <w:pPr>
        <w:shd w:val="clear" w:color="auto" w:fill="FFFFFF" w:themeFill="background1"/>
        <w:spacing w:after="0"/>
        <w:ind w:right="-144"/>
        <w:rPr>
          <w:rFonts w:asciiTheme="majorHAnsi" w:hAnsiTheme="majorHAnsi" w:cstheme="majorHAnsi"/>
          <w:sz w:val="24"/>
          <w:szCs w:val="24"/>
          <w:lang w:val="ru-MD"/>
        </w:rPr>
      </w:pPr>
      <w:r w:rsidRPr="00102436">
        <w:rPr>
          <w:rFonts w:asciiTheme="majorHAnsi" w:hAnsiTheme="majorHAnsi" w:cs="Times New Roman"/>
          <w:b/>
          <w:sz w:val="24"/>
          <w:szCs w:val="24"/>
          <w:lang w:val="ru-MD"/>
        </w:rPr>
        <w:t xml:space="preserve">БУХГАЛТЕРСКИЙ БАЛАНС ПО СОСТОЯНИЮ НА 31 ДЕКАБРЯ 2017 ГОДА </w:t>
      </w:r>
      <w:r>
        <w:rPr>
          <w:rFonts w:asciiTheme="majorHAnsi" w:hAnsiTheme="majorHAnsi" w:cs="Times New Roman"/>
          <w:sz w:val="24"/>
          <w:szCs w:val="24"/>
          <w:lang w:val="ru-MD"/>
        </w:rPr>
        <w:t>(продолжение)</w:t>
      </w:r>
    </w:p>
    <w:tbl>
      <w:tblPr>
        <w:tblW w:w="10020" w:type="dxa"/>
        <w:tblInd w:w="-45" w:type="dxa"/>
        <w:tblBorders>
          <w:top w:val="single" w:sz="4" w:space="0" w:color="auto"/>
          <w:bottom w:val="single" w:sz="4" w:space="0" w:color="auto"/>
        </w:tblBorders>
        <w:tblLayout w:type="fixed"/>
        <w:tblLook w:val="0000" w:firstRow="0" w:lastRow="0" w:firstColumn="0" w:lastColumn="0" w:noHBand="0" w:noVBand="0"/>
      </w:tblPr>
      <w:tblGrid>
        <w:gridCol w:w="5160"/>
        <w:gridCol w:w="990"/>
        <w:gridCol w:w="2070"/>
        <w:gridCol w:w="1800"/>
      </w:tblGrid>
      <w:tr w:rsidR="008372AC" w:rsidRPr="00402410" w:rsidTr="00C06846">
        <w:trPr>
          <w:trHeight w:val="340"/>
        </w:trPr>
        <w:tc>
          <w:tcPr>
            <w:tcW w:w="5160" w:type="dxa"/>
            <w:shd w:val="solid" w:color="C0C0C0" w:fill="auto"/>
          </w:tcPr>
          <w:p w:rsidR="008372AC" w:rsidRPr="00AE1480" w:rsidRDefault="008372AC" w:rsidP="007747EA">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p>
        </w:tc>
        <w:tc>
          <w:tcPr>
            <w:tcW w:w="990" w:type="dxa"/>
            <w:shd w:val="solid" w:color="C0C0C0" w:fill="auto"/>
          </w:tcPr>
          <w:p w:rsidR="008372AC" w:rsidRPr="00AE1480" w:rsidRDefault="008372AC" w:rsidP="007747EA">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p>
        </w:tc>
        <w:tc>
          <w:tcPr>
            <w:tcW w:w="2070" w:type="dxa"/>
            <w:shd w:val="solid" w:color="C0C0C0" w:fill="auto"/>
          </w:tcPr>
          <w:p w:rsidR="008372AC" w:rsidRDefault="008372AC" w:rsidP="007747EA">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o-MD"/>
              </w:rPr>
              <w:t>2016</w:t>
            </w:r>
          </w:p>
          <w:p w:rsidR="008372AC" w:rsidRPr="00AE1480" w:rsidRDefault="00FE1F60" w:rsidP="007747EA">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u-RU"/>
              </w:rPr>
              <w:t>МДЛ</w:t>
            </w:r>
            <w:r w:rsidR="008372AC">
              <w:rPr>
                <w:rFonts w:asciiTheme="majorHAnsi" w:eastAsia="Arial Unicode MS" w:hAnsiTheme="majorHAnsi" w:cstheme="majorHAnsi"/>
                <w:color w:val="000000"/>
                <w:sz w:val="24"/>
                <w:szCs w:val="24"/>
                <w:lang w:val="ro-MD"/>
              </w:rPr>
              <w:t>, 000</w:t>
            </w:r>
          </w:p>
        </w:tc>
        <w:tc>
          <w:tcPr>
            <w:tcW w:w="1800" w:type="dxa"/>
            <w:shd w:val="solid" w:color="C0C0C0" w:fill="auto"/>
          </w:tcPr>
          <w:p w:rsidR="008372AC" w:rsidRDefault="008372AC" w:rsidP="007747EA">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o-MD"/>
              </w:rPr>
              <w:t>2017</w:t>
            </w:r>
          </w:p>
          <w:p w:rsidR="008372AC" w:rsidRPr="00AE1480" w:rsidRDefault="00FE1F60" w:rsidP="007747EA">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u-RU"/>
              </w:rPr>
              <w:t>МДЛ</w:t>
            </w:r>
            <w:r w:rsidR="008372AC">
              <w:rPr>
                <w:rFonts w:asciiTheme="majorHAnsi" w:eastAsia="Arial Unicode MS" w:hAnsiTheme="majorHAnsi" w:cstheme="majorHAnsi"/>
                <w:color w:val="000000"/>
                <w:sz w:val="24"/>
                <w:szCs w:val="24"/>
                <w:lang w:val="ro-MD"/>
              </w:rPr>
              <w:t>, 000</w:t>
            </w:r>
          </w:p>
        </w:tc>
      </w:tr>
    </w:tbl>
    <w:p w:rsidR="008372AC" w:rsidRPr="00AE1480" w:rsidRDefault="008372AC" w:rsidP="008372AC">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p>
    <w:tbl>
      <w:tblPr>
        <w:tblW w:w="10020" w:type="dxa"/>
        <w:tblInd w:w="-45" w:type="dxa"/>
        <w:tblLayout w:type="fixed"/>
        <w:tblLook w:val="0000" w:firstRow="0" w:lastRow="0" w:firstColumn="0" w:lastColumn="0" w:noHBand="0" w:noVBand="0"/>
      </w:tblPr>
      <w:tblGrid>
        <w:gridCol w:w="5160"/>
        <w:gridCol w:w="990"/>
        <w:gridCol w:w="2070"/>
        <w:gridCol w:w="1800"/>
      </w:tblGrid>
      <w:tr w:rsidR="008372AC" w:rsidRPr="00402410" w:rsidTr="007747EA">
        <w:trPr>
          <w:trHeight w:val="298"/>
        </w:trPr>
        <w:tc>
          <w:tcPr>
            <w:tcW w:w="5160" w:type="dxa"/>
          </w:tcPr>
          <w:p w:rsidR="008372AC" w:rsidRPr="00AE1480" w:rsidRDefault="00FE1F60" w:rsidP="00FE1F60">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Pr>
                <w:rFonts w:asciiTheme="majorHAnsi" w:eastAsia="Times New Roman" w:hAnsiTheme="majorHAnsi" w:cs="Times New Roman"/>
                <w:b/>
                <w:bCs/>
                <w:sz w:val="24"/>
                <w:szCs w:val="24"/>
                <w:lang w:val="ru-MD"/>
              </w:rPr>
              <w:t xml:space="preserve">ВСЕГО </w:t>
            </w:r>
            <w:r w:rsidRPr="00FE1F60">
              <w:rPr>
                <w:rFonts w:asciiTheme="majorHAnsi" w:eastAsia="Times New Roman" w:hAnsiTheme="majorHAnsi" w:cs="Times New Roman"/>
                <w:b/>
                <w:bCs/>
                <w:sz w:val="24"/>
                <w:szCs w:val="24"/>
                <w:lang w:val="ru-MD"/>
              </w:rPr>
              <w:t xml:space="preserve">ФИНАНСОВЫЕ АКТИВЫ  </w:t>
            </w:r>
          </w:p>
        </w:tc>
        <w:tc>
          <w:tcPr>
            <w:tcW w:w="990" w:type="dxa"/>
          </w:tcPr>
          <w:p w:rsidR="008372AC" w:rsidRPr="00AE1480" w:rsidRDefault="008372AC" w:rsidP="007747EA">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4</w:t>
            </w:r>
          </w:p>
        </w:tc>
        <w:tc>
          <w:tcPr>
            <w:tcW w:w="2070" w:type="dxa"/>
            <w:tcBorders>
              <w:bottom w:val="single" w:sz="12" w:space="0" w:color="auto"/>
            </w:tcBorders>
          </w:tcPr>
          <w:p w:rsidR="008372AC" w:rsidRPr="00AE1480" w:rsidRDefault="008372AC" w:rsidP="007747EA">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368</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7</w:t>
            </w:r>
          </w:p>
        </w:tc>
        <w:tc>
          <w:tcPr>
            <w:tcW w:w="1800" w:type="dxa"/>
            <w:tcBorders>
              <w:bottom w:val="single" w:sz="12" w:space="0" w:color="auto"/>
            </w:tcBorders>
          </w:tcPr>
          <w:p w:rsidR="008372AC" w:rsidRPr="00AE1480" w:rsidRDefault="008372AC" w:rsidP="007747EA">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529</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5</w:t>
            </w:r>
          </w:p>
        </w:tc>
      </w:tr>
      <w:tr w:rsidR="008372AC" w:rsidRPr="00402410" w:rsidTr="007747EA">
        <w:trPr>
          <w:trHeight w:val="340"/>
        </w:trPr>
        <w:tc>
          <w:tcPr>
            <w:tcW w:w="5160" w:type="dxa"/>
          </w:tcPr>
          <w:p w:rsidR="008372AC" w:rsidRPr="00AE1480" w:rsidRDefault="00FE1F60" w:rsidP="00FE1F60">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 xml:space="preserve">ВСЕГО АКТИВ </w:t>
            </w:r>
          </w:p>
        </w:tc>
        <w:tc>
          <w:tcPr>
            <w:tcW w:w="990" w:type="dxa"/>
          </w:tcPr>
          <w:p w:rsidR="008372AC" w:rsidRPr="00AE1480" w:rsidRDefault="008372AC" w:rsidP="007747EA">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5</w:t>
            </w:r>
          </w:p>
        </w:tc>
        <w:tc>
          <w:tcPr>
            <w:tcW w:w="2070" w:type="dxa"/>
            <w:tcBorders>
              <w:top w:val="single" w:sz="12" w:space="0" w:color="auto"/>
              <w:bottom w:val="single" w:sz="12" w:space="0" w:color="auto"/>
            </w:tcBorders>
          </w:tcPr>
          <w:p w:rsidR="008372AC" w:rsidRPr="00AE1480" w:rsidRDefault="008372AC" w:rsidP="007747EA">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70</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348</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p>
        </w:tc>
        <w:tc>
          <w:tcPr>
            <w:tcW w:w="1800" w:type="dxa"/>
            <w:tcBorders>
              <w:top w:val="single" w:sz="12" w:space="0" w:color="auto"/>
              <w:bottom w:val="single" w:sz="12" w:space="0" w:color="auto"/>
            </w:tcBorders>
          </w:tcPr>
          <w:p w:rsidR="008372AC" w:rsidRPr="00AE1480" w:rsidRDefault="008372AC" w:rsidP="007747EA">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88</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130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3</w:t>
            </w:r>
          </w:p>
        </w:tc>
      </w:tr>
      <w:tr w:rsidR="00FE1F60" w:rsidRPr="00402410" w:rsidTr="005E4D4B">
        <w:trPr>
          <w:trHeight w:val="262"/>
        </w:trPr>
        <w:tc>
          <w:tcPr>
            <w:tcW w:w="5160" w:type="dxa"/>
            <w:vAlign w:val="center"/>
          </w:tcPr>
          <w:p w:rsidR="00FE1F60" w:rsidRPr="00FE1F60" w:rsidRDefault="00FE1F60" w:rsidP="00FE1F60">
            <w:pPr>
              <w:spacing w:after="0" w:line="240" w:lineRule="auto"/>
              <w:rPr>
                <w:rFonts w:asciiTheme="majorHAnsi" w:eastAsia="Times New Roman" w:hAnsiTheme="majorHAnsi" w:cs="Times New Roman"/>
                <w:b/>
                <w:bCs/>
                <w:sz w:val="24"/>
                <w:szCs w:val="24"/>
                <w:lang w:val="ru-MD"/>
              </w:rPr>
            </w:pPr>
            <w:r w:rsidRPr="00FE1F60">
              <w:rPr>
                <w:rFonts w:asciiTheme="majorHAnsi" w:eastAsia="Times New Roman" w:hAnsiTheme="majorHAnsi" w:cs="Times New Roman"/>
                <w:b/>
                <w:bCs/>
                <w:sz w:val="24"/>
                <w:szCs w:val="24"/>
                <w:lang w:val="ru-MD"/>
              </w:rPr>
              <w:t xml:space="preserve">ДОЛГИ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w:t>
            </w:r>
          </w:p>
        </w:tc>
        <w:tc>
          <w:tcPr>
            <w:tcW w:w="2070" w:type="dxa"/>
            <w:tcBorders>
              <w:top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Borders>
              <w:top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FE1F60" w:rsidRPr="00402410" w:rsidTr="005E4D4B">
        <w:trPr>
          <w:trHeight w:val="340"/>
        </w:trPr>
        <w:tc>
          <w:tcPr>
            <w:tcW w:w="5160" w:type="dxa"/>
            <w:vAlign w:val="center"/>
          </w:tcPr>
          <w:p w:rsidR="00FE1F60" w:rsidRPr="00FE1F60" w:rsidRDefault="00FE1F60" w:rsidP="00FE1F60">
            <w:pPr>
              <w:spacing w:after="0" w:line="240" w:lineRule="auto"/>
              <w:rPr>
                <w:rFonts w:asciiTheme="majorHAnsi" w:eastAsia="Times New Roman" w:hAnsiTheme="majorHAnsi" w:cs="Times New Roman"/>
                <w:b/>
                <w:bCs/>
                <w:sz w:val="24"/>
                <w:szCs w:val="24"/>
                <w:lang w:val="ru-MD"/>
              </w:rPr>
            </w:pPr>
            <w:r w:rsidRPr="00FE1F60">
              <w:rPr>
                <w:rFonts w:asciiTheme="majorHAnsi" w:eastAsia="Times New Roman" w:hAnsiTheme="majorHAnsi" w:cs="Times New Roman"/>
                <w:b/>
                <w:bCs/>
                <w:sz w:val="24"/>
                <w:szCs w:val="24"/>
                <w:lang w:val="ru-MD"/>
              </w:rPr>
              <w:t>ВНУТРЕННИЕ ДОЛГИ</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FE1F60" w:rsidRPr="00402410" w:rsidTr="007747EA">
        <w:trPr>
          <w:trHeight w:val="325"/>
        </w:trPr>
        <w:tc>
          <w:tcPr>
            <w:tcW w:w="5160" w:type="dxa"/>
          </w:tcPr>
          <w:p w:rsidR="00FE1F60" w:rsidRPr="00AE1480" w:rsidRDefault="001233F5" w:rsidP="001233F5">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1233F5">
              <w:rPr>
                <w:rFonts w:asciiTheme="majorHAnsi" w:eastAsia="Arial Unicode MS" w:hAnsiTheme="majorHAnsi" w:cstheme="majorHAnsi"/>
                <w:color w:val="000000"/>
                <w:sz w:val="24"/>
                <w:szCs w:val="24"/>
                <w:lang w:val="ru-RU"/>
              </w:rPr>
              <w:t>Государственн</w:t>
            </w:r>
            <w:r>
              <w:rPr>
                <w:rFonts w:asciiTheme="majorHAnsi" w:eastAsia="Arial Unicode MS" w:hAnsiTheme="majorHAnsi" w:cstheme="majorHAnsi"/>
                <w:color w:val="000000"/>
                <w:sz w:val="24"/>
                <w:szCs w:val="24"/>
                <w:lang w:val="ru-RU"/>
              </w:rPr>
              <w:t>ые</w:t>
            </w:r>
            <w:r w:rsidRPr="001233F5">
              <w:rPr>
                <w:rFonts w:asciiTheme="majorHAnsi" w:eastAsia="Arial Unicode MS" w:hAnsiTheme="majorHAnsi" w:cstheme="majorHAnsi"/>
                <w:color w:val="000000"/>
                <w:sz w:val="24"/>
                <w:szCs w:val="24"/>
                <w:lang w:val="ru-RU"/>
              </w:rPr>
              <w:t xml:space="preserve"> </w:t>
            </w:r>
            <w:r>
              <w:rPr>
                <w:rFonts w:asciiTheme="majorHAnsi" w:eastAsia="Arial Unicode MS" w:hAnsiTheme="majorHAnsi" w:cstheme="majorHAnsi"/>
                <w:color w:val="000000"/>
                <w:sz w:val="24"/>
                <w:szCs w:val="24"/>
                <w:lang w:val="ru-RU"/>
              </w:rPr>
              <w:t>ценные</w:t>
            </w:r>
            <w:r w:rsidRPr="001233F5">
              <w:rPr>
                <w:rFonts w:asciiTheme="majorHAnsi" w:eastAsia="Arial Unicode MS" w:hAnsiTheme="majorHAnsi" w:cstheme="majorHAnsi"/>
                <w:color w:val="000000"/>
                <w:sz w:val="24"/>
                <w:szCs w:val="24"/>
                <w:lang w:val="ru-RU"/>
              </w:rPr>
              <w:t xml:space="preserve"> </w:t>
            </w:r>
            <w:r>
              <w:rPr>
                <w:rFonts w:asciiTheme="majorHAnsi" w:eastAsia="Arial Unicode MS" w:hAnsiTheme="majorHAnsi" w:cstheme="majorHAnsi"/>
                <w:color w:val="000000"/>
                <w:sz w:val="24"/>
                <w:szCs w:val="24"/>
                <w:lang w:val="ru-RU"/>
              </w:rPr>
              <w:t>бумаги</w:t>
            </w:r>
            <w:r w:rsidRPr="001233F5">
              <w:rPr>
                <w:rFonts w:asciiTheme="majorHAnsi" w:eastAsia="Arial Unicode MS" w:hAnsiTheme="majorHAnsi" w:cstheme="majorHAnsi"/>
                <w:color w:val="000000"/>
                <w:sz w:val="24"/>
                <w:szCs w:val="24"/>
                <w:lang w:val="ru-RU"/>
              </w:rPr>
              <w:t xml:space="preserve">, </w:t>
            </w:r>
            <w:r>
              <w:rPr>
                <w:rFonts w:asciiTheme="majorHAnsi" w:eastAsia="Arial Unicode MS" w:hAnsiTheme="majorHAnsi" w:cstheme="majorHAnsi"/>
                <w:color w:val="000000"/>
                <w:sz w:val="24"/>
                <w:szCs w:val="24"/>
                <w:lang w:val="ru-RU"/>
              </w:rPr>
              <w:t>за</w:t>
            </w:r>
            <w:r w:rsidRPr="001233F5">
              <w:rPr>
                <w:rFonts w:asciiTheme="majorHAnsi" w:eastAsia="Arial Unicode MS" w:hAnsiTheme="majorHAnsi" w:cstheme="majorHAnsi"/>
                <w:color w:val="000000"/>
                <w:sz w:val="24"/>
                <w:szCs w:val="24"/>
                <w:lang w:val="ru-RU"/>
              </w:rPr>
              <w:t xml:space="preserve"> </w:t>
            </w:r>
            <w:r>
              <w:rPr>
                <w:rFonts w:asciiTheme="majorHAnsi" w:eastAsia="Arial Unicode MS" w:hAnsiTheme="majorHAnsi" w:cstheme="majorHAnsi"/>
                <w:color w:val="000000"/>
                <w:sz w:val="24"/>
                <w:szCs w:val="24"/>
                <w:lang w:val="ru-RU"/>
              </w:rPr>
              <w:t>исключением</w:t>
            </w:r>
            <w:r w:rsidRPr="001233F5">
              <w:rPr>
                <w:rFonts w:asciiTheme="majorHAnsi" w:eastAsia="Arial Unicode MS" w:hAnsiTheme="majorHAnsi" w:cstheme="majorHAnsi"/>
                <w:color w:val="000000"/>
                <w:sz w:val="24"/>
                <w:szCs w:val="24"/>
                <w:lang w:val="ru-RU"/>
              </w:rPr>
              <w:t xml:space="preserve"> </w:t>
            </w:r>
            <w:r>
              <w:rPr>
                <w:rFonts w:asciiTheme="majorHAnsi" w:eastAsia="Arial Unicode MS" w:hAnsiTheme="majorHAnsi" w:cstheme="majorHAnsi"/>
                <w:color w:val="000000"/>
                <w:sz w:val="24"/>
                <w:szCs w:val="24"/>
                <w:lang w:val="ru-RU"/>
              </w:rPr>
              <w:t>акций</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6</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r>
      <w:tr w:rsidR="00FE1F60" w:rsidRPr="00402410" w:rsidTr="007747EA">
        <w:trPr>
          <w:trHeight w:val="340"/>
        </w:trPr>
        <w:tc>
          <w:tcPr>
            <w:tcW w:w="5160" w:type="dxa"/>
          </w:tcPr>
          <w:p w:rsidR="00FE1F60" w:rsidRPr="00AE1480" w:rsidRDefault="001233F5" w:rsidP="001233F5">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1233F5">
              <w:rPr>
                <w:rFonts w:asciiTheme="majorHAnsi" w:eastAsia="Times New Roman" w:hAnsiTheme="majorHAnsi" w:cstheme="majorHAnsi"/>
                <w:color w:val="000000"/>
                <w:sz w:val="24"/>
                <w:szCs w:val="24"/>
                <w:lang w:val="ru-RU" w:eastAsia="ru-RU"/>
              </w:rPr>
              <w:t>Внутренн</w:t>
            </w:r>
            <w:r>
              <w:rPr>
                <w:rFonts w:asciiTheme="majorHAnsi" w:eastAsia="Arial Unicode MS" w:hAnsiTheme="majorHAnsi" w:cstheme="majorHAnsi"/>
                <w:color w:val="000000"/>
                <w:sz w:val="24"/>
                <w:szCs w:val="24"/>
                <w:lang w:val="ru-RU"/>
              </w:rPr>
              <w:t xml:space="preserve">ие </w:t>
            </w:r>
            <w:r w:rsidRPr="001233F5">
              <w:rPr>
                <w:rFonts w:asciiTheme="majorHAnsi" w:eastAsia="Arial Unicode MS" w:hAnsiTheme="majorHAnsi" w:cstheme="majorHAnsi"/>
                <w:color w:val="000000"/>
                <w:sz w:val="24"/>
                <w:szCs w:val="24"/>
                <w:lang w:val="ru-RU"/>
              </w:rPr>
              <w:t>государственн</w:t>
            </w:r>
            <w:r>
              <w:rPr>
                <w:rFonts w:asciiTheme="majorHAnsi" w:eastAsia="Arial Unicode MS" w:hAnsiTheme="majorHAnsi" w:cstheme="majorHAnsi"/>
                <w:color w:val="000000"/>
                <w:sz w:val="24"/>
                <w:szCs w:val="24"/>
                <w:lang w:val="ru-RU"/>
              </w:rPr>
              <w:t xml:space="preserve">ые гарантии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6</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r>
      <w:tr w:rsidR="00FE1F60" w:rsidRPr="00402410" w:rsidTr="005E4D4B">
        <w:trPr>
          <w:trHeight w:val="340"/>
        </w:trPr>
        <w:tc>
          <w:tcPr>
            <w:tcW w:w="5160" w:type="dxa"/>
            <w:vAlign w:val="center"/>
          </w:tcPr>
          <w:p w:rsidR="00FE1F60" w:rsidRPr="00FE1F60" w:rsidRDefault="00FE1F60" w:rsidP="00FE1F60">
            <w:pPr>
              <w:spacing w:after="0" w:line="240" w:lineRule="auto"/>
              <w:rPr>
                <w:rFonts w:asciiTheme="majorHAnsi" w:eastAsia="Times New Roman" w:hAnsiTheme="majorHAnsi" w:cs="Times New Roman"/>
                <w:sz w:val="24"/>
                <w:szCs w:val="24"/>
                <w:lang w:val="ru-MD"/>
              </w:rPr>
            </w:pPr>
            <w:r w:rsidRPr="00FE1F60">
              <w:rPr>
                <w:rFonts w:asciiTheme="majorHAnsi" w:eastAsia="Times New Roman" w:hAnsiTheme="majorHAnsi" w:cs="Times New Roman"/>
                <w:sz w:val="24"/>
                <w:szCs w:val="24"/>
                <w:lang w:val="ru-MD"/>
              </w:rPr>
              <w:t xml:space="preserve">Прочие внутренние бюджетные долги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6</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3</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5</w:t>
            </w:r>
          </w:p>
        </w:tc>
      </w:tr>
      <w:tr w:rsidR="00FE1F60" w:rsidRPr="00402410" w:rsidTr="005E4D4B">
        <w:trPr>
          <w:trHeight w:val="340"/>
        </w:trPr>
        <w:tc>
          <w:tcPr>
            <w:tcW w:w="5160" w:type="dxa"/>
            <w:vAlign w:val="center"/>
          </w:tcPr>
          <w:p w:rsidR="00FE1F60" w:rsidRPr="00FE1F60" w:rsidRDefault="00FE1F60" w:rsidP="00FE1F60">
            <w:pPr>
              <w:spacing w:after="0" w:line="240" w:lineRule="auto"/>
              <w:rPr>
                <w:rFonts w:asciiTheme="majorHAnsi" w:eastAsia="Times New Roman" w:hAnsiTheme="majorHAnsi" w:cs="Times New Roman"/>
                <w:sz w:val="24"/>
                <w:szCs w:val="24"/>
                <w:lang w:val="ru-MD"/>
              </w:rPr>
            </w:pPr>
            <w:r w:rsidRPr="00FE1F60">
              <w:rPr>
                <w:rFonts w:asciiTheme="majorHAnsi" w:eastAsia="Times New Roman" w:hAnsiTheme="majorHAnsi" w:cs="Times New Roman"/>
                <w:sz w:val="24"/>
                <w:szCs w:val="24"/>
                <w:lang w:val="ru-MD"/>
              </w:rPr>
              <w:t xml:space="preserve">Прочие долги бюджетных учреждений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6</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4</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748</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0</w:t>
            </w: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493</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5</w:t>
            </w:r>
          </w:p>
        </w:tc>
      </w:tr>
      <w:tr w:rsidR="00FE1F60" w:rsidRPr="00402410" w:rsidTr="007747EA">
        <w:trPr>
          <w:trHeight w:val="298"/>
        </w:trPr>
        <w:tc>
          <w:tcPr>
            <w:tcW w:w="5160" w:type="dxa"/>
          </w:tcPr>
          <w:p w:rsidR="00FE1F60" w:rsidRPr="00AE1480" w:rsidRDefault="001233F5" w:rsidP="001233F5">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Pr>
                <w:rFonts w:asciiTheme="majorHAnsi" w:eastAsia="Times New Roman" w:hAnsiTheme="majorHAnsi" w:cs="Times New Roman"/>
                <w:b/>
                <w:bCs/>
                <w:sz w:val="24"/>
                <w:szCs w:val="24"/>
                <w:lang w:val="ru-MD"/>
              </w:rPr>
              <w:t xml:space="preserve">ВСЕГО </w:t>
            </w:r>
            <w:r w:rsidRPr="00FE1F60">
              <w:rPr>
                <w:rFonts w:asciiTheme="majorHAnsi" w:eastAsia="Times New Roman" w:hAnsiTheme="majorHAnsi" w:cs="Times New Roman"/>
                <w:b/>
                <w:bCs/>
                <w:sz w:val="24"/>
                <w:szCs w:val="24"/>
                <w:lang w:val="ru-MD"/>
              </w:rPr>
              <w:t>ВНУТРЕННИЕ ДОЛГИ</w:t>
            </w:r>
            <w:r w:rsidRPr="00AE1480">
              <w:rPr>
                <w:rFonts w:asciiTheme="majorHAnsi" w:eastAsia="Arial Unicode MS" w:hAnsiTheme="majorHAnsi" w:cstheme="majorHAnsi"/>
                <w:b/>
                <w:bCs/>
                <w:color w:val="000000"/>
                <w:sz w:val="24"/>
                <w:szCs w:val="24"/>
                <w:lang w:val="ro-MD"/>
              </w:rPr>
              <w:t xml:space="preserve"> </w:t>
            </w:r>
          </w:p>
        </w:tc>
        <w:tc>
          <w:tcPr>
            <w:tcW w:w="990" w:type="dxa"/>
          </w:tcPr>
          <w:p w:rsidR="00FE1F60" w:rsidRPr="00AE1480" w:rsidRDefault="00FE1F60" w:rsidP="00FE1F60">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748</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0</w:t>
            </w: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494</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0</w:t>
            </w:r>
          </w:p>
        </w:tc>
      </w:tr>
      <w:tr w:rsidR="00FE1F60" w:rsidRPr="00402410" w:rsidTr="007747EA">
        <w:trPr>
          <w:trHeight w:val="235"/>
        </w:trPr>
        <w:tc>
          <w:tcPr>
            <w:tcW w:w="5160" w:type="dxa"/>
          </w:tcPr>
          <w:p w:rsidR="00FE1F60" w:rsidRPr="00AE1480" w:rsidRDefault="001233F5" w:rsidP="001233F5">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 xml:space="preserve">ВСЕГО ДОЛГИ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7</w:t>
            </w:r>
          </w:p>
        </w:tc>
        <w:tc>
          <w:tcPr>
            <w:tcW w:w="2070" w:type="dxa"/>
            <w:tcBorders>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748</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0</w:t>
            </w:r>
          </w:p>
        </w:tc>
        <w:tc>
          <w:tcPr>
            <w:tcW w:w="1800" w:type="dxa"/>
            <w:tcBorders>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494</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0</w:t>
            </w:r>
          </w:p>
        </w:tc>
      </w:tr>
      <w:tr w:rsidR="00FE1F60" w:rsidRPr="00402410" w:rsidTr="007747EA">
        <w:trPr>
          <w:trHeight w:val="424"/>
        </w:trPr>
        <w:tc>
          <w:tcPr>
            <w:tcW w:w="5160" w:type="dxa"/>
          </w:tcPr>
          <w:p w:rsidR="00FE1F60" w:rsidRPr="00AE1480" w:rsidRDefault="001233F5" w:rsidP="001233F5">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ВСЕГО</w:t>
            </w:r>
            <w:r w:rsidRPr="005E4D4B">
              <w:rPr>
                <w:rFonts w:asciiTheme="majorHAnsi" w:eastAsia="Arial Unicode MS" w:hAnsiTheme="majorHAnsi" w:cstheme="majorHAnsi"/>
                <w:b/>
                <w:bCs/>
                <w:color w:val="000000"/>
                <w:sz w:val="24"/>
                <w:szCs w:val="24"/>
                <w:lang w:val="ru-RU"/>
              </w:rPr>
              <w:t xml:space="preserve"> </w:t>
            </w:r>
            <w:r>
              <w:rPr>
                <w:rFonts w:asciiTheme="majorHAnsi" w:eastAsia="Arial Unicode MS" w:hAnsiTheme="majorHAnsi" w:cstheme="majorHAnsi"/>
                <w:b/>
                <w:bCs/>
                <w:color w:val="000000"/>
                <w:sz w:val="24"/>
                <w:szCs w:val="24"/>
                <w:lang w:val="ru-RU"/>
              </w:rPr>
              <w:t>РЕЗУЛЬТАТ</w:t>
            </w:r>
            <w:r w:rsidRPr="005E4D4B">
              <w:rPr>
                <w:rFonts w:asciiTheme="majorHAnsi" w:eastAsia="Arial Unicode MS" w:hAnsiTheme="majorHAnsi" w:cstheme="majorHAnsi"/>
                <w:b/>
                <w:bCs/>
                <w:color w:val="000000"/>
                <w:sz w:val="24"/>
                <w:szCs w:val="24"/>
                <w:lang w:val="ru-RU"/>
              </w:rPr>
              <w:t xml:space="preserve"> </w:t>
            </w:r>
            <w:r>
              <w:rPr>
                <w:rFonts w:asciiTheme="majorHAnsi" w:eastAsia="Arial Unicode MS" w:hAnsiTheme="majorHAnsi" w:cstheme="majorHAnsi"/>
                <w:b/>
                <w:bCs/>
                <w:color w:val="000000"/>
                <w:sz w:val="24"/>
                <w:szCs w:val="24"/>
                <w:lang w:val="ru-RU"/>
              </w:rPr>
              <w:t>КАССОВОГО</w:t>
            </w:r>
            <w:r w:rsidRPr="005E4D4B">
              <w:rPr>
                <w:rFonts w:asciiTheme="majorHAnsi" w:eastAsia="Arial Unicode MS" w:hAnsiTheme="majorHAnsi" w:cstheme="majorHAnsi"/>
                <w:b/>
                <w:bCs/>
                <w:color w:val="000000"/>
                <w:sz w:val="24"/>
                <w:szCs w:val="24"/>
                <w:lang w:val="ru-RU"/>
              </w:rPr>
              <w:t xml:space="preserve"> </w:t>
            </w:r>
            <w:r>
              <w:rPr>
                <w:rFonts w:asciiTheme="majorHAnsi" w:eastAsia="Arial Unicode MS" w:hAnsiTheme="majorHAnsi" w:cstheme="majorHAnsi"/>
                <w:b/>
                <w:bCs/>
                <w:color w:val="000000"/>
                <w:sz w:val="24"/>
                <w:szCs w:val="24"/>
                <w:lang w:val="ru-RU"/>
              </w:rPr>
              <w:t>ИСПОЛНЕНИЯ</w:t>
            </w:r>
            <w:r w:rsidRPr="005E4D4B">
              <w:rPr>
                <w:rFonts w:asciiTheme="majorHAnsi" w:eastAsia="Arial Unicode MS" w:hAnsiTheme="majorHAnsi" w:cstheme="majorHAnsi"/>
                <w:b/>
                <w:bCs/>
                <w:color w:val="000000"/>
                <w:sz w:val="24"/>
                <w:szCs w:val="24"/>
                <w:lang w:val="ru-RU"/>
              </w:rPr>
              <w:t xml:space="preserve"> </w:t>
            </w:r>
            <w:r>
              <w:rPr>
                <w:rFonts w:asciiTheme="majorHAnsi" w:eastAsia="Arial Unicode MS" w:hAnsiTheme="majorHAnsi" w:cstheme="majorHAnsi"/>
                <w:b/>
                <w:bCs/>
                <w:color w:val="000000"/>
                <w:sz w:val="24"/>
                <w:szCs w:val="24"/>
                <w:lang w:val="ru-RU"/>
              </w:rPr>
              <w:t>БЮДЖЕТОВ</w:t>
            </w:r>
            <w:r w:rsidRPr="005E4D4B">
              <w:rPr>
                <w:rFonts w:asciiTheme="majorHAnsi" w:eastAsia="Arial Unicode MS" w:hAnsiTheme="majorHAnsi" w:cstheme="majorHAnsi"/>
                <w:b/>
                <w:bCs/>
                <w:color w:val="000000"/>
                <w:sz w:val="24"/>
                <w:szCs w:val="24"/>
                <w:lang w:val="ru-RU"/>
              </w:rPr>
              <w:t xml:space="preserve">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top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p>
        </w:tc>
        <w:tc>
          <w:tcPr>
            <w:tcW w:w="1800" w:type="dxa"/>
            <w:tcBorders>
              <w:top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p>
        </w:tc>
      </w:tr>
      <w:tr w:rsidR="00FE1F60" w:rsidRPr="00402410" w:rsidTr="007747EA">
        <w:trPr>
          <w:trHeight w:val="469"/>
        </w:trPr>
        <w:tc>
          <w:tcPr>
            <w:tcW w:w="5160" w:type="dxa"/>
          </w:tcPr>
          <w:p w:rsidR="00FE1F60" w:rsidRPr="00AE1480" w:rsidRDefault="001233F5" w:rsidP="001233F5">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ФИНАНСОВЫЙ</w:t>
            </w:r>
            <w:r w:rsidRPr="001233F5">
              <w:rPr>
                <w:rFonts w:asciiTheme="majorHAnsi" w:eastAsia="Arial Unicode MS" w:hAnsiTheme="majorHAnsi" w:cstheme="majorHAnsi"/>
                <w:b/>
                <w:bCs/>
                <w:color w:val="000000"/>
                <w:sz w:val="24"/>
                <w:szCs w:val="24"/>
              </w:rPr>
              <w:t xml:space="preserve"> </w:t>
            </w:r>
            <w:r>
              <w:rPr>
                <w:rFonts w:asciiTheme="majorHAnsi" w:eastAsia="Arial Unicode MS" w:hAnsiTheme="majorHAnsi" w:cstheme="majorHAnsi"/>
                <w:b/>
                <w:bCs/>
                <w:color w:val="000000"/>
                <w:sz w:val="24"/>
                <w:szCs w:val="24"/>
                <w:lang w:val="ru-RU"/>
              </w:rPr>
              <w:t>РЕЗУЛЬТАТ</w:t>
            </w:r>
            <w:r w:rsidRPr="001233F5">
              <w:rPr>
                <w:rFonts w:asciiTheme="majorHAnsi" w:eastAsia="Arial Unicode MS" w:hAnsiTheme="majorHAnsi" w:cstheme="majorHAnsi"/>
                <w:b/>
                <w:bCs/>
                <w:color w:val="000000"/>
                <w:sz w:val="24"/>
                <w:szCs w:val="24"/>
              </w:rPr>
              <w:t xml:space="preserve"> </w:t>
            </w:r>
            <w:r>
              <w:rPr>
                <w:rFonts w:asciiTheme="majorHAnsi" w:eastAsia="Arial Unicode MS" w:hAnsiTheme="majorHAnsi" w:cstheme="majorHAnsi"/>
                <w:b/>
                <w:bCs/>
                <w:color w:val="000000"/>
                <w:sz w:val="24"/>
                <w:szCs w:val="24"/>
                <w:lang w:val="ru-RU"/>
              </w:rPr>
              <w:t>БЮДЖЕТНОГО</w:t>
            </w:r>
            <w:r w:rsidRPr="001233F5">
              <w:rPr>
                <w:rFonts w:asciiTheme="majorHAnsi" w:eastAsia="Arial Unicode MS" w:hAnsiTheme="majorHAnsi" w:cstheme="majorHAnsi"/>
                <w:b/>
                <w:bCs/>
                <w:color w:val="000000"/>
                <w:sz w:val="24"/>
                <w:szCs w:val="24"/>
              </w:rPr>
              <w:t xml:space="preserve"> </w:t>
            </w:r>
            <w:r>
              <w:rPr>
                <w:rFonts w:asciiTheme="majorHAnsi" w:eastAsia="Arial Unicode MS" w:hAnsiTheme="majorHAnsi" w:cstheme="majorHAnsi"/>
                <w:b/>
                <w:bCs/>
                <w:color w:val="000000"/>
                <w:sz w:val="24"/>
                <w:szCs w:val="24"/>
                <w:lang w:val="ru-RU"/>
              </w:rPr>
              <w:t>УЧРЕЖДЕНИЯ</w:t>
            </w:r>
            <w:r w:rsidRPr="001233F5">
              <w:rPr>
                <w:rFonts w:asciiTheme="majorHAnsi" w:eastAsia="Arial Unicode MS" w:hAnsiTheme="majorHAnsi" w:cstheme="majorHAnsi"/>
                <w:b/>
                <w:bCs/>
                <w:color w:val="000000"/>
                <w:sz w:val="24"/>
                <w:szCs w:val="24"/>
              </w:rPr>
              <w:t xml:space="preserve">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2</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FE1F60" w:rsidRPr="00402410" w:rsidTr="007747EA">
        <w:trPr>
          <w:trHeight w:val="424"/>
        </w:trPr>
        <w:tc>
          <w:tcPr>
            <w:tcW w:w="5160" w:type="dxa"/>
          </w:tcPr>
          <w:p w:rsidR="00FE1F60" w:rsidRPr="00AE1480" w:rsidRDefault="001233F5" w:rsidP="001233F5">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1233F5">
              <w:rPr>
                <w:rFonts w:asciiTheme="majorHAnsi" w:eastAsia="Arial Unicode MS" w:hAnsiTheme="majorHAnsi" w:cstheme="majorHAnsi"/>
                <w:color w:val="000000"/>
                <w:sz w:val="24"/>
                <w:szCs w:val="24"/>
                <w:lang w:val="ru-MD"/>
              </w:rPr>
              <w:t>Финансовый</w:t>
            </w:r>
            <w:r w:rsidRPr="006A71D4">
              <w:rPr>
                <w:rFonts w:asciiTheme="majorHAnsi" w:eastAsia="Arial Unicode MS" w:hAnsiTheme="majorHAnsi" w:cstheme="majorHAnsi"/>
                <w:color w:val="000000"/>
                <w:sz w:val="24"/>
                <w:szCs w:val="24"/>
                <w:lang w:val="ru-RU"/>
              </w:rPr>
              <w:t xml:space="preserve"> </w:t>
            </w:r>
            <w:r w:rsidRPr="001233F5">
              <w:rPr>
                <w:rFonts w:asciiTheme="majorHAnsi" w:eastAsia="Arial Unicode MS" w:hAnsiTheme="majorHAnsi" w:cstheme="majorHAnsi"/>
                <w:color w:val="000000"/>
                <w:sz w:val="24"/>
                <w:szCs w:val="24"/>
                <w:lang w:val="ru-MD"/>
              </w:rPr>
              <w:t>результат</w:t>
            </w:r>
            <w:r w:rsidRPr="006A71D4">
              <w:rPr>
                <w:rFonts w:asciiTheme="majorHAnsi" w:eastAsia="Arial Unicode MS" w:hAnsiTheme="majorHAnsi" w:cstheme="majorHAnsi"/>
                <w:color w:val="000000"/>
                <w:sz w:val="24"/>
                <w:szCs w:val="24"/>
                <w:lang w:val="ru-RU"/>
              </w:rPr>
              <w:t xml:space="preserve"> </w:t>
            </w:r>
            <w:r w:rsidRPr="001233F5">
              <w:rPr>
                <w:rFonts w:asciiTheme="majorHAnsi" w:eastAsia="Arial Unicode MS" w:hAnsiTheme="majorHAnsi" w:cstheme="majorHAnsi"/>
                <w:color w:val="000000"/>
                <w:sz w:val="24"/>
                <w:szCs w:val="24"/>
                <w:lang w:val="ru-MD"/>
              </w:rPr>
              <w:t>публичного</w:t>
            </w:r>
            <w:r w:rsidRPr="006A71D4">
              <w:rPr>
                <w:rFonts w:asciiTheme="majorHAnsi" w:eastAsia="Arial Unicode MS" w:hAnsiTheme="majorHAnsi" w:cstheme="majorHAnsi"/>
                <w:color w:val="000000"/>
                <w:sz w:val="24"/>
                <w:szCs w:val="24"/>
                <w:lang w:val="ru-RU"/>
              </w:rPr>
              <w:t xml:space="preserve"> </w:t>
            </w:r>
            <w:r w:rsidRPr="001233F5">
              <w:rPr>
                <w:rFonts w:asciiTheme="majorHAnsi" w:eastAsia="Arial Unicode MS" w:hAnsiTheme="majorHAnsi" w:cstheme="majorHAnsi"/>
                <w:color w:val="000000"/>
                <w:sz w:val="24"/>
                <w:szCs w:val="24"/>
                <w:lang w:val="ru-MD"/>
              </w:rPr>
              <w:t>учреждения</w:t>
            </w:r>
            <w:r w:rsidRPr="006A71D4">
              <w:rPr>
                <w:rFonts w:asciiTheme="majorHAnsi" w:eastAsia="Arial Unicode MS" w:hAnsiTheme="majorHAnsi" w:cstheme="majorHAnsi"/>
                <w:color w:val="000000"/>
                <w:sz w:val="24"/>
                <w:szCs w:val="24"/>
                <w:lang w:val="ru-RU"/>
              </w:rPr>
              <w:t xml:space="preserve">  </w:t>
            </w:r>
            <w:r>
              <w:rPr>
                <w:rFonts w:asciiTheme="majorHAnsi" w:eastAsia="Arial Unicode MS" w:hAnsiTheme="majorHAnsi" w:cstheme="majorHAnsi"/>
                <w:color w:val="000000"/>
                <w:sz w:val="24"/>
                <w:szCs w:val="24"/>
                <w:lang w:val="ru-RU"/>
              </w:rPr>
              <w:t xml:space="preserve">за текущий </w:t>
            </w:r>
            <w:r w:rsidRPr="001233F5">
              <w:rPr>
                <w:rFonts w:asciiTheme="majorHAnsi" w:eastAsia="Arial Unicode MS" w:hAnsiTheme="majorHAnsi" w:cstheme="majorHAnsi"/>
                <w:color w:val="000000"/>
                <w:sz w:val="24"/>
                <w:szCs w:val="24"/>
                <w:lang w:val="ru-MD"/>
              </w:rPr>
              <w:t>год</w:t>
            </w:r>
            <w:r w:rsidRPr="006A71D4">
              <w:rPr>
                <w:rFonts w:asciiTheme="majorHAnsi" w:eastAsia="Arial Unicode MS" w:hAnsiTheme="majorHAnsi" w:cstheme="majorHAnsi"/>
                <w:color w:val="000000"/>
                <w:sz w:val="24"/>
                <w:szCs w:val="24"/>
                <w:lang w:val="ru-RU"/>
              </w:rPr>
              <w:t xml:space="preserve">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18</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179</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0</w:t>
            </w:r>
          </w:p>
        </w:tc>
      </w:tr>
      <w:tr w:rsidR="00FE1F60" w:rsidRPr="00402410" w:rsidTr="007747EA">
        <w:trPr>
          <w:trHeight w:val="424"/>
        </w:trPr>
        <w:tc>
          <w:tcPr>
            <w:tcW w:w="5160" w:type="dxa"/>
          </w:tcPr>
          <w:p w:rsidR="00FE1F60" w:rsidRPr="001233F5" w:rsidRDefault="001233F5" w:rsidP="001233F5">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u-MD"/>
              </w:rPr>
            </w:pPr>
            <w:r w:rsidRPr="001233F5">
              <w:rPr>
                <w:rFonts w:asciiTheme="majorHAnsi" w:eastAsia="Arial Unicode MS" w:hAnsiTheme="majorHAnsi" w:cstheme="majorHAnsi"/>
                <w:color w:val="000000"/>
                <w:sz w:val="24"/>
                <w:szCs w:val="24"/>
                <w:lang w:val="ru-MD"/>
              </w:rPr>
              <w:t xml:space="preserve">Финансовый результат публичного учреждения  за предыдущие годы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68</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600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68</w:t>
            </w:r>
            <w:r>
              <w:rPr>
                <w:rFonts w:asciiTheme="majorHAnsi" w:eastAsia="Arial Unicode MS" w:hAnsiTheme="majorHAnsi" w:cstheme="majorHAnsi"/>
                <w:color w:val="000000"/>
                <w:sz w:val="24"/>
                <w:szCs w:val="24"/>
                <w:lang w:val="ro-MD"/>
              </w:rPr>
              <w:t xml:space="preserve"> </w:t>
            </w:r>
            <w:r w:rsidRPr="00AE1480">
              <w:rPr>
                <w:rFonts w:asciiTheme="majorHAnsi" w:eastAsia="Arial Unicode MS" w:hAnsiTheme="majorHAnsi" w:cstheme="majorHAnsi"/>
                <w:color w:val="000000"/>
                <w:sz w:val="24"/>
                <w:szCs w:val="24"/>
                <w:lang w:val="ro-MD"/>
              </w:rPr>
              <w:t>600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1</w:t>
            </w:r>
          </w:p>
        </w:tc>
      </w:tr>
      <w:tr w:rsidR="00FE1F60" w:rsidRPr="00402410" w:rsidTr="007747EA">
        <w:trPr>
          <w:trHeight w:val="415"/>
        </w:trPr>
        <w:tc>
          <w:tcPr>
            <w:tcW w:w="5160" w:type="dxa"/>
          </w:tcPr>
          <w:p w:rsidR="00FE1F60" w:rsidRPr="006A71D4" w:rsidRDefault="006A71D4" w:rsidP="006A71D4">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u-MD"/>
              </w:rPr>
            </w:pPr>
            <w:r w:rsidRPr="006A71D4">
              <w:rPr>
                <w:rFonts w:asciiTheme="majorHAnsi" w:eastAsia="Arial Unicode MS" w:hAnsiTheme="majorHAnsi" w:cstheme="majorHAnsi"/>
                <w:color w:val="000000"/>
                <w:sz w:val="24"/>
                <w:szCs w:val="24"/>
                <w:lang w:val="ru-MD"/>
              </w:rPr>
              <w:t xml:space="preserve">Исправление результатов предыдущих лет бюджетных учреждений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10</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3</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857</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2</w:t>
            </w:r>
          </w:p>
        </w:tc>
      </w:tr>
      <w:tr w:rsidR="00FE1F60" w:rsidRPr="00402410" w:rsidTr="007747EA">
        <w:trPr>
          <w:trHeight w:val="550"/>
        </w:trPr>
        <w:tc>
          <w:tcPr>
            <w:tcW w:w="5160" w:type="dxa"/>
          </w:tcPr>
          <w:p w:rsidR="00FE1F60" w:rsidRPr="00AE1480" w:rsidRDefault="006A71D4" w:rsidP="006A71D4">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ВСЕГО</w:t>
            </w:r>
            <w:r w:rsidRPr="005E4D4B">
              <w:rPr>
                <w:rFonts w:asciiTheme="majorHAnsi" w:eastAsia="Arial Unicode MS" w:hAnsiTheme="majorHAnsi" w:cstheme="majorHAnsi"/>
                <w:b/>
                <w:bCs/>
                <w:color w:val="000000"/>
                <w:sz w:val="24"/>
                <w:szCs w:val="24"/>
                <w:lang w:val="ru-RU"/>
              </w:rPr>
              <w:t xml:space="preserve"> </w:t>
            </w:r>
            <w:r>
              <w:rPr>
                <w:rFonts w:asciiTheme="majorHAnsi" w:eastAsia="Arial Unicode MS" w:hAnsiTheme="majorHAnsi" w:cstheme="majorHAnsi"/>
                <w:b/>
                <w:bCs/>
                <w:color w:val="000000"/>
                <w:sz w:val="24"/>
                <w:szCs w:val="24"/>
                <w:lang w:val="ru-RU"/>
              </w:rPr>
              <w:t>ФИНАНСОВЫЙ</w:t>
            </w:r>
            <w:r w:rsidRPr="005E4D4B">
              <w:rPr>
                <w:rFonts w:asciiTheme="majorHAnsi" w:eastAsia="Arial Unicode MS" w:hAnsiTheme="majorHAnsi" w:cstheme="majorHAnsi"/>
                <w:b/>
                <w:bCs/>
                <w:color w:val="000000"/>
                <w:sz w:val="24"/>
                <w:szCs w:val="24"/>
                <w:lang w:val="ru-RU"/>
              </w:rPr>
              <w:t xml:space="preserve"> </w:t>
            </w:r>
            <w:r>
              <w:rPr>
                <w:rFonts w:asciiTheme="majorHAnsi" w:eastAsia="Arial Unicode MS" w:hAnsiTheme="majorHAnsi" w:cstheme="majorHAnsi"/>
                <w:b/>
                <w:bCs/>
                <w:color w:val="000000"/>
                <w:sz w:val="24"/>
                <w:szCs w:val="24"/>
                <w:lang w:val="ru-RU"/>
              </w:rPr>
              <w:t>РЕЗУЛЬТАТ</w:t>
            </w:r>
            <w:r w:rsidRPr="005E4D4B">
              <w:rPr>
                <w:rFonts w:asciiTheme="majorHAnsi" w:eastAsia="Arial Unicode MS" w:hAnsiTheme="majorHAnsi" w:cstheme="majorHAnsi"/>
                <w:b/>
                <w:bCs/>
                <w:color w:val="000000"/>
                <w:sz w:val="24"/>
                <w:szCs w:val="24"/>
                <w:lang w:val="ru-RU"/>
              </w:rPr>
              <w:t xml:space="preserve"> </w:t>
            </w:r>
            <w:r>
              <w:rPr>
                <w:rFonts w:asciiTheme="majorHAnsi" w:eastAsia="Arial Unicode MS" w:hAnsiTheme="majorHAnsi" w:cstheme="majorHAnsi"/>
                <w:b/>
                <w:bCs/>
                <w:color w:val="000000"/>
                <w:sz w:val="24"/>
                <w:szCs w:val="24"/>
                <w:lang w:val="ru-RU"/>
              </w:rPr>
              <w:t>БЮДЖЕТНОГО</w:t>
            </w:r>
            <w:r w:rsidRPr="005E4D4B">
              <w:rPr>
                <w:rFonts w:asciiTheme="majorHAnsi" w:eastAsia="Arial Unicode MS" w:hAnsiTheme="majorHAnsi" w:cstheme="majorHAnsi"/>
                <w:b/>
                <w:bCs/>
                <w:color w:val="000000"/>
                <w:sz w:val="24"/>
                <w:szCs w:val="24"/>
                <w:lang w:val="ru-RU"/>
              </w:rPr>
              <w:t xml:space="preserve"> </w:t>
            </w:r>
            <w:r>
              <w:rPr>
                <w:rFonts w:asciiTheme="majorHAnsi" w:eastAsia="Arial Unicode MS" w:hAnsiTheme="majorHAnsi" w:cstheme="majorHAnsi"/>
                <w:b/>
                <w:bCs/>
                <w:color w:val="000000"/>
                <w:sz w:val="24"/>
                <w:szCs w:val="24"/>
                <w:lang w:val="ru-RU"/>
              </w:rPr>
              <w:t>УЧРЕЖДЕНИЯ</w:t>
            </w:r>
            <w:r w:rsidRPr="005E4D4B">
              <w:rPr>
                <w:rFonts w:asciiTheme="majorHAnsi" w:eastAsia="Arial Unicode MS" w:hAnsiTheme="majorHAnsi" w:cstheme="majorHAnsi"/>
                <w:b/>
                <w:bCs/>
                <w:color w:val="000000"/>
                <w:sz w:val="24"/>
                <w:szCs w:val="24"/>
                <w:lang w:val="ru-RU"/>
              </w:rPr>
              <w:t xml:space="preserve">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2</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68</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600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p>
        </w:tc>
        <w:tc>
          <w:tcPr>
            <w:tcW w:w="1800" w:type="dxa"/>
            <w:tcBorders>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87</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636</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4</w:t>
            </w:r>
          </w:p>
        </w:tc>
      </w:tr>
      <w:tr w:rsidR="00FE1F60" w:rsidRPr="00402410" w:rsidTr="007747EA">
        <w:trPr>
          <w:trHeight w:val="253"/>
        </w:trPr>
        <w:tc>
          <w:tcPr>
            <w:tcW w:w="5160" w:type="dxa"/>
          </w:tcPr>
          <w:p w:rsidR="00FE1F60" w:rsidRPr="00AE1480" w:rsidRDefault="006A71D4" w:rsidP="006A71D4">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ВСЕГО</w:t>
            </w:r>
            <w:r w:rsidRPr="00AE1480">
              <w:rPr>
                <w:rFonts w:asciiTheme="majorHAnsi" w:eastAsia="Arial Unicode MS" w:hAnsiTheme="majorHAnsi" w:cstheme="majorHAnsi"/>
                <w:b/>
                <w:bCs/>
                <w:color w:val="000000"/>
                <w:sz w:val="24"/>
                <w:szCs w:val="24"/>
                <w:lang w:val="ro-MD"/>
              </w:rPr>
              <w:t xml:space="preserve"> </w:t>
            </w:r>
            <w:r>
              <w:rPr>
                <w:rFonts w:asciiTheme="majorHAnsi" w:eastAsia="Arial Unicode MS" w:hAnsiTheme="majorHAnsi" w:cstheme="majorHAnsi"/>
                <w:b/>
                <w:bCs/>
                <w:color w:val="000000"/>
                <w:sz w:val="24"/>
                <w:szCs w:val="24"/>
                <w:lang w:val="ru-RU"/>
              </w:rPr>
              <w:t xml:space="preserve">РЕЗУЛЬТАТЫ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11</w:t>
            </w:r>
          </w:p>
        </w:tc>
        <w:tc>
          <w:tcPr>
            <w:tcW w:w="2070" w:type="dxa"/>
            <w:tcBorders>
              <w:top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68</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600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p>
        </w:tc>
        <w:tc>
          <w:tcPr>
            <w:tcW w:w="1800" w:type="dxa"/>
            <w:tcBorders>
              <w:top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87</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636</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4</w:t>
            </w:r>
          </w:p>
        </w:tc>
      </w:tr>
      <w:tr w:rsidR="00FE1F60" w:rsidRPr="00402410" w:rsidTr="007747EA">
        <w:trPr>
          <w:trHeight w:val="340"/>
        </w:trPr>
        <w:tc>
          <w:tcPr>
            <w:tcW w:w="5160" w:type="dxa"/>
          </w:tcPr>
          <w:p w:rsidR="00FE1F60" w:rsidRPr="00AE1480" w:rsidRDefault="006A71D4" w:rsidP="006A71D4">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ВСЕГО</w:t>
            </w:r>
            <w:r w:rsidRPr="00AE1480">
              <w:rPr>
                <w:rFonts w:asciiTheme="majorHAnsi" w:eastAsia="Arial Unicode MS" w:hAnsiTheme="majorHAnsi" w:cstheme="majorHAnsi"/>
                <w:b/>
                <w:bCs/>
                <w:color w:val="000000"/>
                <w:sz w:val="24"/>
                <w:szCs w:val="24"/>
                <w:lang w:val="ro-MD"/>
              </w:rPr>
              <w:t xml:space="preserve"> </w:t>
            </w:r>
            <w:r>
              <w:rPr>
                <w:rFonts w:asciiTheme="majorHAnsi" w:eastAsia="Arial Unicode MS" w:hAnsiTheme="majorHAnsi" w:cstheme="majorHAnsi"/>
                <w:b/>
                <w:bCs/>
                <w:color w:val="000000"/>
                <w:sz w:val="24"/>
                <w:szCs w:val="24"/>
                <w:lang w:val="ru-RU"/>
              </w:rPr>
              <w:t>ПАССИВ</w:t>
            </w:r>
            <w:r w:rsidR="00FE1F60" w:rsidRPr="00AE1480">
              <w:rPr>
                <w:rFonts w:asciiTheme="majorHAnsi" w:eastAsia="Arial Unicode MS" w:hAnsiTheme="majorHAnsi" w:cstheme="majorHAnsi"/>
                <w:b/>
                <w:bCs/>
                <w:color w:val="000000"/>
                <w:sz w:val="24"/>
                <w:szCs w:val="24"/>
                <w:lang w:val="ro-MD"/>
              </w:rPr>
              <w:t xml:space="preserve">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12</w:t>
            </w:r>
          </w:p>
        </w:tc>
        <w:tc>
          <w:tcPr>
            <w:tcW w:w="2070" w:type="dxa"/>
            <w:tcBorders>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70</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348</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1</w:t>
            </w:r>
          </w:p>
        </w:tc>
        <w:tc>
          <w:tcPr>
            <w:tcW w:w="1800" w:type="dxa"/>
            <w:tcBorders>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88</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130</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3</w:t>
            </w:r>
          </w:p>
        </w:tc>
      </w:tr>
      <w:tr w:rsidR="00FE1F60" w:rsidRPr="00402410" w:rsidTr="007747EA">
        <w:trPr>
          <w:trHeight w:val="181"/>
        </w:trPr>
        <w:tc>
          <w:tcPr>
            <w:tcW w:w="5160" w:type="dxa"/>
          </w:tcPr>
          <w:p w:rsidR="00FE1F60" w:rsidRPr="00AE1480" w:rsidRDefault="006A71D4" w:rsidP="006A71D4">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6A71D4">
              <w:rPr>
                <w:rFonts w:asciiTheme="majorHAnsi" w:eastAsia="Arial Unicode MS" w:hAnsiTheme="majorHAnsi" w:cstheme="majorHAnsi"/>
                <w:b/>
                <w:bCs/>
                <w:color w:val="000000"/>
                <w:sz w:val="24"/>
                <w:szCs w:val="24"/>
                <w:lang w:val="ro-MD"/>
              </w:rPr>
              <w:lastRenderedPageBreak/>
              <w:t xml:space="preserve">ВНЕБАЛАНСОВЫЕ СЧЕТА </w:t>
            </w:r>
          </w:p>
        </w:tc>
        <w:tc>
          <w:tcPr>
            <w:tcW w:w="990" w:type="dxa"/>
          </w:tcPr>
          <w:p w:rsidR="00FE1F60" w:rsidRPr="00AE1480" w:rsidRDefault="00FE1F60" w:rsidP="00FE1F60">
            <w:pPr>
              <w:widowControl w:val="0"/>
              <w:autoSpaceDE w:val="0"/>
              <w:autoSpaceDN w:val="0"/>
              <w:adjustRightInd w:val="0"/>
              <w:spacing w:after="0" w:line="240" w:lineRule="auto"/>
              <w:jc w:val="center"/>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13</w:t>
            </w:r>
          </w:p>
        </w:tc>
        <w:tc>
          <w:tcPr>
            <w:tcW w:w="2070" w:type="dxa"/>
            <w:tcBorders>
              <w:top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c>
          <w:tcPr>
            <w:tcW w:w="1800" w:type="dxa"/>
            <w:tcBorders>
              <w:top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X</w:t>
            </w:r>
          </w:p>
        </w:tc>
      </w:tr>
      <w:tr w:rsidR="00FE1F60" w:rsidRPr="00402410" w:rsidTr="007747EA">
        <w:trPr>
          <w:trHeight w:val="289"/>
        </w:trPr>
        <w:tc>
          <w:tcPr>
            <w:tcW w:w="5160" w:type="dxa"/>
          </w:tcPr>
          <w:p w:rsidR="00FE1F60" w:rsidRPr="00AE1480" w:rsidRDefault="006A71D4" w:rsidP="006A71D4">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Pr>
                <w:rFonts w:asciiTheme="majorHAnsi" w:hAnsiTheme="majorHAnsi"/>
                <w:sz w:val="24"/>
                <w:szCs w:val="24"/>
                <w:lang w:val="ru-MD"/>
              </w:rPr>
              <w:t>Прочие</w:t>
            </w:r>
            <w:r w:rsidRPr="006A71D4">
              <w:rPr>
                <w:rFonts w:asciiTheme="majorHAnsi" w:hAnsiTheme="majorHAnsi"/>
                <w:sz w:val="24"/>
                <w:szCs w:val="24"/>
              </w:rPr>
              <w:t xml:space="preserve"> </w:t>
            </w:r>
            <w:r w:rsidRPr="006A71D4">
              <w:rPr>
                <w:rFonts w:asciiTheme="majorHAnsi" w:hAnsiTheme="majorHAnsi"/>
                <w:sz w:val="24"/>
                <w:szCs w:val="24"/>
                <w:lang w:val="ru-MD"/>
              </w:rPr>
              <w:t>внебалансовые</w:t>
            </w:r>
            <w:r w:rsidRPr="006A71D4">
              <w:rPr>
                <w:rFonts w:asciiTheme="majorHAnsi" w:hAnsiTheme="majorHAnsi"/>
                <w:sz w:val="24"/>
                <w:szCs w:val="24"/>
              </w:rPr>
              <w:t xml:space="preserve"> </w:t>
            </w:r>
            <w:r w:rsidRPr="006A71D4">
              <w:rPr>
                <w:rFonts w:asciiTheme="majorHAnsi" w:hAnsiTheme="majorHAnsi"/>
                <w:sz w:val="24"/>
                <w:szCs w:val="24"/>
                <w:lang w:val="ru-MD"/>
              </w:rPr>
              <w:t>счета</w:t>
            </w:r>
            <w:r w:rsidRPr="006A71D4">
              <w:rPr>
                <w:rFonts w:asciiTheme="majorHAnsi" w:hAnsiTheme="majorHAnsi"/>
                <w:sz w:val="24"/>
                <w:szCs w:val="24"/>
              </w:rPr>
              <w:t xml:space="preserve"> </w:t>
            </w:r>
          </w:p>
        </w:tc>
        <w:tc>
          <w:tcPr>
            <w:tcW w:w="990" w:type="dxa"/>
          </w:tcPr>
          <w:p w:rsidR="00FE1F60" w:rsidRPr="00AE1480" w:rsidRDefault="00FE1F60" w:rsidP="00FE1F60">
            <w:pPr>
              <w:widowControl w:val="0"/>
              <w:autoSpaceDE w:val="0"/>
              <w:autoSpaceDN w:val="0"/>
              <w:adjustRightInd w:val="0"/>
              <w:spacing w:after="0" w:line="240" w:lineRule="auto"/>
              <w:rPr>
                <w:rFonts w:asciiTheme="majorHAnsi" w:eastAsia="Arial Unicode MS" w:hAnsiTheme="majorHAnsi" w:cstheme="majorHAnsi"/>
                <w:color w:val="000000"/>
                <w:sz w:val="24"/>
                <w:szCs w:val="24"/>
                <w:lang w:val="ro-MD"/>
              </w:rPr>
            </w:pPr>
            <w:r w:rsidRPr="00AE1480">
              <w:rPr>
                <w:rFonts w:asciiTheme="majorHAnsi" w:eastAsia="Arial Unicode MS" w:hAnsiTheme="majorHAnsi" w:cstheme="majorHAnsi"/>
                <w:color w:val="000000"/>
                <w:sz w:val="24"/>
                <w:szCs w:val="24"/>
                <w:lang w:val="ro-MD"/>
              </w:rPr>
              <w:t>13</w:t>
            </w:r>
            <w:r>
              <w:rPr>
                <w:rFonts w:asciiTheme="majorHAnsi" w:eastAsia="Arial Unicode MS" w:hAnsiTheme="majorHAnsi" w:cstheme="majorHAnsi"/>
                <w:color w:val="000000"/>
                <w:sz w:val="24"/>
                <w:szCs w:val="24"/>
                <w:lang w:val="ro-MD"/>
              </w:rPr>
              <w:t>.</w:t>
            </w:r>
            <w:r w:rsidRPr="00AE1480">
              <w:rPr>
                <w:rFonts w:asciiTheme="majorHAnsi" w:eastAsia="Arial Unicode MS" w:hAnsiTheme="majorHAnsi" w:cstheme="majorHAnsi"/>
                <w:color w:val="000000"/>
                <w:sz w:val="24"/>
                <w:szCs w:val="24"/>
                <w:lang w:val="ro-MD"/>
              </w:rPr>
              <w:t>41</w:t>
            </w:r>
          </w:p>
        </w:tc>
        <w:tc>
          <w:tcPr>
            <w:tcW w:w="207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c>
          <w:tcPr>
            <w:tcW w:w="1800" w:type="dxa"/>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color w:val="000000"/>
                <w:sz w:val="24"/>
                <w:szCs w:val="24"/>
                <w:lang w:val="ro-MD"/>
              </w:rPr>
            </w:pPr>
          </w:p>
        </w:tc>
      </w:tr>
      <w:tr w:rsidR="00FE1F60" w:rsidRPr="00402410" w:rsidTr="007747EA">
        <w:trPr>
          <w:trHeight w:val="45"/>
        </w:trPr>
        <w:tc>
          <w:tcPr>
            <w:tcW w:w="5160" w:type="dxa"/>
          </w:tcPr>
          <w:p w:rsidR="00FE1F60" w:rsidRPr="00AE1480" w:rsidRDefault="006A71D4" w:rsidP="006A71D4">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ВСЕГО</w:t>
            </w:r>
            <w:r w:rsidRPr="006A71D4">
              <w:rPr>
                <w:rFonts w:asciiTheme="majorHAnsi" w:eastAsia="Arial Unicode MS" w:hAnsiTheme="majorHAnsi" w:cstheme="majorHAnsi"/>
                <w:b/>
                <w:bCs/>
                <w:color w:val="000000"/>
                <w:sz w:val="24"/>
                <w:szCs w:val="24"/>
              </w:rPr>
              <w:t xml:space="preserve"> </w:t>
            </w:r>
            <w:r w:rsidRPr="006A71D4">
              <w:rPr>
                <w:rFonts w:asciiTheme="majorHAnsi" w:eastAsia="Arial Unicode MS" w:hAnsiTheme="majorHAnsi" w:cstheme="majorHAnsi"/>
                <w:b/>
                <w:bCs/>
                <w:color w:val="000000"/>
                <w:sz w:val="24"/>
                <w:szCs w:val="24"/>
                <w:lang w:val="ro-MD"/>
              </w:rPr>
              <w:t xml:space="preserve">ВНЕБАЛАНСОВЫЕ СЧЕТА </w:t>
            </w:r>
          </w:p>
        </w:tc>
        <w:tc>
          <w:tcPr>
            <w:tcW w:w="990" w:type="dxa"/>
          </w:tcPr>
          <w:p w:rsidR="00FE1F60" w:rsidRPr="00AE1480" w:rsidRDefault="00FE1F60" w:rsidP="00FE1F60">
            <w:pPr>
              <w:widowControl w:val="0"/>
              <w:autoSpaceDE w:val="0"/>
              <w:autoSpaceDN w:val="0"/>
              <w:adjustRightInd w:val="0"/>
              <w:spacing w:after="0" w:line="240" w:lineRule="auto"/>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13</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999</w:t>
            </w:r>
          </w:p>
        </w:tc>
        <w:tc>
          <w:tcPr>
            <w:tcW w:w="2070" w:type="dxa"/>
            <w:tcBorders>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386</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3</w:t>
            </w:r>
          </w:p>
        </w:tc>
        <w:tc>
          <w:tcPr>
            <w:tcW w:w="1800" w:type="dxa"/>
            <w:tcBorders>
              <w:bottom w:val="single" w:sz="12" w:space="0" w:color="auto"/>
            </w:tcBorders>
          </w:tcPr>
          <w:p w:rsidR="00FE1F60" w:rsidRPr="00AE1480" w:rsidRDefault="00FE1F60" w:rsidP="00FE1F60">
            <w:pPr>
              <w:widowControl w:val="0"/>
              <w:autoSpaceDE w:val="0"/>
              <w:autoSpaceDN w:val="0"/>
              <w:adjustRightInd w:val="0"/>
              <w:spacing w:after="0" w:line="240" w:lineRule="auto"/>
              <w:jc w:val="right"/>
              <w:rPr>
                <w:rFonts w:asciiTheme="majorHAnsi" w:eastAsia="Arial Unicode MS" w:hAnsiTheme="majorHAnsi" w:cstheme="majorHAnsi"/>
                <w:b/>
                <w:bCs/>
                <w:color w:val="000000"/>
                <w:sz w:val="24"/>
                <w:szCs w:val="24"/>
                <w:lang w:val="ro-MD"/>
              </w:rPr>
            </w:pPr>
            <w:r w:rsidRPr="00AE1480">
              <w:rPr>
                <w:rFonts w:asciiTheme="majorHAnsi" w:eastAsia="Arial Unicode MS" w:hAnsiTheme="majorHAnsi" w:cstheme="majorHAnsi"/>
                <w:b/>
                <w:bCs/>
                <w:color w:val="000000"/>
                <w:sz w:val="24"/>
                <w:szCs w:val="24"/>
                <w:lang w:val="ro-MD"/>
              </w:rPr>
              <w:t>2</w:t>
            </w:r>
            <w:r>
              <w:rPr>
                <w:rFonts w:asciiTheme="majorHAnsi" w:eastAsia="Arial Unicode MS" w:hAnsiTheme="majorHAnsi" w:cstheme="majorHAnsi"/>
                <w:b/>
                <w:bCs/>
                <w:color w:val="000000"/>
                <w:sz w:val="24"/>
                <w:szCs w:val="24"/>
                <w:lang w:val="ro-MD"/>
              </w:rPr>
              <w:t xml:space="preserve"> </w:t>
            </w:r>
            <w:r w:rsidRPr="00AE1480">
              <w:rPr>
                <w:rFonts w:asciiTheme="majorHAnsi" w:eastAsia="Arial Unicode MS" w:hAnsiTheme="majorHAnsi" w:cstheme="majorHAnsi"/>
                <w:b/>
                <w:bCs/>
                <w:color w:val="000000"/>
                <w:sz w:val="24"/>
                <w:szCs w:val="24"/>
                <w:lang w:val="ro-MD"/>
              </w:rPr>
              <w:t>348</w:t>
            </w:r>
            <w:r>
              <w:rPr>
                <w:rFonts w:asciiTheme="majorHAnsi" w:eastAsia="Arial Unicode MS" w:hAnsiTheme="majorHAnsi" w:cstheme="majorHAnsi"/>
                <w:b/>
                <w:bCs/>
                <w:color w:val="000000"/>
                <w:sz w:val="24"/>
                <w:szCs w:val="24"/>
                <w:lang w:val="ro-MD"/>
              </w:rPr>
              <w:t>,</w:t>
            </w:r>
            <w:r w:rsidRPr="00AE1480">
              <w:rPr>
                <w:rFonts w:asciiTheme="majorHAnsi" w:eastAsia="Arial Unicode MS" w:hAnsiTheme="majorHAnsi" w:cstheme="majorHAnsi"/>
                <w:b/>
                <w:bCs/>
                <w:color w:val="000000"/>
                <w:sz w:val="24"/>
                <w:szCs w:val="24"/>
                <w:lang w:val="ro-MD"/>
              </w:rPr>
              <w:t>8</w:t>
            </w:r>
          </w:p>
        </w:tc>
      </w:tr>
    </w:tbl>
    <w:p w:rsidR="008372AC" w:rsidRDefault="008372AC" w:rsidP="008372AC"/>
    <w:p w:rsidR="008372AC" w:rsidRPr="006A71D4" w:rsidRDefault="006A71D4" w:rsidP="006A71D4">
      <w:pPr>
        <w:jc w:val="both"/>
        <w:rPr>
          <w:rFonts w:asciiTheme="majorHAnsi" w:hAnsiTheme="majorHAnsi" w:cs="Times New Roman"/>
          <w:sz w:val="24"/>
          <w:szCs w:val="24"/>
          <w:lang w:val="ru-MD"/>
        </w:rPr>
      </w:pPr>
      <w:r w:rsidRPr="006A71D4">
        <w:rPr>
          <w:rFonts w:asciiTheme="majorHAnsi" w:eastAsia="Times New Roman" w:hAnsiTheme="majorHAnsi" w:cs="Times New Roman"/>
          <w:sz w:val="24"/>
          <w:szCs w:val="24"/>
          <w:lang w:val="ru-MD"/>
        </w:rPr>
        <w:t>Финансов</w:t>
      </w:r>
      <w:r w:rsidRPr="006A71D4">
        <w:rPr>
          <w:rFonts w:asciiTheme="majorHAnsi" w:hAnsiTheme="majorHAnsi" w:cs="Times New Roman"/>
          <w:sz w:val="24"/>
          <w:szCs w:val="24"/>
          <w:lang w:val="ru-MD"/>
        </w:rPr>
        <w:t xml:space="preserve">ые отчеты были разрешены для выдачи _______ руководством Примэрии </w:t>
      </w:r>
      <w:r>
        <w:rPr>
          <w:rFonts w:asciiTheme="majorHAnsi" w:hAnsiTheme="majorHAnsi" w:cs="Times New Roman"/>
          <w:sz w:val="24"/>
          <w:szCs w:val="24"/>
          <w:lang w:val="ru-MD"/>
        </w:rPr>
        <w:t>г</w:t>
      </w:r>
      <w:r w:rsidRPr="006A71D4">
        <w:rPr>
          <w:rFonts w:asciiTheme="majorHAnsi" w:hAnsiTheme="majorHAnsi" w:cs="Times New Roman"/>
          <w:sz w:val="24"/>
          <w:szCs w:val="24"/>
          <w:lang w:val="ru-MD"/>
        </w:rPr>
        <w:t xml:space="preserve">. </w:t>
      </w:r>
      <w:r>
        <w:rPr>
          <w:rFonts w:asciiTheme="majorHAnsi" w:hAnsiTheme="majorHAnsi" w:cs="Times New Roman"/>
          <w:sz w:val="24"/>
          <w:szCs w:val="24"/>
          <w:lang w:val="ru-MD"/>
        </w:rPr>
        <w:t>Кодру</w:t>
      </w:r>
      <w:r w:rsidRPr="006A71D4">
        <w:rPr>
          <w:rFonts w:asciiTheme="majorHAnsi" w:hAnsiTheme="majorHAnsi" w:cs="Times New Roman"/>
          <w:sz w:val="24"/>
          <w:szCs w:val="24"/>
          <w:lang w:val="ru-MD"/>
        </w:rPr>
        <w:t>, представленном в следующем составе:</w:t>
      </w:r>
    </w:p>
    <w:p w:rsidR="008372AC" w:rsidRDefault="008372AC" w:rsidP="008372AC">
      <w:pPr>
        <w:rPr>
          <w:rFonts w:asciiTheme="majorHAnsi" w:hAnsiTheme="majorHAnsi" w:cstheme="majorHAnsi"/>
          <w:sz w:val="24"/>
          <w:szCs w:val="24"/>
          <w:lang w:val="ro-RO"/>
        </w:rPr>
      </w:pPr>
      <w:r>
        <w:rPr>
          <w:rFonts w:asciiTheme="majorHAnsi" w:hAnsiTheme="majorHAnsi" w:cstheme="majorHAnsi"/>
          <w:sz w:val="24"/>
          <w:szCs w:val="24"/>
          <w:lang w:val="ro-RO"/>
        </w:rPr>
        <w:t>_________________</w:t>
      </w:r>
    </w:p>
    <w:p w:rsidR="008372AC" w:rsidRDefault="006A71D4" w:rsidP="008372AC">
      <w:pPr>
        <w:rPr>
          <w:rFonts w:asciiTheme="majorHAnsi" w:hAnsiTheme="majorHAnsi" w:cstheme="majorHAnsi"/>
          <w:sz w:val="24"/>
          <w:szCs w:val="24"/>
          <w:lang w:val="ro-RO"/>
        </w:rPr>
      </w:pPr>
      <w:r>
        <w:rPr>
          <w:rFonts w:asciiTheme="majorHAnsi" w:hAnsiTheme="majorHAnsi" w:cstheme="majorHAnsi"/>
          <w:sz w:val="24"/>
          <w:szCs w:val="24"/>
          <w:lang w:val="ru-RU"/>
        </w:rPr>
        <w:t>Владимир МУНТЯН</w:t>
      </w:r>
      <w:r w:rsidR="008372AC">
        <w:rPr>
          <w:rFonts w:asciiTheme="majorHAnsi" w:hAnsiTheme="majorHAnsi" w:cstheme="majorHAnsi"/>
          <w:sz w:val="24"/>
          <w:szCs w:val="24"/>
          <w:lang w:val="ro-RO"/>
        </w:rPr>
        <w:t xml:space="preserve">,                                       </w:t>
      </w:r>
      <w:r>
        <w:rPr>
          <w:rFonts w:asciiTheme="majorHAnsi" w:hAnsiTheme="majorHAnsi" w:cstheme="majorHAnsi"/>
          <w:sz w:val="24"/>
          <w:szCs w:val="24"/>
          <w:lang w:val="ru-RU"/>
        </w:rPr>
        <w:t>Зинаида БАХОВА</w:t>
      </w:r>
      <w:r w:rsidR="008372AC">
        <w:rPr>
          <w:rFonts w:asciiTheme="majorHAnsi" w:hAnsiTheme="majorHAnsi" w:cstheme="majorHAnsi"/>
          <w:sz w:val="24"/>
          <w:szCs w:val="24"/>
          <w:lang w:val="ro-RO"/>
        </w:rPr>
        <w:t>,</w:t>
      </w:r>
    </w:p>
    <w:p w:rsidR="008372AC" w:rsidRPr="003D6524" w:rsidRDefault="006A71D4" w:rsidP="008372AC">
      <w:pPr>
        <w:rPr>
          <w:rFonts w:asciiTheme="majorHAnsi" w:hAnsiTheme="majorHAnsi" w:cstheme="majorHAnsi"/>
          <w:sz w:val="24"/>
          <w:szCs w:val="24"/>
          <w:lang w:val="ro-RO"/>
        </w:rPr>
      </w:pPr>
      <w:r>
        <w:rPr>
          <w:rFonts w:asciiTheme="majorHAnsi" w:hAnsiTheme="majorHAnsi" w:cstheme="majorHAnsi"/>
          <w:sz w:val="24"/>
          <w:szCs w:val="24"/>
          <w:lang w:val="ru-RU"/>
        </w:rPr>
        <w:t>Примар</w:t>
      </w:r>
      <w:r w:rsidR="008372AC">
        <w:rPr>
          <w:rFonts w:asciiTheme="majorHAnsi" w:hAnsiTheme="majorHAnsi" w:cstheme="majorHAnsi"/>
          <w:sz w:val="24"/>
          <w:szCs w:val="24"/>
          <w:lang w:val="ro-RO"/>
        </w:rPr>
        <w:t xml:space="preserve">                                                 </w:t>
      </w:r>
      <w:r>
        <w:rPr>
          <w:rFonts w:asciiTheme="majorHAnsi" w:hAnsiTheme="majorHAnsi" w:cstheme="majorHAnsi"/>
          <w:sz w:val="24"/>
          <w:szCs w:val="24"/>
          <w:lang w:val="ru-RU"/>
        </w:rPr>
        <w:t xml:space="preserve">      </w:t>
      </w:r>
      <w:r w:rsidR="008372AC">
        <w:rPr>
          <w:rFonts w:asciiTheme="majorHAnsi" w:hAnsiTheme="majorHAnsi" w:cstheme="majorHAnsi"/>
          <w:sz w:val="24"/>
          <w:szCs w:val="24"/>
          <w:lang w:val="ro-RO"/>
        </w:rPr>
        <w:t xml:space="preserve">     </w:t>
      </w:r>
      <w:r w:rsidRPr="006A71D4">
        <w:rPr>
          <w:rFonts w:asciiTheme="majorHAnsi" w:hAnsiTheme="majorHAnsi" w:cs="Times New Roman"/>
          <w:sz w:val="24"/>
          <w:szCs w:val="24"/>
          <w:lang w:val="ru-MD"/>
        </w:rPr>
        <w:t>Главный бухгалтер</w:t>
      </w:r>
    </w:p>
    <w:p w:rsidR="008372AC" w:rsidRPr="00AE1480" w:rsidRDefault="008372AC" w:rsidP="008372AC">
      <w:pPr>
        <w:spacing w:after="0" w:line="276" w:lineRule="auto"/>
        <w:ind w:right="-23"/>
        <w:rPr>
          <w:rFonts w:asciiTheme="majorHAnsi" w:hAnsiTheme="majorHAnsi" w:cstheme="majorHAnsi"/>
          <w:sz w:val="24"/>
          <w:szCs w:val="24"/>
          <w:lang w:val="ro-MD"/>
        </w:rPr>
        <w:sectPr w:rsidR="008372AC" w:rsidRPr="00AE1480" w:rsidSect="007747EA">
          <w:footerReference w:type="default" r:id="rId12"/>
          <w:pgSz w:w="12240" w:h="15840"/>
          <w:pgMar w:top="851" w:right="1134" w:bottom="1276" w:left="1440" w:header="720" w:footer="416" w:gutter="0"/>
          <w:cols w:space="720"/>
          <w:docGrid w:linePitch="360"/>
        </w:sectPr>
      </w:pPr>
    </w:p>
    <w:p w:rsidR="00D62B8C" w:rsidRPr="00D62B8C" w:rsidRDefault="00D62B8C" w:rsidP="00D62B8C">
      <w:pPr>
        <w:spacing w:after="0"/>
        <w:ind w:right="-143"/>
        <w:rPr>
          <w:rFonts w:asciiTheme="majorHAnsi" w:hAnsiTheme="majorHAnsi" w:cs="Times New Roman"/>
          <w:sz w:val="24"/>
          <w:szCs w:val="24"/>
          <w:lang w:val="ru-MD"/>
        </w:rPr>
      </w:pPr>
      <w:r w:rsidRPr="00D62B8C">
        <w:rPr>
          <w:rFonts w:asciiTheme="majorHAnsi" w:hAnsiTheme="majorHAnsi" w:cs="Times New Roman"/>
          <w:b/>
          <w:sz w:val="24"/>
          <w:szCs w:val="24"/>
          <w:lang w:val="ru-MD"/>
        </w:rPr>
        <w:lastRenderedPageBreak/>
        <w:t>ОТЧЕТ ПО ДОХОДАМ И РАСХОДАМ ПО СОСТОЯНИЮ НА 31 ДЕКАБРЯ 2017</w:t>
      </w:r>
      <w:r w:rsidRPr="00D62B8C">
        <w:rPr>
          <w:rFonts w:asciiTheme="majorHAnsi" w:hAnsiTheme="majorHAnsi" w:cs="Times New Roman"/>
          <w:sz w:val="24"/>
          <w:szCs w:val="24"/>
          <w:lang w:val="ru-MD"/>
        </w:rPr>
        <w:t xml:space="preserve"> </w:t>
      </w:r>
      <w:r w:rsidRPr="00D62B8C">
        <w:rPr>
          <w:rFonts w:asciiTheme="majorHAnsi" w:hAnsiTheme="majorHAnsi" w:cs="Times New Roman"/>
          <w:b/>
          <w:sz w:val="24"/>
          <w:szCs w:val="24"/>
          <w:lang w:val="ru-MD"/>
        </w:rPr>
        <w:t>ГОДА</w:t>
      </w:r>
    </w:p>
    <w:p w:rsidR="008372AC" w:rsidRPr="00D62B8C" w:rsidRDefault="008372AC" w:rsidP="008372AC">
      <w:pPr>
        <w:rPr>
          <w:rFonts w:asciiTheme="majorHAnsi" w:hAnsiTheme="majorHAnsi" w:cstheme="majorHAnsi"/>
          <w:b/>
          <w:sz w:val="16"/>
          <w:szCs w:val="16"/>
          <w:lang w:val="ro-RO"/>
        </w:rPr>
      </w:pPr>
    </w:p>
    <w:tbl>
      <w:tblPr>
        <w:tblW w:w="9725" w:type="dxa"/>
        <w:tblInd w:w="-10" w:type="dxa"/>
        <w:tblLook w:val="04A0" w:firstRow="1" w:lastRow="0" w:firstColumn="1" w:lastColumn="0" w:noHBand="0" w:noVBand="1"/>
      </w:tblPr>
      <w:tblGrid>
        <w:gridCol w:w="6125"/>
        <w:gridCol w:w="720"/>
        <w:gridCol w:w="1440"/>
        <w:gridCol w:w="1440"/>
      </w:tblGrid>
      <w:tr w:rsidR="008372AC" w:rsidRPr="00FF6314" w:rsidTr="00C06846">
        <w:trPr>
          <w:trHeight w:val="300"/>
        </w:trPr>
        <w:tc>
          <w:tcPr>
            <w:tcW w:w="6125" w:type="dxa"/>
            <w:tcBorders>
              <w:top w:val="single" w:sz="4" w:space="0" w:color="auto"/>
              <w:bottom w:val="single" w:sz="4" w:space="0" w:color="auto"/>
            </w:tcBorders>
            <w:shd w:val="clear" w:color="000000" w:fill="D3D3D3"/>
            <w:vAlign w:val="bottom"/>
          </w:tcPr>
          <w:p w:rsidR="008372AC" w:rsidRPr="00FF6314" w:rsidRDefault="008372AC" w:rsidP="007747EA">
            <w:pPr>
              <w:spacing w:after="0" w:line="240" w:lineRule="auto"/>
              <w:jc w:val="center"/>
              <w:rPr>
                <w:rFonts w:asciiTheme="majorHAnsi" w:eastAsia="Arial Unicode MS" w:hAnsiTheme="majorHAnsi" w:cstheme="majorHAnsi"/>
                <w:color w:val="000000"/>
                <w:sz w:val="24"/>
                <w:szCs w:val="24"/>
                <w:lang w:val="ro-MD"/>
              </w:rPr>
            </w:pPr>
          </w:p>
        </w:tc>
        <w:tc>
          <w:tcPr>
            <w:tcW w:w="720" w:type="dxa"/>
            <w:tcBorders>
              <w:top w:val="single" w:sz="4" w:space="0" w:color="auto"/>
              <w:bottom w:val="single" w:sz="4" w:space="0" w:color="auto"/>
            </w:tcBorders>
            <w:shd w:val="clear" w:color="000000" w:fill="D3D3D3"/>
            <w:vAlign w:val="bottom"/>
          </w:tcPr>
          <w:p w:rsidR="008372AC" w:rsidRPr="005E4D4B" w:rsidRDefault="008372AC" w:rsidP="007747EA">
            <w:pPr>
              <w:rPr>
                <w:rFonts w:asciiTheme="majorHAnsi" w:hAnsiTheme="majorHAnsi" w:cstheme="majorHAnsi"/>
                <w:sz w:val="24"/>
                <w:szCs w:val="24"/>
                <w:lang w:val="ru-RU"/>
              </w:rPr>
            </w:pPr>
          </w:p>
        </w:tc>
        <w:tc>
          <w:tcPr>
            <w:tcW w:w="1440" w:type="dxa"/>
            <w:tcBorders>
              <w:top w:val="single" w:sz="4" w:space="0" w:color="auto"/>
              <w:bottom w:val="single" w:sz="4" w:space="0" w:color="auto"/>
            </w:tcBorders>
            <w:shd w:val="clear" w:color="000000" w:fill="D3D3D3"/>
          </w:tcPr>
          <w:p w:rsidR="008372AC" w:rsidRDefault="008372AC" w:rsidP="007747EA">
            <w:pPr>
              <w:jc w:val="right"/>
              <w:rPr>
                <w:rFonts w:asciiTheme="majorHAnsi" w:hAnsiTheme="majorHAnsi" w:cstheme="majorHAnsi"/>
                <w:sz w:val="24"/>
                <w:szCs w:val="24"/>
              </w:rPr>
            </w:pPr>
            <w:r w:rsidRPr="00FF6314">
              <w:rPr>
                <w:rFonts w:asciiTheme="majorHAnsi" w:hAnsiTheme="majorHAnsi" w:cstheme="majorHAnsi"/>
                <w:sz w:val="24"/>
                <w:szCs w:val="24"/>
              </w:rPr>
              <w:t>2016</w:t>
            </w:r>
          </w:p>
          <w:p w:rsidR="008372AC" w:rsidRPr="00FF6314" w:rsidRDefault="00D62B8C" w:rsidP="007747EA">
            <w:pPr>
              <w:jc w:val="right"/>
              <w:rPr>
                <w:rFonts w:asciiTheme="majorHAnsi" w:hAnsiTheme="majorHAnsi" w:cstheme="majorHAnsi"/>
                <w:sz w:val="24"/>
                <w:szCs w:val="24"/>
              </w:rPr>
            </w:pPr>
            <w:r>
              <w:rPr>
                <w:rFonts w:asciiTheme="majorHAnsi" w:hAnsiTheme="majorHAnsi" w:cstheme="majorHAnsi"/>
                <w:sz w:val="24"/>
                <w:szCs w:val="24"/>
                <w:lang w:val="ru-RU"/>
              </w:rPr>
              <w:t>МДЛ</w:t>
            </w:r>
            <w:r w:rsidR="008372AC">
              <w:rPr>
                <w:rFonts w:asciiTheme="majorHAnsi" w:hAnsiTheme="majorHAnsi" w:cstheme="majorHAnsi"/>
                <w:sz w:val="24"/>
                <w:szCs w:val="24"/>
              </w:rPr>
              <w:t>, 000</w:t>
            </w:r>
          </w:p>
        </w:tc>
        <w:tc>
          <w:tcPr>
            <w:tcW w:w="1440" w:type="dxa"/>
            <w:tcBorders>
              <w:top w:val="single" w:sz="4" w:space="0" w:color="auto"/>
              <w:bottom w:val="single" w:sz="4" w:space="0" w:color="auto"/>
            </w:tcBorders>
            <w:shd w:val="clear" w:color="000000" w:fill="D3D3D3"/>
            <w:vAlign w:val="bottom"/>
            <w:hideMark/>
          </w:tcPr>
          <w:p w:rsidR="008372AC" w:rsidRDefault="008372AC" w:rsidP="007747EA">
            <w:pPr>
              <w:jc w:val="right"/>
              <w:rPr>
                <w:rFonts w:asciiTheme="majorHAnsi" w:hAnsiTheme="majorHAnsi" w:cstheme="majorHAnsi"/>
                <w:sz w:val="24"/>
                <w:szCs w:val="24"/>
              </w:rPr>
            </w:pPr>
            <w:r w:rsidRPr="00FF6314">
              <w:rPr>
                <w:rFonts w:asciiTheme="majorHAnsi" w:hAnsiTheme="majorHAnsi" w:cstheme="majorHAnsi"/>
                <w:sz w:val="24"/>
                <w:szCs w:val="24"/>
              </w:rPr>
              <w:t>2017</w:t>
            </w:r>
          </w:p>
          <w:p w:rsidR="008372AC" w:rsidRPr="00FF6314" w:rsidRDefault="00D62B8C" w:rsidP="00D62B8C">
            <w:pPr>
              <w:jc w:val="right"/>
              <w:rPr>
                <w:rFonts w:asciiTheme="majorHAnsi" w:hAnsiTheme="majorHAnsi" w:cstheme="majorHAnsi"/>
                <w:sz w:val="24"/>
                <w:szCs w:val="24"/>
              </w:rPr>
            </w:pPr>
            <w:r>
              <w:rPr>
                <w:rFonts w:asciiTheme="majorHAnsi" w:hAnsiTheme="majorHAnsi" w:cstheme="majorHAnsi"/>
                <w:sz w:val="24"/>
                <w:szCs w:val="24"/>
                <w:lang w:val="ru-RU"/>
              </w:rPr>
              <w:t>МДЛ</w:t>
            </w:r>
            <w:r w:rsidR="008372AC">
              <w:rPr>
                <w:rFonts w:asciiTheme="majorHAnsi" w:hAnsiTheme="majorHAnsi" w:cstheme="majorHAnsi"/>
                <w:sz w:val="24"/>
                <w:szCs w:val="24"/>
              </w:rPr>
              <w:t>,000</w:t>
            </w:r>
          </w:p>
        </w:tc>
      </w:tr>
      <w:tr w:rsidR="008372AC" w:rsidRPr="00FF6314" w:rsidTr="00C06846">
        <w:trPr>
          <w:trHeight w:val="300"/>
        </w:trPr>
        <w:tc>
          <w:tcPr>
            <w:tcW w:w="6125" w:type="dxa"/>
            <w:tcBorders>
              <w:top w:val="single" w:sz="4" w:space="0" w:color="auto"/>
            </w:tcBorders>
            <w:shd w:val="clear" w:color="auto" w:fill="auto"/>
            <w:vAlign w:val="bottom"/>
            <w:hideMark/>
          </w:tcPr>
          <w:p w:rsidR="008372AC" w:rsidRPr="00FF6314" w:rsidRDefault="00D62B8C" w:rsidP="00D62B8C">
            <w:pPr>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Доходы</w:t>
            </w:r>
            <w:r w:rsidR="008372AC" w:rsidRPr="00FF6314">
              <w:rPr>
                <w:rFonts w:asciiTheme="majorHAnsi" w:eastAsia="Arial Unicode MS" w:hAnsiTheme="majorHAnsi" w:cstheme="majorHAnsi"/>
                <w:b/>
                <w:bCs/>
                <w:color w:val="000000"/>
                <w:sz w:val="24"/>
                <w:szCs w:val="24"/>
                <w:lang w:val="ro-MD"/>
              </w:rPr>
              <w:t xml:space="preserve"> </w:t>
            </w:r>
          </w:p>
        </w:tc>
        <w:tc>
          <w:tcPr>
            <w:tcW w:w="720" w:type="dxa"/>
            <w:tcBorders>
              <w:top w:val="single" w:sz="4" w:space="0" w:color="auto"/>
            </w:tcBorders>
            <w:shd w:val="clear" w:color="auto" w:fill="auto"/>
            <w:vAlign w:val="bottom"/>
            <w:hideMark/>
          </w:tcPr>
          <w:p w:rsidR="008372AC" w:rsidRPr="00FF6314" w:rsidRDefault="008372AC" w:rsidP="007747EA">
            <w:pPr>
              <w:rPr>
                <w:rFonts w:asciiTheme="majorHAnsi" w:hAnsiTheme="majorHAnsi" w:cstheme="majorHAnsi"/>
                <w:sz w:val="24"/>
                <w:szCs w:val="24"/>
              </w:rPr>
            </w:pPr>
            <w:r w:rsidRPr="00FF6314">
              <w:rPr>
                <w:rFonts w:asciiTheme="majorHAnsi" w:hAnsiTheme="majorHAnsi" w:cstheme="majorHAnsi"/>
                <w:sz w:val="24"/>
                <w:szCs w:val="24"/>
              </w:rPr>
              <w:t>1</w:t>
            </w:r>
          </w:p>
        </w:tc>
        <w:tc>
          <w:tcPr>
            <w:tcW w:w="1440" w:type="dxa"/>
            <w:tcBorders>
              <w:top w:val="single" w:sz="4" w:space="0" w:color="auto"/>
              <w:bottom w:val="single" w:sz="4" w:space="0" w:color="auto"/>
            </w:tcBorders>
            <w:shd w:val="clear" w:color="auto" w:fill="auto"/>
            <w:vAlign w:val="bottom"/>
          </w:tcPr>
          <w:p w:rsidR="008372AC" w:rsidRPr="00FF6314" w:rsidRDefault="008372AC" w:rsidP="007747EA">
            <w:pPr>
              <w:jc w:val="right"/>
              <w:rPr>
                <w:rFonts w:asciiTheme="majorHAnsi" w:hAnsiTheme="majorHAnsi" w:cstheme="majorHAnsi"/>
                <w:sz w:val="24"/>
                <w:szCs w:val="24"/>
              </w:rPr>
            </w:pPr>
            <w:r w:rsidRPr="00FF6314">
              <w:rPr>
                <w:rFonts w:asciiTheme="majorHAnsi" w:hAnsiTheme="majorHAnsi" w:cstheme="majorHAnsi"/>
                <w:sz w:val="24"/>
                <w:szCs w:val="24"/>
              </w:rPr>
              <w:t>24</w:t>
            </w:r>
            <w:r>
              <w:rPr>
                <w:rFonts w:asciiTheme="majorHAnsi" w:hAnsiTheme="majorHAnsi" w:cstheme="majorHAnsi"/>
                <w:sz w:val="24"/>
                <w:szCs w:val="24"/>
              </w:rPr>
              <w:t xml:space="preserve"> </w:t>
            </w:r>
            <w:r w:rsidRPr="00FF6314">
              <w:rPr>
                <w:rFonts w:asciiTheme="majorHAnsi" w:hAnsiTheme="majorHAnsi" w:cstheme="majorHAnsi"/>
                <w:sz w:val="24"/>
                <w:szCs w:val="24"/>
              </w:rPr>
              <w:t>996</w:t>
            </w:r>
            <w:r>
              <w:rPr>
                <w:rFonts w:asciiTheme="majorHAnsi" w:hAnsiTheme="majorHAnsi" w:cstheme="majorHAnsi"/>
                <w:sz w:val="24"/>
                <w:szCs w:val="24"/>
              </w:rPr>
              <w:t>,</w:t>
            </w:r>
            <w:r w:rsidRPr="00FF6314">
              <w:rPr>
                <w:rFonts w:asciiTheme="majorHAnsi" w:hAnsiTheme="majorHAnsi" w:cstheme="majorHAnsi"/>
                <w:sz w:val="24"/>
                <w:szCs w:val="24"/>
              </w:rPr>
              <w:t>9</w:t>
            </w:r>
          </w:p>
        </w:tc>
        <w:tc>
          <w:tcPr>
            <w:tcW w:w="1440" w:type="dxa"/>
            <w:tcBorders>
              <w:top w:val="single" w:sz="4" w:space="0" w:color="auto"/>
              <w:bottom w:val="single" w:sz="4" w:space="0" w:color="auto"/>
            </w:tcBorders>
            <w:shd w:val="clear" w:color="auto" w:fill="auto"/>
            <w:vAlign w:val="bottom"/>
            <w:hideMark/>
          </w:tcPr>
          <w:p w:rsidR="008372AC" w:rsidRPr="00FF6314" w:rsidRDefault="008372AC" w:rsidP="007747EA">
            <w:pPr>
              <w:jc w:val="right"/>
              <w:rPr>
                <w:rFonts w:asciiTheme="majorHAnsi" w:hAnsiTheme="majorHAnsi" w:cstheme="majorHAnsi"/>
                <w:sz w:val="24"/>
                <w:szCs w:val="24"/>
              </w:rPr>
            </w:pPr>
            <w:r w:rsidRPr="00FF6314">
              <w:rPr>
                <w:rFonts w:asciiTheme="majorHAnsi" w:hAnsiTheme="majorHAnsi" w:cstheme="majorHAnsi"/>
                <w:sz w:val="24"/>
                <w:szCs w:val="24"/>
              </w:rPr>
              <w:t>31</w:t>
            </w:r>
            <w:r>
              <w:rPr>
                <w:rFonts w:asciiTheme="majorHAnsi" w:hAnsiTheme="majorHAnsi" w:cstheme="majorHAnsi"/>
                <w:sz w:val="24"/>
                <w:szCs w:val="24"/>
              </w:rPr>
              <w:t xml:space="preserve"> </w:t>
            </w:r>
            <w:r w:rsidRPr="00FF6314">
              <w:rPr>
                <w:rFonts w:asciiTheme="majorHAnsi" w:hAnsiTheme="majorHAnsi" w:cstheme="majorHAnsi"/>
                <w:sz w:val="24"/>
                <w:szCs w:val="24"/>
              </w:rPr>
              <w:t>686</w:t>
            </w:r>
            <w:r>
              <w:rPr>
                <w:rFonts w:asciiTheme="majorHAnsi" w:hAnsiTheme="majorHAnsi" w:cstheme="majorHAnsi"/>
                <w:sz w:val="24"/>
                <w:szCs w:val="24"/>
              </w:rPr>
              <w:t>,</w:t>
            </w:r>
            <w:r w:rsidRPr="00FF6314">
              <w:rPr>
                <w:rFonts w:asciiTheme="majorHAnsi" w:hAnsiTheme="majorHAnsi" w:cstheme="majorHAnsi"/>
                <w:sz w:val="24"/>
                <w:szCs w:val="24"/>
              </w:rPr>
              <w:t>6</w:t>
            </w:r>
          </w:p>
        </w:tc>
      </w:tr>
      <w:tr w:rsidR="008372AC" w:rsidRPr="00FF6314" w:rsidTr="007747EA">
        <w:trPr>
          <w:trHeight w:val="300"/>
        </w:trPr>
        <w:tc>
          <w:tcPr>
            <w:tcW w:w="6125" w:type="dxa"/>
            <w:shd w:val="clear" w:color="auto" w:fill="auto"/>
            <w:vAlign w:val="bottom"/>
            <w:hideMark/>
          </w:tcPr>
          <w:p w:rsidR="008372AC" w:rsidRPr="00FF6314" w:rsidRDefault="00D62B8C" w:rsidP="00D62B8C">
            <w:pPr>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 xml:space="preserve">НАЛОГИ И СБОРЫ </w:t>
            </w:r>
          </w:p>
        </w:tc>
        <w:tc>
          <w:tcPr>
            <w:tcW w:w="720" w:type="dxa"/>
            <w:shd w:val="clear" w:color="auto" w:fill="auto"/>
            <w:vAlign w:val="bottom"/>
            <w:hideMark/>
          </w:tcPr>
          <w:p w:rsidR="008372AC" w:rsidRPr="00FF6314" w:rsidRDefault="008372AC" w:rsidP="007747EA">
            <w:pPr>
              <w:rPr>
                <w:rFonts w:asciiTheme="majorHAnsi" w:hAnsiTheme="majorHAnsi" w:cstheme="majorHAnsi"/>
                <w:sz w:val="24"/>
                <w:szCs w:val="24"/>
              </w:rPr>
            </w:pPr>
            <w:r w:rsidRPr="00FF6314">
              <w:rPr>
                <w:rFonts w:asciiTheme="majorHAnsi" w:hAnsiTheme="majorHAnsi" w:cstheme="majorHAnsi"/>
                <w:sz w:val="24"/>
                <w:szCs w:val="24"/>
              </w:rPr>
              <w:t>1.1</w:t>
            </w:r>
          </w:p>
        </w:tc>
        <w:tc>
          <w:tcPr>
            <w:tcW w:w="1440" w:type="dxa"/>
            <w:tcBorders>
              <w:top w:val="single" w:sz="4" w:space="0" w:color="auto"/>
              <w:bottom w:val="single" w:sz="4" w:space="0" w:color="auto"/>
            </w:tcBorders>
            <w:shd w:val="clear" w:color="auto" w:fill="auto"/>
            <w:vAlign w:val="bottom"/>
          </w:tcPr>
          <w:p w:rsidR="008372AC" w:rsidRPr="00FF6314" w:rsidRDefault="008372AC" w:rsidP="007747EA">
            <w:pPr>
              <w:jc w:val="right"/>
              <w:rPr>
                <w:rFonts w:asciiTheme="majorHAnsi" w:hAnsiTheme="majorHAnsi" w:cstheme="majorHAnsi"/>
                <w:sz w:val="24"/>
                <w:szCs w:val="24"/>
              </w:rPr>
            </w:pPr>
            <w:r w:rsidRPr="00FF6314">
              <w:rPr>
                <w:rFonts w:asciiTheme="majorHAnsi" w:hAnsiTheme="majorHAnsi" w:cstheme="majorHAnsi"/>
                <w:sz w:val="24"/>
                <w:szCs w:val="24"/>
              </w:rPr>
              <w:t>13</w:t>
            </w:r>
            <w:r>
              <w:rPr>
                <w:rFonts w:asciiTheme="majorHAnsi" w:hAnsiTheme="majorHAnsi" w:cstheme="majorHAnsi"/>
                <w:sz w:val="24"/>
                <w:szCs w:val="24"/>
              </w:rPr>
              <w:t xml:space="preserve"> </w:t>
            </w:r>
            <w:r w:rsidRPr="00FF6314">
              <w:rPr>
                <w:rFonts w:asciiTheme="majorHAnsi" w:hAnsiTheme="majorHAnsi" w:cstheme="majorHAnsi"/>
                <w:sz w:val="24"/>
                <w:szCs w:val="24"/>
              </w:rPr>
              <w:t>827</w:t>
            </w:r>
            <w:r>
              <w:rPr>
                <w:rFonts w:asciiTheme="majorHAnsi" w:hAnsiTheme="majorHAnsi" w:cstheme="majorHAnsi"/>
                <w:sz w:val="24"/>
                <w:szCs w:val="24"/>
              </w:rPr>
              <w:t>,</w:t>
            </w:r>
            <w:r w:rsidRPr="00FF6314">
              <w:rPr>
                <w:rFonts w:asciiTheme="majorHAnsi" w:hAnsiTheme="majorHAnsi" w:cstheme="majorHAnsi"/>
                <w:sz w:val="24"/>
                <w:szCs w:val="24"/>
              </w:rPr>
              <w:t>4</w:t>
            </w:r>
          </w:p>
        </w:tc>
        <w:tc>
          <w:tcPr>
            <w:tcW w:w="1440" w:type="dxa"/>
            <w:tcBorders>
              <w:top w:val="single" w:sz="4" w:space="0" w:color="auto"/>
              <w:bottom w:val="single" w:sz="4" w:space="0" w:color="auto"/>
            </w:tcBorders>
            <w:shd w:val="clear" w:color="auto" w:fill="auto"/>
            <w:vAlign w:val="bottom"/>
            <w:hideMark/>
          </w:tcPr>
          <w:p w:rsidR="008372AC" w:rsidRPr="00FF6314" w:rsidRDefault="008372AC" w:rsidP="007747EA">
            <w:pPr>
              <w:jc w:val="right"/>
              <w:rPr>
                <w:rFonts w:asciiTheme="majorHAnsi" w:hAnsiTheme="majorHAnsi" w:cstheme="majorHAnsi"/>
                <w:sz w:val="24"/>
                <w:szCs w:val="24"/>
              </w:rPr>
            </w:pPr>
            <w:r w:rsidRPr="00FF6314">
              <w:rPr>
                <w:rFonts w:asciiTheme="majorHAnsi" w:hAnsiTheme="majorHAnsi" w:cstheme="majorHAnsi"/>
                <w:sz w:val="24"/>
                <w:szCs w:val="24"/>
              </w:rPr>
              <w:t>17</w:t>
            </w:r>
            <w:r>
              <w:rPr>
                <w:rFonts w:asciiTheme="majorHAnsi" w:hAnsiTheme="majorHAnsi" w:cstheme="majorHAnsi"/>
                <w:sz w:val="24"/>
                <w:szCs w:val="24"/>
              </w:rPr>
              <w:t xml:space="preserve"> </w:t>
            </w:r>
            <w:r w:rsidRPr="00FF6314">
              <w:rPr>
                <w:rFonts w:asciiTheme="majorHAnsi" w:hAnsiTheme="majorHAnsi" w:cstheme="majorHAnsi"/>
                <w:sz w:val="24"/>
                <w:szCs w:val="24"/>
              </w:rPr>
              <w:t>561</w:t>
            </w:r>
            <w:r>
              <w:rPr>
                <w:rFonts w:asciiTheme="majorHAnsi" w:hAnsiTheme="majorHAnsi" w:cstheme="majorHAnsi"/>
                <w:sz w:val="24"/>
                <w:szCs w:val="24"/>
              </w:rPr>
              <w:t>,</w:t>
            </w:r>
            <w:r w:rsidRPr="00FF6314">
              <w:rPr>
                <w:rFonts w:asciiTheme="majorHAnsi" w:hAnsiTheme="majorHAnsi" w:cstheme="majorHAnsi"/>
                <w:sz w:val="24"/>
                <w:szCs w:val="24"/>
              </w:rPr>
              <w:t>0</w:t>
            </w:r>
          </w:p>
        </w:tc>
      </w:tr>
      <w:tr w:rsidR="00D62B8C" w:rsidRPr="00FF6314" w:rsidTr="005E4D4B">
        <w:trPr>
          <w:trHeight w:val="300"/>
        </w:trPr>
        <w:tc>
          <w:tcPr>
            <w:tcW w:w="6125" w:type="dxa"/>
            <w:shd w:val="clear" w:color="auto" w:fill="auto"/>
            <w:vAlign w:val="center"/>
            <w:hideMark/>
          </w:tcPr>
          <w:p w:rsidR="00D62B8C" w:rsidRPr="008B1940" w:rsidRDefault="00D62B8C" w:rsidP="00D62B8C">
            <w:pPr>
              <w:spacing w:after="0" w:line="240" w:lineRule="auto"/>
              <w:rPr>
                <w:rFonts w:asciiTheme="majorHAnsi" w:eastAsia="Times New Roman" w:hAnsiTheme="majorHAnsi" w:cstheme="majorHAnsi"/>
                <w:color w:val="000000"/>
                <w:sz w:val="24"/>
                <w:szCs w:val="24"/>
                <w:lang w:val="ru-MD"/>
              </w:rPr>
            </w:pPr>
            <w:r w:rsidRPr="008B1940">
              <w:rPr>
                <w:rFonts w:asciiTheme="majorHAnsi" w:eastAsia="Times New Roman" w:hAnsiTheme="majorHAnsi" w:cstheme="majorHAnsi"/>
                <w:color w:val="000000"/>
                <w:sz w:val="24"/>
                <w:szCs w:val="24"/>
                <w:lang w:val="ru-MD"/>
              </w:rPr>
              <w:t xml:space="preserve">Налог на доход </w:t>
            </w:r>
          </w:p>
        </w:tc>
        <w:tc>
          <w:tcPr>
            <w:tcW w:w="720" w:type="dxa"/>
            <w:shd w:val="clear" w:color="auto" w:fill="auto"/>
            <w:vAlign w:val="bottom"/>
            <w:hideMark/>
          </w:tcPr>
          <w:p w:rsidR="00D62B8C" w:rsidRPr="00FF6314" w:rsidRDefault="00D62B8C" w:rsidP="00D62B8C">
            <w:pPr>
              <w:rPr>
                <w:rFonts w:asciiTheme="majorHAnsi" w:hAnsiTheme="majorHAnsi" w:cstheme="majorHAnsi"/>
                <w:sz w:val="24"/>
                <w:szCs w:val="24"/>
              </w:rPr>
            </w:pPr>
            <w:r w:rsidRPr="00FF6314">
              <w:rPr>
                <w:rFonts w:asciiTheme="majorHAnsi" w:hAnsiTheme="majorHAnsi" w:cstheme="majorHAnsi"/>
                <w:sz w:val="24"/>
                <w:szCs w:val="24"/>
              </w:rPr>
              <w:t>1.1.1</w:t>
            </w:r>
          </w:p>
        </w:tc>
        <w:tc>
          <w:tcPr>
            <w:tcW w:w="1440" w:type="dxa"/>
            <w:tcBorders>
              <w:top w:val="single" w:sz="4" w:space="0" w:color="auto"/>
            </w:tcBorders>
            <w:shd w:val="clear" w:color="auto" w:fill="auto"/>
            <w:vAlign w:val="bottom"/>
          </w:tcPr>
          <w:p w:rsidR="00D62B8C" w:rsidRPr="00FF6314" w:rsidRDefault="00D62B8C" w:rsidP="00D62B8C">
            <w:pPr>
              <w:jc w:val="right"/>
              <w:rPr>
                <w:rFonts w:asciiTheme="majorHAnsi" w:hAnsiTheme="majorHAnsi" w:cstheme="majorHAnsi"/>
                <w:sz w:val="24"/>
                <w:szCs w:val="24"/>
              </w:rPr>
            </w:pPr>
            <w:r w:rsidRPr="00FF6314">
              <w:rPr>
                <w:rFonts w:asciiTheme="majorHAnsi" w:hAnsiTheme="majorHAnsi" w:cstheme="majorHAnsi"/>
                <w:sz w:val="24"/>
                <w:szCs w:val="24"/>
              </w:rPr>
              <w:t>8</w:t>
            </w:r>
            <w:r>
              <w:rPr>
                <w:rFonts w:asciiTheme="majorHAnsi" w:hAnsiTheme="majorHAnsi" w:cstheme="majorHAnsi"/>
                <w:sz w:val="24"/>
                <w:szCs w:val="24"/>
              </w:rPr>
              <w:t xml:space="preserve"> </w:t>
            </w:r>
            <w:r w:rsidRPr="00FF6314">
              <w:rPr>
                <w:rFonts w:asciiTheme="majorHAnsi" w:hAnsiTheme="majorHAnsi" w:cstheme="majorHAnsi"/>
                <w:sz w:val="24"/>
                <w:szCs w:val="24"/>
              </w:rPr>
              <w:t>979</w:t>
            </w:r>
            <w:r>
              <w:rPr>
                <w:rFonts w:asciiTheme="majorHAnsi" w:hAnsiTheme="majorHAnsi" w:cstheme="majorHAnsi"/>
                <w:sz w:val="24"/>
                <w:szCs w:val="24"/>
              </w:rPr>
              <w:t>,</w:t>
            </w:r>
            <w:r w:rsidRPr="00FF6314">
              <w:rPr>
                <w:rFonts w:asciiTheme="majorHAnsi" w:hAnsiTheme="majorHAnsi" w:cstheme="majorHAnsi"/>
                <w:sz w:val="24"/>
                <w:szCs w:val="24"/>
              </w:rPr>
              <w:t>1</w:t>
            </w:r>
          </w:p>
        </w:tc>
        <w:tc>
          <w:tcPr>
            <w:tcW w:w="1440" w:type="dxa"/>
            <w:tcBorders>
              <w:top w:val="single" w:sz="4" w:space="0" w:color="auto"/>
            </w:tcBorders>
            <w:shd w:val="clear" w:color="auto" w:fill="auto"/>
            <w:vAlign w:val="bottom"/>
            <w:hideMark/>
          </w:tcPr>
          <w:p w:rsidR="00D62B8C" w:rsidRPr="00FF6314" w:rsidRDefault="00D62B8C" w:rsidP="00D62B8C">
            <w:pPr>
              <w:jc w:val="right"/>
              <w:rPr>
                <w:rFonts w:asciiTheme="majorHAnsi" w:hAnsiTheme="majorHAnsi" w:cstheme="majorHAnsi"/>
                <w:sz w:val="24"/>
                <w:szCs w:val="24"/>
              </w:rPr>
            </w:pPr>
            <w:r w:rsidRPr="00FF6314">
              <w:rPr>
                <w:rFonts w:asciiTheme="majorHAnsi" w:hAnsiTheme="majorHAnsi" w:cstheme="majorHAnsi"/>
                <w:sz w:val="24"/>
                <w:szCs w:val="24"/>
              </w:rPr>
              <w:t>11</w:t>
            </w:r>
            <w:r>
              <w:rPr>
                <w:rFonts w:asciiTheme="majorHAnsi" w:hAnsiTheme="majorHAnsi" w:cstheme="majorHAnsi"/>
                <w:sz w:val="24"/>
                <w:szCs w:val="24"/>
              </w:rPr>
              <w:t xml:space="preserve"> </w:t>
            </w:r>
            <w:r w:rsidRPr="00FF6314">
              <w:rPr>
                <w:rFonts w:asciiTheme="majorHAnsi" w:hAnsiTheme="majorHAnsi" w:cstheme="majorHAnsi"/>
                <w:sz w:val="24"/>
                <w:szCs w:val="24"/>
              </w:rPr>
              <w:t>905</w:t>
            </w:r>
            <w:r>
              <w:rPr>
                <w:rFonts w:asciiTheme="majorHAnsi" w:hAnsiTheme="majorHAnsi" w:cstheme="majorHAnsi"/>
                <w:sz w:val="24"/>
                <w:szCs w:val="24"/>
              </w:rPr>
              <w:t>,</w:t>
            </w:r>
            <w:r w:rsidRPr="00FF6314">
              <w:rPr>
                <w:rFonts w:asciiTheme="majorHAnsi" w:hAnsiTheme="majorHAnsi" w:cstheme="majorHAnsi"/>
                <w:sz w:val="24"/>
                <w:szCs w:val="24"/>
              </w:rPr>
              <w:t>0</w:t>
            </w:r>
          </w:p>
        </w:tc>
      </w:tr>
      <w:tr w:rsidR="00D62B8C" w:rsidRPr="00FF6314" w:rsidTr="007747EA">
        <w:trPr>
          <w:trHeight w:val="300"/>
        </w:trPr>
        <w:tc>
          <w:tcPr>
            <w:tcW w:w="6125" w:type="dxa"/>
            <w:shd w:val="clear" w:color="auto" w:fill="auto"/>
            <w:vAlign w:val="bottom"/>
            <w:hideMark/>
          </w:tcPr>
          <w:p w:rsidR="00D62B8C" w:rsidRPr="008B1940" w:rsidRDefault="00D62B8C" w:rsidP="00D62B8C">
            <w:pPr>
              <w:spacing w:after="0" w:line="240" w:lineRule="auto"/>
              <w:rPr>
                <w:rFonts w:asciiTheme="majorHAnsi" w:eastAsia="Arial Unicode MS" w:hAnsiTheme="majorHAnsi" w:cstheme="majorHAnsi"/>
                <w:color w:val="000000"/>
                <w:sz w:val="24"/>
                <w:szCs w:val="24"/>
                <w:lang w:val="ru-MD"/>
              </w:rPr>
            </w:pPr>
            <w:r w:rsidRPr="008B1940">
              <w:rPr>
                <w:rFonts w:asciiTheme="majorHAnsi" w:eastAsia="Arial Unicode MS" w:hAnsiTheme="majorHAnsi" w:cstheme="majorHAnsi"/>
                <w:color w:val="000000"/>
                <w:sz w:val="24"/>
                <w:szCs w:val="24"/>
                <w:lang w:val="ru-MD"/>
              </w:rPr>
              <w:t xml:space="preserve">Налог на </w:t>
            </w:r>
            <w:r w:rsidRPr="008B1940">
              <w:rPr>
                <w:rFonts w:asciiTheme="majorHAnsi" w:eastAsia="Times New Roman" w:hAnsiTheme="majorHAnsi" w:cstheme="majorHAnsi"/>
                <w:color w:val="000000"/>
                <w:sz w:val="24"/>
                <w:szCs w:val="24"/>
                <w:lang w:val="ru-MD" w:eastAsia="ru-RU"/>
              </w:rPr>
              <w:t>недвижимое имущество</w:t>
            </w:r>
            <w:r w:rsidRPr="008B1940">
              <w:rPr>
                <w:rFonts w:asciiTheme="majorHAnsi" w:eastAsia="Arial Unicode MS" w:hAnsiTheme="majorHAnsi" w:cstheme="majorHAnsi"/>
                <w:color w:val="000000"/>
                <w:sz w:val="24"/>
                <w:szCs w:val="24"/>
                <w:lang w:val="ru-MD"/>
              </w:rPr>
              <w:t xml:space="preserve"> </w:t>
            </w:r>
          </w:p>
        </w:tc>
        <w:tc>
          <w:tcPr>
            <w:tcW w:w="720" w:type="dxa"/>
            <w:shd w:val="clear" w:color="auto" w:fill="auto"/>
            <w:vAlign w:val="bottom"/>
            <w:hideMark/>
          </w:tcPr>
          <w:p w:rsidR="00D62B8C" w:rsidRPr="00FF6314" w:rsidRDefault="00D62B8C" w:rsidP="00D62B8C">
            <w:pPr>
              <w:rPr>
                <w:rFonts w:asciiTheme="majorHAnsi" w:hAnsiTheme="majorHAnsi" w:cstheme="majorHAnsi"/>
                <w:sz w:val="24"/>
                <w:szCs w:val="24"/>
              </w:rPr>
            </w:pPr>
            <w:r w:rsidRPr="00FF6314">
              <w:rPr>
                <w:rFonts w:asciiTheme="majorHAnsi" w:hAnsiTheme="majorHAnsi" w:cstheme="majorHAnsi"/>
                <w:sz w:val="24"/>
                <w:szCs w:val="24"/>
              </w:rPr>
              <w:t>1.1.2</w:t>
            </w:r>
          </w:p>
        </w:tc>
        <w:tc>
          <w:tcPr>
            <w:tcW w:w="1440" w:type="dxa"/>
            <w:shd w:val="clear" w:color="auto" w:fill="auto"/>
            <w:vAlign w:val="bottom"/>
          </w:tcPr>
          <w:p w:rsidR="00D62B8C" w:rsidRPr="00FF6314" w:rsidRDefault="00D62B8C" w:rsidP="00D62B8C">
            <w:pPr>
              <w:jc w:val="right"/>
              <w:rPr>
                <w:rFonts w:asciiTheme="majorHAnsi" w:hAnsiTheme="majorHAnsi" w:cstheme="majorHAnsi"/>
                <w:sz w:val="24"/>
                <w:szCs w:val="24"/>
              </w:rPr>
            </w:pPr>
            <w:r w:rsidRPr="00FF6314">
              <w:rPr>
                <w:rFonts w:asciiTheme="majorHAnsi" w:hAnsiTheme="majorHAnsi" w:cstheme="majorHAnsi"/>
                <w:sz w:val="24"/>
                <w:szCs w:val="24"/>
              </w:rPr>
              <w:t>3</w:t>
            </w:r>
            <w:r>
              <w:rPr>
                <w:rFonts w:asciiTheme="majorHAnsi" w:hAnsiTheme="majorHAnsi" w:cstheme="majorHAnsi"/>
                <w:sz w:val="24"/>
                <w:szCs w:val="24"/>
              </w:rPr>
              <w:t xml:space="preserve"> </w:t>
            </w:r>
            <w:r w:rsidRPr="00FF6314">
              <w:rPr>
                <w:rFonts w:asciiTheme="majorHAnsi" w:hAnsiTheme="majorHAnsi" w:cstheme="majorHAnsi"/>
                <w:sz w:val="24"/>
                <w:szCs w:val="24"/>
              </w:rPr>
              <w:t>395</w:t>
            </w:r>
            <w:r>
              <w:rPr>
                <w:rFonts w:asciiTheme="majorHAnsi" w:hAnsiTheme="majorHAnsi" w:cstheme="majorHAnsi"/>
                <w:sz w:val="24"/>
                <w:szCs w:val="24"/>
              </w:rPr>
              <w:t>,</w:t>
            </w:r>
            <w:r w:rsidRPr="00FF6314">
              <w:rPr>
                <w:rFonts w:asciiTheme="majorHAnsi" w:hAnsiTheme="majorHAnsi" w:cstheme="majorHAnsi"/>
                <w:sz w:val="24"/>
                <w:szCs w:val="24"/>
              </w:rPr>
              <w:t>5</w:t>
            </w:r>
          </w:p>
        </w:tc>
        <w:tc>
          <w:tcPr>
            <w:tcW w:w="1440" w:type="dxa"/>
            <w:shd w:val="clear" w:color="auto" w:fill="auto"/>
            <w:vAlign w:val="bottom"/>
            <w:hideMark/>
          </w:tcPr>
          <w:p w:rsidR="00D62B8C" w:rsidRPr="00FF6314" w:rsidRDefault="00D62B8C" w:rsidP="00D62B8C">
            <w:pPr>
              <w:jc w:val="right"/>
              <w:rPr>
                <w:rFonts w:asciiTheme="majorHAnsi" w:hAnsiTheme="majorHAnsi" w:cstheme="majorHAnsi"/>
                <w:sz w:val="24"/>
                <w:szCs w:val="24"/>
              </w:rPr>
            </w:pPr>
            <w:r w:rsidRPr="00FF6314">
              <w:rPr>
                <w:rFonts w:asciiTheme="majorHAnsi" w:hAnsiTheme="majorHAnsi" w:cstheme="majorHAnsi"/>
                <w:sz w:val="24"/>
                <w:szCs w:val="24"/>
              </w:rPr>
              <w:t>3</w:t>
            </w:r>
            <w:r>
              <w:rPr>
                <w:rFonts w:asciiTheme="majorHAnsi" w:hAnsiTheme="majorHAnsi" w:cstheme="majorHAnsi"/>
                <w:sz w:val="24"/>
                <w:szCs w:val="24"/>
              </w:rPr>
              <w:t xml:space="preserve"> </w:t>
            </w:r>
            <w:r w:rsidRPr="00FF6314">
              <w:rPr>
                <w:rFonts w:asciiTheme="majorHAnsi" w:hAnsiTheme="majorHAnsi" w:cstheme="majorHAnsi"/>
                <w:sz w:val="24"/>
                <w:szCs w:val="24"/>
              </w:rPr>
              <w:t>887</w:t>
            </w:r>
            <w:r>
              <w:rPr>
                <w:rFonts w:asciiTheme="majorHAnsi" w:hAnsiTheme="majorHAnsi" w:cstheme="majorHAnsi"/>
                <w:sz w:val="24"/>
                <w:szCs w:val="24"/>
              </w:rPr>
              <w:t>,</w:t>
            </w:r>
            <w:r w:rsidRPr="00FF6314">
              <w:rPr>
                <w:rFonts w:asciiTheme="majorHAnsi" w:hAnsiTheme="majorHAnsi" w:cstheme="majorHAnsi"/>
                <w:sz w:val="24"/>
                <w:szCs w:val="24"/>
              </w:rPr>
              <w:t>2</w:t>
            </w:r>
          </w:p>
        </w:tc>
      </w:tr>
      <w:tr w:rsidR="00D62B8C" w:rsidRPr="00FF6314" w:rsidTr="007747EA">
        <w:trPr>
          <w:trHeight w:val="300"/>
        </w:trPr>
        <w:tc>
          <w:tcPr>
            <w:tcW w:w="6125" w:type="dxa"/>
            <w:shd w:val="clear" w:color="auto" w:fill="auto"/>
            <w:vAlign w:val="bottom"/>
            <w:hideMark/>
          </w:tcPr>
          <w:p w:rsidR="00D62B8C" w:rsidRPr="008B1940" w:rsidRDefault="00D62B8C" w:rsidP="00D62B8C">
            <w:pPr>
              <w:spacing w:after="0" w:line="240" w:lineRule="auto"/>
              <w:rPr>
                <w:rFonts w:asciiTheme="majorHAnsi" w:eastAsia="Arial Unicode MS" w:hAnsiTheme="majorHAnsi" w:cstheme="majorHAnsi"/>
                <w:color w:val="000000"/>
                <w:sz w:val="24"/>
                <w:szCs w:val="24"/>
                <w:lang w:val="ru-MD"/>
              </w:rPr>
            </w:pPr>
            <w:r w:rsidRPr="008B1940">
              <w:rPr>
                <w:rFonts w:asciiTheme="majorHAnsi" w:eastAsia="Arial Unicode MS" w:hAnsiTheme="majorHAnsi" w:cstheme="majorHAnsi"/>
                <w:color w:val="000000"/>
                <w:sz w:val="24"/>
                <w:szCs w:val="24"/>
                <w:lang w:val="ru-MD"/>
              </w:rPr>
              <w:t xml:space="preserve">Налоги и сборы на товары и услуги </w:t>
            </w:r>
          </w:p>
        </w:tc>
        <w:tc>
          <w:tcPr>
            <w:tcW w:w="720" w:type="dxa"/>
            <w:shd w:val="clear" w:color="auto" w:fill="auto"/>
            <w:vAlign w:val="bottom"/>
            <w:hideMark/>
          </w:tcPr>
          <w:p w:rsidR="00D62B8C" w:rsidRPr="00FF6314" w:rsidRDefault="00D62B8C" w:rsidP="00D62B8C">
            <w:pPr>
              <w:rPr>
                <w:rFonts w:asciiTheme="majorHAnsi" w:hAnsiTheme="majorHAnsi" w:cstheme="majorHAnsi"/>
                <w:sz w:val="24"/>
                <w:szCs w:val="24"/>
              </w:rPr>
            </w:pPr>
            <w:r w:rsidRPr="00FF6314">
              <w:rPr>
                <w:rFonts w:asciiTheme="majorHAnsi" w:hAnsiTheme="majorHAnsi" w:cstheme="majorHAnsi"/>
                <w:sz w:val="24"/>
                <w:szCs w:val="24"/>
              </w:rPr>
              <w:t>1.1.3</w:t>
            </w:r>
          </w:p>
        </w:tc>
        <w:tc>
          <w:tcPr>
            <w:tcW w:w="1440" w:type="dxa"/>
            <w:shd w:val="clear" w:color="auto" w:fill="auto"/>
            <w:vAlign w:val="bottom"/>
          </w:tcPr>
          <w:p w:rsidR="00D62B8C" w:rsidRPr="00FF6314" w:rsidRDefault="00D62B8C" w:rsidP="00D62B8C">
            <w:pPr>
              <w:jc w:val="right"/>
              <w:rPr>
                <w:rFonts w:asciiTheme="majorHAnsi" w:hAnsiTheme="majorHAnsi" w:cstheme="majorHAnsi"/>
                <w:sz w:val="24"/>
                <w:szCs w:val="24"/>
              </w:rPr>
            </w:pPr>
            <w:r w:rsidRPr="00FF6314">
              <w:rPr>
                <w:rFonts w:asciiTheme="majorHAnsi" w:hAnsiTheme="majorHAnsi" w:cstheme="majorHAnsi"/>
                <w:sz w:val="24"/>
                <w:szCs w:val="24"/>
              </w:rPr>
              <w:t>1</w:t>
            </w:r>
            <w:r>
              <w:rPr>
                <w:rFonts w:asciiTheme="majorHAnsi" w:hAnsiTheme="majorHAnsi" w:cstheme="majorHAnsi"/>
                <w:sz w:val="24"/>
                <w:szCs w:val="24"/>
              </w:rPr>
              <w:t xml:space="preserve"> </w:t>
            </w:r>
            <w:r w:rsidRPr="00FF6314">
              <w:rPr>
                <w:rFonts w:asciiTheme="majorHAnsi" w:hAnsiTheme="majorHAnsi" w:cstheme="majorHAnsi"/>
                <w:sz w:val="24"/>
                <w:szCs w:val="24"/>
              </w:rPr>
              <w:t>452</w:t>
            </w:r>
            <w:r>
              <w:rPr>
                <w:rFonts w:asciiTheme="majorHAnsi" w:hAnsiTheme="majorHAnsi" w:cstheme="majorHAnsi"/>
                <w:sz w:val="24"/>
                <w:szCs w:val="24"/>
              </w:rPr>
              <w:t>,</w:t>
            </w:r>
            <w:r w:rsidRPr="00FF6314">
              <w:rPr>
                <w:rFonts w:asciiTheme="majorHAnsi" w:hAnsiTheme="majorHAnsi" w:cstheme="majorHAnsi"/>
                <w:sz w:val="24"/>
                <w:szCs w:val="24"/>
              </w:rPr>
              <w:t>8</w:t>
            </w:r>
          </w:p>
        </w:tc>
        <w:tc>
          <w:tcPr>
            <w:tcW w:w="1440" w:type="dxa"/>
            <w:shd w:val="clear" w:color="auto" w:fill="auto"/>
            <w:vAlign w:val="bottom"/>
            <w:hideMark/>
          </w:tcPr>
          <w:p w:rsidR="00D62B8C" w:rsidRPr="00FF6314" w:rsidRDefault="00D62B8C" w:rsidP="00D62B8C">
            <w:pPr>
              <w:jc w:val="right"/>
              <w:rPr>
                <w:rFonts w:asciiTheme="majorHAnsi" w:hAnsiTheme="majorHAnsi" w:cstheme="majorHAnsi"/>
                <w:sz w:val="24"/>
                <w:szCs w:val="24"/>
              </w:rPr>
            </w:pPr>
            <w:r w:rsidRPr="00FF6314">
              <w:rPr>
                <w:rFonts w:asciiTheme="majorHAnsi" w:hAnsiTheme="majorHAnsi" w:cstheme="majorHAnsi"/>
                <w:sz w:val="24"/>
                <w:szCs w:val="24"/>
              </w:rPr>
              <w:t>1</w:t>
            </w:r>
            <w:r>
              <w:rPr>
                <w:rFonts w:asciiTheme="majorHAnsi" w:hAnsiTheme="majorHAnsi" w:cstheme="majorHAnsi"/>
                <w:sz w:val="24"/>
                <w:szCs w:val="24"/>
              </w:rPr>
              <w:t xml:space="preserve"> </w:t>
            </w:r>
            <w:r w:rsidRPr="00FF6314">
              <w:rPr>
                <w:rFonts w:asciiTheme="majorHAnsi" w:hAnsiTheme="majorHAnsi" w:cstheme="majorHAnsi"/>
                <w:sz w:val="24"/>
                <w:szCs w:val="24"/>
              </w:rPr>
              <w:t>768</w:t>
            </w:r>
            <w:r>
              <w:rPr>
                <w:rFonts w:asciiTheme="majorHAnsi" w:hAnsiTheme="majorHAnsi" w:cstheme="majorHAnsi"/>
                <w:sz w:val="24"/>
                <w:szCs w:val="24"/>
              </w:rPr>
              <w:t>,</w:t>
            </w:r>
            <w:r w:rsidRPr="00FF6314">
              <w:rPr>
                <w:rFonts w:asciiTheme="majorHAnsi" w:hAnsiTheme="majorHAnsi" w:cstheme="majorHAnsi"/>
                <w:sz w:val="24"/>
                <w:szCs w:val="24"/>
              </w:rPr>
              <w:t>8</w:t>
            </w:r>
          </w:p>
        </w:tc>
      </w:tr>
      <w:tr w:rsidR="00D62B8C" w:rsidRPr="00FF6314" w:rsidTr="007747EA">
        <w:trPr>
          <w:trHeight w:val="300"/>
        </w:trPr>
        <w:tc>
          <w:tcPr>
            <w:tcW w:w="6125" w:type="dxa"/>
            <w:shd w:val="clear" w:color="auto" w:fill="auto"/>
            <w:vAlign w:val="bottom"/>
            <w:hideMark/>
          </w:tcPr>
          <w:p w:rsidR="00D62B8C" w:rsidRPr="008B1940" w:rsidRDefault="00D62B8C" w:rsidP="00D62B8C">
            <w:pPr>
              <w:spacing w:after="0" w:line="240" w:lineRule="auto"/>
              <w:rPr>
                <w:rFonts w:asciiTheme="majorHAnsi" w:eastAsia="Arial Unicode MS" w:hAnsiTheme="majorHAnsi" w:cstheme="majorHAnsi"/>
                <w:b/>
                <w:bCs/>
                <w:color w:val="000000"/>
                <w:sz w:val="24"/>
                <w:szCs w:val="24"/>
                <w:lang w:val="ru-MD"/>
              </w:rPr>
            </w:pPr>
            <w:r w:rsidRPr="008B1940">
              <w:rPr>
                <w:rFonts w:asciiTheme="majorHAnsi" w:eastAsia="Arial Unicode MS" w:hAnsiTheme="majorHAnsi" w:cstheme="majorHAnsi"/>
                <w:b/>
                <w:bCs/>
                <w:color w:val="000000"/>
                <w:sz w:val="24"/>
                <w:szCs w:val="24"/>
                <w:lang w:val="ru-MD"/>
              </w:rPr>
              <w:t xml:space="preserve">ПРОЧИЕ ДОХОДЫ  </w:t>
            </w:r>
          </w:p>
        </w:tc>
        <w:tc>
          <w:tcPr>
            <w:tcW w:w="720" w:type="dxa"/>
            <w:shd w:val="clear" w:color="auto" w:fill="auto"/>
            <w:vAlign w:val="bottom"/>
            <w:hideMark/>
          </w:tcPr>
          <w:p w:rsidR="00D62B8C" w:rsidRPr="00FF6314" w:rsidRDefault="00D62B8C" w:rsidP="00D62B8C">
            <w:pPr>
              <w:rPr>
                <w:rFonts w:asciiTheme="majorHAnsi" w:hAnsiTheme="majorHAnsi" w:cstheme="majorHAnsi"/>
                <w:sz w:val="24"/>
                <w:szCs w:val="24"/>
              </w:rPr>
            </w:pPr>
            <w:r w:rsidRPr="00FF6314">
              <w:rPr>
                <w:rFonts w:asciiTheme="majorHAnsi" w:hAnsiTheme="majorHAnsi" w:cstheme="majorHAnsi"/>
                <w:sz w:val="24"/>
                <w:szCs w:val="24"/>
              </w:rPr>
              <w:t>1.4</w:t>
            </w:r>
          </w:p>
        </w:tc>
        <w:tc>
          <w:tcPr>
            <w:tcW w:w="1440" w:type="dxa"/>
            <w:tcBorders>
              <w:bottom w:val="single" w:sz="4" w:space="0" w:color="auto"/>
            </w:tcBorders>
            <w:shd w:val="clear" w:color="auto" w:fill="auto"/>
            <w:vAlign w:val="bottom"/>
          </w:tcPr>
          <w:p w:rsidR="00D62B8C" w:rsidRPr="00FF6314" w:rsidRDefault="00D62B8C" w:rsidP="00D62B8C">
            <w:pPr>
              <w:jc w:val="right"/>
              <w:rPr>
                <w:rFonts w:asciiTheme="majorHAnsi" w:hAnsiTheme="majorHAnsi" w:cstheme="majorHAnsi"/>
                <w:sz w:val="24"/>
                <w:szCs w:val="24"/>
              </w:rPr>
            </w:pPr>
            <w:r w:rsidRPr="00FF6314">
              <w:rPr>
                <w:rFonts w:asciiTheme="majorHAnsi" w:hAnsiTheme="majorHAnsi" w:cstheme="majorHAnsi"/>
                <w:sz w:val="24"/>
                <w:szCs w:val="24"/>
              </w:rPr>
              <w:t>1</w:t>
            </w:r>
            <w:r>
              <w:rPr>
                <w:rFonts w:asciiTheme="majorHAnsi" w:hAnsiTheme="majorHAnsi" w:cstheme="majorHAnsi"/>
                <w:sz w:val="24"/>
                <w:szCs w:val="24"/>
              </w:rPr>
              <w:t xml:space="preserve"> </w:t>
            </w:r>
            <w:r w:rsidRPr="00FF6314">
              <w:rPr>
                <w:rFonts w:asciiTheme="majorHAnsi" w:hAnsiTheme="majorHAnsi" w:cstheme="majorHAnsi"/>
                <w:sz w:val="24"/>
                <w:szCs w:val="24"/>
              </w:rPr>
              <w:t>583</w:t>
            </w:r>
            <w:r>
              <w:rPr>
                <w:rFonts w:asciiTheme="majorHAnsi" w:hAnsiTheme="majorHAnsi" w:cstheme="majorHAnsi"/>
                <w:sz w:val="24"/>
                <w:szCs w:val="24"/>
              </w:rPr>
              <w:t>,</w:t>
            </w:r>
            <w:r w:rsidRPr="00FF6314">
              <w:rPr>
                <w:rFonts w:asciiTheme="majorHAnsi" w:hAnsiTheme="majorHAnsi" w:cstheme="majorHAnsi"/>
                <w:sz w:val="24"/>
                <w:szCs w:val="24"/>
              </w:rPr>
              <w:t>9</w:t>
            </w:r>
          </w:p>
        </w:tc>
        <w:tc>
          <w:tcPr>
            <w:tcW w:w="1440" w:type="dxa"/>
            <w:tcBorders>
              <w:bottom w:val="single" w:sz="4" w:space="0" w:color="auto"/>
            </w:tcBorders>
            <w:shd w:val="clear" w:color="auto" w:fill="auto"/>
            <w:vAlign w:val="bottom"/>
            <w:hideMark/>
          </w:tcPr>
          <w:p w:rsidR="00D62B8C" w:rsidRPr="00FF6314" w:rsidRDefault="00D62B8C" w:rsidP="00D62B8C">
            <w:pPr>
              <w:jc w:val="right"/>
              <w:rPr>
                <w:rFonts w:asciiTheme="majorHAnsi" w:hAnsiTheme="majorHAnsi" w:cstheme="majorHAnsi"/>
                <w:sz w:val="24"/>
                <w:szCs w:val="24"/>
              </w:rPr>
            </w:pPr>
            <w:r w:rsidRPr="00FF6314">
              <w:rPr>
                <w:rFonts w:asciiTheme="majorHAnsi" w:hAnsiTheme="majorHAnsi" w:cstheme="majorHAnsi"/>
                <w:sz w:val="24"/>
                <w:szCs w:val="24"/>
              </w:rPr>
              <w:t>2</w:t>
            </w:r>
            <w:r>
              <w:rPr>
                <w:rFonts w:asciiTheme="majorHAnsi" w:hAnsiTheme="majorHAnsi" w:cstheme="majorHAnsi"/>
                <w:sz w:val="24"/>
                <w:szCs w:val="24"/>
              </w:rPr>
              <w:t xml:space="preserve"> </w:t>
            </w:r>
            <w:r w:rsidRPr="00FF6314">
              <w:rPr>
                <w:rFonts w:asciiTheme="majorHAnsi" w:hAnsiTheme="majorHAnsi" w:cstheme="majorHAnsi"/>
                <w:sz w:val="24"/>
                <w:szCs w:val="24"/>
              </w:rPr>
              <w:t>298</w:t>
            </w:r>
            <w:r>
              <w:rPr>
                <w:rFonts w:asciiTheme="majorHAnsi" w:hAnsiTheme="majorHAnsi" w:cstheme="majorHAnsi"/>
                <w:sz w:val="24"/>
                <w:szCs w:val="24"/>
              </w:rPr>
              <w:t>,</w:t>
            </w:r>
            <w:r w:rsidRPr="00FF6314">
              <w:rPr>
                <w:rFonts w:asciiTheme="majorHAnsi" w:hAnsiTheme="majorHAnsi" w:cstheme="majorHAnsi"/>
                <w:sz w:val="24"/>
                <w:szCs w:val="24"/>
              </w:rPr>
              <w:t>4</w:t>
            </w:r>
          </w:p>
        </w:tc>
      </w:tr>
      <w:tr w:rsidR="00D62B8C" w:rsidRPr="00FF6314" w:rsidTr="007747EA">
        <w:trPr>
          <w:trHeight w:val="300"/>
        </w:trPr>
        <w:tc>
          <w:tcPr>
            <w:tcW w:w="6125" w:type="dxa"/>
            <w:shd w:val="clear" w:color="auto" w:fill="auto"/>
            <w:vAlign w:val="bottom"/>
            <w:hideMark/>
          </w:tcPr>
          <w:p w:rsidR="00D62B8C" w:rsidRPr="008B1940" w:rsidRDefault="00D62B8C" w:rsidP="00EE4C3C">
            <w:pPr>
              <w:spacing w:after="0" w:line="240" w:lineRule="auto"/>
              <w:rPr>
                <w:rFonts w:asciiTheme="majorHAnsi" w:eastAsia="Arial Unicode MS" w:hAnsiTheme="majorHAnsi" w:cstheme="majorHAnsi"/>
                <w:color w:val="000000"/>
                <w:sz w:val="24"/>
                <w:szCs w:val="24"/>
                <w:lang w:val="ru-MD"/>
              </w:rPr>
            </w:pPr>
            <w:r w:rsidRPr="008B1940">
              <w:rPr>
                <w:rFonts w:asciiTheme="majorHAnsi" w:eastAsia="Arial Unicode MS" w:hAnsiTheme="majorHAnsi" w:cstheme="majorHAnsi"/>
                <w:color w:val="000000"/>
                <w:sz w:val="24"/>
                <w:szCs w:val="24"/>
                <w:lang w:val="ru-MD"/>
              </w:rPr>
              <w:t xml:space="preserve">Доходы от собственности </w:t>
            </w:r>
          </w:p>
        </w:tc>
        <w:tc>
          <w:tcPr>
            <w:tcW w:w="720" w:type="dxa"/>
            <w:shd w:val="clear" w:color="auto" w:fill="auto"/>
            <w:vAlign w:val="bottom"/>
            <w:hideMark/>
          </w:tcPr>
          <w:p w:rsidR="00D62B8C" w:rsidRPr="00FF6314" w:rsidRDefault="00D62B8C" w:rsidP="00D62B8C">
            <w:pPr>
              <w:rPr>
                <w:rFonts w:asciiTheme="majorHAnsi" w:hAnsiTheme="majorHAnsi" w:cstheme="majorHAnsi"/>
                <w:sz w:val="24"/>
                <w:szCs w:val="24"/>
              </w:rPr>
            </w:pPr>
            <w:r w:rsidRPr="00FF6314">
              <w:rPr>
                <w:rFonts w:asciiTheme="majorHAnsi" w:hAnsiTheme="majorHAnsi" w:cstheme="majorHAnsi"/>
                <w:sz w:val="24"/>
                <w:szCs w:val="24"/>
              </w:rPr>
              <w:t>1.4.1</w:t>
            </w:r>
          </w:p>
        </w:tc>
        <w:tc>
          <w:tcPr>
            <w:tcW w:w="1440" w:type="dxa"/>
            <w:tcBorders>
              <w:top w:val="single" w:sz="4" w:space="0" w:color="auto"/>
            </w:tcBorders>
            <w:shd w:val="clear" w:color="auto" w:fill="auto"/>
            <w:vAlign w:val="bottom"/>
          </w:tcPr>
          <w:p w:rsidR="00D62B8C" w:rsidRPr="00FF6314" w:rsidRDefault="00D62B8C" w:rsidP="00D62B8C">
            <w:pPr>
              <w:jc w:val="right"/>
              <w:rPr>
                <w:rFonts w:asciiTheme="majorHAnsi" w:hAnsiTheme="majorHAnsi" w:cstheme="majorHAnsi"/>
                <w:sz w:val="24"/>
                <w:szCs w:val="24"/>
              </w:rPr>
            </w:pPr>
            <w:r w:rsidRPr="00FF6314">
              <w:rPr>
                <w:rFonts w:asciiTheme="majorHAnsi" w:hAnsiTheme="majorHAnsi" w:cstheme="majorHAnsi"/>
                <w:sz w:val="24"/>
                <w:szCs w:val="24"/>
              </w:rPr>
              <w:t>249</w:t>
            </w:r>
            <w:r>
              <w:rPr>
                <w:rFonts w:asciiTheme="majorHAnsi" w:hAnsiTheme="majorHAnsi" w:cstheme="majorHAnsi"/>
                <w:sz w:val="24"/>
                <w:szCs w:val="24"/>
              </w:rPr>
              <w:t>,</w:t>
            </w:r>
            <w:r w:rsidRPr="00FF6314">
              <w:rPr>
                <w:rFonts w:asciiTheme="majorHAnsi" w:hAnsiTheme="majorHAnsi" w:cstheme="majorHAnsi"/>
                <w:sz w:val="24"/>
                <w:szCs w:val="24"/>
              </w:rPr>
              <w:t>2</w:t>
            </w:r>
          </w:p>
        </w:tc>
        <w:tc>
          <w:tcPr>
            <w:tcW w:w="1440" w:type="dxa"/>
            <w:tcBorders>
              <w:top w:val="single" w:sz="4" w:space="0" w:color="auto"/>
            </w:tcBorders>
            <w:shd w:val="clear" w:color="auto" w:fill="auto"/>
            <w:vAlign w:val="bottom"/>
            <w:hideMark/>
          </w:tcPr>
          <w:p w:rsidR="00D62B8C" w:rsidRPr="00FF6314" w:rsidRDefault="00D62B8C" w:rsidP="00D62B8C">
            <w:pPr>
              <w:jc w:val="right"/>
              <w:rPr>
                <w:rFonts w:asciiTheme="majorHAnsi" w:hAnsiTheme="majorHAnsi" w:cstheme="majorHAnsi"/>
                <w:sz w:val="24"/>
                <w:szCs w:val="24"/>
              </w:rPr>
            </w:pPr>
            <w:r w:rsidRPr="00FF6314">
              <w:rPr>
                <w:rFonts w:asciiTheme="majorHAnsi" w:hAnsiTheme="majorHAnsi" w:cstheme="majorHAnsi"/>
                <w:sz w:val="24"/>
                <w:szCs w:val="24"/>
              </w:rPr>
              <w:t>61</w:t>
            </w:r>
            <w:r>
              <w:rPr>
                <w:rFonts w:asciiTheme="majorHAnsi" w:hAnsiTheme="majorHAnsi" w:cstheme="majorHAnsi"/>
                <w:sz w:val="24"/>
                <w:szCs w:val="24"/>
              </w:rPr>
              <w:t>,</w:t>
            </w:r>
            <w:r w:rsidRPr="00FF6314">
              <w:rPr>
                <w:rFonts w:asciiTheme="majorHAnsi" w:hAnsiTheme="majorHAnsi" w:cstheme="majorHAnsi"/>
                <w:sz w:val="24"/>
                <w:szCs w:val="24"/>
              </w:rPr>
              <w:t>7</w:t>
            </w:r>
          </w:p>
        </w:tc>
      </w:tr>
      <w:tr w:rsidR="00EE4C3C" w:rsidRPr="00FF6314" w:rsidTr="005E4D4B">
        <w:trPr>
          <w:trHeight w:val="300"/>
        </w:trPr>
        <w:tc>
          <w:tcPr>
            <w:tcW w:w="6125" w:type="dxa"/>
            <w:shd w:val="clear" w:color="auto" w:fill="auto"/>
            <w:vAlign w:val="center"/>
            <w:hideMark/>
          </w:tcPr>
          <w:p w:rsidR="00EE4C3C" w:rsidRPr="008B1940" w:rsidRDefault="00EE4C3C" w:rsidP="00724C4F">
            <w:pPr>
              <w:spacing w:after="0" w:line="240" w:lineRule="auto"/>
              <w:rPr>
                <w:rFonts w:asciiTheme="majorHAnsi" w:eastAsia="Times New Roman" w:hAnsiTheme="majorHAnsi" w:cstheme="majorHAnsi"/>
                <w:color w:val="000000"/>
                <w:sz w:val="24"/>
                <w:szCs w:val="24"/>
                <w:lang w:val="ru-MD"/>
              </w:rPr>
            </w:pPr>
            <w:r w:rsidRPr="008B1940">
              <w:rPr>
                <w:rFonts w:asciiTheme="majorHAnsi" w:eastAsia="Times New Roman" w:hAnsiTheme="majorHAnsi" w:cstheme="majorHAnsi"/>
                <w:color w:val="000000"/>
                <w:sz w:val="24"/>
                <w:szCs w:val="24"/>
                <w:lang w:val="ru-MD"/>
              </w:rPr>
              <w:t xml:space="preserve">Доходы от продажи товаров </w:t>
            </w:r>
            <w:r w:rsidR="00724C4F">
              <w:rPr>
                <w:rFonts w:asciiTheme="majorHAnsi" w:eastAsia="Times New Roman" w:hAnsiTheme="majorHAnsi" w:cstheme="majorHAnsi"/>
                <w:color w:val="000000"/>
                <w:sz w:val="24"/>
                <w:szCs w:val="24"/>
                <w:lang w:val="ru-MD"/>
              </w:rPr>
              <w:t>и</w:t>
            </w:r>
            <w:r w:rsidRPr="008B1940">
              <w:rPr>
                <w:rFonts w:asciiTheme="majorHAnsi" w:eastAsia="Times New Roman" w:hAnsiTheme="majorHAnsi" w:cstheme="majorHAnsi"/>
                <w:color w:val="000000"/>
                <w:sz w:val="24"/>
                <w:szCs w:val="24"/>
                <w:lang w:val="ru-MD"/>
              </w:rPr>
              <w:t xml:space="preserve"> услуг </w:t>
            </w:r>
          </w:p>
        </w:tc>
        <w:tc>
          <w:tcPr>
            <w:tcW w:w="720" w:type="dxa"/>
            <w:shd w:val="clear" w:color="auto" w:fill="auto"/>
            <w:vAlign w:val="bottom"/>
            <w:hideMark/>
          </w:tcPr>
          <w:p w:rsidR="00EE4C3C" w:rsidRPr="00FF6314" w:rsidRDefault="00EE4C3C" w:rsidP="00EE4C3C">
            <w:pPr>
              <w:rPr>
                <w:rFonts w:asciiTheme="majorHAnsi" w:hAnsiTheme="majorHAnsi" w:cstheme="majorHAnsi"/>
                <w:sz w:val="24"/>
                <w:szCs w:val="24"/>
              </w:rPr>
            </w:pPr>
            <w:r w:rsidRPr="00FF6314">
              <w:rPr>
                <w:rFonts w:asciiTheme="majorHAnsi" w:hAnsiTheme="majorHAnsi" w:cstheme="majorHAnsi"/>
                <w:sz w:val="24"/>
                <w:szCs w:val="24"/>
              </w:rPr>
              <w:t>1.4.2</w:t>
            </w:r>
          </w:p>
        </w:tc>
        <w:tc>
          <w:tcPr>
            <w:tcW w:w="1440" w:type="dxa"/>
            <w:shd w:val="clear" w:color="auto" w:fill="auto"/>
            <w:vAlign w:val="bottom"/>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687</w:t>
            </w:r>
            <w:r>
              <w:rPr>
                <w:rFonts w:asciiTheme="majorHAnsi" w:hAnsiTheme="majorHAnsi" w:cstheme="majorHAnsi"/>
                <w:sz w:val="24"/>
                <w:szCs w:val="24"/>
              </w:rPr>
              <w:t>,</w:t>
            </w:r>
            <w:r w:rsidRPr="00FF6314">
              <w:rPr>
                <w:rFonts w:asciiTheme="majorHAnsi" w:hAnsiTheme="majorHAnsi" w:cstheme="majorHAnsi"/>
                <w:sz w:val="24"/>
                <w:szCs w:val="24"/>
              </w:rPr>
              <w:t>8</w:t>
            </w:r>
          </w:p>
        </w:tc>
        <w:tc>
          <w:tcPr>
            <w:tcW w:w="1440" w:type="dxa"/>
            <w:shd w:val="clear" w:color="auto" w:fill="auto"/>
            <w:vAlign w:val="bottom"/>
            <w:hideMark/>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701</w:t>
            </w:r>
            <w:r>
              <w:rPr>
                <w:rFonts w:asciiTheme="majorHAnsi" w:hAnsiTheme="majorHAnsi" w:cstheme="majorHAnsi"/>
                <w:sz w:val="24"/>
                <w:szCs w:val="24"/>
              </w:rPr>
              <w:t>,</w:t>
            </w:r>
            <w:r w:rsidRPr="00FF6314">
              <w:rPr>
                <w:rFonts w:asciiTheme="majorHAnsi" w:hAnsiTheme="majorHAnsi" w:cstheme="majorHAnsi"/>
                <w:sz w:val="24"/>
                <w:szCs w:val="24"/>
              </w:rPr>
              <w:t>4</w:t>
            </w:r>
          </w:p>
        </w:tc>
      </w:tr>
      <w:tr w:rsidR="00EE4C3C" w:rsidRPr="00FF6314" w:rsidTr="007747EA">
        <w:trPr>
          <w:trHeight w:val="300"/>
        </w:trPr>
        <w:tc>
          <w:tcPr>
            <w:tcW w:w="6125" w:type="dxa"/>
            <w:shd w:val="clear" w:color="auto" w:fill="auto"/>
            <w:vAlign w:val="bottom"/>
            <w:hideMark/>
          </w:tcPr>
          <w:p w:rsidR="00EE4C3C" w:rsidRPr="008B1940" w:rsidRDefault="00EE4C3C" w:rsidP="00EE4C3C">
            <w:pPr>
              <w:spacing w:after="0" w:line="240" w:lineRule="auto"/>
              <w:rPr>
                <w:rFonts w:asciiTheme="majorHAnsi" w:eastAsia="Arial Unicode MS" w:hAnsiTheme="majorHAnsi" w:cstheme="majorHAnsi"/>
                <w:color w:val="000000"/>
                <w:sz w:val="24"/>
                <w:szCs w:val="24"/>
                <w:lang w:val="ru-MD"/>
              </w:rPr>
            </w:pPr>
            <w:r w:rsidRPr="008B1940">
              <w:rPr>
                <w:rFonts w:asciiTheme="majorHAnsi" w:eastAsia="Arial Unicode MS" w:hAnsiTheme="majorHAnsi" w:cstheme="majorHAnsi"/>
                <w:color w:val="000000"/>
                <w:sz w:val="24"/>
                <w:szCs w:val="24"/>
                <w:lang w:val="ru-MD"/>
              </w:rPr>
              <w:t xml:space="preserve">Штрафы и санкции </w:t>
            </w:r>
          </w:p>
        </w:tc>
        <w:tc>
          <w:tcPr>
            <w:tcW w:w="720" w:type="dxa"/>
            <w:shd w:val="clear" w:color="auto" w:fill="auto"/>
            <w:vAlign w:val="bottom"/>
            <w:hideMark/>
          </w:tcPr>
          <w:p w:rsidR="00EE4C3C" w:rsidRPr="00FF6314" w:rsidRDefault="00EE4C3C" w:rsidP="00EE4C3C">
            <w:pPr>
              <w:rPr>
                <w:rFonts w:asciiTheme="majorHAnsi" w:hAnsiTheme="majorHAnsi" w:cstheme="majorHAnsi"/>
                <w:sz w:val="24"/>
                <w:szCs w:val="24"/>
              </w:rPr>
            </w:pPr>
            <w:r w:rsidRPr="00FF6314">
              <w:rPr>
                <w:rFonts w:asciiTheme="majorHAnsi" w:hAnsiTheme="majorHAnsi" w:cstheme="majorHAnsi"/>
                <w:sz w:val="24"/>
                <w:szCs w:val="24"/>
              </w:rPr>
              <w:t>1.4.3</w:t>
            </w:r>
          </w:p>
        </w:tc>
        <w:tc>
          <w:tcPr>
            <w:tcW w:w="1440" w:type="dxa"/>
            <w:shd w:val="clear" w:color="auto" w:fill="auto"/>
            <w:vAlign w:val="bottom"/>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3</w:t>
            </w:r>
            <w:r>
              <w:rPr>
                <w:rFonts w:asciiTheme="majorHAnsi" w:hAnsiTheme="majorHAnsi" w:cstheme="majorHAnsi"/>
                <w:sz w:val="24"/>
                <w:szCs w:val="24"/>
              </w:rPr>
              <w:t>,</w:t>
            </w:r>
            <w:r w:rsidRPr="00FF6314">
              <w:rPr>
                <w:rFonts w:asciiTheme="majorHAnsi" w:hAnsiTheme="majorHAnsi" w:cstheme="majorHAnsi"/>
                <w:sz w:val="24"/>
                <w:szCs w:val="24"/>
              </w:rPr>
              <w:t>1</w:t>
            </w:r>
          </w:p>
        </w:tc>
        <w:tc>
          <w:tcPr>
            <w:tcW w:w="1440" w:type="dxa"/>
            <w:shd w:val="clear" w:color="auto" w:fill="auto"/>
            <w:vAlign w:val="bottom"/>
            <w:hideMark/>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4</w:t>
            </w:r>
            <w:r>
              <w:rPr>
                <w:rFonts w:asciiTheme="majorHAnsi" w:hAnsiTheme="majorHAnsi" w:cstheme="majorHAnsi"/>
                <w:sz w:val="24"/>
                <w:szCs w:val="24"/>
              </w:rPr>
              <w:t>,</w:t>
            </w:r>
            <w:r w:rsidRPr="00FF6314">
              <w:rPr>
                <w:rFonts w:asciiTheme="majorHAnsi" w:hAnsiTheme="majorHAnsi" w:cstheme="majorHAnsi"/>
                <w:sz w:val="24"/>
                <w:szCs w:val="24"/>
              </w:rPr>
              <w:t>6</w:t>
            </w:r>
          </w:p>
        </w:tc>
      </w:tr>
      <w:tr w:rsidR="00EE4C3C" w:rsidRPr="00FF6314" w:rsidTr="007747EA">
        <w:trPr>
          <w:trHeight w:val="300"/>
        </w:trPr>
        <w:tc>
          <w:tcPr>
            <w:tcW w:w="6125" w:type="dxa"/>
            <w:shd w:val="clear" w:color="auto" w:fill="auto"/>
            <w:vAlign w:val="bottom"/>
            <w:hideMark/>
          </w:tcPr>
          <w:p w:rsidR="00EE4C3C" w:rsidRPr="008B1940" w:rsidRDefault="00EE4C3C" w:rsidP="00EE4C3C">
            <w:pPr>
              <w:spacing w:after="0" w:line="240" w:lineRule="auto"/>
              <w:rPr>
                <w:rFonts w:asciiTheme="majorHAnsi" w:eastAsia="Arial Unicode MS" w:hAnsiTheme="majorHAnsi" w:cstheme="majorHAnsi"/>
                <w:color w:val="000000"/>
                <w:sz w:val="24"/>
                <w:szCs w:val="24"/>
                <w:lang w:val="ru-MD"/>
              </w:rPr>
            </w:pPr>
            <w:r w:rsidRPr="008B1940">
              <w:rPr>
                <w:rFonts w:asciiTheme="majorHAnsi" w:eastAsia="Arial Unicode MS" w:hAnsiTheme="majorHAnsi" w:cstheme="majorHAnsi"/>
                <w:color w:val="000000"/>
                <w:sz w:val="24"/>
                <w:szCs w:val="24"/>
                <w:lang w:val="ru-MD"/>
              </w:rPr>
              <w:t xml:space="preserve">Прочие доходы и финансирования  </w:t>
            </w:r>
          </w:p>
        </w:tc>
        <w:tc>
          <w:tcPr>
            <w:tcW w:w="720" w:type="dxa"/>
            <w:shd w:val="clear" w:color="auto" w:fill="auto"/>
            <w:vAlign w:val="bottom"/>
            <w:hideMark/>
          </w:tcPr>
          <w:p w:rsidR="00EE4C3C" w:rsidRPr="00FF6314" w:rsidRDefault="00EE4C3C" w:rsidP="00EE4C3C">
            <w:pPr>
              <w:rPr>
                <w:rFonts w:asciiTheme="majorHAnsi" w:hAnsiTheme="majorHAnsi" w:cstheme="majorHAnsi"/>
                <w:sz w:val="24"/>
                <w:szCs w:val="24"/>
              </w:rPr>
            </w:pPr>
            <w:r w:rsidRPr="00FF6314">
              <w:rPr>
                <w:rFonts w:asciiTheme="majorHAnsi" w:hAnsiTheme="majorHAnsi" w:cstheme="majorHAnsi"/>
                <w:sz w:val="24"/>
                <w:szCs w:val="24"/>
              </w:rPr>
              <w:t>1.4.6</w:t>
            </w:r>
          </w:p>
        </w:tc>
        <w:tc>
          <w:tcPr>
            <w:tcW w:w="1440" w:type="dxa"/>
            <w:shd w:val="clear" w:color="auto" w:fill="auto"/>
            <w:vAlign w:val="bottom"/>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643</w:t>
            </w:r>
            <w:r>
              <w:rPr>
                <w:rFonts w:asciiTheme="majorHAnsi" w:hAnsiTheme="majorHAnsi" w:cstheme="majorHAnsi"/>
                <w:sz w:val="24"/>
                <w:szCs w:val="24"/>
              </w:rPr>
              <w:t>,</w:t>
            </w:r>
            <w:r w:rsidRPr="00FF6314">
              <w:rPr>
                <w:rFonts w:asciiTheme="majorHAnsi" w:hAnsiTheme="majorHAnsi" w:cstheme="majorHAnsi"/>
                <w:sz w:val="24"/>
                <w:szCs w:val="24"/>
              </w:rPr>
              <w:t>8</w:t>
            </w:r>
          </w:p>
        </w:tc>
        <w:tc>
          <w:tcPr>
            <w:tcW w:w="1440" w:type="dxa"/>
            <w:shd w:val="clear" w:color="auto" w:fill="auto"/>
            <w:vAlign w:val="bottom"/>
            <w:hideMark/>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1</w:t>
            </w:r>
            <w:r>
              <w:rPr>
                <w:rFonts w:asciiTheme="majorHAnsi" w:hAnsiTheme="majorHAnsi" w:cstheme="majorHAnsi"/>
                <w:sz w:val="24"/>
                <w:szCs w:val="24"/>
              </w:rPr>
              <w:t xml:space="preserve"> </w:t>
            </w:r>
            <w:r w:rsidRPr="00FF6314">
              <w:rPr>
                <w:rFonts w:asciiTheme="majorHAnsi" w:hAnsiTheme="majorHAnsi" w:cstheme="majorHAnsi"/>
                <w:sz w:val="24"/>
                <w:szCs w:val="24"/>
              </w:rPr>
              <w:t>530</w:t>
            </w:r>
            <w:r>
              <w:rPr>
                <w:rFonts w:asciiTheme="majorHAnsi" w:hAnsiTheme="majorHAnsi" w:cstheme="majorHAnsi"/>
                <w:sz w:val="24"/>
                <w:szCs w:val="24"/>
              </w:rPr>
              <w:t>,</w:t>
            </w:r>
            <w:r w:rsidRPr="00FF6314">
              <w:rPr>
                <w:rFonts w:asciiTheme="majorHAnsi" w:hAnsiTheme="majorHAnsi" w:cstheme="majorHAnsi"/>
                <w:sz w:val="24"/>
                <w:szCs w:val="24"/>
              </w:rPr>
              <w:t>7</w:t>
            </w:r>
          </w:p>
        </w:tc>
      </w:tr>
      <w:tr w:rsidR="00EE4C3C" w:rsidRPr="00FF6314" w:rsidTr="007747EA">
        <w:trPr>
          <w:trHeight w:val="312"/>
        </w:trPr>
        <w:tc>
          <w:tcPr>
            <w:tcW w:w="6125" w:type="dxa"/>
            <w:shd w:val="clear" w:color="auto" w:fill="auto"/>
            <w:vAlign w:val="bottom"/>
            <w:hideMark/>
          </w:tcPr>
          <w:p w:rsidR="00EE4C3C" w:rsidRPr="008B1940" w:rsidRDefault="008B1940" w:rsidP="008B1940">
            <w:pPr>
              <w:spacing w:after="0" w:line="240" w:lineRule="auto"/>
              <w:rPr>
                <w:rFonts w:asciiTheme="majorHAnsi" w:eastAsia="Arial Unicode MS" w:hAnsiTheme="majorHAnsi" w:cstheme="majorHAnsi"/>
                <w:b/>
                <w:bCs/>
                <w:color w:val="000000"/>
                <w:sz w:val="24"/>
                <w:szCs w:val="24"/>
                <w:lang w:val="ru-MD"/>
              </w:rPr>
            </w:pPr>
            <w:r w:rsidRPr="008B1940">
              <w:rPr>
                <w:rFonts w:asciiTheme="majorHAnsi" w:eastAsia="Times New Roman" w:hAnsiTheme="majorHAnsi" w:cstheme="majorHAnsi"/>
                <w:b/>
                <w:color w:val="000000"/>
                <w:sz w:val="24"/>
                <w:szCs w:val="24"/>
                <w:lang w:val="ru-MD"/>
              </w:rPr>
              <w:t>ПОЛУЧЕННЫЕ ТРАНСФЕРТЫ</w:t>
            </w:r>
            <w:r w:rsidRPr="008B1940">
              <w:rPr>
                <w:rFonts w:asciiTheme="majorHAnsi" w:eastAsia="Times New Roman" w:hAnsiTheme="majorHAnsi" w:cstheme="majorHAnsi"/>
                <w:color w:val="000000"/>
                <w:sz w:val="24"/>
                <w:szCs w:val="24"/>
                <w:lang w:val="ru-MD"/>
              </w:rPr>
              <w:t xml:space="preserve"> </w:t>
            </w:r>
            <w:r w:rsidRPr="008B1940">
              <w:rPr>
                <w:rFonts w:asciiTheme="majorHAnsi" w:eastAsia="Arial Unicode MS" w:hAnsiTheme="majorHAnsi" w:cstheme="majorHAnsi"/>
                <w:b/>
                <w:bCs/>
                <w:color w:val="000000"/>
                <w:sz w:val="24"/>
                <w:szCs w:val="24"/>
                <w:lang w:val="ru-MD"/>
              </w:rPr>
              <w:t xml:space="preserve">В РАМКАХ НАЦИОНАЛЬНОГО ПУБЛИЧНОО БЮДЖЕТА  </w:t>
            </w:r>
          </w:p>
        </w:tc>
        <w:tc>
          <w:tcPr>
            <w:tcW w:w="720" w:type="dxa"/>
            <w:shd w:val="clear" w:color="auto" w:fill="auto"/>
            <w:vAlign w:val="bottom"/>
            <w:hideMark/>
          </w:tcPr>
          <w:p w:rsidR="00EE4C3C" w:rsidRPr="00FF6314" w:rsidRDefault="00EE4C3C" w:rsidP="00EE4C3C">
            <w:pPr>
              <w:rPr>
                <w:rFonts w:asciiTheme="majorHAnsi" w:hAnsiTheme="majorHAnsi" w:cstheme="majorHAnsi"/>
                <w:sz w:val="24"/>
                <w:szCs w:val="24"/>
              </w:rPr>
            </w:pPr>
            <w:r w:rsidRPr="00FF6314">
              <w:rPr>
                <w:rFonts w:asciiTheme="majorHAnsi" w:hAnsiTheme="majorHAnsi" w:cstheme="majorHAnsi"/>
                <w:sz w:val="24"/>
                <w:szCs w:val="24"/>
              </w:rPr>
              <w:t>1.5</w:t>
            </w:r>
          </w:p>
        </w:tc>
        <w:tc>
          <w:tcPr>
            <w:tcW w:w="1440" w:type="dxa"/>
            <w:tcBorders>
              <w:bottom w:val="single" w:sz="4" w:space="0" w:color="auto"/>
            </w:tcBorders>
            <w:shd w:val="clear" w:color="auto" w:fill="auto"/>
            <w:vAlign w:val="bottom"/>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9</w:t>
            </w:r>
            <w:r>
              <w:rPr>
                <w:rFonts w:asciiTheme="majorHAnsi" w:hAnsiTheme="majorHAnsi" w:cstheme="majorHAnsi"/>
                <w:sz w:val="24"/>
                <w:szCs w:val="24"/>
              </w:rPr>
              <w:t xml:space="preserve"> </w:t>
            </w:r>
            <w:r w:rsidRPr="00FF6314">
              <w:rPr>
                <w:rFonts w:asciiTheme="majorHAnsi" w:hAnsiTheme="majorHAnsi" w:cstheme="majorHAnsi"/>
                <w:sz w:val="24"/>
                <w:szCs w:val="24"/>
              </w:rPr>
              <w:t>585</w:t>
            </w:r>
            <w:r>
              <w:rPr>
                <w:rFonts w:asciiTheme="majorHAnsi" w:hAnsiTheme="majorHAnsi" w:cstheme="majorHAnsi"/>
                <w:sz w:val="24"/>
                <w:szCs w:val="24"/>
              </w:rPr>
              <w:t>,</w:t>
            </w:r>
            <w:r w:rsidRPr="00FF6314">
              <w:rPr>
                <w:rFonts w:asciiTheme="majorHAnsi" w:hAnsiTheme="majorHAnsi" w:cstheme="majorHAnsi"/>
                <w:sz w:val="24"/>
                <w:szCs w:val="24"/>
              </w:rPr>
              <w:t>5</w:t>
            </w:r>
          </w:p>
        </w:tc>
        <w:tc>
          <w:tcPr>
            <w:tcW w:w="1440" w:type="dxa"/>
            <w:tcBorders>
              <w:bottom w:val="single" w:sz="4" w:space="0" w:color="auto"/>
            </w:tcBorders>
            <w:shd w:val="clear" w:color="auto" w:fill="auto"/>
            <w:vAlign w:val="bottom"/>
            <w:hideMark/>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11</w:t>
            </w:r>
            <w:r>
              <w:rPr>
                <w:rFonts w:asciiTheme="majorHAnsi" w:hAnsiTheme="majorHAnsi" w:cstheme="majorHAnsi"/>
                <w:sz w:val="24"/>
                <w:szCs w:val="24"/>
              </w:rPr>
              <w:t xml:space="preserve"> </w:t>
            </w:r>
            <w:r w:rsidRPr="00FF6314">
              <w:rPr>
                <w:rFonts w:asciiTheme="majorHAnsi" w:hAnsiTheme="majorHAnsi" w:cstheme="majorHAnsi"/>
                <w:sz w:val="24"/>
                <w:szCs w:val="24"/>
              </w:rPr>
              <w:t>827</w:t>
            </w:r>
            <w:r>
              <w:rPr>
                <w:rFonts w:asciiTheme="majorHAnsi" w:hAnsiTheme="majorHAnsi" w:cstheme="majorHAnsi"/>
                <w:sz w:val="24"/>
                <w:szCs w:val="24"/>
              </w:rPr>
              <w:t>,</w:t>
            </w:r>
            <w:r w:rsidRPr="00FF6314">
              <w:rPr>
                <w:rFonts w:asciiTheme="majorHAnsi" w:hAnsiTheme="majorHAnsi" w:cstheme="majorHAnsi"/>
                <w:sz w:val="24"/>
                <w:szCs w:val="24"/>
              </w:rPr>
              <w:t>2</w:t>
            </w:r>
          </w:p>
        </w:tc>
      </w:tr>
      <w:tr w:rsidR="00EE4C3C" w:rsidRPr="00FF6314" w:rsidTr="005E4D4B">
        <w:trPr>
          <w:trHeight w:val="300"/>
        </w:trPr>
        <w:tc>
          <w:tcPr>
            <w:tcW w:w="6125" w:type="dxa"/>
            <w:shd w:val="clear" w:color="auto" w:fill="auto"/>
            <w:hideMark/>
          </w:tcPr>
          <w:p w:rsidR="00EE4C3C" w:rsidRPr="008B1940" w:rsidRDefault="00EE4C3C" w:rsidP="00EE4C3C">
            <w:pPr>
              <w:spacing w:after="0" w:line="240" w:lineRule="auto"/>
              <w:ind w:right="-113"/>
              <w:rPr>
                <w:rFonts w:asciiTheme="majorHAnsi" w:eastAsia="Times New Roman" w:hAnsiTheme="majorHAnsi" w:cstheme="majorHAnsi"/>
                <w:color w:val="000000"/>
                <w:sz w:val="24"/>
                <w:szCs w:val="24"/>
                <w:lang w:val="ru-MD"/>
              </w:rPr>
            </w:pPr>
            <w:r w:rsidRPr="008B1940">
              <w:rPr>
                <w:rFonts w:asciiTheme="majorHAnsi" w:eastAsia="Times New Roman" w:hAnsiTheme="majorHAnsi" w:cstheme="majorHAnsi"/>
                <w:color w:val="000000"/>
                <w:sz w:val="24"/>
                <w:szCs w:val="24"/>
                <w:lang w:val="ru-MD"/>
              </w:rPr>
              <w:t xml:space="preserve">Полученные трансферты между государственным бюджетом и местными бюджетами </w:t>
            </w:r>
          </w:p>
        </w:tc>
        <w:tc>
          <w:tcPr>
            <w:tcW w:w="720" w:type="dxa"/>
            <w:shd w:val="clear" w:color="auto" w:fill="auto"/>
            <w:vAlign w:val="bottom"/>
            <w:hideMark/>
          </w:tcPr>
          <w:p w:rsidR="00EE4C3C" w:rsidRPr="00FF6314" w:rsidRDefault="00EE4C3C" w:rsidP="00EE4C3C">
            <w:pPr>
              <w:rPr>
                <w:rFonts w:asciiTheme="majorHAnsi" w:hAnsiTheme="majorHAnsi" w:cstheme="majorHAnsi"/>
                <w:sz w:val="24"/>
                <w:szCs w:val="24"/>
              </w:rPr>
            </w:pPr>
            <w:r w:rsidRPr="00FF6314">
              <w:rPr>
                <w:rFonts w:asciiTheme="majorHAnsi" w:hAnsiTheme="majorHAnsi" w:cstheme="majorHAnsi"/>
                <w:sz w:val="24"/>
                <w:szCs w:val="24"/>
              </w:rPr>
              <w:t>1.5.1</w:t>
            </w:r>
          </w:p>
        </w:tc>
        <w:tc>
          <w:tcPr>
            <w:tcW w:w="1440" w:type="dxa"/>
            <w:tcBorders>
              <w:top w:val="single" w:sz="4" w:space="0" w:color="auto"/>
            </w:tcBorders>
            <w:shd w:val="clear" w:color="auto" w:fill="auto"/>
            <w:vAlign w:val="bottom"/>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6</w:t>
            </w:r>
            <w:r>
              <w:rPr>
                <w:rFonts w:asciiTheme="majorHAnsi" w:hAnsiTheme="majorHAnsi" w:cstheme="majorHAnsi"/>
                <w:sz w:val="24"/>
                <w:szCs w:val="24"/>
              </w:rPr>
              <w:t xml:space="preserve"> </w:t>
            </w:r>
            <w:r w:rsidRPr="00FF6314">
              <w:rPr>
                <w:rFonts w:asciiTheme="majorHAnsi" w:hAnsiTheme="majorHAnsi" w:cstheme="majorHAnsi"/>
                <w:sz w:val="24"/>
                <w:szCs w:val="24"/>
              </w:rPr>
              <w:t>102</w:t>
            </w:r>
            <w:r>
              <w:rPr>
                <w:rFonts w:asciiTheme="majorHAnsi" w:hAnsiTheme="majorHAnsi" w:cstheme="majorHAnsi"/>
                <w:sz w:val="24"/>
                <w:szCs w:val="24"/>
              </w:rPr>
              <w:t>,</w:t>
            </w:r>
            <w:r w:rsidRPr="00FF6314">
              <w:rPr>
                <w:rFonts w:asciiTheme="majorHAnsi" w:hAnsiTheme="majorHAnsi" w:cstheme="majorHAnsi"/>
                <w:sz w:val="24"/>
                <w:szCs w:val="24"/>
              </w:rPr>
              <w:t>1</w:t>
            </w:r>
          </w:p>
        </w:tc>
        <w:tc>
          <w:tcPr>
            <w:tcW w:w="1440" w:type="dxa"/>
            <w:tcBorders>
              <w:top w:val="single" w:sz="4" w:space="0" w:color="auto"/>
            </w:tcBorders>
            <w:shd w:val="clear" w:color="auto" w:fill="auto"/>
            <w:vAlign w:val="bottom"/>
            <w:hideMark/>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8</w:t>
            </w:r>
            <w:r>
              <w:rPr>
                <w:rFonts w:asciiTheme="majorHAnsi" w:hAnsiTheme="majorHAnsi" w:cstheme="majorHAnsi"/>
                <w:sz w:val="24"/>
                <w:szCs w:val="24"/>
              </w:rPr>
              <w:t xml:space="preserve"> </w:t>
            </w:r>
            <w:r w:rsidRPr="00FF6314">
              <w:rPr>
                <w:rFonts w:asciiTheme="majorHAnsi" w:hAnsiTheme="majorHAnsi" w:cstheme="majorHAnsi"/>
                <w:sz w:val="24"/>
                <w:szCs w:val="24"/>
              </w:rPr>
              <w:t>583</w:t>
            </w:r>
            <w:r>
              <w:rPr>
                <w:rFonts w:asciiTheme="majorHAnsi" w:hAnsiTheme="majorHAnsi" w:cstheme="majorHAnsi"/>
                <w:sz w:val="24"/>
                <w:szCs w:val="24"/>
              </w:rPr>
              <w:t>,</w:t>
            </w:r>
            <w:r w:rsidRPr="00FF6314">
              <w:rPr>
                <w:rFonts w:asciiTheme="majorHAnsi" w:hAnsiTheme="majorHAnsi" w:cstheme="majorHAnsi"/>
                <w:sz w:val="24"/>
                <w:szCs w:val="24"/>
              </w:rPr>
              <w:t>1</w:t>
            </w:r>
          </w:p>
        </w:tc>
      </w:tr>
      <w:tr w:rsidR="00EE4C3C" w:rsidRPr="00FF6314" w:rsidTr="005E4D4B">
        <w:trPr>
          <w:trHeight w:val="300"/>
        </w:trPr>
        <w:tc>
          <w:tcPr>
            <w:tcW w:w="6125" w:type="dxa"/>
            <w:shd w:val="clear" w:color="auto" w:fill="auto"/>
            <w:hideMark/>
          </w:tcPr>
          <w:p w:rsidR="00EE4C3C" w:rsidRPr="008B1940" w:rsidRDefault="00EE4C3C" w:rsidP="00724C4F">
            <w:pPr>
              <w:spacing w:line="240" w:lineRule="auto"/>
              <w:ind w:right="-112"/>
              <w:rPr>
                <w:rFonts w:asciiTheme="majorHAnsi" w:eastAsia="Times New Roman" w:hAnsiTheme="majorHAnsi" w:cstheme="majorHAnsi"/>
                <w:color w:val="000000"/>
                <w:sz w:val="24"/>
                <w:szCs w:val="24"/>
                <w:lang w:val="ru-MD"/>
              </w:rPr>
            </w:pPr>
            <w:r w:rsidRPr="008B1940">
              <w:rPr>
                <w:rFonts w:asciiTheme="majorHAnsi" w:eastAsia="Times New Roman" w:hAnsiTheme="majorHAnsi" w:cstheme="majorHAnsi"/>
                <w:color w:val="000000"/>
                <w:sz w:val="24"/>
                <w:szCs w:val="24"/>
                <w:lang w:val="ru-MD"/>
              </w:rPr>
              <w:t xml:space="preserve">Полученные трансферты между местными бюджетами в рамках </w:t>
            </w:r>
            <w:r w:rsidR="00724C4F">
              <w:rPr>
                <w:rFonts w:asciiTheme="majorHAnsi" w:eastAsia="Times New Roman" w:hAnsiTheme="majorHAnsi" w:cstheme="majorHAnsi"/>
                <w:color w:val="000000"/>
                <w:sz w:val="24"/>
                <w:szCs w:val="24"/>
                <w:lang w:val="ru-MD"/>
              </w:rPr>
              <w:t xml:space="preserve">одной </w:t>
            </w:r>
            <w:r w:rsidR="00724C4F" w:rsidRPr="00724C4F">
              <w:rPr>
                <w:rFonts w:asciiTheme="majorHAnsi" w:eastAsia="Times New Roman" w:hAnsiTheme="majorHAnsi" w:cs="Times New Roman"/>
                <w:color w:val="000000"/>
                <w:sz w:val="24"/>
                <w:szCs w:val="24"/>
                <w:lang w:val="ru-RU"/>
              </w:rPr>
              <w:t>административно-территориальн</w:t>
            </w:r>
            <w:r w:rsidR="00724C4F">
              <w:rPr>
                <w:rFonts w:asciiTheme="majorHAnsi" w:eastAsia="Times New Roman" w:hAnsiTheme="majorHAnsi" w:cs="Times New Roman"/>
                <w:color w:val="000000"/>
                <w:sz w:val="24"/>
                <w:szCs w:val="24"/>
                <w:lang w:val="ru-RU"/>
              </w:rPr>
              <w:t>ой</w:t>
            </w:r>
            <w:r w:rsidR="00724C4F" w:rsidRPr="00724C4F">
              <w:rPr>
                <w:rFonts w:asciiTheme="majorHAnsi" w:eastAsia="Times New Roman" w:hAnsiTheme="majorHAnsi" w:cs="Times New Roman"/>
                <w:color w:val="000000"/>
                <w:sz w:val="24"/>
                <w:szCs w:val="24"/>
                <w:lang w:val="ru-RU"/>
              </w:rPr>
              <w:t xml:space="preserve"> единиц</w:t>
            </w:r>
            <w:r w:rsidR="00724C4F">
              <w:rPr>
                <w:rFonts w:asciiTheme="majorHAnsi" w:eastAsia="Times New Roman" w:hAnsiTheme="majorHAnsi" w:cstheme="majorHAnsi"/>
                <w:color w:val="000000"/>
                <w:sz w:val="24"/>
                <w:szCs w:val="24"/>
                <w:lang w:val="ru-MD"/>
              </w:rPr>
              <w:t xml:space="preserve">ы </w:t>
            </w:r>
          </w:p>
        </w:tc>
        <w:tc>
          <w:tcPr>
            <w:tcW w:w="720" w:type="dxa"/>
            <w:shd w:val="clear" w:color="auto" w:fill="auto"/>
            <w:vAlign w:val="bottom"/>
            <w:hideMark/>
          </w:tcPr>
          <w:p w:rsidR="00EE4C3C" w:rsidRPr="00FF6314" w:rsidRDefault="00EE4C3C" w:rsidP="00EE4C3C">
            <w:pPr>
              <w:rPr>
                <w:rFonts w:asciiTheme="majorHAnsi" w:hAnsiTheme="majorHAnsi" w:cstheme="majorHAnsi"/>
                <w:sz w:val="24"/>
                <w:szCs w:val="24"/>
              </w:rPr>
            </w:pPr>
            <w:r w:rsidRPr="00FF6314">
              <w:rPr>
                <w:rFonts w:asciiTheme="majorHAnsi" w:hAnsiTheme="majorHAnsi" w:cstheme="majorHAnsi"/>
                <w:sz w:val="24"/>
                <w:szCs w:val="24"/>
              </w:rPr>
              <w:t>1.5.3</w:t>
            </w:r>
          </w:p>
        </w:tc>
        <w:tc>
          <w:tcPr>
            <w:tcW w:w="1440" w:type="dxa"/>
            <w:shd w:val="clear" w:color="auto" w:fill="auto"/>
            <w:vAlign w:val="bottom"/>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3</w:t>
            </w:r>
            <w:r>
              <w:rPr>
                <w:rFonts w:asciiTheme="majorHAnsi" w:hAnsiTheme="majorHAnsi" w:cstheme="majorHAnsi"/>
                <w:sz w:val="24"/>
                <w:szCs w:val="24"/>
              </w:rPr>
              <w:t xml:space="preserve"> </w:t>
            </w:r>
            <w:r w:rsidRPr="00FF6314">
              <w:rPr>
                <w:rFonts w:asciiTheme="majorHAnsi" w:hAnsiTheme="majorHAnsi" w:cstheme="majorHAnsi"/>
                <w:sz w:val="24"/>
                <w:szCs w:val="24"/>
              </w:rPr>
              <w:t>483</w:t>
            </w:r>
            <w:r>
              <w:rPr>
                <w:rFonts w:asciiTheme="majorHAnsi" w:hAnsiTheme="majorHAnsi" w:cstheme="majorHAnsi"/>
                <w:sz w:val="24"/>
                <w:szCs w:val="24"/>
              </w:rPr>
              <w:t>,</w:t>
            </w:r>
            <w:r w:rsidRPr="00FF6314">
              <w:rPr>
                <w:rFonts w:asciiTheme="majorHAnsi" w:hAnsiTheme="majorHAnsi" w:cstheme="majorHAnsi"/>
                <w:sz w:val="24"/>
                <w:szCs w:val="24"/>
              </w:rPr>
              <w:t>4</w:t>
            </w:r>
          </w:p>
        </w:tc>
        <w:tc>
          <w:tcPr>
            <w:tcW w:w="1440" w:type="dxa"/>
            <w:shd w:val="clear" w:color="auto" w:fill="auto"/>
            <w:vAlign w:val="bottom"/>
            <w:hideMark/>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3</w:t>
            </w:r>
            <w:r>
              <w:rPr>
                <w:rFonts w:asciiTheme="majorHAnsi" w:hAnsiTheme="majorHAnsi" w:cstheme="majorHAnsi"/>
                <w:sz w:val="24"/>
                <w:szCs w:val="24"/>
              </w:rPr>
              <w:t xml:space="preserve"> </w:t>
            </w:r>
            <w:r w:rsidRPr="00FF6314">
              <w:rPr>
                <w:rFonts w:asciiTheme="majorHAnsi" w:hAnsiTheme="majorHAnsi" w:cstheme="majorHAnsi"/>
                <w:sz w:val="24"/>
                <w:szCs w:val="24"/>
              </w:rPr>
              <w:t>244</w:t>
            </w:r>
            <w:r>
              <w:rPr>
                <w:rFonts w:asciiTheme="majorHAnsi" w:hAnsiTheme="majorHAnsi" w:cstheme="majorHAnsi"/>
                <w:sz w:val="24"/>
                <w:szCs w:val="24"/>
              </w:rPr>
              <w:t>,</w:t>
            </w:r>
            <w:r w:rsidRPr="00FF6314">
              <w:rPr>
                <w:rFonts w:asciiTheme="majorHAnsi" w:hAnsiTheme="majorHAnsi" w:cstheme="majorHAnsi"/>
                <w:sz w:val="24"/>
                <w:szCs w:val="24"/>
              </w:rPr>
              <w:t>1</w:t>
            </w:r>
          </w:p>
        </w:tc>
      </w:tr>
      <w:tr w:rsidR="00EE4C3C" w:rsidRPr="00FF6314" w:rsidTr="007747EA">
        <w:trPr>
          <w:trHeight w:val="300"/>
        </w:trPr>
        <w:tc>
          <w:tcPr>
            <w:tcW w:w="6125" w:type="dxa"/>
            <w:shd w:val="clear" w:color="auto" w:fill="auto"/>
            <w:vAlign w:val="bottom"/>
            <w:hideMark/>
          </w:tcPr>
          <w:p w:rsidR="00EE4C3C" w:rsidRPr="00FF6314" w:rsidRDefault="008B1940" w:rsidP="008B1940">
            <w:pPr>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Расходы</w:t>
            </w:r>
          </w:p>
        </w:tc>
        <w:tc>
          <w:tcPr>
            <w:tcW w:w="720" w:type="dxa"/>
            <w:shd w:val="clear" w:color="auto" w:fill="auto"/>
            <w:vAlign w:val="bottom"/>
            <w:hideMark/>
          </w:tcPr>
          <w:p w:rsidR="00EE4C3C" w:rsidRPr="00FF6314" w:rsidRDefault="00EE4C3C" w:rsidP="00EE4C3C">
            <w:pPr>
              <w:rPr>
                <w:rFonts w:asciiTheme="majorHAnsi" w:hAnsiTheme="majorHAnsi" w:cstheme="majorHAnsi"/>
                <w:sz w:val="24"/>
                <w:szCs w:val="24"/>
              </w:rPr>
            </w:pPr>
            <w:r w:rsidRPr="00FF6314">
              <w:rPr>
                <w:rFonts w:asciiTheme="majorHAnsi" w:hAnsiTheme="majorHAnsi" w:cstheme="majorHAnsi"/>
                <w:sz w:val="24"/>
                <w:szCs w:val="24"/>
              </w:rPr>
              <w:t>2</w:t>
            </w:r>
          </w:p>
        </w:tc>
        <w:tc>
          <w:tcPr>
            <w:tcW w:w="1440" w:type="dxa"/>
            <w:tcBorders>
              <w:bottom w:val="single" w:sz="4" w:space="0" w:color="auto"/>
            </w:tcBorders>
            <w:shd w:val="clear" w:color="auto" w:fill="auto"/>
            <w:vAlign w:val="bottom"/>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11</w:t>
            </w:r>
            <w:r>
              <w:rPr>
                <w:rFonts w:asciiTheme="majorHAnsi" w:hAnsiTheme="majorHAnsi" w:cstheme="majorHAnsi"/>
                <w:sz w:val="24"/>
                <w:szCs w:val="24"/>
              </w:rPr>
              <w:t xml:space="preserve"> </w:t>
            </w:r>
            <w:r w:rsidRPr="00FF6314">
              <w:rPr>
                <w:rFonts w:asciiTheme="majorHAnsi" w:hAnsiTheme="majorHAnsi" w:cstheme="majorHAnsi"/>
                <w:sz w:val="24"/>
                <w:szCs w:val="24"/>
              </w:rPr>
              <w:t>869</w:t>
            </w:r>
            <w:r>
              <w:rPr>
                <w:rFonts w:asciiTheme="majorHAnsi" w:hAnsiTheme="majorHAnsi" w:cstheme="majorHAnsi"/>
                <w:sz w:val="24"/>
                <w:szCs w:val="24"/>
              </w:rPr>
              <w:t>,</w:t>
            </w:r>
            <w:r w:rsidRPr="00FF6314">
              <w:rPr>
                <w:rFonts w:asciiTheme="majorHAnsi" w:hAnsiTheme="majorHAnsi" w:cstheme="majorHAnsi"/>
                <w:sz w:val="24"/>
                <w:szCs w:val="24"/>
              </w:rPr>
              <w:t>0</w:t>
            </w:r>
          </w:p>
        </w:tc>
        <w:tc>
          <w:tcPr>
            <w:tcW w:w="1440" w:type="dxa"/>
            <w:tcBorders>
              <w:bottom w:val="single" w:sz="4" w:space="0" w:color="auto"/>
            </w:tcBorders>
            <w:shd w:val="clear" w:color="auto" w:fill="auto"/>
            <w:vAlign w:val="bottom"/>
            <w:hideMark/>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13</w:t>
            </w:r>
            <w:r>
              <w:rPr>
                <w:rFonts w:asciiTheme="majorHAnsi" w:hAnsiTheme="majorHAnsi" w:cstheme="majorHAnsi"/>
                <w:sz w:val="24"/>
                <w:szCs w:val="24"/>
              </w:rPr>
              <w:t xml:space="preserve"> </w:t>
            </w:r>
            <w:r w:rsidRPr="00FF6314">
              <w:rPr>
                <w:rFonts w:asciiTheme="majorHAnsi" w:hAnsiTheme="majorHAnsi" w:cstheme="majorHAnsi"/>
                <w:sz w:val="24"/>
                <w:szCs w:val="24"/>
              </w:rPr>
              <w:t>507</w:t>
            </w:r>
            <w:r>
              <w:rPr>
                <w:rFonts w:asciiTheme="majorHAnsi" w:hAnsiTheme="majorHAnsi" w:cstheme="majorHAnsi"/>
                <w:sz w:val="24"/>
                <w:szCs w:val="24"/>
              </w:rPr>
              <w:t>,</w:t>
            </w:r>
            <w:r w:rsidRPr="00FF6314">
              <w:rPr>
                <w:rFonts w:asciiTheme="majorHAnsi" w:hAnsiTheme="majorHAnsi" w:cstheme="majorHAnsi"/>
                <w:sz w:val="24"/>
                <w:szCs w:val="24"/>
              </w:rPr>
              <w:t>5</w:t>
            </w:r>
          </w:p>
        </w:tc>
      </w:tr>
      <w:tr w:rsidR="00EE4C3C" w:rsidRPr="00FF6314" w:rsidTr="007747EA">
        <w:trPr>
          <w:trHeight w:val="300"/>
        </w:trPr>
        <w:tc>
          <w:tcPr>
            <w:tcW w:w="6125" w:type="dxa"/>
            <w:shd w:val="clear" w:color="auto" w:fill="auto"/>
            <w:vAlign w:val="bottom"/>
            <w:hideMark/>
          </w:tcPr>
          <w:p w:rsidR="00EE4C3C" w:rsidRPr="00FF6314" w:rsidRDefault="008B1940" w:rsidP="008B1940">
            <w:pPr>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 xml:space="preserve">РАСХОДЫ НА ПЕРСОНАЛ </w:t>
            </w:r>
          </w:p>
        </w:tc>
        <w:tc>
          <w:tcPr>
            <w:tcW w:w="720" w:type="dxa"/>
            <w:shd w:val="clear" w:color="auto" w:fill="auto"/>
            <w:vAlign w:val="bottom"/>
            <w:hideMark/>
          </w:tcPr>
          <w:p w:rsidR="00EE4C3C" w:rsidRPr="00FF6314" w:rsidRDefault="00EE4C3C" w:rsidP="00EE4C3C">
            <w:pPr>
              <w:rPr>
                <w:rFonts w:asciiTheme="majorHAnsi" w:hAnsiTheme="majorHAnsi" w:cstheme="majorHAnsi"/>
                <w:sz w:val="24"/>
                <w:szCs w:val="24"/>
              </w:rPr>
            </w:pPr>
            <w:r w:rsidRPr="00FF6314">
              <w:rPr>
                <w:rFonts w:asciiTheme="majorHAnsi" w:hAnsiTheme="majorHAnsi" w:cstheme="majorHAnsi"/>
                <w:sz w:val="24"/>
                <w:szCs w:val="24"/>
              </w:rPr>
              <w:t>2.1</w:t>
            </w:r>
          </w:p>
        </w:tc>
        <w:tc>
          <w:tcPr>
            <w:tcW w:w="1440" w:type="dxa"/>
            <w:tcBorders>
              <w:top w:val="single" w:sz="4" w:space="0" w:color="auto"/>
              <w:bottom w:val="single" w:sz="4" w:space="0" w:color="auto"/>
            </w:tcBorders>
            <w:shd w:val="clear" w:color="auto" w:fill="auto"/>
            <w:vAlign w:val="bottom"/>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4</w:t>
            </w:r>
            <w:r>
              <w:rPr>
                <w:rFonts w:asciiTheme="majorHAnsi" w:hAnsiTheme="majorHAnsi" w:cstheme="majorHAnsi"/>
                <w:sz w:val="24"/>
                <w:szCs w:val="24"/>
              </w:rPr>
              <w:t xml:space="preserve"> </w:t>
            </w:r>
            <w:r w:rsidRPr="00FF6314">
              <w:rPr>
                <w:rFonts w:asciiTheme="majorHAnsi" w:hAnsiTheme="majorHAnsi" w:cstheme="majorHAnsi"/>
                <w:sz w:val="24"/>
                <w:szCs w:val="24"/>
              </w:rPr>
              <w:t>734</w:t>
            </w:r>
            <w:r>
              <w:rPr>
                <w:rFonts w:asciiTheme="majorHAnsi" w:hAnsiTheme="majorHAnsi" w:cstheme="majorHAnsi"/>
                <w:sz w:val="24"/>
                <w:szCs w:val="24"/>
              </w:rPr>
              <w:t>,</w:t>
            </w:r>
            <w:r w:rsidRPr="00FF6314">
              <w:rPr>
                <w:rFonts w:asciiTheme="majorHAnsi" w:hAnsiTheme="majorHAnsi" w:cstheme="majorHAnsi"/>
                <w:sz w:val="24"/>
                <w:szCs w:val="24"/>
              </w:rPr>
              <w:t>1</w:t>
            </w:r>
          </w:p>
        </w:tc>
        <w:tc>
          <w:tcPr>
            <w:tcW w:w="1440" w:type="dxa"/>
            <w:tcBorders>
              <w:top w:val="single" w:sz="4" w:space="0" w:color="auto"/>
              <w:bottom w:val="single" w:sz="4" w:space="0" w:color="auto"/>
            </w:tcBorders>
            <w:shd w:val="clear" w:color="auto" w:fill="auto"/>
            <w:vAlign w:val="bottom"/>
            <w:hideMark/>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4</w:t>
            </w:r>
            <w:r>
              <w:rPr>
                <w:rFonts w:asciiTheme="majorHAnsi" w:hAnsiTheme="majorHAnsi" w:cstheme="majorHAnsi"/>
                <w:sz w:val="24"/>
                <w:szCs w:val="24"/>
              </w:rPr>
              <w:t xml:space="preserve"> </w:t>
            </w:r>
            <w:r w:rsidRPr="00FF6314">
              <w:rPr>
                <w:rFonts w:asciiTheme="majorHAnsi" w:hAnsiTheme="majorHAnsi" w:cstheme="majorHAnsi"/>
                <w:sz w:val="24"/>
                <w:szCs w:val="24"/>
              </w:rPr>
              <w:t>997</w:t>
            </w:r>
            <w:r>
              <w:rPr>
                <w:rFonts w:asciiTheme="majorHAnsi" w:hAnsiTheme="majorHAnsi" w:cstheme="majorHAnsi"/>
                <w:sz w:val="24"/>
                <w:szCs w:val="24"/>
              </w:rPr>
              <w:t>,</w:t>
            </w:r>
            <w:r w:rsidRPr="00FF6314">
              <w:rPr>
                <w:rFonts w:asciiTheme="majorHAnsi" w:hAnsiTheme="majorHAnsi" w:cstheme="majorHAnsi"/>
                <w:sz w:val="24"/>
                <w:szCs w:val="24"/>
              </w:rPr>
              <w:t>5</w:t>
            </w:r>
          </w:p>
        </w:tc>
      </w:tr>
      <w:tr w:rsidR="00EE4C3C" w:rsidRPr="00FF6314" w:rsidTr="007747EA">
        <w:trPr>
          <w:trHeight w:val="300"/>
        </w:trPr>
        <w:tc>
          <w:tcPr>
            <w:tcW w:w="6125" w:type="dxa"/>
            <w:shd w:val="clear" w:color="auto" w:fill="auto"/>
            <w:vAlign w:val="bottom"/>
            <w:hideMark/>
          </w:tcPr>
          <w:p w:rsidR="00EE4C3C" w:rsidRPr="008B1940" w:rsidRDefault="008B1940" w:rsidP="008B1940">
            <w:pPr>
              <w:spacing w:after="0" w:line="240" w:lineRule="auto"/>
              <w:rPr>
                <w:rFonts w:asciiTheme="majorHAnsi" w:eastAsia="Arial Unicode MS" w:hAnsiTheme="majorHAnsi" w:cstheme="majorHAnsi"/>
                <w:color w:val="000000"/>
                <w:sz w:val="24"/>
                <w:szCs w:val="24"/>
                <w:lang w:val="ru-MD"/>
              </w:rPr>
            </w:pPr>
            <w:r w:rsidRPr="008B1940">
              <w:rPr>
                <w:rFonts w:asciiTheme="majorHAnsi" w:eastAsia="Arial Unicode MS" w:hAnsiTheme="majorHAnsi" w:cstheme="majorHAnsi"/>
                <w:color w:val="000000"/>
                <w:sz w:val="24"/>
                <w:szCs w:val="24"/>
                <w:lang w:val="ru-MD"/>
              </w:rPr>
              <w:t xml:space="preserve">Оплата труда  </w:t>
            </w:r>
          </w:p>
        </w:tc>
        <w:tc>
          <w:tcPr>
            <w:tcW w:w="720" w:type="dxa"/>
            <w:shd w:val="clear" w:color="auto" w:fill="auto"/>
            <w:vAlign w:val="bottom"/>
            <w:hideMark/>
          </w:tcPr>
          <w:p w:rsidR="00EE4C3C" w:rsidRPr="00FF6314" w:rsidRDefault="00EE4C3C" w:rsidP="00EE4C3C">
            <w:pPr>
              <w:rPr>
                <w:rFonts w:asciiTheme="majorHAnsi" w:hAnsiTheme="majorHAnsi" w:cstheme="majorHAnsi"/>
                <w:sz w:val="24"/>
                <w:szCs w:val="24"/>
              </w:rPr>
            </w:pPr>
            <w:r w:rsidRPr="00FF6314">
              <w:rPr>
                <w:rFonts w:asciiTheme="majorHAnsi" w:hAnsiTheme="majorHAnsi" w:cstheme="majorHAnsi"/>
                <w:sz w:val="24"/>
                <w:szCs w:val="24"/>
              </w:rPr>
              <w:t>2.1.1</w:t>
            </w:r>
          </w:p>
        </w:tc>
        <w:tc>
          <w:tcPr>
            <w:tcW w:w="1440" w:type="dxa"/>
            <w:tcBorders>
              <w:top w:val="single" w:sz="4" w:space="0" w:color="auto"/>
            </w:tcBorders>
            <w:shd w:val="clear" w:color="auto" w:fill="auto"/>
            <w:vAlign w:val="bottom"/>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3</w:t>
            </w:r>
            <w:r>
              <w:rPr>
                <w:rFonts w:asciiTheme="majorHAnsi" w:hAnsiTheme="majorHAnsi" w:cstheme="majorHAnsi"/>
                <w:sz w:val="24"/>
                <w:szCs w:val="24"/>
              </w:rPr>
              <w:t xml:space="preserve"> </w:t>
            </w:r>
            <w:r w:rsidRPr="00FF6314">
              <w:rPr>
                <w:rFonts w:asciiTheme="majorHAnsi" w:hAnsiTheme="majorHAnsi" w:cstheme="majorHAnsi"/>
                <w:sz w:val="24"/>
                <w:szCs w:val="24"/>
              </w:rPr>
              <w:t>726</w:t>
            </w:r>
            <w:r>
              <w:rPr>
                <w:rFonts w:asciiTheme="majorHAnsi" w:hAnsiTheme="majorHAnsi" w:cstheme="majorHAnsi"/>
                <w:sz w:val="24"/>
                <w:szCs w:val="24"/>
              </w:rPr>
              <w:t>,</w:t>
            </w:r>
            <w:r w:rsidRPr="00FF6314">
              <w:rPr>
                <w:rFonts w:asciiTheme="majorHAnsi" w:hAnsiTheme="majorHAnsi" w:cstheme="majorHAnsi"/>
                <w:sz w:val="24"/>
                <w:szCs w:val="24"/>
              </w:rPr>
              <w:t>3</w:t>
            </w:r>
          </w:p>
        </w:tc>
        <w:tc>
          <w:tcPr>
            <w:tcW w:w="1440" w:type="dxa"/>
            <w:tcBorders>
              <w:top w:val="single" w:sz="4" w:space="0" w:color="auto"/>
            </w:tcBorders>
            <w:shd w:val="clear" w:color="auto" w:fill="auto"/>
            <w:vAlign w:val="bottom"/>
            <w:hideMark/>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3</w:t>
            </w:r>
            <w:r>
              <w:rPr>
                <w:rFonts w:asciiTheme="majorHAnsi" w:hAnsiTheme="majorHAnsi" w:cstheme="majorHAnsi"/>
                <w:sz w:val="24"/>
                <w:szCs w:val="24"/>
              </w:rPr>
              <w:t xml:space="preserve"> </w:t>
            </w:r>
            <w:r w:rsidRPr="00FF6314">
              <w:rPr>
                <w:rFonts w:asciiTheme="majorHAnsi" w:hAnsiTheme="majorHAnsi" w:cstheme="majorHAnsi"/>
                <w:sz w:val="24"/>
                <w:szCs w:val="24"/>
              </w:rPr>
              <w:t>929</w:t>
            </w:r>
            <w:r>
              <w:rPr>
                <w:rFonts w:asciiTheme="majorHAnsi" w:hAnsiTheme="majorHAnsi" w:cstheme="majorHAnsi"/>
                <w:sz w:val="24"/>
                <w:szCs w:val="24"/>
              </w:rPr>
              <w:t>,</w:t>
            </w:r>
            <w:r w:rsidRPr="00FF6314">
              <w:rPr>
                <w:rFonts w:asciiTheme="majorHAnsi" w:hAnsiTheme="majorHAnsi" w:cstheme="majorHAnsi"/>
                <w:sz w:val="24"/>
                <w:szCs w:val="24"/>
              </w:rPr>
              <w:t>2</w:t>
            </w:r>
          </w:p>
        </w:tc>
      </w:tr>
      <w:tr w:rsidR="00EE4C3C" w:rsidRPr="00FF6314" w:rsidTr="007747EA">
        <w:trPr>
          <w:trHeight w:val="300"/>
        </w:trPr>
        <w:tc>
          <w:tcPr>
            <w:tcW w:w="6125" w:type="dxa"/>
            <w:shd w:val="clear" w:color="auto" w:fill="auto"/>
            <w:vAlign w:val="bottom"/>
            <w:hideMark/>
          </w:tcPr>
          <w:p w:rsidR="00EE4C3C" w:rsidRPr="008B1940" w:rsidRDefault="008B1940" w:rsidP="008B1940">
            <w:pPr>
              <w:spacing w:after="0" w:line="240" w:lineRule="auto"/>
              <w:rPr>
                <w:rFonts w:asciiTheme="majorHAnsi" w:eastAsia="Arial Unicode MS" w:hAnsiTheme="majorHAnsi" w:cstheme="majorHAnsi"/>
                <w:color w:val="000000"/>
                <w:sz w:val="24"/>
                <w:szCs w:val="24"/>
                <w:lang w:val="ru-MD"/>
              </w:rPr>
            </w:pPr>
            <w:r w:rsidRPr="008B1940">
              <w:rPr>
                <w:rFonts w:asciiTheme="majorHAnsi" w:eastAsia="Arial Unicode MS" w:hAnsiTheme="majorHAnsi" w:cstheme="majorHAnsi"/>
                <w:color w:val="000000"/>
                <w:sz w:val="24"/>
                <w:szCs w:val="24"/>
                <w:lang w:val="ru-MD"/>
              </w:rPr>
              <w:t xml:space="preserve">Взносы обязательного социального и медицинского страхования </w:t>
            </w:r>
          </w:p>
        </w:tc>
        <w:tc>
          <w:tcPr>
            <w:tcW w:w="720" w:type="dxa"/>
            <w:shd w:val="clear" w:color="auto" w:fill="auto"/>
            <w:vAlign w:val="bottom"/>
            <w:hideMark/>
          </w:tcPr>
          <w:p w:rsidR="00EE4C3C" w:rsidRPr="00FF6314" w:rsidRDefault="00EE4C3C" w:rsidP="00EE4C3C">
            <w:pPr>
              <w:rPr>
                <w:rFonts w:asciiTheme="majorHAnsi" w:hAnsiTheme="majorHAnsi" w:cstheme="majorHAnsi"/>
                <w:sz w:val="24"/>
                <w:szCs w:val="24"/>
              </w:rPr>
            </w:pPr>
            <w:r w:rsidRPr="00FF6314">
              <w:rPr>
                <w:rFonts w:asciiTheme="majorHAnsi" w:hAnsiTheme="majorHAnsi" w:cstheme="majorHAnsi"/>
                <w:sz w:val="24"/>
                <w:szCs w:val="24"/>
              </w:rPr>
              <w:t>2.1.2</w:t>
            </w:r>
          </w:p>
        </w:tc>
        <w:tc>
          <w:tcPr>
            <w:tcW w:w="1440" w:type="dxa"/>
            <w:shd w:val="clear" w:color="auto" w:fill="auto"/>
            <w:vAlign w:val="bottom"/>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1</w:t>
            </w:r>
            <w:r>
              <w:rPr>
                <w:rFonts w:asciiTheme="majorHAnsi" w:hAnsiTheme="majorHAnsi" w:cstheme="majorHAnsi"/>
                <w:sz w:val="24"/>
                <w:szCs w:val="24"/>
              </w:rPr>
              <w:t xml:space="preserve"> </w:t>
            </w:r>
            <w:r w:rsidRPr="00FF6314">
              <w:rPr>
                <w:rFonts w:asciiTheme="majorHAnsi" w:hAnsiTheme="majorHAnsi" w:cstheme="majorHAnsi"/>
                <w:sz w:val="24"/>
                <w:szCs w:val="24"/>
              </w:rPr>
              <w:t>007</w:t>
            </w:r>
            <w:r>
              <w:rPr>
                <w:rFonts w:asciiTheme="majorHAnsi" w:hAnsiTheme="majorHAnsi" w:cstheme="majorHAnsi"/>
                <w:sz w:val="24"/>
                <w:szCs w:val="24"/>
              </w:rPr>
              <w:t>,</w:t>
            </w:r>
            <w:r w:rsidRPr="00FF6314">
              <w:rPr>
                <w:rFonts w:asciiTheme="majorHAnsi" w:hAnsiTheme="majorHAnsi" w:cstheme="majorHAnsi"/>
                <w:sz w:val="24"/>
                <w:szCs w:val="24"/>
              </w:rPr>
              <w:t>8</w:t>
            </w:r>
          </w:p>
        </w:tc>
        <w:tc>
          <w:tcPr>
            <w:tcW w:w="1440" w:type="dxa"/>
            <w:shd w:val="clear" w:color="auto" w:fill="auto"/>
            <w:vAlign w:val="bottom"/>
            <w:hideMark/>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1</w:t>
            </w:r>
            <w:r>
              <w:rPr>
                <w:rFonts w:asciiTheme="majorHAnsi" w:hAnsiTheme="majorHAnsi" w:cstheme="majorHAnsi"/>
                <w:sz w:val="24"/>
                <w:szCs w:val="24"/>
              </w:rPr>
              <w:t xml:space="preserve"> </w:t>
            </w:r>
            <w:r w:rsidRPr="00FF6314">
              <w:rPr>
                <w:rFonts w:asciiTheme="majorHAnsi" w:hAnsiTheme="majorHAnsi" w:cstheme="majorHAnsi"/>
                <w:sz w:val="24"/>
                <w:szCs w:val="24"/>
              </w:rPr>
              <w:t>068</w:t>
            </w:r>
            <w:r>
              <w:rPr>
                <w:rFonts w:asciiTheme="majorHAnsi" w:hAnsiTheme="majorHAnsi" w:cstheme="majorHAnsi"/>
                <w:sz w:val="24"/>
                <w:szCs w:val="24"/>
              </w:rPr>
              <w:t>,</w:t>
            </w:r>
            <w:r w:rsidRPr="00FF6314">
              <w:rPr>
                <w:rFonts w:asciiTheme="majorHAnsi" w:hAnsiTheme="majorHAnsi" w:cstheme="majorHAnsi"/>
                <w:sz w:val="24"/>
                <w:szCs w:val="24"/>
              </w:rPr>
              <w:t>3</w:t>
            </w:r>
          </w:p>
        </w:tc>
      </w:tr>
      <w:tr w:rsidR="00EE4C3C" w:rsidRPr="00FF6314" w:rsidTr="007747EA">
        <w:trPr>
          <w:trHeight w:val="300"/>
        </w:trPr>
        <w:tc>
          <w:tcPr>
            <w:tcW w:w="6125" w:type="dxa"/>
            <w:shd w:val="clear" w:color="auto" w:fill="auto"/>
            <w:vAlign w:val="bottom"/>
            <w:hideMark/>
          </w:tcPr>
          <w:p w:rsidR="00EE4C3C" w:rsidRPr="00FF6314" w:rsidRDefault="008B1940" w:rsidP="008B1940">
            <w:pPr>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 xml:space="preserve">ТОВАРЫ И УСЛУГИ </w:t>
            </w:r>
          </w:p>
        </w:tc>
        <w:tc>
          <w:tcPr>
            <w:tcW w:w="720" w:type="dxa"/>
            <w:shd w:val="clear" w:color="auto" w:fill="auto"/>
            <w:vAlign w:val="bottom"/>
            <w:hideMark/>
          </w:tcPr>
          <w:p w:rsidR="00EE4C3C" w:rsidRPr="00FF6314" w:rsidRDefault="00EE4C3C" w:rsidP="00EE4C3C">
            <w:pPr>
              <w:rPr>
                <w:rFonts w:asciiTheme="majorHAnsi" w:hAnsiTheme="majorHAnsi" w:cstheme="majorHAnsi"/>
                <w:sz w:val="24"/>
                <w:szCs w:val="24"/>
              </w:rPr>
            </w:pPr>
            <w:r w:rsidRPr="00FF6314">
              <w:rPr>
                <w:rFonts w:asciiTheme="majorHAnsi" w:hAnsiTheme="majorHAnsi" w:cstheme="majorHAnsi"/>
                <w:sz w:val="24"/>
                <w:szCs w:val="24"/>
              </w:rPr>
              <w:t>2.2</w:t>
            </w:r>
          </w:p>
        </w:tc>
        <w:tc>
          <w:tcPr>
            <w:tcW w:w="1440" w:type="dxa"/>
            <w:tcBorders>
              <w:bottom w:val="single" w:sz="4" w:space="0" w:color="auto"/>
            </w:tcBorders>
            <w:shd w:val="clear" w:color="auto" w:fill="auto"/>
            <w:vAlign w:val="bottom"/>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3</w:t>
            </w:r>
            <w:r>
              <w:rPr>
                <w:rFonts w:asciiTheme="majorHAnsi" w:hAnsiTheme="majorHAnsi" w:cstheme="majorHAnsi"/>
                <w:sz w:val="24"/>
                <w:szCs w:val="24"/>
              </w:rPr>
              <w:t xml:space="preserve"> </w:t>
            </w:r>
            <w:r w:rsidRPr="00FF6314">
              <w:rPr>
                <w:rFonts w:asciiTheme="majorHAnsi" w:hAnsiTheme="majorHAnsi" w:cstheme="majorHAnsi"/>
                <w:sz w:val="24"/>
                <w:szCs w:val="24"/>
              </w:rPr>
              <w:t>296</w:t>
            </w:r>
            <w:r>
              <w:rPr>
                <w:rFonts w:asciiTheme="majorHAnsi" w:hAnsiTheme="majorHAnsi" w:cstheme="majorHAnsi"/>
                <w:sz w:val="24"/>
                <w:szCs w:val="24"/>
              </w:rPr>
              <w:t>,</w:t>
            </w:r>
            <w:r w:rsidRPr="00FF6314">
              <w:rPr>
                <w:rFonts w:asciiTheme="majorHAnsi" w:hAnsiTheme="majorHAnsi" w:cstheme="majorHAnsi"/>
                <w:sz w:val="24"/>
                <w:szCs w:val="24"/>
              </w:rPr>
              <w:t>9</w:t>
            </w:r>
          </w:p>
        </w:tc>
        <w:tc>
          <w:tcPr>
            <w:tcW w:w="1440" w:type="dxa"/>
            <w:tcBorders>
              <w:bottom w:val="single" w:sz="4" w:space="0" w:color="auto"/>
            </w:tcBorders>
            <w:shd w:val="clear" w:color="auto" w:fill="auto"/>
            <w:vAlign w:val="bottom"/>
            <w:hideMark/>
          </w:tcPr>
          <w:p w:rsidR="00EE4C3C" w:rsidRPr="00FF6314" w:rsidRDefault="00EE4C3C" w:rsidP="00EE4C3C">
            <w:pPr>
              <w:jc w:val="right"/>
              <w:rPr>
                <w:rFonts w:asciiTheme="majorHAnsi" w:hAnsiTheme="majorHAnsi" w:cstheme="majorHAnsi"/>
                <w:sz w:val="24"/>
                <w:szCs w:val="24"/>
              </w:rPr>
            </w:pPr>
            <w:r w:rsidRPr="00FF6314">
              <w:rPr>
                <w:rFonts w:asciiTheme="majorHAnsi" w:hAnsiTheme="majorHAnsi" w:cstheme="majorHAnsi"/>
                <w:sz w:val="24"/>
                <w:szCs w:val="24"/>
              </w:rPr>
              <w:t>3142</w:t>
            </w:r>
            <w:r>
              <w:rPr>
                <w:rFonts w:asciiTheme="majorHAnsi" w:hAnsiTheme="majorHAnsi" w:cstheme="majorHAnsi"/>
                <w:sz w:val="24"/>
                <w:szCs w:val="24"/>
              </w:rPr>
              <w:t>,</w:t>
            </w:r>
            <w:r w:rsidRPr="00FF6314">
              <w:rPr>
                <w:rFonts w:asciiTheme="majorHAnsi" w:hAnsiTheme="majorHAnsi" w:cstheme="majorHAnsi"/>
                <w:sz w:val="24"/>
                <w:szCs w:val="24"/>
              </w:rPr>
              <w:t>4</w:t>
            </w:r>
          </w:p>
        </w:tc>
      </w:tr>
      <w:tr w:rsidR="008B1940" w:rsidRPr="00FF6314" w:rsidTr="007747EA">
        <w:trPr>
          <w:trHeight w:val="300"/>
        </w:trPr>
        <w:tc>
          <w:tcPr>
            <w:tcW w:w="6125" w:type="dxa"/>
            <w:shd w:val="clear" w:color="auto" w:fill="auto"/>
            <w:vAlign w:val="bottom"/>
            <w:hideMark/>
          </w:tcPr>
          <w:p w:rsidR="008B1940" w:rsidRPr="008B1940" w:rsidRDefault="008B1940" w:rsidP="008B1940">
            <w:pPr>
              <w:spacing w:after="0" w:line="240" w:lineRule="auto"/>
              <w:rPr>
                <w:rFonts w:asciiTheme="majorHAnsi" w:eastAsia="Times New Roman" w:hAnsiTheme="majorHAnsi" w:cs="Times New Roman"/>
                <w:sz w:val="24"/>
                <w:szCs w:val="24"/>
                <w:lang w:val="ru-MD"/>
              </w:rPr>
            </w:pPr>
            <w:r w:rsidRPr="008B1940">
              <w:rPr>
                <w:rFonts w:asciiTheme="majorHAnsi" w:eastAsia="Times New Roman" w:hAnsiTheme="majorHAnsi" w:cstheme="majorHAnsi"/>
                <w:color w:val="000000"/>
                <w:sz w:val="24"/>
                <w:szCs w:val="24"/>
                <w:lang w:val="ru-MD"/>
              </w:rPr>
              <w:t xml:space="preserve">Имущество – расходы по </w:t>
            </w:r>
            <w:r w:rsidRPr="008B1940">
              <w:rPr>
                <w:rFonts w:asciiTheme="majorHAnsi" w:eastAsia="Times New Roman" w:hAnsiTheme="majorHAnsi" w:cstheme="majorHAnsi"/>
                <w:color w:val="000000"/>
                <w:sz w:val="24"/>
                <w:szCs w:val="24"/>
                <w:lang w:val="ru-MD" w:eastAsia="ru-RU"/>
              </w:rPr>
              <w:t>использованию</w:t>
            </w:r>
            <w:r w:rsidRPr="008B1940">
              <w:rPr>
                <w:rFonts w:asciiTheme="majorHAnsi" w:eastAsia="Times New Roman" w:hAnsiTheme="majorHAnsi" w:cstheme="majorHAnsi"/>
                <w:color w:val="000000"/>
                <w:sz w:val="24"/>
                <w:szCs w:val="24"/>
                <w:lang w:val="ru-MD"/>
              </w:rPr>
              <w:t xml:space="preserve"> запасов</w:t>
            </w:r>
            <w:r w:rsidRPr="008B1940">
              <w:rPr>
                <w:rFonts w:eastAsia="Times New Roman" w:cs="Times New Roman"/>
                <w:color w:val="000000"/>
                <w:sz w:val="24"/>
                <w:szCs w:val="24"/>
                <w:lang w:val="ru-MD"/>
              </w:rPr>
              <w:t xml:space="preserve"> </w:t>
            </w:r>
          </w:p>
        </w:tc>
        <w:tc>
          <w:tcPr>
            <w:tcW w:w="720" w:type="dxa"/>
            <w:shd w:val="clear" w:color="auto" w:fill="auto"/>
            <w:vAlign w:val="bottom"/>
            <w:hideMark/>
          </w:tcPr>
          <w:p w:rsidR="008B1940" w:rsidRPr="00FF6314" w:rsidRDefault="008B1940" w:rsidP="008B1940">
            <w:pPr>
              <w:rPr>
                <w:rFonts w:asciiTheme="majorHAnsi" w:hAnsiTheme="majorHAnsi" w:cstheme="majorHAnsi"/>
                <w:sz w:val="24"/>
                <w:szCs w:val="24"/>
              </w:rPr>
            </w:pPr>
            <w:r w:rsidRPr="00FF6314">
              <w:rPr>
                <w:rFonts w:asciiTheme="majorHAnsi" w:hAnsiTheme="majorHAnsi" w:cstheme="majorHAnsi"/>
                <w:sz w:val="24"/>
                <w:szCs w:val="24"/>
              </w:rPr>
              <w:t>2.2.1</w:t>
            </w:r>
          </w:p>
        </w:tc>
        <w:tc>
          <w:tcPr>
            <w:tcW w:w="1440" w:type="dxa"/>
            <w:tcBorders>
              <w:top w:val="single" w:sz="4" w:space="0" w:color="auto"/>
            </w:tcBorders>
            <w:shd w:val="clear" w:color="auto" w:fill="auto"/>
            <w:vAlign w:val="bottom"/>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1</w:t>
            </w:r>
            <w:r>
              <w:rPr>
                <w:rFonts w:asciiTheme="majorHAnsi" w:hAnsiTheme="majorHAnsi" w:cstheme="majorHAnsi"/>
                <w:sz w:val="24"/>
                <w:szCs w:val="24"/>
              </w:rPr>
              <w:t xml:space="preserve"> </w:t>
            </w:r>
            <w:r w:rsidRPr="00FF6314">
              <w:rPr>
                <w:rFonts w:asciiTheme="majorHAnsi" w:hAnsiTheme="majorHAnsi" w:cstheme="majorHAnsi"/>
                <w:sz w:val="24"/>
                <w:szCs w:val="24"/>
              </w:rPr>
              <w:t>163</w:t>
            </w:r>
            <w:r>
              <w:rPr>
                <w:rFonts w:asciiTheme="majorHAnsi" w:hAnsiTheme="majorHAnsi" w:cstheme="majorHAnsi"/>
                <w:sz w:val="24"/>
                <w:szCs w:val="24"/>
              </w:rPr>
              <w:t>,</w:t>
            </w:r>
            <w:r w:rsidRPr="00FF6314">
              <w:rPr>
                <w:rFonts w:asciiTheme="majorHAnsi" w:hAnsiTheme="majorHAnsi" w:cstheme="majorHAnsi"/>
                <w:sz w:val="24"/>
                <w:szCs w:val="24"/>
              </w:rPr>
              <w:t>5</w:t>
            </w:r>
          </w:p>
        </w:tc>
        <w:tc>
          <w:tcPr>
            <w:tcW w:w="1440" w:type="dxa"/>
            <w:tcBorders>
              <w:top w:val="single" w:sz="4" w:space="0" w:color="auto"/>
            </w:tcBorders>
            <w:shd w:val="clear" w:color="auto" w:fill="auto"/>
            <w:vAlign w:val="bottom"/>
            <w:hideMark/>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1</w:t>
            </w:r>
            <w:r>
              <w:rPr>
                <w:rFonts w:asciiTheme="majorHAnsi" w:hAnsiTheme="majorHAnsi" w:cstheme="majorHAnsi"/>
                <w:sz w:val="24"/>
                <w:szCs w:val="24"/>
              </w:rPr>
              <w:t xml:space="preserve"> </w:t>
            </w:r>
            <w:r w:rsidRPr="00FF6314">
              <w:rPr>
                <w:rFonts w:asciiTheme="majorHAnsi" w:hAnsiTheme="majorHAnsi" w:cstheme="majorHAnsi"/>
                <w:sz w:val="24"/>
                <w:szCs w:val="24"/>
              </w:rPr>
              <w:t>238</w:t>
            </w:r>
            <w:r>
              <w:rPr>
                <w:rFonts w:asciiTheme="majorHAnsi" w:hAnsiTheme="majorHAnsi" w:cstheme="majorHAnsi"/>
                <w:sz w:val="24"/>
                <w:szCs w:val="24"/>
              </w:rPr>
              <w:t>,</w:t>
            </w:r>
            <w:r w:rsidRPr="00FF6314">
              <w:rPr>
                <w:rFonts w:asciiTheme="majorHAnsi" w:hAnsiTheme="majorHAnsi" w:cstheme="majorHAnsi"/>
                <w:sz w:val="24"/>
                <w:szCs w:val="24"/>
              </w:rPr>
              <w:t>5</w:t>
            </w:r>
          </w:p>
        </w:tc>
      </w:tr>
      <w:tr w:rsidR="008B1940" w:rsidRPr="00FF6314" w:rsidTr="007747EA">
        <w:trPr>
          <w:trHeight w:val="300"/>
        </w:trPr>
        <w:tc>
          <w:tcPr>
            <w:tcW w:w="6125" w:type="dxa"/>
            <w:shd w:val="clear" w:color="auto" w:fill="auto"/>
            <w:vAlign w:val="bottom"/>
            <w:hideMark/>
          </w:tcPr>
          <w:p w:rsidR="008B1940" w:rsidRPr="008B1940" w:rsidRDefault="008B1940" w:rsidP="008B1940">
            <w:pPr>
              <w:spacing w:after="0" w:line="240" w:lineRule="auto"/>
              <w:rPr>
                <w:rFonts w:asciiTheme="majorHAnsi" w:eastAsia="Times New Roman" w:hAnsiTheme="majorHAnsi" w:cs="Times New Roman"/>
                <w:sz w:val="24"/>
                <w:szCs w:val="24"/>
                <w:lang w:val="ru-MD"/>
              </w:rPr>
            </w:pPr>
            <w:r w:rsidRPr="008B1940">
              <w:rPr>
                <w:rFonts w:asciiTheme="majorHAnsi" w:eastAsia="Times New Roman" w:hAnsiTheme="majorHAnsi" w:cs="Times New Roman"/>
                <w:sz w:val="24"/>
                <w:szCs w:val="24"/>
                <w:lang w:val="ru-MD"/>
              </w:rPr>
              <w:lastRenderedPageBreak/>
              <w:t>Услуги</w:t>
            </w:r>
          </w:p>
        </w:tc>
        <w:tc>
          <w:tcPr>
            <w:tcW w:w="720" w:type="dxa"/>
            <w:shd w:val="clear" w:color="auto" w:fill="auto"/>
            <w:vAlign w:val="bottom"/>
            <w:hideMark/>
          </w:tcPr>
          <w:p w:rsidR="008B1940" w:rsidRPr="00FF6314" w:rsidRDefault="008B1940" w:rsidP="008B1940">
            <w:pPr>
              <w:rPr>
                <w:rFonts w:asciiTheme="majorHAnsi" w:hAnsiTheme="majorHAnsi" w:cstheme="majorHAnsi"/>
                <w:sz w:val="24"/>
                <w:szCs w:val="24"/>
              </w:rPr>
            </w:pPr>
            <w:r w:rsidRPr="00FF6314">
              <w:rPr>
                <w:rFonts w:asciiTheme="majorHAnsi" w:hAnsiTheme="majorHAnsi" w:cstheme="majorHAnsi"/>
                <w:sz w:val="24"/>
                <w:szCs w:val="24"/>
              </w:rPr>
              <w:t>2.2.2</w:t>
            </w:r>
          </w:p>
        </w:tc>
        <w:tc>
          <w:tcPr>
            <w:tcW w:w="1440" w:type="dxa"/>
            <w:shd w:val="clear" w:color="auto" w:fill="auto"/>
            <w:vAlign w:val="bottom"/>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2</w:t>
            </w:r>
            <w:r>
              <w:rPr>
                <w:rFonts w:asciiTheme="majorHAnsi" w:hAnsiTheme="majorHAnsi" w:cstheme="majorHAnsi"/>
                <w:sz w:val="24"/>
                <w:szCs w:val="24"/>
              </w:rPr>
              <w:t xml:space="preserve"> </w:t>
            </w:r>
            <w:r w:rsidRPr="00FF6314">
              <w:rPr>
                <w:rFonts w:asciiTheme="majorHAnsi" w:hAnsiTheme="majorHAnsi" w:cstheme="majorHAnsi"/>
                <w:sz w:val="24"/>
                <w:szCs w:val="24"/>
              </w:rPr>
              <w:t>133</w:t>
            </w:r>
            <w:r>
              <w:rPr>
                <w:rFonts w:asciiTheme="majorHAnsi" w:hAnsiTheme="majorHAnsi" w:cstheme="majorHAnsi"/>
                <w:sz w:val="24"/>
                <w:szCs w:val="24"/>
              </w:rPr>
              <w:t>,</w:t>
            </w:r>
            <w:r w:rsidRPr="00FF6314">
              <w:rPr>
                <w:rFonts w:asciiTheme="majorHAnsi" w:hAnsiTheme="majorHAnsi" w:cstheme="majorHAnsi"/>
                <w:sz w:val="24"/>
                <w:szCs w:val="24"/>
              </w:rPr>
              <w:t>4</w:t>
            </w:r>
          </w:p>
        </w:tc>
        <w:tc>
          <w:tcPr>
            <w:tcW w:w="1440" w:type="dxa"/>
            <w:shd w:val="clear" w:color="auto" w:fill="auto"/>
            <w:vAlign w:val="bottom"/>
            <w:hideMark/>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1</w:t>
            </w:r>
            <w:r>
              <w:rPr>
                <w:rFonts w:asciiTheme="majorHAnsi" w:hAnsiTheme="majorHAnsi" w:cstheme="majorHAnsi"/>
                <w:sz w:val="24"/>
                <w:szCs w:val="24"/>
              </w:rPr>
              <w:t xml:space="preserve"> </w:t>
            </w:r>
            <w:r w:rsidRPr="00FF6314">
              <w:rPr>
                <w:rFonts w:asciiTheme="majorHAnsi" w:hAnsiTheme="majorHAnsi" w:cstheme="majorHAnsi"/>
                <w:sz w:val="24"/>
                <w:szCs w:val="24"/>
              </w:rPr>
              <w:t>903</w:t>
            </w:r>
            <w:r>
              <w:rPr>
                <w:rFonts w:asciiTheme="majorHAnsi" w:hAnsiTheme="majorHAnsi" w:cstheme="majorHAnsi"/>
                <w:sz w:val="24"/>
                <w:szCs w:val="24"/>
              </w:rPr>
              <w:t>,</w:t>
            </w:r>
            <w:r w:rsidRPr="00FF6314">
              <w:rPr>
                <w:rFonts w:asciiTheme="majorHAnsi" w:hAnsiTheme="majorHAnsi" w:cstheme="majorHAnsi"/>
                <w:sz w:val="24"/>
                <w:szCs w:val="24"/>
              </w:rPr>
              <w:t>9</w:t>
            </w:r>
          </w:p>
        </w:tc>
      </w:tr>
      <w:tr w:rsidR="008B1940" w:rsidRPr="00FF6314" w:rsidTr="007747EA">
        <w:trPr>
          <w:trHeight w:val="312"/>
        </w:trPr>
        <w:tc>
          <w:tcPr>
            <w:tcW w:w="6125" w:type="dxa"/>
            <w:shd w:val="clear" w:color="auto" w:fill="auto"/>
            <w:vAlign w:val="bottom"/>
            <w:hideMark/>
          </w:tcPr>
          <w:p w:rsidR="008B1940" w:rsidRPr="00FF6314" w:rsidRDefault="008B1940" w:rsidP="008B1940">
            <w:pPr>
              <w:spacing w:after="0" w:line="240" w:lineRule="auto"/>
              <w:rPr>
                <w:rFonts w:asciiTheme="majorHAnsi" w:eastAsia="Arial Unicode MS" w:hAnsiTheme="majorHAnsi" w:cstheme="majorHAnsi"/>
                <w:b/>
                <w:bCs/>
                <w:color w:val="000000"/>
                <w:sz w:val="24"/>
                <w:szCs w:val="24"/>
                <w:lang w:val="ro-MD"/>
              </w:rPr>
            </w:pPr>
            <w:r w:rsidRPr="008B1940">
              <w:rPr>
                <w:rFonts w:asciiTheme="majorHAnsi" w:eastAsia="Arial Unicode MS" w:hAnsiTheme="majorHAnsi" w:cstheme="majorHAnsi"/>
                <w:b/>
                <w:bCs/>
                <w:color w:val="000000"/>
                <w:sz w:val="24"/>
                <w:szCs w:val="24"/>
                <w:lang w:val="ro-MD"/>
              </w:rPr>
              <w:t xml:space="preserve">РАСХОДЫ НА ОБЕСЦЕНИВАНИЕ АКТИВОВ </w:t>
            </w:r>
          </w:p>
        </w:tc>
        <w:tc>
          <w:tcPr>
            <w:tcW w:w="720" w:type="dxa"/>
            <w:shd w:val="clear" w:color="auto" w:fill="auto"/>
            <w:vAlign w:val="bottom"/>
            <w:hideMark/>
          </w:tcPr>
          <w:p w:rsidR="008B1940" w:rsidRPr="00FF6314" w:rsidRDefault="008B1940" w:rsidP="008B1940">
            <w:pPr>
              <w:rPr>
                <w:rFonts w:asciiTheme="majorHAnsi" w:hAnsiTheme="majorHAnsi" w:cstheme="majorHAnsi"/>
                <w:sz w:val="24"/>
                <w:szCs w:val="24"/>
              </w:rPr>
            </w:pPr>
            <w:r w:rsidRPr="00FF6314">
              <w:rPr>
                <w:rFonts w:asciiTheme="majorHAnsi" w:hAnsiTheme="majorHAnsi" w:cstheme="majorHAnsi"/>
                <w:sz w:val="24"/>
                <w:szCs w:val="24"/>
              </w:rPr>
              <w:t>2.3</w:t>
            </w:r>
          </w:p>
        </w:tc>
        <w:tc>
          <w:tcPr>
            <w:tcW w:w="1440" w:type="dxa"/>
            <w:tcBorders>
              <w:bottom w:val="single" w:sz="4" w:space="0" w:color="auto"/>
            </w:tcBorders>
            <w:shd w:val="clear" w:color="auto" w:fill="auto"/>
            <w:vAlign w:val="bottom"/>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2</w:t>
            </w:r>
            <w:r>
              <w:rPr>
                <w:rFonts w:asciiTheme="majorHAnsi" w:hAnsiTheme="majorHAnsi" w:cstheme="majorHAnsi"/>
                <w:sz w:val="24"/>
                <w:szCs w:val="24"/>
              </w:rPr>
              <w:t xml:space="preserve"> </w:t>
            </w:r>
            <w:r w:rsidRPr="00FF6314">
              <w:rPr>
                <w:rFonts w:asciiTheme="majorHAnsi" w:hAnsiTheme="majorHAnsi" w:cstheme="majorHAnsi"/>
                <w:sz w:val="24"/>
                <w:szCs w:val="24"/>
              </w:rPr>
              <w:t>831</w:t>
            </w:r>
            <w:r>
              <w:rPr>
                <w:rFonts w:asciiTheme="majorHAnsi" w:hAnsiTheme="majorHAnsi" w:cstheme="majorHAnsi"/>
                <w:sz w:val="24"/>
                <w:szCs w:val="24"/>
              </w:rPr>
              <w:t>,</w:t>
            </w:r>
            <w:r w:rsidRPr="00FF6314">
              <w:rPr>
                <w:rFonts w:asciiTheme="majorHAnsi" w:hAnsiTheme="majorHAnsi" w:cstheme="majorHAnsi"/>
                <w:sz w:val="24"/>
                <w:szCs w:val="24"/>
              </w:rPr>
              <w:t>6</w:t>
            </w:r>
          </w:p>
        </w:tc>
        <w:tc>
          <w:tcPr>
            <w:tcW w:w="1440" w:type="dxa"/>
            <w:tcBorders>
              <w:bottom w:val="single" w:sz="4" w:space="0" w:color="auto"/>
            </w:tcBorders>
            <w:shd w:val="clear" w:color="auto" w:fill="auto"/>
            <w:vAlign w:val="bottom"/>
            <w:hideMark/>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2</w:t>
            </w:r>
            <w:r>
              <w:rPr>
                <w:rFonts w:asciiTheme="majorHAnsi" w:hAnsiTheme="majorHAnsi" w:cstheme="majorHAnsi"/>
                <w:sz w:val="24"/>
                <w:szCs w:val="24"/>
              </w:rPr>
              <w:t xml:space="preserve"> </w:t>
            </w:r>
            <w:r w:rsidRPr="00FF6314">
              <w:rPr>
                <w:rFonts w:asciiTheme="majorHAnsi" w:hAnsiTheme="majorHAnsi" w:cstheme="majorHAnsi"/>
                <w:sz w:val="24"/>
                <w:szCs w:val="24"/>
              </w:rPr>
              <w:t>965</w:t>
            </w:r>
            <w:r>
              <w:rPr>
                <w:rFonts w:asciiTheme="majorHAnsi" w:hAnsiTheme="majorHAnsi" w:cstheme="majorHAnsi"/>
                <w:sz w:val="24"/>
                <w:szCs w:val="24"/>
              </w:rPr>
              <w:t>,</w:t>
            </w:r>
            <w:r w:rsidRPr="00FF6314">
              <w:rPr>
                <w:rFonts w:asciiTheme="majorHAnsi" w:hAnsiTheme="majorHAnsi" w:cstheme="majorHAnsi"/>
                <w:sz w:val="24"/>
                <w:szCs w:val="24"/>
              </w:rPr>
              <w:t>0</w:t>
            </w:r>
          </w:p>
        </w:tc>
      </w:tr>
      <w:tr w:rsidR="008B1940" w:rsidRPr="00FF6314" w:rsidTr="007747EA">
        <w:trPr>
          <w:trHeight w:val="300"/>
        </w:trPr>
        <w:tc>
          <w:tcPr>
            <w:tcW w:w="6125" w:type="dxa"/>
            <w:shd w:val="clear" w:color="auto" w:fill="auto"/>
            <w:vAlign w:val="bottom"/>
            <w:hideMark/>
          </w:tcPr>
          <w:p w:rsidR="008B1940" w:rsidRPr="008B1940" w:rsidRDefault="008B1940" w:rsidP="008B1940">
            <w:pPr>
              <w:spacing w:after="0" w:line="240" w:lineRule="auto"/>
              <w:rPr>
                <w:rFonts w:asciiTheme="majorHAnsi" w:eastAsia="Arial Unicode MS" w:hAnsiTheme="majorHAnsi" w:cstheme="majorHAnsi"/>
                <w:color w:val="000000"/>
                <w:sz w:val="24"/>
                <w:szCs w:val="24"/>
                <w:lang w:val="ru-MD"/>
              </w:rPr>
            </w:pPr>
            <w:r w:rsidRPr="008B1940">
              <w:rPr>
                <w:rFonts w:asciiTheme="majorHAnsi" w:eastAsia="Arial Unicode MS" w:hAnsiTheme="majorHAnsi" w:cstheme="majorHAnsi"/>
                <w:color w:val="000000"/>
                <w:sz w:val="24"/>
                <w:szCs w:val="24"/>
                <w:lang w:val="ru-MD"/>
              </w:rPr>
              <w:t xml:space="preserve">Расходы на износ основных средств  </w:t>
            </w:r>
          </w:p>
        </w:tc>
        <w:tc>
          <w:tcPr>
            <w:tcW w:w="720" w:type="dxa"/>
            <w:shd w:val="clear" w:color="auto" w:fill="auto"/>
            <w:vAlign w:val="bottom"/>
            <w:hideMark/>
          </w:tcPr>
          <w:p w:rsidR="008B1940" w:rsidRPr="00FF6314" w:rsidRDefault="008B1940" w:rsidP="008B1940">
            <w:pPr>
              <w:rPr>
                <w:rFonts w:asciiTheme="majorHAnsi" w:hAnsiTheme="majorHAnsi" w:cstheme="majorHAnsi"/>
                <w:sz w:val="24"/>
                <w:szCs w:val="24"/>
              </w:rPr>
            </w:pPr>
            <w:r w:rsidRPr="00FF6314">
              <w:rPr>
                <w:rFonts w:asciiTheme="majorHAnsi" w:hAnsiTheme="majorHAnsi" w:cstheme="majorHAnsi"/>
                <w:sz w:val="24"/>
                <w:szCs w:val="24"/>
              </w:rPr>
              <w:t>2.3.1</w:t>
            </w:r>
          </w:p>
        </w:tc>
        <w:tc>
          <w:tcPr>
            <w:tcW w:w="1440" w:type="dxa"/>
            <w:tcBorders>
              <w:top w:val="single" w:sz="4" w:space="0" w:color="auto"/>
            </w:tcBorders>
            <w:shd w:val="clear" w:color="auto" w:fill="auto"/>
            <w:vAlign w:val="bottom"/>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2</w:t>
            </w:r>
            <w:r>
              <w:rPr>
                <w:rFonts w:asciiTheme="majorHAnsi" w:hAnsiTheme="majorHAnsi" w:cstheme="majorHAnsi"/>
                <w:sz w:val="24"/>
                <w:szCs w:val="24"/>
              </w:rPr>
              <w:t xml:space="preserve"> </w:t>
            </w:r>
            <w:r w:rsidRPr="00FF6314">
              <w:rPr>
                <w:rFonts w:asciiTheme="majorHAnsi" w:hAnsiTheme="majorHAnsi" w:cstheme="majorHAnsi"/>
                <w:sz w:val="24"/>
                <w:szCs w:val="24"/>
              </w:rPr>
              <w:t>829</w:t>
            </w:r>
            <w:r>
              <w:rPr>
                <w:rFonts w:asciiTheme="majorHAnsi" w:hAnsiTheme="majorHAnsi" w:cstheme="majorHAnsi"/>
                <w:sz w:val="24"/>
                <w:szCs w:val="24"/>
              </w:rPr>
              <w:t>,</w:t>
            </w:r>
            <w:r w:rsidRPr="00FF6314">
              <w:rPr>
                <w:rFonts w:asciiTheme="majorHAnsi" w:hAnsiTheme="majorHAnsi" w:cstheme="majorHAnsi"/>
                <w:sz w:val="24"/>
                <w:szCs w:val="24"/>
              </w:rPr>
              <w:t>1</w:t>
            </w:r>
          </w:p>
        </w:tc>
        <w:tc>
          <w:tcPr>
            <w:tcW w:w="1440" w:type="dxa"/>
            <w:tcBorders>
              <w:top w:val="single" w:sz="4" w:space="0" w:color="auto"/>
            </w:tcBorders>
            <w:shd w:val="clear" w:color="auto" w:fill="auto"/>
            <w:vAlign w:val="bottom"/>
            <w:hideMark/>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2</w:t>
            </w:r>
            <w:r>
              <w:rPr>
                <w:rFonts w:asciiTheme="majorHAnsi" w:hAnsiTheme="majorHAnsi" w:cstheme="majorHAnsi"/>
                <w:sz w:val="24"/>
                <w:szCs w:val="24"/>
              </w:rPr>
              <w:t xml:space="preserve"> </w:t>
            </w:r>
            <w:r w:rsidRPr="00FF6314">
              <w:rPr>
                <w:rFonts w:asciiTheme="majorHAnsi" w:hAnsiTheme="majorHAnsi" w:cstheme="majorHAnsi"/>
                <w:sz w:val="24"/>
                <w:szCs w:val="24"/>
              </w:rPr>
              <w:t>961</w:t>
            </w:r>
            <w:r>
              <w:rPr>
                <w:rFonts w:asciiTheme="majorHAnsi" w:hAnsiTheme="majorHAnsi" w:cstheme="majorHAnsi"/>
                <w:sz w:val="24"/>
                <w:szCs w:val="24"/>
              </w:rPr>
              <w:t>,</w:t>
            </w:r>
            <w:r w:rsidRPr="00FF6314">
              <w:rPr>
                <w:rFonts w:asciiTheme="majorHAnsi" w:hAnsiTheme="majorHAnsi" w:cstheme="majorHAnsi"/>
                <w:sz w:val="24"/>
                <w:szCs w:val="24"/>
              </w:rPr>
              <w:t>0</w:t>
            </w:r>
          </w:p>
        </w:tc>
      </w:tr>
    </w:tbl>
    <w:p w:rsidR="008372AC" w:rsidRDefault="008372AC" w:rsidP="008372AC">
      <w:pPr>
        <w:rPr>
          <w:rFonts w:asciiTheme="majorHAnsi" w:hAnsiTheme="majorHAnsi" w:cstheme="majorHAnsi"/>
          <w:sz w:val="24"/>
          <w:szCs w:val="24"/>
          <w:lang w:val="ro-RO"/>
        </w:rPr>
      </w:pPr>
    </w:p>
    <w:p w:rsidR="008372AC" w:rsidRDefault="008372AC" w:rsidP="008372AC">
      <w:pPr>
        <w:rPr>
          <w:rFonts w:asciiTheme="majorHAnsi" w:hAnsiTheme="majorHAnsi" w:cstheme="majorHAnsi"/>
          <w:sz w:val="24"/>
          <w:szCs w:val="24"/>
          <w:lang w:val="ro-RO"/>
        </w:rPr>
      </w:pPr>
    </w:p>
    <w:p w:rsidR="008372AC" w:rsidRDefault="008372AC" w:rsidP="008372AC">
      <w:pPr>
        <w:rPr>
          <w:rFonts w:asciiTheme="majorHAnsi" w:hAnsiTheme="majorHAnsi" w:cstheme="majorHAnsi"/>
          <w:sz w:val="24"/>
          <w:szCs w:val="24"/>
          <w:lang w:val="ro-RO"/>
        </w:rPr>
      </w:pPr>
    </w:p>
    <w:p w:rsidR="008372AC" w:rsidRDefault="00D62B8C" w:rsidP="00D62B8C">
      <w:pPr>
        <w:spacing w:after="0"/>
        <w:ind w:right="-143"/>
        <w:rPr>
          <w:rFonts w:asciiTheme="majorHAnsi" w:hAnsiTheme="majorHAnsi" w:cs="Times New Roman"/>
          <w:sz w:val="24"/>
          <w:szCs w:val="24"/>
          <w:lang w:val="ru-MD"/>
        </w:rPr>
      </w:pPr>
      <w:r w:rsidRPr="00D62B8C">
        <w:rPr>
          <w:rFonts w:asciiTheme="majorHAnsi" w:hAnsiTheme="majorHAnsi" w:cs="Times New Roman"/>
          <w:b/>
          <w:sz w:val="24"/>
          <w:szCs w:val="24"/>
          <w:lang w:val="ru-MD"/>
        </w:rPr>
        <w:t>ОТЧЕТ ПО ДОХОДАМ И РАСХОДАМ ПО СОСТОЯНИЮ НА 31 ДЕКАБРЯ 2017</w:t>
      </w:r>
      <w:r w:rsidRPr="00D62B8C">
        <w:rPr>
          <w:rFonts w:asciiTheme="majorHAnsi" w:hAnsiTheme="majorHAnsi" w:cs="Times New Roman"/>
          <w:sz w:val="24"/>
          <w:szCs w:val="24"/>
          <w:lang w:val="ru-MD"/>
        </w:rPr>
        <w:t xml:space="preserve"> </w:t>
      </w:r>
      <w:r w:rsidRPr="00D62B8C">
        <w:rPr>
          <w:rFonts w:asciiTheme="majorHAnsi" w:hAnsiTheme="majorHAnsi" w:cs="Times New Roman"/>
          <w:b/>
          <w:sz w:val="24"/>
          <w:szCs w:val="24"/>
          <w:lang w:val="ru-MD"/>
        </w:rPr>
        <w:t>ГОДА</w:t>
      </w:r>
      <w:r>
        <w:rPr>
          <w:rFonts w:asciiTheme="majorHAnsi" w:hAnsiTheme="majorHAnsi" w:cs="Times New Roman"/>
          <w:b/>
          <w:sz w:val="24"/>
          <w:szCs w:val="24"/>
          <w:lang w:val="ru-MD"/>
        </w:rPr>
        <w:t xml:space="preserve"> (продолжение)</w:t>
      </w:r>
    </w:p>
    <w:p w:rsidR="00D62B8C" w:rsidRPr="00D62B8C" w:rsidRDefault="00D62B8C" w:rsidP="00D62B8C">
      <w:pPr>
        <w:spacing w:after="0"/>
        <w:ind w:right="-143"/>
        <w:rPr>
          <w:rFonts w:asciiTheme="majorHAnsi" w:hAnsiTheme="majorHAnsi" w:cs="Times New Roman"/>
          <w:sz w:val="16"/>
          <w:szCs w:val="16"/>
          <w:lang w:val="ru-MD"/>
        </w:rPr>
      </w:pPr>
    </w:p>
    <w:tbl>
      <w:tblPr>
        <w:tblW w:w="9725" w:type="dxa"/>
        <w:tblInd w:w="-10" w:type="dxa"/>
        <w:tblLook w:val="04A0" w:firstRow="1" w:lastRow="0" w:firstColumn="1" w:lastColumn="0" w:noHBand="0" w:noVBand="1"/>
      </w:tblPr>
      <w:tblGrid>
        <w:gridCol w:w="6125"/>
        <w:gridCol w:w="720"/>
        <w:gridCol w:w="1440"/>
        <w:gridCol w:w="1440"/>
      </w:tblGrid>
      <w:tr w:rsidR="008372AC" w:rsidRPr="00FF6314" w:rsidTr="00C06846">
        <w:trPr>
          <w:trHeight w:val="300"/>
        </w:trPr>
        <w:tc>
          <w:tcPr>
            <w:tcW w:w="6125" w:type="dxa"/>
            <w:tcBorders>
              <w:top w:val="single" w:sz="4" w:space="0" w:color="auto"/>
              <w:bottom w:val="single" w:sz="4" w:space="0" w:color="auto"/>
            </w:tcBorders>
            <w:shd w:val="clear" w:color="000000" w:fill="D3D3D3"/>
            <w:vAlign w:val="bottom"/>
          </w:tcPr>
          <w:p w:rsidR="008372AC" w:rsidRPr="00FF6314" w:rsidRDefault="008372AC" w:rsidP="007747EA">
            <w:pPr>
              <w:spacing w:after="0" w:line="240" w:lineRule="auto"/>
              <w:jc w:val="center"/>
              <w:rPr>
                <w:rFonts w:asciiTheme="majorHAnsi" w:eastAsia="Arial Unicode MS" w:hAnsiTheme="majorHAnsi" w:cstheme="majorHAnsi"/>
                <w:color w:val="000000"/>
                <w:sz w:val="24"/>
                <w:szCs w:val="24"/>
                <w:lang w:val="ro-MD"/>
              </w:rPr>
            </w:pPr>
          </w:p>
        </w:tc>
        <w:tc>
          <w:tcPr>
            <w:tcW w:w="720" w:type="dxa"/>
            <w:tcBorders>
              <w:top w:val="single" w:sz="4" w:space="0" w:color="auto"/>
              <w:bottom w:val="single" w:sz="4" w:space="0" w:color="auto"/>
            </w:tcBorders>
            <w:shd w:val="clear" w:color="000000" w:fill="D3D3D3"/>
            <w:vAlign w:val="bottom"/>
          </w:tcPr>
          <w:p w:rsidR="008372AC" w:rsidRPr="00D62B8C" w:rsidRDefault="008372AC" w:rsidP="007747EA">
            <w:pPr>
              <w:rPr>
                <w:rFonts w:asciiTheme="majorHAnsi" w:hAnsiTheme="majorHAnsi" w:cstheme="majorHAnsi"/>
                <w:sz w:val="24"/>
                <w:szCs w:val="24"/>
                <w:lang w:val="ru-RU"/>
              </w:rPr>
            </w:pPr>
          </w:p>
        </w:tc>
        <w:tc>
          <w:tcPr>
            <w:tcW w:w="1440" w:type="dxa"/>
            <w:tcBorders>
              <w:top w:val="single" w:sz="4" w:space="0" w:color="auto"/>
              <w:bottom w:val="single" w:sz="4" w:space="0" w:color="auto"/>
            </w:tcBorders>
            <w:shd w:val="clear" w:color="000000" w:fill="D3D3D3"/>
          </w:tcPr>
          <w:p w:rsidR="008372AC" w:rsidRDefault="008372AC" w:rsidP="007747EA">
            <w:pPr>
              <w:jc w:val="right"/>
              <w:rPr>
                <w:rFonts w:asciiTheme="majorHAnsi" w:hAnsiTheme="majorHAnsi" w:cstheme="majorHAnsi"/>
                <w:sz w:val="24"/>
                <w:szCs w:val="24"/>
              </w:rPr>
            </w:pPr>
            <w:r w:rsidRPr="00FF6314">
              <w:rPr>
                <w:rFonts w:asciiTheme="majorHAnsi" w:hAnsiTheme="majorHAnsi" w:cstheme="majorHAnsi"/>
                <w:sz w:val="24"/>
                <w:szCs w:val="24"/>
              </w:rPr>
              <w:t>2016</w:t>
            </w:r>
          </w:p>
          <w:p w:rsidR="008372AC" w:rsidRPr="00FF6314" w:rsidRDefault="00D62B8C" w:rsidP="007747EA">
            <w:pPr>
              <w:jc w:val="right"/>
              <w:rPr>
                <w:rFonts w:asciiTheme="majorHAnsi" w:hAnsiTheme="majorHAnsi" w:cstheme="majorHAnsi"/>
                <w:sz w:val="24"/>
                <w:szCs w:val="24"/>
              </w:rPr>
            </w:pPr>
            <w:r>
              <w:rPr>
                <w:rFonts w:asciiTheme="majorHAnsi" w:hAnsiTheme="majorHAnsi" w:cstheme="majorHAnsi"/>
                <w:sz w:val="24"/>
                <w:szCs w:val="24"/>
                <w:lang w:val="ru-RU"/>
              </w:rPr>
              <w:t>МДЛ</w:t>
            </w:r>
            <w:r w:rsidR="008372AC">
              <w:rPr>
                <w:rFonts w:asciiTheme="majorHAnsi" w:hAnsiTheme="majorHAnsi" w:cstheme="majorHAnsi"/>
                <w:sz w:val="24"/>
                <w:szCs w:val="24"/>
              </w:rPr>
              <w:t>, 000</w:t>
            </w:r>
          </w:p>
        </w:tc>
        <w:tc>
          <w:tcPr>
            <w:tcW w:w="1440" w:type="dxa"/>
            <w:tcBorders>
              <w:top w:val="single" w:sz="4" w:space="0" w:color="auto"/>
              <w:bottom w:val="single" w:sz="4" w:space="0" w:color="auto"/>
            </w:tcBorders>
            <w:shd w:val="clear" w:color="000000" w:fill="D3D3D3"/>
            <w:vAlign w:val="bottom"/>
            <w:hideMark/>
          </w:tcPr>
          <w:p w:rsidR="008372AC" w:rsidRDefault="008372AC" w:rsidP="007747EA">
            <w:pPr>
              <w:jc w:val="right"/>
              <w:rPr>
                <w:rFonts w:asciiTheme="majorHAnsi" w:hAnsiTheme="majorHAnsi" w:cstheme="majorHAnsi"/>
                <w:sz w:val="24"/>
                <w:szCs w:val="24"/>
              </w:rPr>
            </w:pPr>
            <w:r w:rsidRPr="00FF6314">
              <w:rPr>
                <w:rFonts w:asciiTheme="majorHAnsi" w:hAnsiTheme="majorHAnsi" w:cstheme="majorHAnsi"/>
                <w:sz w:val="24"/>
                <w:szCs w:val="24"/>
              </w:rPr>
              <w:t>2017</w:t>
            </w:r>
          </w:p>
          <w:p w:rsidR="008372AC" w:rsidRPr="00FF6314" w:rsidRDefault="00D62B8C" w:rsidP="007747EA">
            <w:pPr>
              <w:jc w:val="right"/>
              <w:rPr>
                <w:rFonts w:asciiTheme="majorHAnsi" w:hAnsiTheme="majorHAnsi" w:cstheme="majorHAnsi"/>
                <w:sz w:val="24"/>
                <w:szCs w:val="24"/>
              </w:rPr>
            </w:pPr>
            <w:r>
              <w:rPr>
                <w:rFonts w:asciiTheme="majorHAnsi" w:hAnsiTheme="majorHAnsi" w:cstheme="majorHAnsi"/>
                <w:sz w:val="24"/>
                <w:szCs w:val="24"/>
                <w:lang w:val="ru-RU"/>
              </w:rPr>
              <w:t>МДЛ</w:t>
            </w:r>
            <w:r w:rsidR="008372AC">
              <w:rPr>
                <w:rFonts w:asciiTheme="majorHAnsi" w:hAnsiTheme="majorHAnsi" w:cstheme="majorHAnsi"/>
                <w:sz w:val="24"/>
                <w:szCs w:val="24"/>
              </w:rPr>
              <w:t>,000</w:t>
            </w:r>
          </w:p>
        </w:tc>
      </w:tr>
      <w:tr w:rsidR="008B1940" w:rsidRPr="00FF6314" w:rsidTr="00C06846">
        <w:trPr>
          <w:trHeight w:val="300"/>
        </w:trPr>
        <w:tc>
          <w:tcPr>
            <w:tcW w:w="6125" w:type="dxa"/>
            <w:tcBorders>
              <w:top w:val="single" w:sz="4" w:space="0" w:color="auto"/>
            </w:tcBorders>
            <w:shd w:val="clear" w:color="auto" w:fill="auto"/>
            <w:vAlign w:val="bottom"/>
            <w:hideMark/>
          </w:tcPr>
          <w:p w:rsidR="008B1940" w:rsidRPr="008B1940" w:rsidRDefault="008B1940" w:rsidP="008B1940">
            <w:pPr>
              <w:spacing w:after="0" w:line="240" w:lineRule="auto"/>
              <w:rPr>
                <w:rFonts w:asciiTheme="majorHAnsi" w:eastAsia="Times New Roman" w:hAnsiTheme="majorHAnsi" w:cstheme="majorHAnsi"/>
                <w:sz w:val="24"/>
                <w:szCs w:val="24"/>
                <w:lang w:val="ru-MD"/>
              </w:rPr>
            </w:pPr>
            <w:r w:rsidRPr="008B1940">
              <w:rPr>
                <w:rFonts w:asciiTheme="majorHAnsi" w:eastAsia="Times New Roman" w:hAnsiTheme="majorHAnsi" w:cstheme="majorHAnsi"/>
                <w:color w:val="000000"/>
                <w:sz w:val="24"/>
                <w:szCs w:val="24"/>
                <w:lang w:val="ru-MD"/>
              </w:rPr>
              <w:t xml:space="preserve">Расходы на амортизацию нематериальных активов  </w:t>
            </w:r>
          </w:p>
        </w:tc>
        <w:tc>
          <w:tcPr>
            <w:tcW w:w="720" w:type="dxa"/>
            <w:tcBorders>
              <w:top w:val="single" w:sz="4" w:space="0" w:color="auto"/>
            </w:tcBorders>
            <w:shd w:val="clear" w:color="auto" w:fill="auto"/>
            <w:vAlign w:val="bottom"/>
            <w:hideMark/>
          </w:tcPr>
          <w:p w:rsidR="008B1940" w:rsidRPr="00FF6314" w:rsidRDefault="008B1940" w:rsidP="008B1940">
            <w:pPr>
              <w:rPr>
                <w:rFonts w:asciiTheme="majorHAnsi" w:hAnsiTheme="majorHAnsi" w:cstheme="majorHAnsi"/>
                <w:sz w:val="24"/>
                <w:szCs w:val="24"/>
              </w:rPr>
            </w:pPr>
            <w:r w:rsidRPr="00FF6314">
              <w:rPr>
                <w:rFonts w:asciiTheme="majorHAnsi" w:hAnsiTheme="majorHAnsi" w:cstheme="majorHAnsi"/>
                <w:sz w:val="24"/>
                <w:szCs w:val="24"/>
              </w:rPr>
              <w:t>2.3.2</w:t>
            </w:r>
          </w:p>
        </w:tc>
        <w:tc>
          <w:tcPr>
            <w:tcW w:w="1440" w:type="dxa"/>
            <w:tcBorders>
              <w:top w:val="single" w:sz="4" w:space="0" w:color="auto"/>
            </w:tcBorders>
            <w:shd w:val="clear" w:color="auto" w:fill="auto"/>
            <w:vAlign w:val="bottom"/>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2</w:t>
            </w:r>
            <w:r>
              <w:rPr>
                <w:rFonts w:asciiTheme="majorHAnsi" w:hAnsiTheme="majorHAnsi" w:cstheme="majorHAnsi"/>
                <w:sz w:val="24"/>
                <w:szCs w:val="24"/>
              </w:rPr>
              <w:t>,</w:t>
            </w:r>
            <w:r w:rsidRPr="00FF6314">
              <w:rPr>
                <w:rFonts w:asciiTheme="majorHAnsi" w:hAnsiTheme="majorHAnsi" w:cstheme="majorHAnsi"/>
                <w:sz w:val="24"/>
                <w:szCs w:val="24"/>
              </w:rPr>
              <w:t>6</w:t>
            </w:r>
          </w:p>
        </w:tc>
        <w:tc>
          <w:tcPr>
            <w:tcW w:w="1440" w:type="dxa"/>
            <w:tcBorders>
              <w:top w:val="single" w:sz="4" w:space="0" w:color="auto"/>
            </w:tcBorders>
            <w:shd w:val="clear" w:color="auto" w:fill="auto"/>
            <w:vAlign w:val="bottom"/>
            <w:hideMark/>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4</w:t>
            </w:r>
            <w:r>
              <w:rPr>
                <w:rFonts w:asciiTheme="majorHAnsi" w:hAnsiTheme="majorHAnsi" w:cstheme="majorHAnsi"/>
                <w:sz w:val="24"/>
                <w:szCs w:val="24"/>
              </w:rPr>
              <w:t>,</w:t>
            </w:r>
            <w:r w:rsidRPr="00FF6314">
              <w:rPr>
                <w:rFonts w:asciiTheme="majorHAnsi" w:hAnsiTheme="majorHAnsi" w:cstheme="majorHAnsi"/>
                <w:sz w:val="24"/>
                <w:szCs w:val="24"/>
              </w:rPr>
              <w:t>0</w:t>
            </w:r>
          </w:p>
        </w:tc>
      </w:tr>
      <w:tr w:rsidR="008B1940" w:rsidRPr="00FF6314" w:rsidTr="007747EA">
        <w:trPr>
          <w:trHeight w:val="300"/>
        </w:trPr>
        <w:tc>
          <w:tcPr>
            <w:tcW w:w="6125" w:type="dxa"/>
            <w:shd w:val="clear" w:color="auto" w:fill="auto"/>
            <w:vAlign w:val="bottom"/>
            <w:hideMark/>
          </w:tcPr>
          <w:p w:rsidR="008B1940" w:rsidRPr="00FF6314" w:rsidRDefault="008B1940" w:rsidP="008B1940">
            <w:pPr>
              <w:spacing w:after="0" w:line="240" w:lineRule="auto"/>
              <w:rPr>
                <w:rFonts w:asciiTheme="majorHAnsi" w:eastAsia="Arial Unicode MS" w:hAnsiTheme="majorHAnsi" w:cstheme="majorHAnsi"/>
                <w:b/>
                <w:bCs/>
                <w:color w:val="000000"/>
                <w:sz w:val="24"/>
                <w:szCs w:val="24"/>
                <w:lang w:val="ro-MD"/>
              </w:rPr>
            </w:pPr>
            <w:r w:rsidRPr="008B1940">
              <w:rPr>
                <w:rFonts w:asciiTheme="majorHAnsi" w:eastAsia="Arial Unicode MS" w:hAnsiTheme="majorHAnsi" w:cstheme="majorHAnsi"/>
                <w:b/>
                <w:bCs/>
                <w:color w:val="000000"/>
                <w:sz w:val="24"/>
                <w:szCs w:val="24"/>
                <w:lang w:val="ro-MD"/>
              </w:rPr>
              <w:t xml:space="preserve">СОЦИАЛЬНЫЕ ПОСОБИЯ </w:t>
            </w:r>
          </w:p>
        </w:tc>
        <w:tc>
          <w:tcPr>
            <w:tcW w:w="720" w:type="dxa"/>
            <w:shd w:val="clear" w:color="auto" w:fill="auto"/>
            <w:vAlign w:val="bottom"/>
            <w:hideMark/>
          </w:tcPr>
          <w:p w:rsidR="008B1940" w:rsidRPr="00FF6314" w:rsidRDefault="008B1940" w:rsidP="008B1940">
            <w:pPr>
              <w:rPr>
                <w:rFonts w:asciiTheme="majorHAnsi" w:hAnsiTheme="majorHAnsi" w:cstheme="majorHAnsi"/>
                <w:sz w:val="24"/>
                <w:szCs w:val="24"/>
              </w:rPr>
            </w:pPr>
            <w:r w:rsidRPr="00FF6314">
              <w:rPr>
                <w:rFonts w:asciiTheme="majorHAnsi" w:hAnsiTheme="majorHAnsi" w:cstheme="majorHAnsi"/>
                <w:sz w:val="24"/>
                <w:szCs w:val="24"/>
              </w:rPr>
              <w:t>2.7</w:t>
            </w:r>
          </w:p>
        </w:tc>
        <w:tc>
          <w:tcPr>
            <w:tcW w:w="1440" w:type="dxa"/>
            <w:tcBorders>
              <w:bottom w:val="single" w:sz="4" w:space="0" w:color="auto"/>
            </w:tcBorders>
            <w:shd w:val="clear" w:color="auto" w:fill="auto"/>
            <w:vAlign w:val="bottom"/>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655</w:t>
            </w:r>
            <w:r>
              <w:rPr>
                <w:rFonts w:asciiTheme="majorHAnsi" w:hAnsiTheme="majorHAnsi" w:cstheme="majorHAnsi"/>
                <w:sz w:val="24"/>
                <w:szCs w:val="24"/>
              </w:rPr>
              <w:t>,</w:t>
            </w:r>
            <w:r w:rsidRPr="00FF6314">
              <w:rPr>
                <w:rFonts w:asciiTheme="majorHAnsi" w:hAnsiTheme="majorHAnsi" w:cstheme="majorHAnsi"/>
                <w:sz w:val="24"/>
                <w:szCs w:val="24"/>
              </w:rPr>
              <w:t>3</w:t>
            </w:r>
          </w:p>
        </w:tc>
        <w:tc>
          <w:tcPr>
            <w:tcW w:w="1440" w:type="dxa"/>
            <w:tcBorders>
              <w:bottom w:val="single" w:sz="4" w:space="0" w:color="auto"/>
            </w:tcBorders>
            <w:shd w:val="clear" w:color="auto" w:fill="auto"/>
            <w:vAlign w:val="bottom"/>
            <w:hideMark/>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571</w:t>
            </w:r>
            <w:r>
              <w:rPr>
                <w:rFonts w:asciiTheme="majorHAnsi" w:hAnsiTheme="majorHAnsi" w:cstheme="majorHAnsi"/>
                <w:sz w:val="24"/>
                <w:szCs w:val="24"/>
              </w:rPr>
              <w:t>,</w:t>
            </w:r>
            <w:r w:rsidRPr="00FF6314">
              <w:rPr>
                <w:rFonts w:asciiTheme="majorHAnsi" w:hAnsiTheme="majorHAnsi" w:cstheme="majorHAnsi"/>
                <w:sz w:val="24"/>
                <w:szCs w:val="24"/>
              </w:rPr>
              <w:t>3</w:t>
            </w:r>
          </w:p>
        </w:tc>
      </w:tr>
      <w:tr w:rsidR="008B1940" w:rsidRPr="00FF6314" w:rsidTr="005E4D4B">
        <w:trPr>
          <w:trHeight w:val="300"/>
        </w:trPr>
        <w:tc>
          <w:tcPr>
            <w:tcW w:w="6125" w:type="dxa"/>
            <w:shd w:val="clear" w:color="auto" w:fill="auto"/>
            <w:vAlign w:val="center"/>
            <w:hideMark/>
          </w:tcPr>
          <w:p w:rsidR="008B1940" w:rsidRPr="008B1940" w:rsidRDefault="008B1940" w:rsidP="008B1940">
            <w:pPr>
              <w:spacing w:after="0" w:line="240" w:lineRule="auto"/>
              <w:rPr>
                <w:rFonts w:ascii="Calibri Light" w:eastAsia="Times New Roman" w:hAnsi="Calibri Light" w:cs="Calibri Light"/>
                <w:color w:val="000000"/>
                <w:sz w:val="24"/>
                <w:szCs w:val="24"/>
                <w:lang w:val="ru-MD"/>
              </w:rPr>
            </w:pPr>
            <w:r w:rsidRPr="008B1940">
              <w:rPr>
                <w:rFonts w:ascii="Calibri Light" w:eastAsia="Times New Roman" w:hAnsi="Calibri Light" w:cs="Calibri Light"/>
                <w:color w:val="000000"/>
                <w:sz w:val="24"/>
                <w:szCs w:val="24"/>
                <w:lang w:val="ru-MD"/>
              </w:rPr>
              <w:t xml:space="preserve">Пособия по социальной помощи  </w:t>
            </w:r>
          </w:p>
        </w:tc>
        <w:tc>
          <w:tcPr>
            <w:tcW w:w="720" w:type="dxa"/>
            <w:shd w:val="clear" w:color="auto" w:fill="auto"/>
            <w:vAlign w:val="bottom"/>
            <w:hideMark/>
          </w:tcPr>
          <w:p w:rsidR="008B1940" w:rsidRPr="00FF6314" w:rsidRDefault="008B1940" w:rsidP="008B1940">
            <w:pPr>
              <w:rPr>
                <w:rFonts w:asciiTheme="majorHAnsi" w:hAnsiTheme="majorHAnsi" w:cstheme="majorHAnsi"/>
                <w:sz w:val="24"/>
                <w:szCs w:val="24"/>
              </w:rPr>
            </w:pPr>
            <w:r w:rsidRPr="00FF6314">
              <w:rPr>
                <w:rFonts w:asciiTheme="majorHAnsi" w:hAnsiTheme="majorHAnsi" w:cstheme="majorHAnsi"/>
                <w:sz w:val="24"/>
                <w:szCs w:val="24"/>
              </w:rPr>
              <w:t>2.7.2</w:t>
            </w:r>
          </w:p>
        </w:tc>
        <w:tc>
          <w:tcPr>
            <w:tcW w:w="1440" w:type="dxa"/>
            <w:tcBorders>
              <w:top w:val="single" w:sz="4" w:space="0" w:color="auto"/>
            </w:tcBorders>
            <w:shd w:val="clear" w:color="auto" w:fill="auto"/>
            <w:vAlign w:val="bottom"/>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511</w:t>
            </w:r>
            <w:r>
              <w:rPr>
                <w:rFonts w:asciiTheme="majorHAnsi" w:hAnsiTheme="majorHAnsi" w:cstheme="majorHAnsi"/>
                <w:sz w:val="24"/>
                <w:szCs w:val="24"/>
              </w:rPr>
              <w:t>,</w:t>
            </w:r>
            <w:r w:rsidRPr="00FF6314">
              <w:rPr>
                <w:rFonts w:asciiTheme="majorHAnsi" w:hAnsiTheme="majorHAnsi" w:cstheme="majorHAnsi"/>
                <w:sz w:val="24"/>
                <w:szCs w:val="24"/>
              </w:rPr>
              <w:t>4</w:t>
            </w:r>
          </w:p>
        </w:tc>
        <w:tc>
          <w:tcPr>
            <w:tcW w:w="1440" w:type="dxa"/>
            <w:tcBorders>
              <w:top w:val="single" w:sz="4" w:space="0" w:color="auto"/>
            </w:tcBorders>
            <w:shd w:val="clear" w:color="auto" w:fill="auto"/>
            <w:vAlign w:val="bottom"/>
            <w:hideMark/>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558</w:t>
            </w:r>
            <w:r>
              <w:rPr>
                <w:rFonts w:asciiTheme="majorHAnsi" w:hAnsiTheme="majorHAnsi" w:cstheme="majorHAnsi"/>
                <w:sz w:val="24"/>
                <w:szCs w:val="24"/>
              </w:rPr>
              <w:t>,</w:t>
            </w:r>
            <w:r w:rsidRPr="00FF6314">
              <w:rPr>
                <w:rFonts w:asciiTheme="majorHAnsi" w:hAnsiTheme="majorHAnsi" w:cstheme="majorHAnsi"/>
                <w:sz w:val="24"/>
                <w:szCs w:val="24"/>
              </w:rPr>
              <w:t>6</w:t>
            </w:r>
          </w:p>
        </w:tc>
      </w:tr>
      <w:tr w:rsidR="008B1940" w:rsidRPr="00FF6314" w:rsidTr="005E4D4B">
        <w:trPr>
          <w:trHeight w:val="300"/>
        </w:trPr>
        <w:tc>
          <w:tcPr>
            <w:tcW w:w="6125" w:type="dxa"/>
            <w:shd w:val="clear" w:color="auto" w:fill="auto"/>
            <w:vAlign w:val="center"/>
            <w:hideMark/>
          </w:tcPr>
          <w:p w:rsidR="008B1940" w:rsidRPr="008B1940" w:rsidRDefault="008B1940" w:rsidP="008B1940">
            <w:pPr>
              <w:spacing w:after="0" w:line="240" w:lineRule="auto"/>
              <w:rPr>
                <w:rFonts w:ascii="Calibri Light" w:eastAsia="Times New Roman" w:hAnsi="Calibri Light" w:cs="Calibri Light"/>
                <w:color w:val="000000"/>
                <w:sz w:val="24"/>
                <w:szCs w:val="24"/>
                <w:lang w:val="ru-MD"/>
              </w:rPr>
            </w:pPr>
            <w:r w:rsidRPr="008B1940">
              <w:rPr>
                <w:rFonts w:ascii="Calibri Light" w:eastAsia="Times New Roman" w:hAnsi="Calibri Light" w:cs="Calibri Light"/>
                <w:color w:val="000000"/>
                <w:sz w:val="24"/>
                <w:szCs w:val="24"/>
                <w:lang w:val="ru-MD"/>
              </w:rPr>
              <w:t xml:space="preserve">Социальные пособия, выплачиваемые работодателями </w:t>
            </w:r>
          </w:p>
        </w:tc>
        <w:tc>
          <w:tcPr>
            <w:tcW w:w="720" w:type="dxa"/>
            <w:shd w:val="clear" w:color="auto" w:fill="auto"/>
            <w:vAlign w:val="bottom"/>
            <w:hideMark/>
          </w:tcPr>
          <w:p w:rsidR="008B1940" w:rsidRPr="00FF6314" w:rsidRDefault="008B1940" w:rsidP="008B1940">
            <w:pPr>
              <w:rPr>
                <w:rFonts w:asciiTheme="majorHAnsi" w:hAnsiTheme="majorHAnsi" w:cstheme="majorHAnsi"/>
                <w:sz w:val="24"/>
                <w:szCs w:val="24"/>
              </w:rPr>
            </w:pPr>
            <w:r w:rsidRPr="00FF6314">
              <w:rPr>
                <w:rFonts w:asciiTheme="majorHAnsi" w:hAnsiTheme="majorHAnsi" w:cstheme="majorHAnsi"/>
                <w:sz w:val="24"/>
                <w:szCs w:val="24"/>
              </w:rPr>
              <w:t>2.7.3</w:t>
            </w:r>
          </w:p>
        </w:tc>
        <w:tc>
          <w:tcPr>
            <w:tcW w:w="1440" w:type="dxa"/>
            <w:shd w:val="clear" w:color="auto" w:fill="auto"/>
            <w:vAlign w:val="bottom"/>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143</w:t>
            </w:r>
            <w:r>
              <w:rPr>
                <w:rFonts w:asciiTheme="majorHAnsi" w:hAnsiTheme="majorHAnsi" w:cstheme="majorHAnsi"/>
                <w:sz w:val="24"/>
                <w:szCs w:val="24"/>
              </w:rPr>
              <w:t>,</w:t>
            </w:r>
            <w:r w:rsidRPr="00FF6314">
              <w:rPr>
                <w:rFonts w:asciiTheme="majorHAnsi" w:hAnsiTheme="majorHAnsi" w:cstheme="majorHAnsi"/>
                <w:sz w:val="24"/>
                <w:szCs w:val="24"/>
              </w:rPr>
              <w:t>9</w:t>
            </w:r>
          </w:p>
        </w:tc>
        <w:tc>
          <w:tcPr>
            <w:tcW w:w="1440" w:type="dxa"/>
            <w:shd w:val="clear" w:color="auto" w:fill="auto"/>
            <w:vAlign w:val="bottom"/>
            <w:hideMark/>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12</w:t>
            </w:r>
            <w:r>
              <w:rPr>
                <w:rFonts w:asciiTheme="majorHAnsi" w:hAnsiTheme="majorHAnsi" w:cstheme="majorHAnsi"/>
                <w:sz w:val="24"/>
                <w:szCs w:val="24"/>
              </w:rPr>
              <w:t>,</w:t>
            </w:r>
            <w:r w:rsidRPr="00FF6314">
              <w:rPr>
                <w:rFonts w:asciiTheme="majorHAnsi" w:hAnsiTheme="majorHAnsi" w:cstheme="majorHAnsi"/>
                <w:sz w:val="24"/>
                <w:szCs w:val="24"/>
              </w:rPr>
              <w:t>8</w:t>
            </w:r>
          </w:p>
        </w:tc>
      </w:tr>
      <w:tr w:rsidR="008B1940" w:rsidRPr="00FF6314" w:rsidTr="007747EA">
        <w:trPr>
          <w:trHeight w:val="300"/>
        </w:trPr>
        <w:tc>
          <w:tcPr>
            <w:tcW w:w="6125" w:type="dxa"/>
            <w:shd w:val="clear" w:color="auto" w:fill="auto"/>
            <w:vAlign w:val="bottom"/>
            <w:hideMark/>
          </w:tcPr>
          <w:p w:rsidR="008B1940" w:rsidRPr="00FF6314" w:rsidRDefault="008B1940" w:rsidP="008B1940">
            <w:pPr>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 xml:space="preserve">ПРОЧИЕ РАСХОДЫ </w:t>
            </w:r>
          </w:p>
        </w:tc>
        <w:tc>
          <w:tcPr>
            <w:tcW w:w="720" w:type="dxa"/>
            <w:shd w:val="clear" w:color="auto" w:fill="auto"/>
            <w:vAlign w:val="bottom"/>
            <w:hideMark/>
          </w:tcPr>
          <w:p w:rsidR="008B1940" w:rsidRPr="00FF6314" w:rsidRDefault="008B1940" w:rsidP="008B1940">
            <w:pPr>
              <w:rPr>
                <w:rFonts w:asciiTheme="majorHAnsi" w:hAnsiTheme="majorHAnsi" w:cstheme="majorHAnsi"/>
                <w:sz w:val="24"/>
                <w:szCs w:val="24"/>
              </w:rPr>
            </w:pPr>
            <w:r w:rsidRPr="00FF6314">
              <w:rPr>
                <w:rFonts w:asciiTheme="majorHAnsi" w:hAnsiTheme="majorHAnsi" w:cstheme="majorHAnsi"/>
                <w:sz w:val="24"/>
                <w:szCs w:val="24"/>
              </w:rPr>
              <w:t>2.8</w:t>
            </w:r>
          </w:p>
        </w:tc>
        <w:tc>
          <w:tcPr>
            <w:tcW w:w="1440" w:type="dxa"/>
            <w:tcBorders>
              <w:bottom w:val="single" w:sz="4" w:space="0" w:color="auto"/>
            </w:tcBorders>
            <w:shd w:val="clear" w:color="auto" w:fill="auto"/>
            <w:vAlign w:val="bottom"/>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351</w:t>
            </w:r>
            <w:r>
              <w:rPr>
                <w:rFonts w:asciiTheme="majorHAnsi" w:hAnsiTheme="majorHAnsi" w:cstheme="majorHAnsi"/>
                <w:sz w:val="24"/>
                <w:szCs w:val="24"/>
              </w:rPr>
              <w:t>,</w:t>
            </w:r>
            <w:r w:rsidRPr="00FF6314">
              <w:rPr>
                <w:rFonts w:asciiTheme="majorHAnsi" w:hAnsiTheme="majorHAnsi" w:cstheme="majorHAnsi"/>
                <w:sz w:val="24"/>
                <w:szCs w:val="24"/>
              </w:rPr>
              <w:t>1</w:t>
            </w:r>
          </w:p>
        </w:tc>
        <w:tc>
          <w:tcPr>
            <w:tcW w:w="1440" w:type="dxa"/>
            <w:tcBorders>
              <w:bottom w:val="single" w:sz="4" w:space="0" w:color="auto"/>
            </w:tcBorders>
            <w:shd w:val="clear" w:color="auto" w:fill="auto"/>
            <w:vAlign w:val="bottom"/>
            <w:hideMark/>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1</w:t>
            </w:r>
            <w:r>
              <w:rPr>
                <w:rFonts w:asciiTheme="majorHAnsi" w:hAnsiTheme="majorHAnsi" w:cstheme="majorHAnsi"/>
                <w:sz w:val="24"/>
                <w:szCs w:val="24"/>
              </w:rPr>
              <w:t xml:space="preserve"> </w:t>
            </w:r>
            <w:r w:rsidRPr="00FF6314">
              <w:rPr>
                <w:rFonts w:asciiTheme="majorHAnsi" w:hAnsiTheme="majorHAnsi" w:cstheme="majorHAnsi"/>
                <w:sz w:val="24"/>
                <w:szCs w:val="24"/>
              </w:rPr>
              <w:t>831</w:t>
            </w:r>
            <w:r>
              <w:rPr>
                <w:rFonts w:asciiTheme="majorHAnsi" w:hAnsiTheme="majorHAnsi" w:cstheme="majorHAnsi"/>
                <w:sz w:val="24"/>
                <w:szCs w:val="24"/>
              </w:rPr>
              <w:t>,</w:t>
            </w:r>
            <w:r w:rsidRPr="00FF6314">
              <w:rPr>
                <w:rFonts w:asciiTheme="majorHAnsi" w:hAnsiTheme="majorHAnsi" w:cstheme="majorHAnsi"/>
                <w:sz w:val="24"/>
                <w:szCs w:val="24"/>
              </w:rPr>
              <w:t>3</w:t>
            </w:r>
          </w:p>
        </w:tc>
      </w:tr>
      <w:tr w:rsidR="008B1940" w:rsidRPr="00FF6314" w:rsidTr="007747EA">
        <w:trPr>
          <w:trHeight w:val="300"/>
        </w:trPr>
        <w:tc>
          <w:tcPr>
            <w:tcW w:w="6125" w:type="dxa"/>
            <w:shd w:val="clear" w:color="auto" w:fill="auto"/>
            <w:vAlign w:val="bottom"/>
            <w:hideMark/>
          </w:tcPr>
          <w:p w:rsidR="008B1940" w:rsidRPr="00724C4F" w:rsidRDefault="008B1940" w:rsidP="008B1940">
            <w:pPr>
              <w:spacing w:after="0" w:line="240" w:lineRule="auto"/>
              <w:rPr>
                <w:rFonts w:asciiTheme="majorHAnsi" w:eastAsia="Arial Unicode MS" w:hAnsiTheme="majorHAnsi" w:cstheme="majorHAnsi"/>
                <w:color w:val="000000"/>
                <w:sz w:val="24"/>
                <w:szCs w:val="24"/>
                <w:lang w:val="ru-MD"/>
              </w:rPr>
            </w:pPr>
            <w:r w:rsidRPr="00724C4F">
              <w:rPr>
                <w:rFonts w:asciiTheme="majorHAnsi" w:eastAsia="Arial Unicode MS" w:hAnsiTheme="majorHAnsi" w:cstheme="majorHAnsi"/>
                <w:color w:val="000000"/>
                <w:sz w:val="24"/>
                <w:szCs w:val="24"/>
                <w:lang w:val="ru-MD"/>
              </w:rPr>
              <w:t xml:space="preserve">Прочие текущие расходы </w:t>
            </w:r>
          </w:p>
        </w:tc>
        <w:tc>
          <w:tcPr>
            <w:tcW w:w="720" w:type="dxa"/>
            <w:shd w:val="clear" w:color="auto" w:fill="auto"/>
            <w:vAlign w:val="bottom"/>
            <w:hideMark/>
          </w:tcPr>
          <w:p w:rsidR="008B1940" w:rsidRPr="00FF6314" w:rsidRDefault="008B1940" w:rsidP="008B1940">
            <w:pPr>
              <w:rPr>
                <w:rFonts w:asciiTheme="majorHAnsi" w:hAnsiTheme="majorHAnsi" w:cstheme="majorHAnsi"/>
                <w:sz w:val="24"/>
                <w:szCs w:val="24"/>
              </w:rPr>
            </w:pPr>
            <w:r w:rsidRPr="00FF6314">
              <w:rPr>
                <w:rFonts w:asciiTheme="majorHAnsi" w:hAnsiTheme="majorHAnsi" w:cstheme="majorHAnsi"/>
                <w:sz w:val="24"/>
                <w:szCs w:val="24"/>
              </w:rPr>
              <w:t>2.8.1</w:t>
            </w:r>
          </w:p>
        </w:tc>
        <w:tc>
          <w:tcPr>
            <w:tcW w:w="1440" w:type="dxa"/>
            <w:tcBorders>
              <w:top w:val="single" w:sz="4" w:space="0" w:color="auto"/>
            </w:tcBorders>
            <w:shd w:val="clear" w:color="auto" w:fill="auto"/>
            <w:vAlign w:val="bottom"/>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274</w:t>
            </w:r>
            <w:r>
              <w:rPr>
                <w:rFonts w:asciiTheme="majorHAnsi" w:hAnsiTheme="majorHAnsi" w:cstheme="majorHAnsi"/>
                <w:sz w:val="24"/>
                <w:szCs w:val="24"/>
              </w:rPr>
              <w:t>,</w:t>
            </w:r>
            <w:r w:rsidRPr="00FF6314">
              <w:rPr>
                <w:rFonts w:asciiTheme="majorHAnsi" w:hAnsiTheme="majorHAnsi" w:cstheme="majorHAnsi"/>
                <w:sz w:val="24"/>
                <w:szCs w:val="24"/>
              </w:rPr>
              <w:t>1</w:t>
            </w:r>
          </w:p>
        </w:tc>
        <w:tc>
          <w:tcPr>
            <w:tcW w:w="1440" w:type="dxa"/>
            <w:tcBorders>
              <w:top w:val="single" w:sz="4" w:space="0" w:color="auto"/>
            </w:tcBorders>
            <w:shd w:val="clear" w:color="auto" w:fill="auto"/>
            <w:vAlign w:val="bottom"/>
            <w:hideMark/>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175</w:t>
            </w:r>
            <w:r>
              <w:rPr>
                <w:rFonts w:asciiTheme="majorHAnsi" w:hAnsiTheme="majorHAnsi" w:cstheme="majorHAnsi"/>
                <w:sz w:val="24"/>
                <w:szCs w:val="24"/>
              </w:rPr>
              <w:t>,</w:t>
            </w:r>
            <w:r w:rsidRPr="00FF6314">
              <w:rPr>
                <w:rFonts w:asciiTheme="majorHAnsi" w:hAnsiTheme="majorHAnsi" w:cstheme="majorHAnsi"/>
                <w:sz w:val="24"/>
                <w:szCs w:val="24"/>
              </w:rPr>
              <w:t>0</w:t>
            </w:r>
          </w:p>
        </w:tc>
      </w:tr>
      <w:tr w:rsidR="008B1940" w:rsidRPr="00FF6314" w:rsidTr="007747EA">
        <w:trPr>
          <w:trHeight w:val="300"/>
        </w:trPr>
        <w:tc>
          <w:tcPr>
            <w:tcW w:w="6125" w:type="dxa"/>
            <w:shd w:val="clear" w:color="auto" w:fill="auto"/>
            <w:vAlign w:val="bottom"/>
            <w:hideMark/>
          </w:tcPr>
          <w:p w:rsidR="008B1940" w:rsidRPr="00724C4F" w:rsidRDefault="008B1940" w:rsidP="008B1940">
            <w:pPr>
              <w:spacing w:after="0" w:line="240" w:lineRule="auto"/>
              <w:rPr>
                <w:rFonts w:asciiTheme="majorHAnsi" w:eastAsia="Arial Unicode MS" w:hAnsiTheme="majorHAnsi" w:cstheme="majorHAnsi"/>
                <w:color w:val="000000"/>
                <w:sz w:val="24"/>
                <w:szCs w:val="24"/>
                <w:lang w:val="ru-MD"/>
              </w:rPr>
            </w:pPr>
            <w:r w:rsidRPr="00724C4F">
              <w:rPr>
                <w:rFonts w:asciiTheme="majorHAnsi" w:eastAsia="Arial Unicode MS" w:hAnsiTheme="majorHAnsi" w:cstheme="majorHAnsi"/>
                <w:color w:val="000000"/>
                <w:sz w:val="24"/>
                <w:szCs w:val="24"/>
                <w:lang w:val="ru-MD"/>
              </w:rPr>
              <w:t xml:space="preserve">Прочие капитальные расходы </w:t>
            </w:r>
          </w:p>
        </w:tc>
        <w:tc>
          <w:tcPr>
            <w:tcW w:w="720" w:type="dxa"/>
            <w:shd w:val="clear" w:color="auto" w:fill="auto"/>
            <w:vAlign w:val="bottom"/>
            <w:hideMark/>
          </w:tcPr>
          <w:p w:rsidR="008B1940" w:rsidRPr="00FF6314" w:rsidRDefault="008B1940" w:rsidP="008B1940">
            <w:pPr>
              <w:rPr>
                <w:rFonts w:asciiTheme="majorHAnsi" w:hAnsiTheme="majorHAnsi" w:cstheme="majorHAnsi"/>
                <w:sz w:val="24"/>
                <w:szCs w:val="24"/>
              </w:rPr>
            </w:pPr>
            <w:r w:rsidRPr="00FF6314">
              <w:rPr>
                <w:rFonts w:asciiTheme="majorHAnsi" w:hAnsiTheme="majorHAnsi" w:cstheme="majorHAnsi"/>
                <w:sz w:val="24"/>
                <w:szCs w:val="24"/>
              </w:rPr>
              <w:t>2.8.2</w:t>
            </w:r>
          </w:p>
        </w:tc>
        <w:tc>
          <w:tcPr>
            <w:tcW w:w="1440" w:type="dxa"/>
            <w:shd w:val="clear" w:color="auto" w:fill="auto"/>
            <w:vAlign w:val="bottom"/>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8</w:t>
            </w:r>
            <w:r>
              <w:rPr>
                <w:rFonts w:asciiTheme="majorHAnsi" w:hAnsiTheme="majorHAnsi" w:cstheme="majorHAnsi"/>
                <w:sz w:val="24"/>
                <w:szCs w:val="24"/>
              </w:rPr>
              <w:t>,</w:t>
            </w:r>
            <w:r w:rsidRPr="00FF6314">
              <w:rPr>
                <w:rFonts w:asciiTheme="majorHAnsi" w:hAnsiTheme="majorHAnsi" w:cstheme="majorHAnsi"/>
                <w:sz w:val="24"/>
                <w:szCs w:val="24"/>
              </w:rPr>
              <w:t>2</w:t>
            </w:r>
          </w:p>
        </w:tc>
        <w:tc>
          <w:tcPr>
            <w:tcW w:w="1440" w:type="dxa"/>
            <w:shd w:val="clear" w:color="auto" w:fill="auto"/>
            <w:vAlign w:val="bottom"/>
            <w:hideMark/>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15</w:t>
            </w:r>
            <w:r>
              <w:rPr>
                <w:rFonts w:asciiTheme="majorHAnsi" w:hAnsiTheme="majorHAnsi" w:cstheme="majorHAnsi"/>
                <w:sz w:val="24"/>
                <w:szCs w:val="24"/>
              </w:rPr>
              <w:t>,</w:t>
            </w:r>
            <w:r w:rsidRPr="00FF6314">
              <w:rPr>
                <w:rFonts w:asciiTheme="majorHAnsi" w:hAnsiTheme="majorHAnsi" w:cstheme="majorHAnsi"/>
                <w:sz w:val="24"/>
                <w:szCs w:val="24"/>
              </w:rPr>
              <w:t>8</w:t>
            </w:r>
          </w:p>
        </w:tc>
      </w:tr>
      <w:tr w:rsidR="008B1940" w:rsidRPr="00FF6314" w:rsidTr="007747EA">
        <w:trPr>
          <w:trHeight w:val="300"/>
        </w:trPr>
        <w:tc>
          <w:tcPr>
            <w:tcW w:w="6125" w:type="dxa"/>
            <w:shd w:val="clear" w:color="auto" w:fill="auto"/>
            <w:vAlign w:val="bottom"/>
            <w:hideMark/>
          </w:tcPr>
          <w:p w:rsidR="008B1940" w:rsidRPr="00724C4F" w:rsidRDefault="008B1940" w:rsidP="008B1940">
            <w:pPr>
              <w:spacing w:after="0" w:line="240" w:lineRule="auto"/>
              <w:rPr>
                <w:rFonts w:asciiTheme="majorHAnsi" w:eastAsia="Arial Unicode MS" w:hAnsiTheme="majorHAnsi" w:cstheme="majorHAnsi"/>
                <w:color w:val="000000"/>
                <w:sz w:val="24"/>
                <w:szCs w:val="24"/>
                <w:lang w:val="ru-MD"/>
              </w:rPr>
            </w:pPr>
            <w:r w:rsidRPr="00724C4F">
              <w:rPr>
                <w:rFonts w:asciiTheme="majorHAnsi" w:eastAsia="Arial Unicode MS" w:hAnsiTheme="majorHAnsi" w:cstheme="majorHAnsi"/>
                <w:color w:val="000000"/>
                <w:sz w:val="24"/>
                <w:szCs w:val="24"/>
                <w:lang w:val="ru-MD"/>
              </w:rPr>
              <w:t xml:space="preserve">Прочие расходы бюджетных учреждений </w:t>
            </w:r>
          </w:p>
        </w:tc>
        <w:tc>
          <w:tcPr>
            <w:tcW w:w="720" w:type="dxa"/>
            <w:shd w:val="clear" w:color="auto" w:fill="auto"/>
            <w:vAlign w:val="bottom"/>
            <w:hideMark/>
          </w:tcPr>
          <w:p w:rsidR="008B1940" w:rsidRPr="00FF6314" w:rsidRDefault="008B1940" w:rsidP="008B1940">
            <w:pPr>
              <w:rPr>
                <w:rFonts w:asciiTheme="majorHAnsi" w:hAnsiTheme="majorHAnsi" w:cstheme="majorHAnsi"/>
                <w:sz w:val="24"/>
                <w:szCs w:val="24"/>
              </w:rPr>
            </w:pPr>
            <w:r w:rsidRPr="00FF6314">
              <w:rPr>
                <w:rFonts w:asciiTheme="majorHAnsi" w:hAnsiTheme="majorHAnsi" w:cstheme="majorHAnsi"/>
                <w:sz w:val="24"/>
                <w:szCs w:val="24"/>
              </w:rPr>
              <w:t>2.8.3</w:t>
            </w:r>
          </w:p>
        </w:tc>
        <w:tc>
          <w:tcPr>
            <w:tcW w:w="1440" w:type="dxa"/>
            <w:shd w:val="clear" w:color="auto" w:fill="auto"/>
            <w:vAlign w:val="bottom"/>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68</w:t>
            </w:r>
            <w:r>
              <w:rPr>
                <w:rFonts w:asciiTheme="majorHAnsi" w:hAnsiTheme="majorHAnsi" w:cstheme="majorHAnsi"/>
                <w:sz w:val="24"/>
                <w:szCs w:val="24"/>
              </w:rPr>
              <w:t>,</w:t>
            </w:r>
            <w:r w:rsidRPr="00FF6314">
              <w:rPr>
                <w:rFonts w:asciiTheme="majorHAnsi" w:hAnsiTheme="majorHAnsi" w:cstheme="majorHAnsi"/>
                <w:sz w:val="24"/>
                <w:szCs w:val="24"/>
              </w:rPr>
              <w:t>8</w:t>
            </w:r>
          </w:p>
        </w:tc>
        <w:tc>
          <w:tcPr>
            <w:tcW w:w="1440" w:type="dxa"/>
            <w:shd w:val="clear" w:color="auto" w:fill="auto"/>
            <w:vAlign w:val="bottom"/>
            <w:hideMark/>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1</w:t>
            </w:r>
            <w:r>
              <w:rPr>
                <w:rFonts w:asciiTheme="majorHAnsi" w:hAnsiTheme="majorHAnsi" w:cstheme="majorHAnsi"/>
                <w:sz w:val="24"/>
                <w:szCs w:val="24"/>
              </w:rPr>
              <w:t xml:space="preserve"> </w:t>
            </w:r>
            <w:r w:rsidRPr="00FF6314">
              <w:rPr>
                <w:rFonts w:asciiTheme="majorHAnsi" w:hAnsiTheme="majorHAnsi" w:cstheme="majorHAnsi"/>
                <w:sz w:val="24"/>
                <w:szCs w:val="24"/>
              </w:rPr>
              <w:t>640</w:t>
            </w:r>
            <w:r>
              <w:rPr>
                <w:rFonts w:asciiTheme="majorHAnsi" w:hAnsiTheme="majorHAnsi" w:cstheme="majorHAnsi"/>
                <w:sz w:val="24"/>
                <w:szCs w:val="24"/>
              </w:rPr>
              <w:t>,</w:t>
            </w:r>
            <w:r w:rsidRPr="00FF6314">
              <w:rPr>
                <w:rFonts w:asciiTheme="majorHAnsi" w:hAnsiTheme="majorHAnsi" w:cstheme="majorHAnsi"/>
                <w:sz w:val="24"/>
                <w:szCs w:val="24"/>
              </w:rPr>
              <w:t>5</w:t>
            </w:r>
          </w:p>
        </w:tc>
      </w:tr>
      <w:tr w:rsidR="008B1940" w:rsidRPr="00FF6314" w:rsidTr="007747EA">
        <w:trPr>
          <w:trHeight w:val="300"/>
        </w:trPr>
        <w:tc>
          <w:tcPr>
            <w:tcW w:w="6125" w:type="dxa"/>
            <w:shd w:val="clear" w:color="auto" w:fill="auto"/>
            <w:vAlign w:val="bottom"/>
            <w:hideMark/>
          </w:tcPr>
          <w:p w:rsidR="008B1940" w:rsidRPr="00724C4F" w:rsidRDefault="00724C4F" w:rsidP="00724C4F">
            <w:pPr>
              <w:spacing w:after="0" w:line="240" w:lineRule="auto"/>
              <w:rPr>
                <w:rFonts w:asciiTheme="majorHAnsi" w:eastAsia="Arial Unicode MS" w:hAnsiTheme="majorHAnsi" w:cstheme="majorHAnsi"/>
                <w:b/>
                <w:bCs/>
                <w:color w:val="000000"/>
                <w:sz w:val="24"/>
                <w:szCs w:val="24"/>
                <w:lang w:val="ru-MD"/>
              </w:rPr>
            </w:pPr>
            <w:r w:rsidRPr="00724C4F">
              <w:rPr>
                <w:rFonts w:asciiTheme="majorHAnsi" w:eastAsia="Arial Unicode MS" w:hAnsiTheme="majorHAnsi" w:cstheme="majorHAnsi"/>
                <w:b/>
                <w:bCs/>
                <w:color w:val="000000"/>
                <w:sz w:val="24"/>
                <w:szCs w:val="24"/>
                <w:lang w:val="ru-MD"/>
              </w:rPr>
              <w:t xml:space="preserve">Результат отчетного периода </w:t>
            </w:r>
          </w:p>
        </w:tc>
        <w:tc>
          <w:tcPr>
            <w:tcW w:w="720" w:type="dxa"/>
            <w:shd w:val="clear" w:color="auto" w:fill="auto"/>
            <w:vAlign w:val="bottom"/>
            <w:hideMark/>
          </w:tcPr>
          <w:p w:rsidR="008B1940" w:rsidRPr="00FF6314" w:rsidRDefault="008B1940" w:rsidP="008B1940">
            <w:pPr>
              <w:rPr>
                <w:rFonts w:asciiTheme="majorHAnsi" w:hAnsiTheme="majorHAnsi" w:cstheme="majorHAnsi"/>
                <w:sz w:val="24"/>
                <w:szCs w:val="24"/>
              </w:rPr>
            </w:pPr>
            <w:r w:rsidRPr="00FF6314">
              <w:rPr>
                <w:rFonts w:asciiTheme="majorHAnsi" w:hAnsiTheme="majorHAnsi" w:cstheme="majorHAnsi"/>
                <w:sz w:val="24"/>
                <w:szCs w:val="24"/>
              </w:rPr>
              <w:t>3</w:t>
            </w:r>
          </w:p>
        </w:tc>
        <w:tc>
          <w:tcPr>
            <w:tcW w:w="1440" w:type="dxa"/>
            <w:tcBorders>
              <w:bottom w:val="single" w:sz="4" w:space="0" w:color="auto"/>
            </w:tcBorders>
            <w:shd w:val="clear" w:color="auto" w:fill="auto"/>
            <w:vAlign w:val="bottom"/>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13</w:t>
            </w:r>
            <w:r>
              <w:rPr>
                <w:rFonts w:asciiTheme="majorHAnsi" w:hAnsiTheme="majorHAnsi" w:cstheme="majorHAnsi"/>
                <w:sz w:val="24"/>
                <w:szCs w:val="24"/>
              </w:rPr>
              <w:t xml:space="preserve"> 127,</w:t>
            </w:r>
            <w:r w:rsidRPr="00FF6314">
              <w:rPr>
                <w:rFonts w:asciiTheme="majorHAnsi" w:hAnsiTheme="majorHAnsi" w:cstheme="majorHAnsi"/>
                <w:sz w:val="24"/>
                <w:szCs w:val="24"/>
              </w:rPr>
              <w:t>9</w:t>
            </w:r>
          </w:p>
        </w:tc>
        <w:tc>
          <w:tcPr>
            <w:tcW w:w="1440" w:type="dxa"/>
            <w:tcBorders>
              <w:bottom w:val="single" w:sz="4" w:space="0" w:color="auto"/>
            </w:tcBorders>
            <w:shd w:val="clear" w:color="auto" w:fill="auto"/>
            <w:vAlign w:val="bottom"/>
            <w:hideMark/>
          </w:tcPr>
          <w:p w:rsidR="008B1940" w:rsidRPr="00FF6314" w:rsidRDefault="008B1940" w:rsidP="008B1940">
            <w:pPr>
              <w:jc w:val="right"/>
              <w:rPr>
                <w:rFonts w:asciiTheme="majorHAnsi" w:hAnsiTheme="majorHAnsi" w:cstheme="majorHAnsi"/>
                <w:sz w:val="24"/>
                <w:szCs w:val="24"/>
              </w:rPr>
            </w:pPr>
            <w:r w:rsidRPr="00FF6314">
              <w:rPr>
                <w:rFonts w:asciiTheme="majorHAnsi" w:hAnsiTheme="majorHAnsi" w:cstheme="majorHAnsi"/>
                <w:sz w:val="24"/>
                <w:szCs w:val="24"/>
              </w:rPr>
              <w:t>18</w:t>
            </w:r>
            <w:r>
              <w:rPr>
                <w:rFonts w:asciiTheme="majorHAnsi" w:hAnsiTheme="majorHAnsi" w:cstheme="majorHAnsi"/>
                <w:sz w:val="24"/>
                <w:szCs w:val="24"/>
              </w:rPr>
              <w:t xml:space="preserve"> 179,</w:t>
            </w:r>
            <w:r w:rsidRPr="00FF6314">
              <w:rPr>
                <w:rFonts w:asciiTheme="majorHAnsi" w:hAnsiTheme="majorHAnsi" w:cstheme="majorHAnsi"/>
                <w:sz w:val="24"/>
                <w:szCs w:val="24"/>
              </w:rPr>
              <w:t>0</w:t>
            </w:r>
          </w:p>
        </w:tc>
      </w:tr>
    </w:tbl>
    <w:p w:rsidR="008372AC" w:rsidRDefault="008372AC" w:rsidP="008372AC">
      <w:pPr>
        <w:rPr>
          <w:rFonts w:asciiTheme="majorHAnsi" w:hAnsiTheme="majorHAnsi" w:cstheme="majorHAnsi"/>
          <w:sz w:val="24"/>
          <w:szCs w:val="24"/>
          <w:lang w:val="ro-RO"/>
        </w:rPr>
      </w:pPr>
    </w:p>
    <w:p w:rsidR="00783C4C" w:rsidRPr="006A71D4" w:rsidRDefault="00783C4C" w:rsidP="00783C4C">
      <w:pPr>
        <w:jc w:val="both"/>
        <w:rPr>
          <w:rFonts w:asciiTheme="majorHAnsi" w:hAnsiTheme="majorHAnsi" w:cs="Times New Roman"/>
          <w:sz w:val="24"/>
          <w:szCs w:val="24"/>
          <w:lang w:val="ru-MD"/>
        </w:rPr>
      </w:pPr>
      <w:r w:rsidRPr="006A71D4">
        <w:rPr>
          <w:rFonts w:asciiTheme="majorHAnsi" w:eastAsia="Times New Roman" w:hAnsiTheme="majorHAnsi" w:cs="Times New Roman"/>
          <w:sz w:val="24"/>
          <w:szCs w:val="24"/>
          <w:lang w:val="ru-MD"/>
        </w:rPr>
        <w:t>Финансов</w:t>
      </w:r>
      <w:r w:rsidRPr="006A71D4">
        <w:rPr>
          <w:rFonts w:asciiTheme="majorHAnsi" w:hAnsiTheme="majorHAnsi" w:cs="Times New Roman"/>
          <w:sz w:val="24"/>
          <w:szCs w:val="24"/>
          <w:lang w:val="ru-MD"/>
        </w:rPr>
        <w:t xml:space="preserve">ые отчеты были разрешены для выдачи _______ руководством Примэрии </w:t>
      </w:r>
      <w:r>
        <w:rPr>
          <w:rFonts w:asciiTheme="majorHAnsi" w:hAnsiTheme="majorHAnsi" w:cs="Times New Roman"/>
          <w:sz w:val="24"/>
          <w:szCs w:val="24"/>
          <w:lang w:val="ru-MD"/>
        </w:rPr>
        <w:t>г</w:t>
      </w:r>
      <w:r w:rsidRPr="006A71D4">
        <w:rPr>
          <w:rFonts w:asciiTheme="majorHAnsi" w:hAnsiTheme="majorHAnsi" w:cs="Times New Roman"/>
          <w:sz w:val="24"/>
          <w:szCs w:val="24"/>
          <w:lang w:val="ru-MD"/>
        </w:rPr>
        <w:t xml:space="preserve">. </w:t>
      </w:r>
      <w:r>
        <w:rPr>
          <w:rFonts w:asciiTheme="majorHAnsi" w:hAnsiTheme="majorHAnsi" w:cs="Times New Roman"/>
          <w:sz w:val="24"/>
          <w:szCs w:val="24"/>
          <w:lang w:val="ru-MD"/>
        </w:rPr>
        <w:t>Кодру</w:t>
      </w:r>
      <w:r w:rsidRPr="006A71D4">
        <w:rPr>
          <w:rFonts w:asciiTheme="majorHAnsi" w:hAnsiTheme="majorHAnsi" w:cs="Times New Roman"/>
          <w:sz w:val="24"/>
          <w:szCs w:val="24"/>
          <w:lang w:val="ru-MD"/>
        </w:rPr>
        <w:t>, представленном в следующем составе:</w:t>
      </w:r>
    </w:p>
    <w:p w:rsidR="00783C4C" w:rsidRDefault="00783C4C" w:rsidP="00783C4C">
      <w:pPr>
        <w:rPr>
          <w:rFonts w:asciiTheme="majorHAnsi" w:hAnsiTheme="majorHAnsi" w:cstheme="majorHAnsi"/>
          <w:sz w:val="24"/>
          <w:szCs w:val="24"/>
          <w:lang w:val="ro-RO"/>
        </w:rPr>
      </w:pPr>
      <w:r>
        <w:rPr>
          <w:rFonts w:asciiTheme="majorHAnsi" w:hAnsiTheme="majorHAnsi" w:cstheme="majorHAnsi"/>
          <w:sz w:val="24"/>
          <w:szCs w:val="24"/>
          <w:lang w:val="ro-RO"/>
        </w:rPr>
        <w:t>_________________</w:t>
      </w:r>
    </w:p>
    <w:p w:rsidR="00783C4C" w:rsidRDefault="00783C4C" w:rsidP="00783C4C">
      <w:pPr>
        <w:rPr>
          <w:rFonts w:asciiTheme="majorHAnsi" w:hAnsiTheme="majorHAnsi" w:cstheme="majorHAnsi"/>
          <w:sz w:val="24"/>
          <w:szCs w:val="24"/>
          <w:lang w:val="ro-RO"/>
        </w:rPr>
      </w:pPr>
      <w:r>
        <w:rPr>
          <w:rFonts w:asciiTheme="majorHAnsi" w:hAnsiTheme="majorHAnsi" w:cstheme="majorHAnsi"/>
          <w:sz w:val="24"/>
          <w:szCs w:val="24"/>
          <w:lang w:val="ru-RU"/>
        </w:rPr>
        <w:t>Владимир МУНТЯН</w:t>
      </w:r>
      <w:r>
        <w:rPr>
          <w:rFonts w:asciiTheme="majorHAnsi" w:hAnsiTheme="majorHAnsi" w:cstheme="majorHAnsi"/>
          <w:sz w:val="24"/>
          <w:szCs w:val="24"/>
          <w:lang w:val="ro-RO"/>
        </w:rPr>
        <w:t xml:space="preserve">,                                       </w:t>
      </w:r>
      <w:r>
        <w:rPr>
          <w:rFonts w:asciiTheme="majorHAnsi" w:hAnsiTheme="majorHAnsi" w:cstheme="majorHAnsi"/>
          <w:sz w:val="24"/>
          <w:szCs w:val="24"/>
          <w:lang w:val="ru-RU"/>
        </w:rPr>
        <w:t>Зинаида БАХОВА</w:t>
      </w:r>
      <w:r>
        <w:rPr>
          <w:rFonts w:asciiTheme="majorHAnsi" w:hAnsiTheme="majorHAnsi" w:cstheme="majorHAnsi"/>
          <w:sz w:val="24"/>
          <w:szCs w:val="24"/>
          <w:lang w:val="ro-RO"/>
        </w:rPr>
        <w:t>,</w:t>
      </w:r>
    </w:p>
    <w:p w:rsidR="008372AC" w:rsidRPr="00145516" w:rsidRDefault="00783C4C" w:rsidP="008372AC">
      <w:pPr>
        <w:rPr>
          <w:rFonts w:asciiTheme="majorHAnsi" w:hAnsiTheme="majorHAnsi" w:cstheme="majorHAnsi"/>
          <w:sz w:val="24"/>
          <w:szCs w:val="24"/>
          <w:lang w:val="ro-RO"/>
        </w:rPr>
      </w:pPr>
      <w:r>
        <w:rPr>
          <w:rFonts w:asciiTheme="majorHAnsi" w:hAnsiTheme="majorHAnsi" w:cstheme="majorHAnsi"/>
          <w:sz w:val="24"/>
          <w:szCs w:val="24"/>
          <w:lang w:val="ru-RU"/>
        </w:rPr>
        <w:lastRenderedPageBreak/>
        <w:t>Примар</w:t>
      </w:r>
      <w:r>
        <w:rPr>
          <w:rFonts w:asciiTheme="majorHAnsi" w:hAnsiTheme="majorHAnsi" w:cstheme="majorHAnsi"/>
          <w:sz w:val="24"/>
          <w:szCs w:val="24"/>
          <w:lang w:val="ro-RO"/>
        </w:rPr>
        <w:t xml:space="preserve">                                                 </w:t>
      </w:r>
      <w:r>
        <w:rPr>
          <w:rFonts w:asciiTheme="majorHAnsi" w:hAnsiTheme="majorHAnsi" w:cstheme="majorHAnsi"/>
          <w:sz w:val="24"/>
          <w:szCs w:val="24"/>
          <w:lang w:val="ru-RU"/>
        </w:rPr>
        <w:t xml:space="preserve">      </w:t>
      </w:r>
      <w:r>
        <w:rPr>
          <w:rFonts w:asciiTheme="majorHAnsi" w:hAnsiTheme="majorHAnsi" w:cstheme="majorHAnsi"/>
          <w:sz w:val="24"/>
          <w:szCs w:val="24"/>
          <w:lang w:val="ro-RO"/>
        </w:rPr>
        <w:t xml:space="preserve">     </w:t>
      </w:r>
      <w:r>
        <w:rPr>
          <w:rFonts w:asciiTheme="majorHAnsi" w:hAnsiTheme="majorHAnsi" w:cs="Times New Roman"/>
          <w:sz w:val="24"/>
          <w:szCs w:val="24"/>
          <w:lang w:val="ru-MD"/>
        </w:rPr>
        <w:t>Главный бухгалтер</w:t>
      </w:r>
    </w:p>
    <w:p w:rsidR="008372AC" w:rsidRDefault="008372AC" w:rsidP="008372AC">
      <w:pPr>
        <w:rPr>
          <w:rFonts w:asciiTheme="majorHAnsi" w:hAnsiTheme="majorHAnsi" w:cstheme="majorHAnsi"/>
          <w:sz w:val="24"/>
          <w:szCs w:val="24"/>
          <w:lang w:val="ro-RO"/>
        </w:rPr>
      </w:pPr>
    </w:p>
    <w:p w:rsidR="008372AC" w:rsidRPr="00145516" w:rsidRDefault="008372AC" w:rsidP="008372AC">
      <w:pPr>
        <w:rPr>
          <w:rFonts w:asciiTheme="majorHAnsi" w:hAnsiTheme="majorHAnsi" w:cstheme="majorHAnsi"/>
          <w:sz w:val="24"/>
          <w:szCs w:val="24"/>
          <w:lang w:val="ro-RO"/>
        </w:rPr>
      </w:pPr>
    </w:p>
    <w:p w:rsidR="008372AC" w:rsidRPr="00AE1480" w:rsidRDefault="008372AC" w:rsidP="008372AC">
      <w:pPr>
        <w:spacing w:after="0"/>
        <w:rPr>
          <w:rFonts w:asciiTheme="majorHAnsi" w:hAnsiTheme="majorHAnsi" w:cstheme="majorHAnsi"/>
          <w:b/>
          <w:sz w:val="24"/>
          <w:szCs w:val="24"/>
          <w:lang w:val="ro-MD"/>
        </w:rPr>
      </w:pPr>
    </w:p>
    <w:p w:rsidR="008372AC" w:rsidRPr="00AE1480" w:rsidRDefault="008372AC" w:rsidP="008372AC">
      <w:pPr>
        <w:spacing w:after="0"/>
        <w:rPr>
          <w:rFonts w:asciiTheme="majorHAnsi" w:hAnsiTheme="majorHAnsi" w:cstheme="majorHAnsi"/>
          <w:b/>
          <w:sz w:val="24"/>
          <w:szCs w:val="24"/>
          <w:lang w:val="ro-MD"/>
        </w:rPr>
      </w:pPr>
    </w:p>
    <w:p w:rsidR="008372AC" w:rsidRDefault="008372AC" w:rsidP="008372AC">
      <w:pPr>
        <w:spacing w:after="0"/>
        <w:jc w:val="center"/>
        <w:rPr>
          <w:rFonts w:asciiTheme="majorHAnsi" w:hAnsiTheme="majorHAnsi" w:cstheme="majorHAnsi"/>
          <w:sz w:val="24"/>
          <w:szCs w:val="24"/>
          <w:lang w:val="ro-MD"/>
        </w:rPr>
      </w:pPr>
    </w:p>
    <w:p w:rsidR="00783C4C" w:rsidRDefault="00783C4C">
      <w:pPr>
        <w:rPr>
          <w:rFonts w:asciiTheme="majorHAnsi" w:hAnsiTheme="majorHAnsi" w:cstheme="majorHAnsi"/>
          <w:sz w:val="24"/>
          <w:szCs w:val="24"/>
          <w:lang w:val="ro-MD"/>
        </w:rPr>
      </w:pPr>
      <w:r>
        <w:rPr>
          <w:rFonts w:asciiTheme="majorHAnsi" w:hAnsiTheme="majorHAnsi" w:cstheme="majorHAnsi"/>
          <w:sz w:val="24"/>
          <w:szCs w:val="24"/>
          <w:lang w:val="ro-MD"/>
        </w:rPr>
        <w:br w:type="page"/>
      </w:r>
    </w:p>
    <w:p w:rsidR="008372AC" w:rsidRPr="00724C4F" w:rsidRDefault="00724C4F" w:rsidP="008372AC">
      <w:pPr>
        <w:rPr>
          <w:rFonts w:asciiTheme="majorHAnsi" w:hAnsiTheme="majorHAnsi" w:cstheme="majorHAnsi"/>
          <w:b/>
          <w:sz w:val="24"/>
          <w:szCs w:val="24"/>
          <w:lang w:val="ro-MD"/>
        </w:rPr>
      </w:pPr>
      <w:r w:rsidRPr="00724C4F">
        <w:rPr>
          <w:rFonts w:asciiTheme="majorHAnsi" w:hAnsiTheme="majorHAnsi" w:cs="Times New Roman"/>
          <w:b/>
          <w:sz w:val="24"/>
          <w:szCs w:val="24"/>
          <w:lang w:val="ro-MD"/>
        </w:rPr>
        <w:lastRenderedPageBreak/>
        <w:t xml:space="preserve">ОТЧЕТ О ДВИЖЕНИИ ДЕНЕЖНЫХ СРЕДСТВ ПО СОСТОЯНИЮ </w:t>
      </w:r>
      <w:r>
        <w:rPr>
          <w:rFonts w:asciiTheme="majorHAnsi" w:hAnsiTheme="majorHAnsi" w:cs="Times New Roman"/>
          <w:b/>
          <w:sz w:val="24"/>
          <w:szCs w:val="24"/>
          <w:lang w:val="ru-RU"/>
        </w:rPr>
        <w:t>на</w:t>
      </w:r>
      <w:r w:rsidRPr="00724C4F">
        <w:rPr>
          <w:rFonts w:asciiTheme="majorHAnsi" w:hAnsiTheme="majorHAnsi" w:cs="Times New Roman"/>
          <w:b/>
          <w:sz w:val="24"/>
          <w:szCs w:val="24"/>
          <w:lang w:val="ro-MD"/>
        </w:rPr>
        <w:t xml:space="preserve"> 31 ДЕКАБРЯ 2017 ГОДА</w:t>
      </w:r>
      <w:r w:rsidRPr="00724C4F">
        <w:rPr>
          <w:rFonts w:asciiTheme="majorHAnsi" w:hAnsiTheme="majorHAnsi" w:cstheme="majorHAnsi"/>
          <w:b/>
          <w:sz w:val="24"/>
          <w:szCs w:val="24"/>
          <w:lang w:val="ro-MD"/>
        </w:rPr>
        <w:t xml:space="preserve"> </w:t>
      </w:r>
    </w:p>
    <w:tbl>
      <w:tblPr>
        <w:tblW w:w="9914" w:type="dxa"/>
        <w:tblLook w:val="04A0" w:firstRow="1" w:lastRow="0" w:firstColumn="1" w:lastColumn="0" w:noHBand="0" w:noVBand="1"/>
      </w:tblPr>
      <w:tblGrid>
        <w:gridCol w:w="7560"/>
        <w:gridCol w:w="1211"/>
        <w:gridCol w:w="1143"/>
      </w:tblGrid>
      <w:tr w:rsidR="008372AC" w:rsidRPr="005E4D4B" w:rsidTr="00C06846">
        <w:trPr>
          <w:trHeight w:val="300"/>
        </w:trPr>
        <w:tc>
          <w:tcPr>
            <w:tcW w:w="7560" w:type="dxa"/>
            <w:tcBorders>
              <w:top w:val="single" w:sz="4" w:space="0" w:color="auto"/>
            </w:tcBorders>
            <w:shd w:val="clear" w:color="000000" w:fill="D3D3D3"/>
            <w:vAlign w:val="bottom"/>
          </w:tcPr>
          <w:p w:rsidR="008372AC" w:rsidRPr="004B7734" w:rsidRDefault="008372AC" w:rsidP="007747EA">
            <w:pPr>
              <w:spacing w:after="0" w:line="240" w:lineRule="auto"/>
              <w:rPr>
                <w:rFonts w:asciiTheme="majorHAnsi" w:eastAsia="Arial Unicode MS" w:hAnsiTheme="majorHAnsi" w:cstheme="majorHAnsi"/>
                <w:color w:val="000000"/>
                <w:sz w:val="24"/>
                <w:szCs w:val="24"/>
                <w:lang w:val="ro-MD"/>
              </w:rPr>
            </w:pPr>
          </w:p>
        </w:tc>
        <w:tc>
          <w:tcPr>
            <w:tcW w:w="1211" w:type="dxa"/>
            <w:tcBorders>
              <w:top w:val="single" w:sz="4" w:space="0" w:color="auto"/>
            </w:tcBorders>
            <w:shd w:val="clear" w:color="000000" w:fill="D3D3D3"/>
            <w:vAlign w:val="bottom"/>
          </w:tcPr>
          <w:p w:rsidR="008372AC" w:rsidRPr="004B7734" w:rsidRDefault="008372AC" w:rsidP="007747EA">
            <w:pPr>
              <w:spacing w:after="0" w:line="240" w:lineRule="auto"/>
              <w:rPr>
                <w:rFonts w:asciiTheme="majorHAnsi" w:eastAsia="Arial Unicode MS" w:hAnsiTheme="majorHAnsi" w:cstheme="majorHAnsi"/>
                <w:color w:val="000000"/>
                <w:sz w:val="24"/>
                <w:szCs w:val="24"/>
                <w:lang w:val="ro-MD"/>
              </w:rPr>
            </w:pPr>
          </w:p>
        </w:tc>
        <w:tc>
          <w:tcPr>
            <w:tcW w:w="1143" w:type="dxa"/>
            <w:tcBorders>
              <w:top w:val="single" w:sz="4" w:space="0" w:color="auto"/>
            </w:tcBorders>
            <w:shd w:val="clear" w:color="000000" w:fill="D3D3D3"/>
            <w:vAlign w:val="bottom"/>
          </w:tcPr>
          <w:p w:rsidR="008372AC" w:rsidRPr="004B7734" w:rsidRDefault="008372AC" w:rsidP="007747EA">
            <w:pPr>
              <w:spacing w:after="0" w:line="240" w:lineRule="auto"/>
              <w:rPr>
                <w:rFonts w:asciiTheme="majorHAnsi" w:eastAsia="Arial Unicode MS" w:hAnsiTheme="majorHAnsi" w:cstheme="majorHAnsi"/>
                <w:color w:val="000000"/>
                <w:sz w:val="24"/>
                <w:szCs w:val="24"/>
                <w:lang w:val="ro-MD"/>
              </w:rPr>
            </w:pPr>
          </w:p>
        </w:tc>
      </w:tr>
      <w:tr w:rsidR="008372AC" w:rsidRPr="004B7734" w:rsidTr="00C06846">
        <w:trPr>
          <w:trHeight w:val="300"/>
        </w:trPr>
        <w:tc>
          <w:tcPr>
            <w:tcW w:w="7560" w:type="dxa"/>
            <w:tcBorders>
              <w:bottom w:val="single" w:sz="4" w:space="0" w:color="auto"/>
            </w:tcBorders>
            <w:shd w:val="clear" w:color="000000" w:fill="D3D3D3"/>
            <w:vAlign w:val="bottom"/>
          </w:tcPr>
          <w:p w:rsidR="008372AC" w:rsidRPr="004B7734" w:rsidRDefault="008372AC" w:rsidP="007747EA">
            <w:pPr>
              <w:spacing w:after="0" w:line="240" w:lineRule="auto"/>
              <w:rPr>
                <w:rFonts w:asciiTheme="majorHAnsi" w:eastAsia="Arial Unicode MS" w:hAnsiTheme="majorHAnsi" w:cstheme="majorHAnsi"/>
                <w:color w:val="000000"/>
                <w:sz w:val="24"/>
                <w:szCs w:val="24"/>
                <w:lang w:val="ro-MD"/>
              </w:rPr>
            </w:pPr>
          </w:p>
        </w:tc>
        <w:tc>
          <w:tcPr>
            <w:tcW w:w="1211" w:type="dxa"/>
            <w:tcBorders>
              <w:bottom w:val="single" w:sz="4" w:space="0" w:color="auto"/>
            </w:tcBorders>
            <w:shd w:val="clear" w:color="000000" w:fill="D3D3D3"/>
            <w:vAlign w:val="bottom"/>
          </w:tcPr>
          <w:p w:rsidR="008372AC" w:rsidRPr="004B7734" w:rsidRDefault="008372AC" w:rsidP="007747EA">
            <w:pPr>
              <w:spacing w:after="0" w:line="240" w:lineRule="auto"/>
              <w:rPr>
                <w:rFonts w:asciiTheme="majorHAnsi" w:eastAsia="Arial Unicode MS" w:hAnsiTheme="majorHAnsi" w:cstheme="majorHAnsi"/>
                <w:color w:val="000000"/>
                <w:sz w:val="24"/>
                <w:szCs w:val="24"/>
                <w:lang w:val="ro-MD"/>
              </w:rPr>
            </w:pPr>
          </w:p>
        </w:tc>
        <w:tc>
          <w:tcPr>
            <w:tcW w:w="1143" w:type="dxa"/>
            <w:tcBorders>
              <w:bottom w:val="single" w:sz="4" w:space="0" w:color="auto"/>
            </w:tcBorders>
            <w:shd w:val="clear" w:color="000000" w:fill="D3D3D3"/>
            <w:vAlign w:val="bottom"/>
          </w:tcPr>
          <w:p w:rsidR="008372AC" w:rsidRPr="004B7734" w:rsidRDefault="008372AC" w:rsidP="00724C4F">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 xml:space="preserve">2017 </w:t>
            </w:r>
            <w:r w:rsidR="00724C4F">
              <w:rPr>
                <w:rFonts w:asciiTheme="majorHAnsi" w:eastAsia="Arial Unicode MS" w:hAnsiTheme="majorHAnsi" w:cstheme="majorHAnsi"/>
                <w:color w:val="000000"/>
                <w:sz w:val="24"/>
                <w:szCs w:val="24"/>
                <w:lang w:val="ru-RU"/>
              </w:rPr>
              <w:t>МДЛ</w:t>
            </w:r>
            <w:r w:rsidRPr="004B7734">
              <w:rPr>
                <w:rFonts w:asciiTheme="majorHAnsi" w:eastAsia="Arial Unicode MS" w:hAnsiTheme="majorHAnsi" w:cstheme="majorHAnsi"/>
                <w:color w:val="000000"/>
                <w:sz w:val="24"/>
                <w:szCs w:val="24"/>
                <w:lang w:val="ro-MD"/>
              </w:rPr>
              <w:t>,</w:t>
            </w:r>
            <w:r>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000</w:t>
            </w:r>
          </w:p>
        </w:tc>
      </w:tr>
      <w:tr w:rsidR="00724C4F" w:rsidRPr="004B7734" w:rsidTr="00C06846">
        <w:trPr>
          <w:trHeight w:val="300"/>
        </w:trPr>
        <w:tc>
          <w:tcPr>
            <w:tcW w:w="7560" w:type="dxa"/>
            <w:tcBorders>
              <w:top w:val="single" w:sz="4" w:space="0" w:color="auto"/>
            </w:tcBorders>
            <w:shd w:val="clear" w:color="auto" w:fill="auto"/>
            <w:vAlign w:val="bottom"/>
            <w:hideMark/>
          </w:tcPr>
          <w:p w:rsidR="00724C4F" w:rsidRPr="00724C4F" w:rsidRDefault="00724C4F" w:rsidP="00724C4F">
            <w:pPr>
              <w:spacing w:after="0" w:line="240" w:lineRule="auto"/>
              <w:rPr>
                <w:rFonts w:asciiTheme="majorHAnsi" w:eastAsia="Times New Roman" w:hAnsiTheme="majorHAnsi" w:cs="Times New Roman"/>
                <w:b/>
                <w:bCs/>
                <w:sz w:val="24"/>
                <w:szCs w:val="24"/>
                <w:lang w:val="ru-MD"/>
              </w:rPr>
            </w:pPr>
            <w:r w:rsidRPr="00724C4F">
              <w:rPr>
                <w:rFonts w:asciiTheme="majorHAnsi" w:eastAsia="Times New Roman" w:hAnsiTheme="majorHAnsi" w:cs="Times New Roman"/>
                <w:b/>
                <w:bCs/>
                <w:sz w:val="24"/>
                <w:szCs w:val="24"/>
                <w:lang w:val="ru-MD"/>
              </w:rPr>
              <w:t xml:space="preserve">ОПЕРАЦИОННАЯ ДЕЯТЕЛЬНОСТЬ </w:t>
            </w:r>
          </w:p>
        </w:tc>
        <w:tc>
          <w:tcPr>
            <w:tcW w:w="1211" w:type="dxa"/>
            <w:tcBorders>
              <w:top w:val="single" w:sz="4" w:space="0" w:color="auto"/>
            </w:tcBorders>
            <w:shd w:val="clear" w:color="auto" w:fill="auto"/>
            <w:vAlign w:val="bottom"/>
            <w:hideMark/>
          </w:tcPr>
          <w:p w:rsidR="00724C4F" w:rsidRPr="004B7734" w:rsidRDefault="00724C4F" w:rsidP="00724C4F">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w:t>
            </w:r>
          </w:p>
        </w:tc>
        <w:tc>
          <w:tcPr>
            <w:tcW w:w="1143" w:type="dxa"/>
            <w:tcBorders>
              <w:top w:val="single" w:sz="4" w:space="0" w:color="auto"/>
            </w:tcBorders>
            <w:shd w:val="clear" w:color="auto" w:fill="auto"/>
            <w:vAlign w:val="bottom"/>
            <w:hideMark/>
          </w:tcPr>
          <w:p w:rsidR="00724C4F" w:rsidRPr="004B7734" w:rsidRDefault="00724C4F" w:rsidP="00724C4F">
            <w:pPr>
              <w:spacing w:after="0" w:line="240" w:lineRule="auto"/>
              <w:jc w:val="center"/>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X</w:t>
            </w:r>
          </w:p>
        </w:tc>
      </w:tr>
      <w:tr w:rsidR="00724C4F" w:rsidRPr="004B7734" w:rsidTr="007747EA">
        <w:trPr>
          <w:trHeight w:val="300"/>
        </w:trPr>
        <w:tc>
          <w:tcPr>
            <w:tcW w:w="7560" w:type="dxa"/>
            <w:shd w:val="clear" w:color="auto" w:fill="auto"/>
            <w:vAlign w:val="bottom"/>
            <w:hideMark/>
          </w:tcPr>
          <w:p w:rsidR="00724C4F" w:rsidRPr="00724C4F" w:rsidRDefault="00724C4F" w:rsidP="00724C4F">
            <w:pPr>
              <w:spacing w:after="0" w:line="240" w:lineRule="auto"/>
              <w:rPr>
                <w:rFonts w:asciiTheme="majorHAnsi" w:eastAsia="Times New Roman" w:hAnsiTheme="majorHAnsi" w:cs="Times New Roman"/>
                <w:b/>
                <w:bCs/>
                <w:sz w:val="24"/>
                <w:szCs w:val="24"/>
                <w:lang w:val="ru-MD"/>
              </w:rPr>
            </w:pPr>
            <w:r w:rsidRPr="00724C4F">
              <w:rPr>
                <w:rFonts w:asciiTheme="majorHAnsi" w:eastAsia="Times New Roman" w:hAnsiTheme="majorHAnsi" w:cs="Times New Roman"/>
                <w:b/>
                <w:bCs/>
                <w:sz w:val="24"/>
                <w:szCs w:val="24"/>
                <w:lang w:val="ru-MD"/>
              </w:rPr>
              <w:t>ДОХОДЫ</w:t>
            </w:r>
          </w:p>
        </w:tc>
        <w:tc>
          <w:tcPr>
            <w:tcW w:w="1211" w:type="dxa"/>
            <w:shd w:val="clear" w:color="auto" w:fill="auto"/>
            <w:vAlign w:val="bottom"/>
            <w:hideMark/>
          </w:tcPr>
          <w:p w:rsidR="00724C4F" w:rsidRPr="004B7734" w:rsidRDefault="00724C4F" w:rsidP="00724C4F">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w:t>
            </w:r>
          </w:p>
        </w:tc>
        <w:tc>
          <w:tcPr>
            <w:tcW w:w="1143" w:type="dxa"/>
            <w:tcBorders>
              <w:bottom w:val="single" w:sz="8" w:space="0" w:color="auto"/>
            </w:tcBorders>
            <w:shd w:val="clear" w:color="auto" w:fill="auto"/>
            <w:vAlign w:val="bottom"/>
            <w:hideMark/>
          </w:tcPr>
          <w:p w:rsidR="00724C4F" w:rsidRPr="004B7734" w:rsidRDefault="00724C4F" w:rsidP="00724C4F">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30</w:t>
            </w:r>
            <w:r>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156,3</w:t>
            </w:r>
          </w:p>
        </w:tc>
      </w:tr>
      <w:tr w:rsidR="00724C4F" w:rsidRPr="004B7734" w:rsidTr="007747EA">
        <w:trPr>
          <w:trHeight w:val="300"/>
        </w:trPr>
        <w:tc>
          <w:tcPr>
            <w:tcW w:w="7560" w:type="dxa"/>
            <w:shd w:val="clear" w:color="auto" w:fill="auto"/>
            <w:vAlign w:val="bottom"/>
            <w:hideMark/>
          </w:tcPr>
          <w:p w:rsidR="00724C4F" w:rsidRPr="00724C4F" w:rsidRDefault="00724C4F" w:rsidP="00724C4F">
            <w:pPr>
              <w:spacing w:after="0" w:line="240" w:lineRule="auto"/>
              <w:rPr>
                <w:rFonts w:ascii="Calibri Light" w:eastAsia="Times New Roman" w:hAnsi="Calibri Light" w:cs="Calibri Light"/>
                <w:b/>
                <w:bCs/>
                <w:sz w:val="24"/>
                <w:szCs w:val="24"/>
                <w:lang w:val="ru-MD"/>
              </w:rPr>
            </w:pPr>
            <w:r w:rsidRPr="00724C4F">
              <w:rPr>
                <w:rFonts w:ascii="Calibri Light" w:eastAsia="Times New Roman" w:hAnsi="Calibri Light" w:cs="Calibri Light"/>
                <w:b/>
                <w:bCs/>
                <w:sz w:val="24"/>
                <w:szCs w:val="24"/>
                <w:lang w:val="ru-MD"/>
              </w:rPr>
              <w:t xml:space="preserve">НАЛОГИ И СБОРЫ </w:t>
            </w:r>
          </w:p>
        </w:tc>
        <w:tc>
          <w:tcPr>
            <w:tcW w:w="1211" w:type="dxa"/>
            <w:shd w:val="clear" w:color="auto" w:fill="auto"/>
            <w:vAlign w:val="bottom"/>
            <w:hideMark/>
          </w:tcPr>
          <w:p w:rsidR="00724C4F" w:rsidRPr="004B7734" w:rsidRDefault="00724C4F" w:rsidP="00724C4F">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2.1</w:t>
            </w:r>
          </w:p>
        </w:tc>
        <w:tc>
          <w:tcPr>
            <w:tcW w:w="1143" w:type="dxa"/>
            <w:tcBorders>
              <w:top w:val="single" w:sz="8" w:space="0" w:color="auto"/>
              <w:bottom w:val="single" w:sz="8" w:space="0" w:color="auto"/>
            </w:tcBorders>
            <w:shd w:val="clear" w:color="auto" w:fill="auto"/>
            <w:vAlign w:val="bottom"/>
            <w:hideMark/>
          </w:tcPr>
          <w:p w:rsidR="00724C4F" w:rsidRPr="004B7734" w:rsidRDefault="00724C4F" w:rsidP="00724C4F">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17</w:t>
            </w:r>
            <w:r>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561,0</w:t>
            </w:r>
          </w:p>
        </w:tc>
      </w:tr>
      <w:tr w:rsidR="00724C4F" w:rsidRPr="004B7734" w:rsidTr="005E4D4B">
        <w:trPr>
          <w:trHeight w:val="300"/>
        </w:trPr>
        <w:tc>
          <w:tcPr>
            <w:tcW w:w="7560" w:type="dxa"/>
            <w:shd w:val="clear" w:color="auto" w:fill="auto"/>
            <w:vAlign w:val="center"/>
            <w:hideMark/>
          </w:tcPr>
          <w:p w:rsidR="00724C4F" w:rsidRPr="00724C4F" w:rsidRDefault="00724C4F" w:rsidP="00724C4F">
            <w:pPr>
              <w:spacing w:after="0" w:line="276" w:lineRule="auto"/>
              <w:rPr>
                <w:rFonts w:ascii="Calibri Light" w:eastAsia="Times New Roman" w:hAnsi="Calibri Light" w:cs="Calibri Light"/>
                <w:color w:val="000000"/>
                <w:sz w:val="24"/>
                <w:szCs w:val="24"/>
                <w:lang w:val="ru-MD"/>
              </w:rPr>
            </w:pPr>
            <w:r w:rsidRPr="00724C4F">
              <w:rPr>
                <w:rFonts w:ascii="Calibri Light" w:eastAsia="Times New Roman" w:hAnsi="Calibri Light" w:cs="Calibri Light"/>
                <w:color w:val="000000"/>
                <w:sz w:val="24"/>
                <w:szCs w:val="24"/>
                <w:lang w:val="ru-MD"/>
              </w:rPr>
              <w:t>Налог</w:t>
            </w:r>
            <w:r>
              <w:rPr>
                <w:rFonts w:ascii="Calibri Light" w:eastAsia="Times New Roman" w:hAnsi="Calibri Light" w:cs="Calibri Light"/>
                <w:color w:val="000000"/>
                <w:sz w:val="24"/>
                <w:szCs w:val="24"/>
                <w:lang w:val="ru-MD"/>
              </w:rPr>
              <w:t xml:space="preserve"> </w:t>
            </w:r>
            <w:r w:rsidRPr="00724C4F">
              <w:rPr>
                <w:rFonts w:ascii="Calibri Light" w:eastAsia="Times New Roman" w:hAnsi="Calibri Light" w:cs="Calibri Light"/>
                <w:color w:val="000000"/>
                <w:sz w:val="24"/>
                <w:szCs w:val="24"/>
                <w:lang w:val="ru-MD"/>
              </w:rPr>
              <w:t xml:space="preserve">на доход </w:t>
            </w:r>
          </w:p>
        </w:tc>
        <w:tc>
          <w:tcPr>
            <w:tcW w:w="1211" w:type="dxa"/>
            <w:shd w:val="clear" w:color="auto" w:fill="auto"/>
            <w:vAlign w:val="bottom"/>
            <w:hideMark/>
          </w:tcPr>
          <w:p w:rsidR="00724C4F" w:rsidRPr="004B7734" w:rsidRDefault="00724C4F" w:rsidP="00724C4F">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2.1.1</w:t>
            </w:r>
          </w:p>
        </w:tc>
        <w:tc>
          <w:tcPr>
            <w:tcW w:w="1143" w:type="dxa"/>
            <w:tcBorders>
              <w:top w:val="single" w:sz="8" w:space="0" w:color="auto"/>
            </w:tcBorders>
            <w:shd w:val="clear" w:color="auto" w:fill="auto"/>
            <w:vAlign w:val="bottom"/>
            <w:hideMark/>
          </w:tcPr>
          <w:p w:rsidR="00724C4F" w:rsidRPr="004B7734" w:rsidRDefault="00724C4F" w:rsidP="00724C4F">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11</w:t>
            </w:r>
            <w:r>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905,0</w:t>
            </w:r>
          </w:p>
        </w:tc>
      </w:tr>
      <w:tr w:rsidR="00724C4F" w:rsidRPr="004B7734" w:rsidTr="005E4D4B">
        <w:trPr>
          <w:trHeight w:val="300"/>
        </w:trPr>
        <w:tc>
          <w:tcPr>
            <w:tcW w:w="7560" w:type="dxa"/>
            <w:shd w:val="clear" w:color="auto" w:fill="auto"/>
            <w:vAlign w:val="center"/>
            <w:hideMark/>
          </w:tcPr>
          <w:p w:rsidR="00724C4F" w:rsidRPr="00724C4F" w:rsidRDefault="00724C4F" w:rsidP="00724C4F">
            <w:pPr>
              <w:spacing w:after="0" w:line="276" w:lineRule="auto"/>
              <w:rPr>
                <w:rFonts w:ascii="Calibri Light" w:eastAsia="Times New Roman" w:hAnsi="Calibri Light" w:cs="Calibri Light"/>
                <w:color w:val="000000"/>
                <w:sz w:val="24"/>
                <w:szCs w:val="24"/>
                <w:lang w:val="ru-MD"/>
              </w:rPr>
            </w:pPr>
            <w:r w:rsidRPr="00724C4F">
              <w:rPr>
                <w:rFonts w:ascii="Calibri Light" w:eastAsia="Times New Roman" w:hAnsi="Calibri Light" w:cs="Calibri Light"/>
                <w:color w:val="000000"/>
                <w:sz w:val="24"/>
                <w:szCs w:val="24"/>
                <w:lang w:val="ru-MD"/>
              </w:rPr>
              <w:t>Налоги</w:t>
            </w:r>
            <w:r>
              <w:rPr>
                <w:rFonts w:ascii="Calibri Light" w:eastAsia="Times New Roman" w:hAnsi="Calibri Light" w:cs="Calibri Light"/>
                <w:color w:val="000000"/>
                <w:sz w:val="24"/>
                <w:szCs w:val="24"/>
                <w:lang w:val="ru-MD"/>
              </w:rPr>
              <w:t xml:space="preserve"> </w:t>
            </w:r>
            <w:r w:rsidRPr="00724C4F">
              <w:rPr>
                <w:rFonts w:ascii="Calibri Light" w:eastAsia="Times New Roman" w:hAnsi="Calibri Light" w:cs="Calibri Light"/>
                <w:color w:val="000000"/>
                <w:sz w:val="24"/>
                <w:szCs w:val="24"/>
                <w:lang w:val="ru-MD"/>
              </w:rPr>
              <w:t xml:space="preserve">на </w:t>
            </w:r>
            <w:r w:rsidRPr="00724C4F">
              <w:rPr>
                <w:rFonts w:ascii="Calibri Light" w:eastAsia="Times New Roman" w:hAnsi="Calibri Light" w:cs="Times New Roman"/>
                <w:color w:val="000000"/>
                <w:sz w:val="24"/>
                <w:szCs w:val="24"/>
                <w:lang w:val="ru-MD"/>
              </w:rPr>
              <w:t>собственн</w:t>
            </w:r>
            <w:r w:rsidRPr="00724C4F">
              <w:rPr>
                <w:rFonts w:ascii="Calibri Light" w:eastAsia="Times New Roman" w:hAnsi="Calibri Light" w:cs="Calibri Light"/>
                <w:color w:val="000000"/>
                <w:sz w:val="24"/>
                <w:szCs w:val="24"/>
                <w:lang w:val="ru-MD"/>
              </w:rPr>
              <w:t xml:space="preserve">ость </w:t>
            </w:r>
          </w:p>
        </w:tc>
        <w:tc>
          <w:tcPr>
            <w:tcW w:w="1211" w:type="dxa"/>
            <w:shd w:val="clear" w:color="auto" w:fill="auto"/>
            <w:vAlign w:val="bottom"/>
            <w:hideMark/>
          </w:tcPr>
          <w:p w:rsidR="00724C4F" w:rsidRPr="004B7734" w:rsidRDefault="00724C4F" w:rsidP="00724C4F">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2.1.2</w:t>
            </w:r>
          </w:p>
        </w:tc>
        <w:tc>
          <w:tcPr>
            <w:tcW w:w="1143" w:type="dxa"/>
            <w:shd w:val="clear" w:color="auto" w:fill="auto"/>
            <w:vAlign w:val="bottom"/>
            <w:hideMark/>
          </w:tcPr>
          <w:p w:rsidR="00724C4F" w:rsidRPr="004B7734" w:rsidRDefault="00724C4F" w:rsidP="00724C4F">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w:t>
            </w:r>
            <w:r>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887,2</w:t>
            </w:r>
          </w:p>
        </w:tc>
      </w:tr>
      <w:tr w:rsidR="00724C4F" w:rsidRPr="004B7734" w:rsidTr="005E4D4B">
        <w:trPr>
          <w:trHeight w:val="300"/>
        </w:trPr>
        <w:tc>
          <w:tcPr>
            <w:tcW w:w="7560" w:type="dxa"/>
            <w:shd w:val="clear" w:color="auto" w:fill="auto"/>
            <w:hideMark/>
          </w:tcPr>
          <w:p w:rsidR="00724C4F" w:rsidRPr="00724C4F" w:rsidRDefault="00724C4F" w:rsidP="00724C4F">
            <w:pPr>
              <w:spacing w:after="0" w:line="276" w:lineRule="auto"/>
              <w:rPr>
                <w:rFonts w:asciiTheme="majorHAnsi" w:eastAsia="Times New Roman" w:hAnsiTheme="majorHAnsi" w:cstheme="majorHAnsi"/>
                <w:color w:val="000000"/>
                <w:sz w:val="24"/>
                <w:szCs w:val="24"/>
                <w:lang w:val="ru-MD"/>
              </w:rPr>
            </w:pPr>
            <w:r w:rsidRPr="00724C4F">
              <w:rPr>
                <w:rFonts w:asciiTheme="majorHAnsi" w:eastAsia="Times New Roman" w:hAnsiTheme="majorHAnsi" w:cstheme="majorHAnsi"/>
                <w:color w:val="000000"/>
                <w:sz w:val="24"/>
                <w:szCs w:val="24"/>
                <w:lang w:val="ru-MD"/>
              </w:rPr>
              <w:t>Налоги</w:t>
            </w:r>
            <w:r>
              <w:rPr>
                <w:rFonts w:asciiTheme="majorHAnsi" w:eastAsia="Times New Roman" w:hAnsiTheme="majorHAnsi" w:cstheme="majorHAnsi"/>
                <w:color w:val="000000"/>
                <w:sz w:val="24"/>
                <w:szCs w:val="24"/>
                <w:lang w:val="ru-MD"/>
              </w:rPr>
              <w:t xml:space="preserve"> </w:t>
            </w:r>
            <w:r w:rsidRPr="00724C4F">
              <w:rPr>
                <w:rFonts w:asciiTheme="majorHAnsi" w:eastAsia="Times New Roman" w:hAnsiTheme="majorHAnsi" w:cstheme="majorHAnsi"/>
                <w:color w:val="000000"/>
                <w:sz w:val="24"/>
                <w:szCs w:val="24"/>
                <w:lang w:val="ru-MD"/>
              </w:rPr>
              <w:t>и сборы на товары и услуги</w:t>
            </w:r>
          </w:p>
        </w:tc>
        <w:tc>
          <w:tcPr>
            <w:tcW w:w="1211" w:type="dxa"/>
            <w:shd w:val="clear" w:color="auto" w:fill="auto"/>
            <w:vAlign w:val="bottom"/>
            <w:hideMark/>
          </w:tcPr>
          <w:p w:rsidR="00724C4F" w:rsidRPr="004B7734" w:rsidRDefault="00724C4F" w:rsidP="00724C4F">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2.1.3</w:t>
            </w:r>
          </w:p>
        </w:tc>
        <w:tc>
          <w:tcPr>
            <w:tcW w:w="1143" w:type="dxa"/>
            <w:shd w:val="clear" w:color="auto" w:fill="auto"/>
            <w:vAlign w:val="bottom"/>
            <w:hideMark/>
          </w:tcPr>
          <w:p w:rsidR="00724C4F" w:rsidRPr="004B7734" w:rsidRDefault="00724C4F" w:rsidP="00724C4F">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768,8</w:t>
            </w:r>
          </w:p>
        </w:tc>
      </w:tr>
      <w:tr w:rsidR="00724C4F" w:rsidRPr="004B7734" w:rsidTr="007747EA">
        <w:trPr>
          <w:trHeight w:val="300"/>
        </w:trPr>
        <w:tc>
          <w:tcPr>
            <w:tcW w:w="7560" w:type="dxa"/>
            <w:shd w:val="clear" w:color="auto" w:fill="auto"/>
            <w:vAlign w:val="bottom"/>
            <w:hideMark/>
          </w:tcPr>
          <w:p w:rsidR="00724C4F" w:rsidRPr="004B7734" w:rsidRDefault="00724C4F" w:rsidP="00724C4F">
            <w:pPr>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 xml:space="preserve">ПРОЧИЕ ДОХОДЫ </w:t>
            </w:r>
            <w:r w:rsidRPr="004B7734">
              <w:rPr>
                <w:rFonts w:asciiTheme="majorHAnsi" w:eastAsia="Arial Unicode MS" w:hAnsiTheme="majorHAnsi" w:cstheme="majorHAnsi"/>
                <w:b/>
                <w:bCs/>
                <w:color w:val="000000"/>
                <w:sz w:val="24"/>
                <w:szCs w:val="24"/>
                <w:lang w:val="ro-MD"/>
              </w:rPr>
              <w:t xml:space="preserve"> </w:t>
            </w:r>
          </w:p>
        </w:tc>
        <w:tc>
          <w:tcPr>
            <w:tcW w:w="1211" w:type="dxa"/>
            <w:shd w:val="clear" w:color="auto" w:fill="auto"/>
            <w:vAlign w:val="bottom"/>
            <w:hideMark/>
          </w:tcPr>
          <w:p w:rsidR="00724C4F" w:rsidRPr="004B7734" w:rsidRDefault="00724C4F" w:rsidP="00724C4F">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2.4</w:t>
            </w:r>
          </w:p>
        </w:tc>
        <w:tc>
          <w:tcPr>
            <w:tcW w:w="1143" w:type="dxa"/>
            <w:tcBorders>
              <w:bottom w:val="single" w:sz="8" w:space="0" w:color="auto"/>
            </w:tcBorders>
            <w:shd w:val="clear" w:color="auto" w:fill="auto"/>
            <w:vAlign w:val="bottom"/>
            <w:hideMark/>
          </w:tcPr>
          <w:p w:rsidR="00724C4F" w:rsidRPr="004B7734" w:rsidRDefault="00724C4F" w:rsidP="00724C4F">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768,1</w:t>
            </w:r>
          </w:p>
        </w:tc>
      </w:tr>
      <w:tr w:rsidR="00724C4F" w:rsidRPr="004B7734" w:rsidTr="007747EA">
        <w:trPr>
          <w:trHeight w:val="300"/>
        </w:trPr>
        <w:tc>
          <w:tcPr>
            <w:tcW w:w="7560" w:type="dxa"/>
            <w:shd w:val="clear" w:color="auto" w:fill="auto"/>
            <w:vAlign w:val="bottom"/>
            <w:hideMark/>
          </w:tcPr>
          <w:p w:rsidR="00724C4F" w:rsidRPr="008B1940" w:rsidRDefault="00724C4F" w:rsidP="00724C4F">
            <w:pPr>
              <w:spacing w:after="0" w:line="240" w:lineRule="auto"/>
              <w:rPr>
                <w:rFonts w:asciiTheme="majorHAnsi" w:eastAsia="Arial Unicode MS" w:hAnsiTheme="majorHAnsi" w:cstheme="majorHAnsi"/>
                <w:color w:val="000000"/>
                <w:sz w:val="24"/>
                <w:szCs w:val="24"/>
                <w:lang w:val="ru-MD"/>
              </w:rPr>
            </w:pPr>
            <w:r w:rsidRPr="008B1940">
              <w:rPr>
                <w:rFonts w:asciiTheme="majorHAnsi" w:eastAsia="Arial Unicode MS" w:hAnsiTheme="majorHAnsi" w:cstheme="majorHAnsi"/>
                <w:color w:val="000000"/>
                <w:sz w:val="24"/>
                <w:szCs w:val="24"/>
                <w:lang w:val="ru-MD"/>
              </w:rPr>
              <w:t xml:space="preserve">Доходы от собственности </w:t>
            </w:r>
          </w:p>
        </w:tc>
        <w:tc>
          <w:tcPr>
            <w:tcW w:w="1211" w:type="dxa"/>
            <w:shd w:val="clear" w:color="auto" w:fill="auto"/>
            <w:vAlign w:val="bottom"/>
            <w:hideMark/>
          </w:tcPr>
          <w:p w:rsidR="00724C4F" w:rsidRPr="004B7734" w:rsidRDefault="00724C4F" w:rsidP="00724C4F">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2.4.1</w:t>
            </w:r>
          </w:p>
        </w:tc>
        <w:tc>
          <w:tcPr>
            <w:tcW w:w="1143" w:type="dxa"/>
            <w:tcBorders>
              <w:top w:val="single" w:sz="8" w:space="0" w:color="auto"/>
            </w:tcBorders>
            <w:shd w:val="clear" w:color="auto" w:fill="auto"/>
            <w:vAlign w:val="bottom"/>
            <w:hideMark/>
          </w:tcPr>
          <w:p w:rsidR="00724C4F" w:rsidRPr="004B7734" w:rsidRDefault="00724C4F" w:rsidP="00724C4F">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61,7</w:t>
            </w:r>
          </w:p>
        </w:tc>
      </w:tr>
      <w:tr w:rsidR="00724C4F" w:rsidRPr="004B7734" w:rsidTr="005E4D4B">
        <w:trPr>
          <w:trHeight w:val="300"/>
        </w:trPr>
        <w:tc>
          <w:tcPr>
            <w:tcW w:w="7560" w:type="dxa"/>
            <w:shd w:val="clear" w:color="auto" w:fill="auto"/>
            <w:vAlign w:val="center"/>
            <w:hideMark/>
          </w:tcPr>
          <w:p w:rsidR="00724C4F" w:rsidRPr="008B1940" w:rsidRDefault="00724C4F" w:rsidP="00724C4F">
            <w:pPr>
              <w:spacing w:after="0" w:line="240" w:lineRule="auto"/>
              <w:rPr>
                <w:rFonts w:asciiTheme="majorHAnsi" w:eastAsia="Times New Roman" w:hAnsiTheme="majorHAnsi" w:cstheme="majorHAnsi"/>
                <w:color w:val="000000"/>
                <w:sz w:val="24"/>
                <w:szCs w:val="24"/>
                <w:lang w:val="ru-MD"/>
              </w:rPr>
            </w:pPr>
            <w:r w:rsidRPr="008B1940">
              <w:rPr>
                <w:rFonts w:asciiTheme="majorHAnsi" w:eastAsia="Times New Roman" w:hAnsiTheme="majorHAnsi" w:cstheme="majorHAnsi"/>
                <w:color w:val="000000"/>
                <w:sz w:val="24"/>
                <w:szCs w:val="24"/>
                <w:lang w:val="ru-MD"/>
              </w:rPr>
              <w:t xml:space="preserve">Доходы от продажи товаров </w:t>
            </w:r>
            <w:r>
              <w:rPr>
                <w:rFonts w:asciiTheme="majorHAnsi" w:eastAsia="Times New Roman" w:hAnsiTheme="majorHAnsi" w:cstheme="majorHAnsi"/>
                <w:color w:val="000000"/>
                <w:sz w:val="24"/>
                <w:szCs w:val="24"/>
                <w:lang w:val="ru-MD"/>
              </w:rPr>
              <w:t>и</w:t>
            </w:r>
            <w:r w:rsidRPr="008B1940">
              <w:rPr>
                <w:rFonts w:asciiTheme="majorHAnsi" w:eastAsia="Times New Roman" w:hAnsiTheme="majorHAnsi" w:cstheme="majorHAnsi"/>
                <w:color w:val="000000"/>
                <w:sz w:val="24"/>
                <w:szCs w:val="24"/>
                <w:lang w:val="ru-MD"/>
              </w:rPr>
              <w:t xml:space="preserve"> услуг </w:t>
            </w:r>
          </w:p>
        </w:tc>
        <w:tc>
          <w:tcPr>
            <w:tcW w:w="1211" w:type="dxa"/>
            <w:shd w:val="clear" w:color="auto" w:fill="auto"/>
            <w:vAlign w:val="bottom"/>
            <w:hideMark/>
          </w:tcPr>
          <w:p w:rsidR="00724C4F" w:rsidRPr="004B7734" w:rsidRDefault="00724C4F" w:rsidP="00724C4F">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2.4.2</w:t>
            </w:r>
          </w:p>
        </w:tc>
        <w:tc>
          <w:tcPr>
            <w:tcW w:w="1143" w:type="dxa"/>
            <w:shd w:val="clear" w:color="auto" w:fill="auto"/>
            <w:vAlign w:val="bottom"/>
            <w:hideMark/>
          </w:tcPr>
          <w:p w:rsidR="00724C4F" w:rsidRPr="004B7734" w:rsidRDefault="00724C4F" w:rsidP="00724C4F">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701,9</w:t>
            </w:r>
          </w:p>
        </w:tc>
      </w:tr>
      <w:tr w:rsidR="00724C4F" w:rsidRPr="004B7734" w:rsidTr="007747EA">
        <w:trPr>
          <w:trHeight w:val="300"/>
        </w:trPr>
        <w:tc>
          <w:tcPr>
            <w:tcW w:w="7560" w:type="dxa"/>
            <w:shd w:val="clear" w:color="auto" w:fill="auto"/>
            <w:vAlign w:val="bottom"/>
            <w:hideMark/>
          </w:tcPr>
          <w:p w:rsidR="00724C4F" w:rsidRPr="008B1940" w:rsidRDefault="00724C4F" w:rsidP="00724C4F">
            <w:pPr>
              <w:spacing w:after="0" w:line="240" w:lineRule="auto"/>
              <w:rPr>
                <w:rFonts w:asciiTheme="majorHAnsi" w:eastAsia="Arial Unicode MS" w:hAnsiTheme="majorHAnsi" w:cstheme="majorHAnsi"/>
                <w:color w:val="000000"/>
                <w:sz w:val="24"/>
                <w:szCs w:val="24"/>
                <w:lang w:val="ru-MD"/>
              </w:rPr>
            </w:pPr>
            <w:r w:rsidRPr="008B1940">
              <w:rPr>
                <w:rFonts w:asciiTheme="majorHAnsi" w:eastAsia="Arial Unicode MS" w:hAnsiTheme="majorHAnsi" w:cstheme="majorHAnsi"/>
                <w:color w:val="000000"/>
                <w:sz w:val="24"/>
                <w:szCs w:val="24"/>
                <w:lang w:val="ru-MD"/>
              </w:rPr>
              <w:t xml:space="preserve">Штрафы и санкции </w:t>
            </w:r>
          </w:p>
        </w:tc>
        <w:tc>
          <w:tcPr>
            <w:tcW w:w="1211" w:type="dxa"/>
            <w:shd w:val="clear" w:color="auto" w:fill="auto"/>
            <w:vAlign w:val="bottom"/>
            <w:hideMark/>
          </w:tcPr>
          <w:p w:rsidR="00724C4F" w:rsidRPr="004B7734" w:rsidRDefault="00724C4F" w:rsidP="00724C4F">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2.4.3</w:t>
            </w:r>
          </w:p>
        </w:tc>
        <w:tc>
          <w:tcPr>
            <w:tcW w:w="1143" w:type="dxa"/>
            <w:shd w:val="clear" w:color="auto" w:fill="auto"/>
            <w:vAlign w:val="bottom"/>
            <w:hideMark/>
          </w:tcPr>
          <w:p w:rsidR="00724C4F" w:rsidRPr="004B7734" w:rsidRDefault="00724C4F" w:rsidP="00724C4F">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4,6</w:t>
            </w:r>
          </w:p>
        </w:tc>
      </w:tr>
      <w:tr w:rsidR="00724C4F" w:rsidRPr="004B7734" w:rsidTr="007747EA">
        <w:trPr>
          <w:trHeight w:val="312"/>
        </w:trPr>
        <w:tc>
          <w:tcPr>
            <w:tcW w:w="7560" w:type="dxa"/>
            <w:shd w:val="clear" w:color="auto" w:fill="auto"/>
            <w:vAlign w:val="bottom"/>
            <w:hideMark/>
          </w:tcPr>
          <w:p w:rsidR="00724C4F" w:rsidRPr="008B1940" w:rsidRDefault="00724C4F" w:rsidP="00724C4F">
            <w:pPr>
              <w:spacing w:after="0" w:line="240" w:lineRule="auto"/>
              <w:rPr>
                <w:rFonts w:asciiTheme="majorHAnsi" w:eastAsia="Arial Unicode MS" w:hAnsiTheme="majorHAnsi" w:cstheme="majorHAnsi"/>
                <w:b/>
                <w:bCs/>
                <w:color w:val="000000"/>
                <w:sz w:val="24"/>
                <w:szCs w:val="24"/>
                <w:lang w:val="ru-MD"/>
              </w:rPr>
            </w:pPr>
            <w:r w:rsidRPr="008B1940">
              <w:rPr>
                <w:rFonts w:asciiTheme="majorHAnsi" w:eastAsia="Times New Roman" w:hAnsiTheme="majorHAnsi" w:cstheme="majorHAnsi"/>
                <w:b/>
                <w:color w:val="000000"/>
                <w:sz w:val="24"/>
                <w:szCs w:val="24"/>
                <w:lang w:val="ru-MD"/>
              </w:rPr>
              <w:t>ПОЛУЧЕННЫЕ ТРАНСФЕРТЫ</w:t>
            </w:r>
            <w:r w:rsidRPr="008B1940">
              <w:rPr>
                <w:rFonts w:asciiTheme="majorHAnsi" w:eastAsia="Times New Roman" w:hAnsiTheme="majorHAnsi" w:cstheme="majorHAnsi"/>
                <w:color w:val="000000"/>
                <w:sz w:val="24"/>
                <w:szCs w:val="24"/>
                <w:lang w:val="ru-MD"/>
              </w:rPr>
              <w:t xml:space="preserve"> </w:t>
            </w:r>
            <w:r w:rsidRPr="008B1940">
              <w:rPr>
                <w:rFonts w:asciiTheme="majorHAnsi" w:eastAsia="Arial Unicode MS" w:hAnsiTheme="majorHAnsi" w:cstheme="majorHAnsi"/>
                <w:b/>
                <w:bCs/>
                <w:color w:val="000000"/>
                <w:sz w:val="24"/>
                <w:szCs w:val="24"/>
                <w:lang w:val="ru-MD"/>
              </w:rPr>
              <w:t xml:space="preserve">В РАМКАХ НАЦИОНАЛЬНОГО ПУБЛИЧНОО БЮДЖЕТА  </w:t>
            </w:r>
          </w:p>
        </w:tc>
        <w:tc>
          <w:tcPr>
            <w:tcW w:w="1211" w:type="dxa"/>
            <w:shd w:val="clear" w:color="auto" w:fill="auto"/>
            <w:vAlign w:val="bottom"/>
            <w:hideMark/>
          </w:tcPr>
          <w:p w:rsidR="00724C4F" w:rsidRPr="004B7734" w:rsidRDefault="00724C4F" w:rsidP="00724C4F">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2.5</w:t>
            </w:r>
          </w:p>
        </w:tc>
        <w:tc>
          <w:tcPr>
            <w:tcW w:w="1143" w:type="dxa"/>
            <w:tcBorders>
              <w:bottom w:val="single" w:sz="8" w:space="0" w:color="auto"/>
            </w:tcBorders>
            <w:shd w:val="clear" w:color="auto" w:fill="auto"/>
            <w:vAlign w:val="bottom"/>
            <w:hideMark/>
          </w:tcPr>
          <w:p w:rsidR="00724C4F" w:rsidRPr="004B7734" w:rsidRDefault="00724C4F" w:rsidP="00724C4F">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11</w:t>
            </w:r>
            <w:r>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827,2</w:t>
            </w:r>
          </w:p>
        </w:tc>
      </w:tr>
      <w:tr w:rsidR="00724C4F" w:rsidRPr="004B7734" w:rsidTr="005E4D4B">
        <w:trPr>
          <w:trHeight w:val="300"/>
        </w:trPr>
        <w:tc>
          <w:tcPr>
            <w:tcW w:w="7560" w:type="dxa"/>
            <w:shd w:val="clear" w:color="auto" w:fill="auto"/>
            <w:hideMark/>
          </w:tcPr>
          <w:p w:rsidR="00724C4F" w:rsidRPr="008B1940" w:rsidRDefault="00724C4F" w:rsidP="00724C4F">
            <w:pPr>
              <w:spacing w:after="0" w:line="240" w:lineRule="auto"/>
              <w:ind w:right="-113"/>
              <w:rPr>
                <w:rFonts w:asciiTheme="majorHAnsi" w:eastAsia="Times New Roman" w:hAnsiTheme="majorHAnsi" w:cstheme="majorHAnsi"/>
                <w:color w:val="000000"/>
                <w:sz w:val="24"/>
                <w:szCs w:val="24"/>
                <w:lang w:val="ru-MD"/>
              </w:rPr>
            </w:pPr>
            <w:r w:rsidRPr="008B1940">
              <w:rPr>
                <w:rFonts w:asciiTheme="majorHAnsi" w:eastAsia="Times New Roman" w:hAnsiTheme="majorHAnsi" w:cstheme="majorHAnsi"/>
                <w:color w:val="000000"/>
                <w:sz w:val="24"/>
                <w:szCs w:val="24"/>
                <w:lang w:val="ru-MD"/>
              </w:rPr>
              <w:t xml:space="preserve">Полученные трансферты между государственным бюджетом и местными бюджетами </w:t>
            </w:r>
          </w:p>
        </w:tc>
        <w:tc>
          <w:tcPr>
            <w:tcW w:w="1211" w:type="dxa"/>
            <w:shd w:val="clear" w:color="auto" w:fill="auto"/>
            <w:vAlign w:val="bottom"/>
            <w:hideMark/>
          </w:tcPr>
          <w:p w:rsidR="00724C4F" w:rsidRPr="004B7734" w:rsidRDefault="00724C4F" w:rsidP="00724C4F">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2.5.1</w:t>
            </w:r>
          </w:p>
        </w:tc>
        <w:tc>
          <w:tcPr>
            <w:tcW w:w="1143" w:type="dxa"/>
            <w:tcBorders>
              <w:top w:val="single" w:sz="8" w:space="0" w:color="auto"/>
            </w:tcBorders>
            <w:shd w:val="clear" w:color="auto" w:fill="auto"/>
            <w:vAlign w:val="bottom"/>
            <w:hideMark/>
          </w:tcPr>
          <w:p w:rsidR="00724C4F" w:rsidRPr="004B7734" w:rsidRDefault="00724C4F" w:rsidP="00724C4F">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8</w:t>
            </w:r>
            <w:r>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583,1</w:t>
            </w:r>
          </w:p>
        </w:tc>
      </w:tr>
      <w:tr w:rsidR="00724C4F" w:rsidRPr="004B7734" w:rsidTr="007747EA">
        <w:trPr>
          <w:trHeight w:val="300"/>
        </w:trPr>
        <w:tc>
          <w:tcPr>
            <w:tcW w:w="7560" w:type="dxa"/>
            <w:shd w:val="clear" w:color="auto" w:fill="auto"/>
            <w:vAlign w:val="bottom"/>
            <w:hideMark/>
          </w:tcPr>
          <w:p w:rsidR="00724C4F" w:rsidRPr="004B7734" w:rsidRDefault="00724C4F" w:rsidP="00724C4F">
            <w:pPr>
              <w:spacing w:after="0" w:line="240" w:lineRule="auto"/>
              <w:rPr>
                <w:rFonts w:asciiTheme="majorHAnsi" w:eastAsia="Arial Unicode MS" w:hAnsiTheme="majorHAnsi" w:cstheme="majorHAnsi"/>
                <w:color w:val="000000"/>
                <w:sz w:val="24"/>
                <w:szCs w:val="24"/>
                <w:lang w:val="ro-MD"/>
              </w:rPr>
            </w:pPr>
            <w:r w:rsidRPr="008B1940">
              <w:rPr>
                <w:rFonts w:asciiTheme="majorHAnsi" w:eastAsia="Times New Roman" w:hAnsiTheme="majorHAnsi" w:cstheme="majorHAnsi"/>
                <w:color w:val="000000"/>
                <w:sz w:val="24"/>
                <w:szCs w:val="24"/>
                <w:lang w:val="ru-MD"/>
              </w:rPr>
              <w:t>Полученные</w:t>
            </w:r>
            <w:r w:rsidRPr="005E4D4B">
              <w:rPr>
                <w:rFonts w:asciiTheme="majorHAnsi" w:eastAsia="Times New Roman" w:hAnsiTheme="majorHAnsi" w:cstheme="majorHAnsi"/>
                <w:color w:val="000000"/>
                <w:sz w:val="24"/>
                <w:szCs w:val="24"/>
                <w:lang w:val="ru-RU"/>
              </w:rPr>
              <w:t xml:space="preserve"> </w:t>
            </w:r>
            <w:r w:rsidRPr="008B1940">
              <w:rPr>
                <w:rFonts w:asciiTheme="majorHAnsi" w:eastAsia="Times New Roman" w:hAnsiTheme="majorHAnsi" w:cstheme="majorHAnsi"/>
                <w:color w:val="000000"/>
                <w:sz w:val="24"/>
                <w:szCs w:val="24"/>
                <w:lang w:val="ru-MD"/>
              </w:rPr>
              <w:t>трансферты</w:t>
            </w:r>
            <w:r w:rsidRPr="005E4D4B">
              <w:rPr>
                <w:rFonts w:asciiTheme="majorHAnsi" w:eastAsia="Times New Roman" w:hAnsiTheme="majorHAnsi" w:cstheme="majorHAnsi"/>
                <w:color w:val="000000"/>
                <w:sz w:val="24"/>
                <w:szCs w:val="24"/>
                <w:lang w:val="ru-RU"/>
              </w:rPr>
              <w:t xml:space="preserve"> </w:t>
            </w:r>
            <w:r>
              <w:rPr>
                <w:rFonts w:asciiTheme="majorHAnsi" w:eastAsia="Times New Roman" w:hAnsiTheme="majorHAnsi" w:cstheme="majorHAnsi"/>
                <w:color w:val="000000"/>
                <w:sz w:val="24"/>
                <w:szCs w:val="24"/>
                <w:lang w:val="ru-MD"/>
              </w:rPr>
              <w:t>в</w:t>
            </w:r>
            <w:r w:rsidRPr="005E4D4B">
              <w:rPr>
                <w:rFonts w:asciiTheme="majorHAnsi" w:eastAsia="Times New Roman" w:hAnsiTheme="majorHAnsi" w:cstheme="majorHAnsi"/>
                <w:color w:val="000000"/>
                <w:sz w:val="24"/>
                <w:szCs w:val="24"/>
                <w:lang w:val="ru-RU"/>
              </w:rPr>
              <w:t xml:space="preserve"> </w:t>
            </w:r>
            <w:r>
              <w:rPr>
                <w:rFonts w:asciiTheme="majorHAnsi" w:eastAsia="Times New Roman" w:hAnsiTheme="majorHAnsi" w:cstheme="majorHAnsi"/>
                <w:color w:val="000000"/>
                <w:sz w:val="24"/>
                <w:szCs w:val="24"/>
                <w:lang w:val="ru-MD"/>
              </w:rPr>
              <w:t>рамках</w:t>
            </w:r>
            <w:r w:rsidRPr="005E4D4B">
              <w:rPr>
                <w:rFonts w:asciiTheme="majorHAnsi" w:eastAsia="Times New Roman" w:hAnsiTheme="majorHAnsi" w:cstheme="majorHAnsi"/>
                <w:color w:val="000000"/>
                <w:sz w:val="24"/>
                <w:szCs w:val="24"/>
                <w:lang w:val="ru-RU"/>
              </w:rPr>
              <w:t xml:space="preserve"> </w:t>
            </w:r>
            <w:r>
              <w:rPr>
                <w:rFonts w:asciiTheme="majorHAnsi" w:eastAsia="Times New Roman" w:hAnsiTheme="majorHAnsi" w:cstheme="majorHAnsi"/>
                <w:color w:val="000000"/>
                <w:sz w:val="24"/>
                <w:szCs w:val="24"/>
                <w:lang w:val="ru-MD"/>
              </w:rPr>
              <w:t>центрального</w:t>
            </w:r>
            <w:r w:rsidRPr="005E4D4B">
              <w:rPr>
                <w:rFonts w:asciiTheme="majorHAnsi" w:eastAsia="Times New Roman" w:hAnsiTheme="majorHAnsi" w:cstheme="majorHAnsi"/>
                <w:color w:val="000000"/>
                <w:sz w:val="24"/>
                <w:szCs w:val="24"/>
                <w:lang w:val="ru-RU"/>
              </w:rPr>
              <w:t xml:space="preserve"> </w:t>
            </w:r>
            <w:r>
              <w:rPr>
                <w:rFonts w:asciiTheme="majorHAnsi" w:eastAsia="Times New Roman" w:hAnsiTheme="majorHAnsi" w:cstheme="majorHAnsi"/>
                <w:color w:val="000000"/>
                <w:sz w:val="24"/>
                <w:szCs w:val="24"/>
                <w:lang w:val="ru-MD"/>
              </w:rPr>
              <w:t>консолидированного</w:t>
            </w:r>
            <w:r w:rsidRPr="005E4D4B">
              <w:rPr>
                <w:rFonts w:asciiTheme="majorHAnsi" w:eastAsia="Times New Roman" w:hAnsiTheme="majorHAnsi" w:cstheme="majorHAnsi"/>
                <w:color w:val="000000"/>
                <w:sz w:val="24"/>
                <w:szCs w:val="24"/>
                <w:lang w:val="ru-RU"/>
              </w:rPr>
              <w:t xml:space="preserve"> </w:t>
            </w:r>
            <w:r>
              <w:rPr>
                <w:rFonts w:asciiTheme="majorHAnsi" w:eastAsia="Times New Roman" w:hAnsiTheme="majorHAnsi" w:cstheme="majorHAnsi"/>
                <w:color w:val="000000"/>
                <w:sz w:val="24"/>
                <w:szCs w:val="24"/>
                <w:lang w:val="ru-RU"/>
              </w:rPr>
              <w:t>бюджета</w:t>
            </w:r>
            <w:r w:rsidRPr="005E4D4B">
              <w:rPr>
                <w:rFonts w:asciiTheme="majorHAnsi" w:eastAsia="Times New Roman" w:hAnsiTheme="majorHAnsi" w:cstheme="majorHAnsi"/>
                <w:color w:val="000000"/>
                <w:sz w:val="24"/>
                <w:szCs w:val="24"/>
                <w:lang w:val="ru-RU"/>
              </w:rPr>
              <w:t xml:space="preserve"> </w:t>
            </w:r>
          </w:p>
        </w:tc>
        <w:tc>
          <w:tcPr>
            <w:tcW w:w="1211" w:type="dxa"/>
            <w:shd w:val="clear" w:color="auto" w:fill="auto"/>
            <w:vAlign w:val="bottom"/>
            <w:hideMark/>
          </w:tcPr>
          <w:p w:rsidR="00724C4F" w:rsidRPr="004B7734" w:rsidRDefault="00724C4F" w:rsidP="00724C4F">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2.5.2</w:t>
            </w:r>
          </w:p>
        </w:tc>
        <w:tc>
          <w:tcPr>
            <w:tcW w:w="1143" w:type="dxa"/>
            <w:shd w:val="clear" w:color="auto" w:fill="auto"/>
            <w:vAlign w:val="bottom"/>
            <w:hideMark/>
          </w:tcPr>
          <w:p w:rsidR="00724C4F" w:rsidRPr="004B7734" w:rsidRDefault="00724C4F" w:rsidP="00724C4F">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 </w:t>
            </w:r>
          </w:p>
        </w:tc>
      </w:tr>
      <w:tr w:rsidR="00724C4F" w:rsidRPr="004B7734" w:rsidTr="007747EA">
        <w:trPr>
          <w:trHeight w:val="300"/>
        </w:trPr>
        <w:tc>
          <w:tcPr>
            <w:tcW w:w="7560" w:type="dxa"/>
            <w:shd w:val="clear" w:color="auto" w:fill="auto"/>
            <w:vAlign w:val="bottom"/>
            <w:hideMark/>
          </w:tcPr>
          <w:p w:rsidR="00724C4F" w:rsidRPr="004B7734" w:rsidRDefault="00724C4F" w:rsidP="00724C4F">
            <w:pPr>
              <w:spacing w:after="0" w:line="240" w:lineRule="auto"/>
              <w:rPr>
                <w:rFonts w:asciiTheme="majorHAnsi" w:eastAsia="Arial Unicode MS" w:hAnsiTheme="majorHAnsi" w:cstheme="majorHAnsi"/>
                <w:color w:val="000000"/>
                <w:sz w:val="24"/>
                <w:szCs w:val="24"/>
                <w:lang w:val="ro-MD"/>
              </w:rPr>
            </w:pPr>
            <w:r w:rsidRPr="008B1940">
              <w:rPr>
                <w:rFonts w:asciiTheme="majorHAnsi" w:eastAsia="Times New Roman" w:hAnsiTheme="majorHAnsi" w:cstheme="majorHAnsi"/>
                <w:color w:val="000000"/>
                <w:sz w:val="24"/>
                <w:szCs w:val="24"/>
                <w:lang w:val="ru-MD"/>
              </w:rPr>
              <w:t>Полученные</w:t>
            </w:r>
            <w:r w:rsidRPr="005E4D4B">
              <w:rPr>
                <w:rFonts w:asciiTheme="majorHAnsi" w:eastAsia="Times New Roman" w:hAnsiTheme="majorHAnsi" w:cstheme="majorHAnsi"/>
                <w:color w:val="000000"/>
                <w:sz w:val="24"/>
                <w:szCs w:val="24"/>
                <w:lang w:val="ru-RU"/>
              </w:rPr>
              <w:t xml:space="preserve"> </w:t>
            </w:r>
            <w:r w:rsidRPr="008B1940">
              <w:rPr>
                <w:rFonts w:asciiTheme="majorHAnsi" w:eastAsia="Times New Roman" w:hAnsiTheme="majorHAnsi" w:cstheme="majorHAnsi"/>
                <w:color w:val="000000"/>
                <w:sz w:val="24"/>
                <w:szCs w:val="24"/>
                <w:lang w:val="ru-MD"/>
              </w:rPr>
              <w:t>трансферты</w:t>
            </w:r>
            <w:r w:rsidRPr="005E4D4B">
              <w:rPr>
                <w:rFonts w:asciiTheme="majorHAnsi" w:eastAsia="Times New Roman" w:hAnsiTheme="majorHAnsi" w:cstheme="majorHAnsi"/>
                <w:color w:val="000000"/>
                <w:sz w:val="24"/>
                <w:szCs w:val="24"/>
                <w:lang w:val="ru-RU"/>
              </w:rPr>
              <w:t xml:space="preserve"> </w:t>
            </w:r>
            <w:r w:rsidRPr="008B1940">
              <w:rPr>
                <w:rFonts w:asciiTheme="majorHAnsi" w:eastAsia="Times New Roman" w:hAnsiTheme="majorHAnsi" w:cstheme="majorHAnsi"/>
                <w:color w:val="000000"/>
                <w:sz w:val="24"/>
                <w:szCs w:val="24"/>
                <w:lang w:val="ru-MD"/>
              </w:rPr>
              <w:t>между</w:t>
            </w:r>
            <w:r w:rsidRPr="005E4D4B">
              <w:rPr>
                <w:rFonts w:asciiTheme="majorHAnsi" w:eastAsia="Times New Roman" w:hAnsiTheme="majorHAnsi" w:cstheme="majorHAnsi"/>
                <w:color w:val="000000"/>
                <w:sz w:val="24"/>
                <w:szCs w:val="24"/>
                <w:lang w:val="ru-RU"/>
              </w:rPr>
              <w:t xml:space="preserve"> </w:t>
            </w:r>
            <w:r w:rsidRPr="008B1940">
              <w:rPr>
                <w:rFonts w:asciiTheme="majorHAnsi" w:eastAsia="Times New Roman" w:hAnsiTheme="majorHAnsi" w:cstheme="majorHAnsi"/>
                <w:color w:val="000000"/>
                <w:sz w:val="24"/>
                <w:szCs w:val="24"/>
                <w:lang w:val="ru-MD"/>
              </w:rPr>
              <w:t>местными</w:t>
            </w:r>
            <w:r w:rsidRPr="005E4D4B">
              <w:rPr>
                <w:rFonts w:asciiTheme="majorHAnsi" w:eastAsia="Times New Roman" w:hAnsiTheme="majorHAnsi" w:cstheme="majorHAnsi"/>
                <w:color w:val="000000"/>
                <w:sz w:val="24"/>
                <w:szCs w:val="24"/>
                <w:lang w:val="ru-RU"/>
              </w:rPr>
              <w:t xml:space="preserve"> </w:t>
            </w:r>
            <w:r w:rsidRPr="008B1940">
              <w:rPr>
                <w:rFonts w:asciiTheme="majorHAnsi" w:eastAsia="Times New Roman" w:hAnsiTheme="majorHAnsi" w:cstheme="majorHAnsi"/>
                <w:color w:val="000000"/>
                <w:sz w:val="24"/>
                <w:szCs w:val="24"/>
                <w:lang w:val="ru-MD"/>
              </w:rPr>
              <w:t>бюджетами</w:t>
            </w:r>
            <w:r w:rsidRPr="005E4D4B">
              <w:rPr>
                <w:rFonts w:asciiTheme="majorHAnsi" w:eastAsia="Times New Roman" w:hAnsiTheme="majorHAnsi" w:cstheme="majorHAnsi"/>
                <w:color w:val="000000"/>
                <w:sz w:val="24"/>
                <w:szCs w:val="24"/>
                <w:lang w:val="ru-RU"/>
              </w:rPr>
              <w:t xml:space="preserve"> </w:t>
            </w:r>
            <w:r w:rsidRPr="008B1940">
              <w:rPr>
                <w:rFonts w:asciiTheme="majorHAnsi" w:eastAsia="Times New Roman" w:hAnsiTheme="majorHAnsi" w:cstheme="majorHAnsi"/>
                <w:color w:val="000000"/>
                <w:sz w:val="24"/>
                <w:szCs w:val="24"/>
                <w:lang w:val="ru-MD"/>
              </w:rPr>
              <w:t>в</w:t>
            </w:r>
            <w:r w:rsidRPr="005E4D4B">
              <w:rPr>
                <w:rFonts w:asciiTheme="majorHAnsi" w:eastAsia="Times New Roman" w:hAnsiTheme="majorHAnsi" w:cstheme="majorHAnsi"/>
                <w:color w:val="000000"/>
                <w:sz w:val="24"/>
                <w:szCs w:val="24"/>
                <w:lang w:val="ru-RU"/>
              </w:rPr>
              <w:t xml:space="preserve"> </w:t>
            </w:r>
            <w:r w:rsidRPr="008B1940">
              <w:rPr>
                <w:rFonts w:asciiTheme="majorHAnsi" w:eastAsia="Times New Roman" w:hAnsiTheme="majorHAnsi" w:cstheme="majorHAnsi"/>
                <w:color w:val="000000"/>
                <w:sz w:val="24"/>
                <w:szCs w:val="24"/>
                <w:lang w:val="ru-MD"/>
              </w:rPr>
              <w:t>рамках</w:t>
            </w:r>
            <w:r w:rsidRPr="005E4D4B">
              <w:rPr>
                <w:rFonts w:asciiTheme="majorHAnsi" w:eastAsia="Times New Roman" w:hAnsiTheme="majorHAnsi" w:cstheme="majorHAnsi"/>
                <w:color w:val="000000"/>
                <w:sz w:val="24"/>
                <w:szCs w:val="24"/>
                <w:lang w:val="ru-RU"/>
              </w:rPr>
              <w:t xml:space="preserve"> </w:t>
            </w:r>
            <w:r>
              <w:rPr>
                <w:rFonts w:asciiTheme="majorHAnsi" w:eastAsia="Times New Roman" w:hAnsiTheme="majorHAnsi" w:cstheme="majorHAnsi"/>
                <w:color w:val="000000"/>
                <w:sz w:val="24"/>
                <w:szCs w:val="24"/>
                <w:lang w:val="ru-MD"/>
              </w:rPr>
              <w:t>одной</w:t>
            </w:r>
            <w:r w:rsidRPr="005E4D4B">
              <w:rPr>
                <w:rFonts w:asciiTheme="majorHAnsi" w:eastAsia="Times New Roman" w:hAnsiTheme="majorHAnsi" w:cstheme="majorHAnsi"/>
                <w:color w:val="000000"/>
                <w:sz w:val="24"/>
                <w:szCs w:val="24"/>
                <w:lang w:val="ru-RU"/>
              </w:rPr>
              <w:t xml:space="preserve"> </w:t>
            </w:r>
            <w:r w:rsidRPr="00724C4F">
              <w:rPr>
                <w:rFonts w:asciiTheme="majorHAnsi" w:eastAsia="Times New Roman" w:hAnsiTheme="majorHAnsi" w:cs="Times New Roman"/>
                <w:color w:val="000000"/>
                <w:sz w:val="24"/>
                <w:szCs w:val="24"/>
                <w:lang w:val="ru-RU"/>
              </w:rPr>
              <w:t>административно</w:t>
            </w:r>
            <w:r w:rsidRPr="005E4D4B">
              <w:rPr>
                <w:rFonts w:asciiTheme="majorHAnsi" w:eastAsia="Times New Roman" w:hAnsiTheme="majorHAnsi" w:cs="Times New Roman"/>
                <w:color w:val="000000"/>
                <w:sz w:val="24"/>
                <w:szCs w:val="24"/>
                <w:lang w:val="ru-RU"/>
              </w:rPr>
              <w:t>-</w:t>
            </w:r>
            <w:r w:rsidRPr="00724C4F">
              <w:rPr>
                <w:rFonts w:asciiTheme="majorHAnsi" w:eastAsia="Times New Roman" w:hAnsiTheme="majorHAnsi" w:cs="Times New Roman"/>
                <w:color w:val="000000"/>
                <w:sz w:val="24"/>
                <w:szCs w:val="24"/>
                <w:lang w:val="ru-RU"/>
              </w:rPr>
              <w:t>территориальн</w:t>
            </w:r>
            <w:r>
              <w:rPr>
                <w:rFonts w:asciiTheme="majorHAnsi" w:eastAsia="Times New Roman" w:hAnsiTheme="majorHAnsi" w:cs="Times New Roman"/>
                <w:color w:val="000000"/>
                <w:sz w:val="24"/>
                <w:szCs w:val="24"/>
                <w:lang w:val="ru-RU"/>
              </w:rPr>
              <w:t>ой</w:t>
            </w:r>
            <w:r w:rsidRPr="005E4D4B">
              <w:rPr>
                <w:rFonts w:asciiTheme="majorHAnsi" w:eastAsia="Times New Roman" w:hAnsiTheme="majorHAnsi" w:cs="Times New Roman"/>
                <w:color w:val="000000"/>
                <w:sz w:val="24"/>
                <w:szCs w:val="24"/>
                <w:lang w:val="ru-RU"/>
              </w:rPr>
              <w:t xml:space="preserve"> </w:t>
            </w:r>
            <w:r w:rsidRPr="00724C4F">
              <w:rPr>
                <w:rFonts w:asciiTheme="majorHAnsi" w:eastAsia="Times New Roman" w:hAnsiTheme="majorHAnsi" w:cs="Times New Roman"/>
                <w:color w:val="000000"/>
                <w:sz w:val="24"/>
                <w:szCs w:val="24"/>
                <w:lang w:val="ru-RU"/>
              </w:rPr>
              <w:t>единиц</w:t>
            </w:r>
            <w:r>
              <w:rPr>
                <w:rFonts w:asciiTheme="majorHAnsi" w:eastAsia="Times New Roman" w:hAnsiTheme="majorHAnsi" w:cstheme="majorHAnsi"/>
                <w:color w:val="000000"/>
                <w:sz w:val="24"/>
                <w:szCs w:val="24"/>
                <w:lang w:val="ru-MD"/>
              </w:rPr>
              <w:t>ы</w:t>
            </w:r>
            <w:r w:rsidRPr="005E4D4B">
              <w:rPr>
                <w:rFonts w:asciiTheme="majorHAnsi" w:eastAsia="Times New Roman" w:hAnsiTheme="majorHAnsi" w:cstheme="majorHAnsi"/>
                <w:color w:val="000000"/>
                <w:sz w:val="24"/>
                <w:szCs w:val="24"/>
                <w:lang w:val="ru-RU"/>
              </w:rPr>
              <w:t xml:space="preserve"> </w:t>
            </w:r>
          </w:p>
        </w:tc>
        <w:tc>
          <w:tcPr>
            <w:tcW w:w="1211" w:type="dxa"/>
            <w:shd w:val="clear" w:color="auto" w:fill="auto"/>
            <w:vAlign w:val="bottom"/>
            <w:hideMark/>
          </w:tcPr>
          <w:p w:rsidR="00724C4F" w:rsidRPr="004B7734" w:rsidRDefault="00724C4F" w:rsidP="00724C4F">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2.5.3</w:t>
            </w:r>
          </w:p>
        </w:tc>
        <w:tc>
          <w:tcPr>
            <w:tcW w:w="1143" w:type="dxa"/>
            <w:shd w:val="clear" w:color="auto" w:fill="auto"/>
            <w:vAlign w:val="bottom"/>
            <w:hideMark/>
          </w:tcPr>
          <w:p w:rsidR="00724C4F" w:rsidRPr="004B7734" w:rsidRDefault="00724C4F" w:rsidP="00724C4F">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w:t>
            </w:r>
            <w:r>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244,1</w:t>
            </w:r>
          </w:p>
        </w:tc>
      </w:tr>
      <w:tr w:rsidR="00FD629A" w:rsidRPr="004B7734" w:rsidTr="007747EA">
        <w:trPr>
          <w:trHeight w:val="300"/>
        </w:trPr>
        <w:tc>
          <w:tcPr>
            <w:tcW w:w="7560" w:type="dxa"/>
            <w:shd w:val="clear" w:color="auto" w:fill="auto"/>
            <w:vAlign w:val="bottom"/>
            <w:hideMark/>
          </w:tcPr>
          <w:p w:rsidR="00FD629A" w:rsidRPr="00FF6314" w:rsidRDefault="00FD629A" w:rsidP="00FD629A">
            <w:pPr>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РАСХОДЫ</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3</w:t>
            </w:r>
          </w:p>
        </w:tc>
        <w:tc>
          <w:tcPr>
            <w:tcW w:w="1143" w:type="dxa"/>
            <w:tcBorders>
              <w:bottom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7</w:t>
            </w:r>
            <w:r>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648,3</w:t>
            </w:r>
          </w:p>
        </w:tc>
      </w:tr>
      <w:tr w:rsidR="00FD629A" w:rsidRPr="004B7734" w:rsidTr="007747EA">
        <w:trPr>
          <w:trHeight w:val="300"/>
        </w:trPr>
        <w:tc>
          <w:tcPr>
            <w:tcW w:w="7560" w:type="dxa"/>
            <w:shd w:val="clear" w:color="auto" w:fill="auto"/>
            <w:vAlign w:val="bottom"/>
            <w:hideMark/>
          </w:tcPr>
          <w:p w:rsidR="00FD629A" w:rsidRPr="00FF6314" w:rsidRDefault="00FD629A" w:rsidP="00FD629A">
            <w:pPr>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 xml:space="preserve">РАСХОДЫ НА ПЕРСОНАЛ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3.1</w:t>
            </w:r>
          </w:p>
        </w:tc>
        <w:tc>
          <w:tcPr>
            <w:tcW w:w="1143" w:type="dxa"/>
            <w:tcBorders>
              <w:top w:val="single" w:sz="8" w:space="0" w:color="auto"/>
              <w:bottom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4</w:t>
            </w:r>
            <w:r>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950,4</w:t>
            </w:r>
          </w:p>
        </w:tc>
      </w:tr>
      <w:tr w:rsidR="00FD629A" w:rsidRPr="004B7734" w:rsidTr="007747EA">
        <w:trPr>
          <w:trHeight w:val="300"/>
        </w:trPr>
        <w:tc>
          <w:tcPr>
            <w:tcW w:w="7560" w:type="dxa"/>
            <w:shd w:val="clear" w:color="auto" w:fill="auto"/>
            <w:vAlign w:val="bottom"/>
            <w:hideMark/>
          </w:tcPr>
          <w:p w:rsidR="00FD629A" w:rsidRPr="008B1940" w:rsidRDefault="00FD629A" w:rsidP="00FD629A">
            <w:pPr>
              <w:spacing w:after="0" w:line="240" w:lineRule="auto"/>
              <w:rPr>
                <w:rFonts w:asciiTheme="majorHAnsi" w:eastAsia="Arial Unicode MS" w:hAnsiTheme="majorHAnsi" w:cstheme="majorHAnsi"/>
                <w:color w:val="000000"/>
                <w:sz w:val="24"/>
                <w:szCs w:val="24"/>
                <w:lang w:val="ru-MD"/>
              </w:rPr>
            </w:pPr>
            <w:r w:rsidRPr="008B1940">
              <w:rPr>
                <w:rFonts w:asciiTheme="majorHAnsi" w:eastAsia="Arial Unicode MS" w:hAnsiTheme="majorHAnsi" w:cstheme="majorHAnsi"/>
                <w:color w:val="000000"/>
                <w:sz w:val="24"/>
                <w:szCs w:val="24"/>
                <w:lang w:val="ru-MD"/>
              </w:rPr>
              <w:t xml:space="preserve">Оплата труда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3.1.1</w:t>
            </w:r>
          </w:p>
        </w:tc>
        <w:tc>
          <w:tcPr>
            <w:tcW w:w="1143" w:type="dxa"/>
            <w:tcBorders>
              <w:top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w:t>
            </w:r>
            <w:r>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891,0</w:t>
            </w:r>
          </w:p>
        </w:tc>
      </w:tr>
      <w:tr w:rsidR="00FD629A" w:rsidRPr="004B7734" w:rsidTr="007747EA">
        <w:trPr>
          <w:trHeight w:val="300"/>
        </w:trPr>
        <w:tc>
          <w:tcPr>
            <w:tcW w:w="7560" w:type="dxa"/>
            <w:shd w:val="clear" w:color="auto" w:fill="auto"/>
            <w:vAlign w:val="bottom"/>
            <w:hideMark/>
          </w:tcPr>
          <w:p w:rsidR="00FD629A" w:rsidRPr="008B1940" w:rsidRDefault="00FD629A" w:rsidP="00FD629A">
            <w:pPr>
              <w:spacing w:after="0" w:line="240" w:lineRule="auto"/>
              <w:rPr>
                <w:rFonts w:asciiTheme="majorHAnsi" w:eastAsia="Arial Unicode MS" w:hAnsiTheme="majorHAnsi" w:cstheme="majorHAnsi"/>
                <w:color w:val="000000"/>
                <w:sz w:val="24"/>
                <w:szCs w:val="24"/>
                <w:lang w:val="ru-MD"/>
              </w:rPr>
            </w:pPr>
            <w:r w:rsidRPr="008B1940">
              <w:rPr>
                <w:rFonts w:asciiTheme="majorHAnsi" w:eastAsia="Arial Unicode MS" w:hAnsiTheme="majorHAnsi" w:cstheme="majorHAnsi"/>
                <w:color w:val="000000"/>
                <w:sz w:val="24"/>
                <w:szCs w:val="24"/>
                <w:lang w:val="ru-MD"/>
              </w:rPr>
              <w:t xml:space="preserve">Взносы обязательного социального и медицинского страхования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3.1.2</w:t>
            </w:r>
          </w:p>
        </w:tc>
        <w:tc>
          <w:tcPr>
            <w:tcW w:w="1143" w:type="dxa"/>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059,5</w:t>
            </w:r>
          </w:p>
        </w:tc>
      </w:tr>
      <w:tr w:rsidR="00FD629A" w:rsidRPr="004B7734" w:rsidTr="007747EA">
        <w:trPr>
          <w:trHeight w:val="300"/>
        </w:trPr>
        <w:tc>
          <w:tcPr>
            <w:tcW w:w="7560" w:type="dxa"/>
            <w:shd w:val="clear" w:color="auto" w:fill="auto"/>
            <w:vAlign w:val="bottom"/>
            <w:hideMark/>
          </w:tcPr>
          <w:p w:rsidR="00FD629A" w:rsidRPr="00FF6314" w:rsidRDefault="00FD629A" w:rsidP="00FD629A">
            <w:pPr>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 xml:space="preserve">ТОВАРЫ И УСЛУГИ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3.2</w:t>
            </w:r>
          </w:p>
        </w:tc>
        <w:tc>
          <w:tcPr>
            <w:tcW w:w="1143" w:type="dxa"/>
            <w:tcBorders>
              <w:bottom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935,0</w:t>
            </w:r>
          </w:p>
        </w:tc>
      </w:tr>
      <w:tr w:rsidR="00FD629A" w:rsidRPr="004B7734" w:rsidTr="007747EA">
        <w:trPr>
          <w:trHeight w:val="300"/>
        </w:trPr>
        <w:tc>
          <w:tcPr>
            <w:tcW w:w="756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Pr>
                <w:rFonts w:asciiTheme="majorHAnsi" w:eastAsia="Arial Unicode MS" w:hAnsiTheme="majorHAnsi" w:cstheme="majorHAnsi"/>
                <w:color w:val="000000"/>
                <w:sz w:val="24"/>
                <w:szCs w:val="24"/>
                <w:lang w:val="ru-RU"/>
              </w:rPr>
              <w:t xml:space="preserve">Услуги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3.2.1</w:t>
            </w:r>
          </w:p>
        </w:tc>
        <w:tc>
          <w:tcPr>
            <w:tcW w:w="1143" w:type="dxa"/>
            <w:tcBorders>
              <w:top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935,0</w:t>
            </w:r>
          </w:p>
        </w:tc>
      </w:tr>
      <w:tr w:rsidR="00FD629A" w:rsidRPr="004B7734" w:rsidTr="007747EA">
        <w:trPr>
          <w:trHeight w:val="300"/>
        </w:trPr>
        <w:tc>
          <w:tcPr>
            <w:tcW w:w="756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8B1940">
              <w:rPr>
                <w:rFonts w:asciiTheme="majorHAnsi" w:eastAsia="Arial Unicode MS" w:hAnsiTheme="majorHAnsi" w:cstheme="majorHAnsi"/>
                <w:b/>
                <w:bCs/>
                <w:color w:val="000000"/>
                <w:sz w:val="24"/>
                <w:szCs w:val="24"/>
                <w:lang w:val="ro-MD"/>
              </w:rPr>
              <w:t xml:space="preserve">СОЦИАЛЬНЫЕ ПОСОБИЯ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3.6</w:t>
            </w:r>
          </w:p>
        </w:tc>
        <w:tc>
          <w:tcPr>
            <w:tcW w:w="1143" w:type="dxa"/>
            <w:tcBorders>
              <w:bottom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572,0</w:t>
            </w:r>
          </w:p>
        </w:tc>
      </w:tr>
      <w:tr w:rsidR="00FD629A" w:rsidRPr="004B7734" w:rsidTr="007747EA">
        <w:trPr>
          <w:trHeight w:val="300"/>
        </w:trPr>
        <w:tc>
          <w:tcPr>
            <w:tcW w:w="7560" w:type="dxa"/>
            <w:shd w:val="clear" w:color="auto" w:fill="auto"/>
            <w:vAlign w:val="bottom"/>
            <w:hideMark/>
          </w:tcPr>
          <w:p w:rsidR="00FD629A" w:rsidRPr="00FD629A" w:rsidRDefault="00FD629A" w:rsidP="00FD629A">
            <w:pPr>
              <w:spacing w:after="0" w:line="240" w:lineRule="auto"/>
              <w:rPr>
                <w:rFonts w:asciiTheme="majorHAnsi" w:eastAsia="Arial Unicode MS" w:hAnsiTheme="majorHAnsi" w:cstheme="majorHAnsi"/>
                <w:color w:val="000000"/>
                <w:sz w:val="24"/>
                <w:szCs w:val="24"/>
                <w:lang w:val="ru-MD"/>
              </w:rPr>
            </w:pPr>
            <w:r w:rsidRPr="00FD629A">
              <w:rPr>
                <w:rFonts w:asciiTheme="majorHAnsi" w:eastAsia="Arial Unicode MS" w:hAnsiTheme="majorHAnsi" w:cstheme="majorHAnsi"/>
                <w:bCs/>
                <w:color w:val="000000"/>
                <w:sz w:val="24"/>
                <w:szCs w:val="24"/>
                <w:lang w:val="ru-MD"/>
              </w:rPr>
              <w:t>Социальные пособия</w:t>
            </w:r>
            <w:r w:rsidRPr="00FD629A">
              <w:rPr>
                <w:rFonts w:asciiTheme="majorHAnsi" w:eastAsia="Arial Unicode MS" w:hAnsiTheme="majorHAnsi" w:cstheme="majorHAnsi"/>
                <w:b/>
                <w:bCs/>
                <w:color w:val="000000"/>
                <w:sz w:val="24"/>
                <w:szCs w:val="24"/>
                <w:lang w:val="ru-MD"/>
              </w:rPr>
              <w:t xml:space="preserve">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3.6.1</w:t>
            </w:r>
          </w:p>
        </w:tc>
        <w:tc>
          <w:tcPr>
            <w:tcW w:w="1143" w:type="dxa"/>
            <w:tcBorders>
              <w:top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 </w:t>
            </w:r>
          </w:p>
        </w:tc>
      </w:tr>
      <w:tr w:rsidR="00FD629A" w:rsidRPr="004B7734" w:rsidTr="005E4D4B">
        <w:trPr>
          <w:trHeight w:val="300"/>
        </w:trPr>
        <w:tc>
          <w:tcPr>
            <w:tcW w:w="7560" w:type="dxa"/>
            <w:shd w:val="clear" w:color="auto" w:fill="auto"/>
            <w:vAlign w:val="center"/>
            <w:hideMark/>
          </w:tcPr>
          <w:p w:rsidR="00FD629A" w:rsidRPr="00FD629A" w:rsidRDefault="00FD629A" w:rsidP="00FD629A">
            <w:pPr>
              <w:spacing w:after="0" w:line="240" w:lineRule="auto"/>
              <w:rPr>
                <w:rFonts w:ascii="Calibri Light" w:eastAsia="Times New Roman" w:hAnsi="Calibri Light" w:cs="Calibri Light"/>
                <w:color w:val="000000"/>
                <w:sz w:val="24"/>
                <w:szCs w:val="24"/>
                <w:lang w:val="ru-MD"/>
              </w:rPr>
            </w:pPr>
            <w:r w:rsidRPr="00FD629A">
              <w:rPr>
                <w:rFonts w:ascii="Calibri Light" w:eastAsia="Times New Roman" w:hAnsi="Calibri Light" w:cs="Calibri Light"/>
                <w:color w:val="000000"/>
                <w:sz w:val="24"/>
                <w:szCs w:val="24"/>
                <w:lang w:val="ru-MD"/>
              </w:rPr>
              <w:t xml:space="preserve">Пособия по социальной помощи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3.6.2</w:t>
            </w:r>
          </w:p>
        </w:tc>
        <w:tc>
          <w:tcPr>
            <w:tcW w:w="1143" w:type="dxa"/>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558,6</w:t>
            </w:r>
          </w:p>
        </w:tc>
      </w:tr>
      <w:tr w:rsidR="00FD629A" w:rsidRPr="004B7734" w:rsidTr="005E4D4B">
        <w:trPr>
          <w:trHeight w:val="300"/>
        </w:trPr>
        <w:tc>
          <w:tcPr>
            <w:tcW w:w="7560" w:type="dxa"/>
            <w:shd w:val="clear" w:color="auto" w:fill="auto"/>
            <w:vAlign w:val="center"/>
            <w:hideMark/>
          </w:tcPr>
          <w:p w:rsidR="00FD629A" w:rsidRPr="00FD629A" w:rsidRDefault="00FD629A" w:rsidP="00FD629A">
            <w:pPr>
              <w:spacing w:after="0" w:line="240" w:lineRule="auto"/>
              <w:rPr>
                <w:rFonts w:ascii="Calibri Light" w:eastAsia="Times New Roman" w:hAnsi="Calibri Light" w:cs="Calibri Light"/>
                <w:color w:val="000000"/>
                <w:sz w:val="24"/>
                <w:szCs w:val="24"/>
                <w:lang w:val="ru-MD"/>
              </w:rPr>
            </w:pPr>
            <w:r w:rsidRPr="00FD629A">
              <w:rPr>
                <w:rFonts w:ascii="Calibri Light" w:eastAsia="Times New Roman" w:hAnsi="Calibri Light" w:cs="Calibri Light"/>
                <w:color w:val="000000"/>
                <w:sz w:val="24"/>
                <w:szCs w:val="24"/>
                <w:lang w:val="ru-MD"/>
              </w:rPr>
              <w:t xml:space="preserve">Социальные пособия, выплачиваемые работодателями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3.6.3</w:t>
            </w:r>
          </w:p>
        </w:tc>
        <w:tc>
          <w:tcPr>
            <w:tcW w:w="1143" w:type="dxa"/>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13,4</w:t>
            </w:r>
          </w:p>
        </w:tc>
      </w:tr>
      <w:tr w:rsidR="00FD629A" w:rsidRPr="004B7734" w:rsidTr="007747EA">
        <w:trPr>
          <w:trHeight w:val="300"/>
        </w:trPr>
        <w:tc>
          <w:tcPr>
            <w:tcW w:w="7560" w:type="dxa"/>
            <w:shd w:val="clear" w:color="auto" w:fill="auto"/>
            <w:vAlign w:val="bottom"/>
            <w:hideMark/>
          </w:tcPr>
          <w:p w:rsidR="00FD629A" w:rsidRPr="00FD629A" w:rsidRDefault="00FD629A" w:rsidP="00FD629A">
            <w:pPr>
              <w:spacing w:after="0" w:line="240" w:lineRule="auto"/>
              <w:rPr>
                <w:rFonts w:asciiTheme="majorHAnsi" w:eastAsia="Arial Unicode MS" w:hAnsiTheme="majorHAnsi" w:cstheme="majorHAnsi"/>
                <w:b/>
                <w:bCs/>
                <w:color w:val="000000"/>
                <w:sz w:val="24"/>
                <w:szCs w:val="24"/>
                <w:lang w:val="ru-MD"/>
              </w:rPr>
            </w:pPr>
            <w:r w:rsidRPr="00FD629A">
              <w:rPr>
                <w:rFonts w:asciiTheme="majorHAnsi" w:eastAsia="Arial Unicode MS" w:hAnsiTheme="majorHAnsi" w:cstheme="majorHAnsi"/>
                <w:b/>
                <w:bCs/>
                <w:color w:val="000000"/>
                <w:sz w:val="24"/>
                <w:szCs w:val="24"/>
                <w:lang w:val="ru-MD"/>
              </w:rPr>
              <w:t xml:space="preserve">ПРОЧИЕ РАСХОДЫ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3.7</w:t>
            </w:r>
          </w:p>
        </w:tc>
        <w:tc>
          <w:tcPr>
            <w:tcW w:w="1143" w:type="dxa"/>
            <w:tcBorders>
              <w:bottom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190,8</w:t>
            </w:r>
          </w:p>
        </w:tc>
      </w:tr>
      <w:tr w:rsidR="00FD629A" w:rsidRPr="004B7734" w:rsidTr="007747EA">
        <w:trPr>
          <w:trHeight w:val="300"/>
        </w:trPr>
        <w:tc>
          <w:tcPr>
            <w:tcW w:w="7560" w:type="dxa"/>
            <w:shd w:val="clear" w:color="auto" w:fill="auto"/>
            <w:vAlign w:val="bottom"/>
            <w:hideMark/>
          </w:tcPr>
          <w:p w:rsidR="00FD629A" w:rsidRPr="00FD629A" w:rsidRDefault="00FD629A" w:rsidP="00FD629A">
            <w:pPr>
              <w:spacing w:after="0" w:line="240" w:lineRule="auto"/>
              <w:rPr>
                <w:rFonts w:asciiTheme="majorHAnsi" w:eastAsia="Arial Unicode MS" w:hAnsiTheme="majorHAnsi" w:cstheme="majorHAnsi"/>
                <w:color w:val="000000"/>
                <w:sz w:val="24"/>
                <w:szCs w:val="24"/>
                <w:lang w:val="ru-MD"/>
              </w:rPr>
            </w:pPr>
            <w:r w:rsidRPr="00FD629A">
              <w:rPr>
                <w:rFonts w:asciiTheme="majorHAnsi" w:eastAsia="Arial Unicode MS" w:hAnsiTheme="majorHAnsi" w:cstheme="majorHAnsi"/>
                <w:color w:val="000000"/>
                <w:sz w:val="24"/>
                <w:szCs w:val="24"/>
                <w:lang w:val="ru-MD"/>
              </w:rPr>
              <w:t xml:space="preserve">Прочие текущие расходы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3.7.1</w:t>
            </w:r>
          </w:p>
        </w:tc>
        <w:tc>
          <w:tcPr>
            <w:tcW w:w="1143" w:type="dxa"/>
            <w:tcBorders>
              <w:top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175,0</w:t>
            </w:r>
          </w:p>
        </w:tc>
      </w:tr>
      <w:tr w:rsidR="00FD629A" w:rsidRPr="004B7734" w:rsidTr="007747EA">
        <w:trPr>
          <w:trHeight w:val="300"/>
        </w:trPr>
        <w:tc>
          <w:tcPr>
            <w:tcW w:w="7560" w:type="dxa"/>
            <w:shd w:val="clear" w:color="auto" w:fill="auto"/>
            <w:vAlign w:val="bottom"/>
            <w:hideMark/>
          </w:tcPr>
          <w:p w:rsidR="00FD629A" w:rsidRPr="00FD629A" w:rsidRDefault="00FD629A" w:rsidP="00FD629A">
            <w:pPr>
              <w:spacing w:after="0" w:line="240" w:lineRule="auto"/>
              <w:rPr>
                <w:rFonts w:asciiTheme="majorHAnsi" w:eastAsia="Arial Unicode MS" w:hAnsiTheme="majorHAnsi" w:cstheme="majorHAnsi"/>
                <w:color w:val="000000"/>
                <w:sz w:val="24"/>
                <w:szCs w:val="24"/>
                <w:lang w:val="ru-MD"/>
              </w:rPr>
            </w:pPr>
            <w:r w:rsidRPr="00FD629A">
              <w:rPr>
                <w:rFonts w:asciiTheme="majorHAnsi" w:eastAsia="Arial Unicode MS" w:hAnsiTheme="majorHAnsi" w:cstheme="majorHAnsi"/>
                <w:color w:val="000000"/>
                <w:sz w:val="24"/>
                <w:szCs w:val="24"/>
                <w:lang w:val="ru-MD"/>
              </w:rPr>
              <w:lastRenderedPageBreak/>
              <w:t xml:space="preserve">Прочие капитальные расходы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3.7.2</w:t>
            </w:r>
          </w:p>
        </w:tc>
        <w:tc>
          <w:tcPr>
            <w:tcW w:w="1143" w:type="dxa"/>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15,8</w:t>
            </w:r>
          </w:p>
        </w:tc>
      </w:tr>
      <w:tr w:rsidR="00FD629A" w:rsidRPr="004B7734" w:rsidTr="007747EA">
        <w:trPr>
          <w:trHeight w:val="300"/>
        </w:trPr>
        <w:tc>
          <w:tcPr>
            <w:tcW w:w="7560" w:type="dxa"/>
            <w:shd w:val="clear" w:color="auto" w:fill="auto"/>
            <w:vAlign w:val="bottom"/>
            <w:hideMark/>
          </w:tcPr>
          <w:p w:rsidR="00FD629A" w:rsidRPr="00FD629A" w:rsidRDefault="00FD629A" w:rsidP="00FD629A">
            <w:pPr>
              <w:spacing w:after="0" w:line="240" w:lineRule="auto"/>
              <w:rPr>
                <w:rFonts w:asciiTheme="majorHAnsi" w:eastAsia="Arial Unicode MS" w:hAnsiTheme="majorHAnsi" w:cstheme="majorHAnsi"/>
                <w:b/>
                <w:bCs/>
                <w:color w:val="000000"/>
                <w:sz w:val="24"/>
                <w:szCs w:val="24"/>
                <w:lang w:val="ru-MD"/>
              </w:rPr>
            </w:pPr>
            <w:r w:rsidRPr="00FD629A">
              <w:rPr>
                <w:rFonts w:asciiTheme="majorHAnsi" w:eastAsia="Arial Unicode MS" w:hAnsiTheme="majorHAnsi" w:cstheme="majorHAnsi"/>
                <w:b/>
                <w:bCs/>
                <w:color w:val="000000"/>
                <w:sz w:val="24"/>
                <w:szCs w:val="24"/>
                <w:lang w:val="ru-MD"/>
              </w:rPr>
              <w:t xml:space="preserve">Чистый результат от операционной деятельности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4</w:t>
            </w:r>
          </w:p>
        </w:tc>
        <w:tc>
          <w:tcPr>
            <w:tcW w:w="1143" w:type="dxa"/>
            <w:tcBorders>
              <w:bottom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22</w:t>
            </w:r>
            <w:r>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508,1</w:t>
            </w:r>
          </w:p>
        </w:tc>
      </w:tr>
      <w:tr w:rsidR="00FD629A" w:rsidRPr="004B7734" w:rsidTr="007747EA">
        <w:trPr>
          <w:trHeight w:val="300"/>
        </w:trPr>
        <w:tc>
          <w:tcPr>
            <w:tcW w:w="7560" w:type="dxa"/>
            <w:shd w:val="clear" w:color="auto" w:fill="auto"/>
            <w:vAlign w:val="bottom"/>
            <w:hideMark/>
          </w:tcPr>
          <w:p w:rsidR="00FD629A" w:rsidRPr="00FD629A" w:rsidRDefault="00FD629A" w:rsidP="00FD629A">
            <w:pPr>
              <w:spacing w:after="0" w:line="240" w:lineRule="auto"/>
              <w:rPr>
                <w:rFonts w:asciiTheme="majorHAnsi" w:eastAsia="Times New Roman" w:hAnsiTheme="majorHAnsi" w:cs="Times New Roman"/>
                <w:b/>
                <w:bCs/>
                <w:sz w:val="24"/>
                <w:szCs w:val="24"/>
                <w:lang w:val="ru-MD"/>
              </w:rPr>
            </w:pPr>
            <w:r w:rsidRPr="00FD629A">
              <w:rPr>
                <w:rFonts w:asciiTheme="majorHAnsi" w:eastAsia="Times New Roman" w:hAnsiTheme="majorHAnsi" w:cs="Times New Roman"/>
                <w:b/>
                <w:bCs/>
                <w:sz w:val="24"/>
                <w:szCs w:val="24"/>
                <w:lang w:val="ru-MD"/>
              </w:rPr>
              <w:t>ИНВЕСТИЦИОННАЯ ДЕЯТЕЛЬНОСТЬ</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5</w:t>
            </w:r>
          </w:p>
        </w:tc>
        <w:tc>
          <w:tcPr>
            <w:tcW w:w="1143" w:type="dxa"/>
            <w:tcBorders>
              <w:top w:val="single" w:sz="8" w:space="0" w:color="auto"/>
            </w:tcBorders>
            <w:shd w:val="clear" w:color="auto" w:fill="auto"/>
            <w:vAlign w:val="bottom"/>
            <w:hideMark/>
          </w:tcPr>
          <w:p w:rsidR="00FD629A" w:rsidRPr="004B7734" w:rsidRDefault="00FD629A" w:rsidP="00FD629A">
            <w:pPr>
              <w:spacing w:after="0" w:line="240" w:lineRule="auto"/>
              <w:jc w:val="center"/>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X</w:t>
            </w:r>
          </w:p>
        </w:tc>
      </w:tr>
      <w:tr w:rsidR="00FD629A" w:rsidRPr="004B7734" w:rsidTr="007747EA">
        <w:trPr>
          <w:trHeight w:val="300"/>
        </w:trPr>
        <w:tc>
          <w:tcPr>
            <w:tcW w:w="7560" w:type="dxa"/>
            <w:shd w:val="clear" w:color="auto" w:fill="auto"/>
            <w:vAlign w:val="bottom"/>
            <w:hideMark/>
          </w:tcPr>
          <w:p w:rsidR="00FD629A" w:rsidRPr="00FD629A" w:rsidRDefault="00FD629A" w:rsidP="00FD629A">
            <w:pPr>
              <w:spacing w:after="0" w:line="240" w:lineRule="auto"/>
              <w:rPr>
                <w:rFonts w:asciiTheme="majorHAnsi" w:eastAsia="Times New Roman" w:hAnsiTheme="majorHAnsi" w:cs="Times New Roman"/>
                <w:b/>
                <w:bCs/>
                <w:sz w:val="24"/>
                <w:szCs w:val="24"/>
                <w:lang w:val="ru-MD"/>
              </w:rPr>
            </w:pPr>
            <w:r w:rsidRPr="00FD629A">
              <w:rPr>
                <w:rFonts w:asciiTheme="majorHAnsi" w:eastAsia="Times New Roman" w:hAnsiTheme="majorHAnsi" w:cs="Times New Roman"/>
                <w:b/>
                <w:bCs/>
                <w:sz w:val="24"/>
                <w:szCs w:val="24"/>
                <w:lang w:val="ru-MD"/>
              </w:rPr>
              <w:t xml:space="preserve">НЕФИНАНСОВЫЕ АКТИВЫ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6</w:t>
            </w:r>
          </w:p>
        </w:tc>
        <w:tc>
          <w:tcPr>
            <w:tcW w:w="1143" w:type="dxa"/>
            <w:shd w:val="clear" w:color="auto" w:fill="auto"/>
            <w:vAlign w:val="bottom"/>
            <w:hideMark/>
          </w:tcPr>
          <w:p w:rsidR="00FD629A" w:rsidRPr="004B7734" w:rsidRDefault="00FD629A" w:rsidP="00FD629A">
            <w:pPr>
              <w:spacing w:after="0" w:line="240" w:lineRule="auto"/>
              <w:jc w:val="center"/>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X</w:t>
            </w:r>
          </w:p>
        </w:tc>
      </w:tr>
      <w:tr w:rsidR="00FD629A" w:rsidRPr="004B7734" w:rsidTr="007747EA">
        <w:trPr>
          <w:trHeight w:val="312"/>
        </w:trPr>
        <w:tc>
          <w:tcPr>
            <w:tcW w:w="7560" w:type="dxa"/>
            <w:shd w:val="clear" w:color="auto" w:fill="auto"/>
            <w:vAlign w:val="bottom"/>
            <w:hideMark/>
          </w:tcPr>
          <w:p w:rsidR="00FD629A" w:rsidRPr="00C06846" w:rsidRDefault="00FD629A" w:rsidP="00FD629A">
            <w:pPr>
              <w:spacing w:after="0" w:line="240" w:lineRule="auto"/>
              <w:rPr>
                <w:rFonts w:asciiTheme="majorHAnsi" w:eastAsia="Arial Unicode MS" w:hAnsiTheme="majorHAnsi" w:cstheme="majorHAnsi"/>
                <w:b/>
                <w:bCs/>
                <w:color w:val="000000"/>
                <w:sz w:val="24"/>
                <w:szCs w:val="24"/>
                <w:lang w:val="ru-MD"/>
              </w:rPr>
            </w:pPr>
            <w:r w:rsidRPr="00C06846">
              <w:rPr>
                <w:rFonts w:asciiTheme="majorHAnsi" w:eastAsia="Arial Unicode MS" w:hAnsiTheme="majorHAnsi" w:cstheme="majorHAnsi"/>
                <w:b/>
                <w:bCs/>
                <w:color w:val="000000"/>
                <w:sz w:val="24"/>
                <w:szCs w:val="24"/>
                <w:lang w:val="ru-MD"/>
              </w:rPr>
              <w:t xml:space="preserve">Приобретение нефинансовых активов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6.1</w:t>
            </w:r>
          </w:p>
        </w:tc>
        <w:tc>
          <w:tcPr>
            <w:tcW w:w="1143" w:type="dxa"/>
            <w:tcBorders>
              <w:bottom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22</w:t>
            </w:r>
            <w:r>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672,7</w:t>
            </w:r>
          </w:p>
        </w:tc>
      </w:tr>
      <w:tr w:rsidR="00FD629A" w:rsidRPr="004B7734" w:rsidTr="007747EA">
        <w:trPr>
          <w:trHeight w:val="444"/>
        </w:trPr>
        <w:tc>
          <w:tcPr>
            <w:tcW w:w="7560" w:type="dxa"/>
            <w:shd w:val="clear" w:color="auto" w:fill="auto"/>
            <w:vAlign w:val="bottom"/>
            <w:hideMark/>
          </w:tcPr>
          <w:p w:rsidR="00FD629A" w:rsidRPr="00FD629A" w:rsidRDefault="00FD629A" w:rsidP="00FD629A">
            <w:pPr>
              <w:spacing w:after="0" w:line="240" w:lineRule="auto"/>
              <w:rPr>
                <w:rFonts w:ascii="Calibri Light" w:eastAsia="Times New Roman" w:hAnsi="Calibri Light" w:cs="Calibri Light"/>
                <w:b/>
                <w:bCs/>
                <w:sz w:val="24"/>
                <w:szCs w:val="24"/>
                <w:lang w:val="ru-MD"/>
              </w:rPr>
            </w:pPr>
            <w:r w:rsidRPr="00FD629A">
              <w:rPr>
                <w:rFonts w:ascii="Calibri Light" w:eastAsia="Times New Roman" w:hAnsi="Calibri Light" w:cs="Calibri Light"/>
                <w:b/>
                <w:bCs/>
                <w:sz w:val="24"/>
                <w:szCs w:val="24"/>
                <w:lang w:val="ru-MD"/>
              </w:rPr>
              <w:t xml:space="preserve">ОСНОВНЫЕ СРЕДСТВА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6.1.1</w:t>
            </w:r>
          </w:p>
        </w:tc>
        <w:tc>
          <w:tcPr>
            <w:tcW w:w="1143" w:type="dxa"/>
            <w:tcBorders>
              <w:top w:val="single" w:sz="8" w:space="0" w:color="auto"/>
              <w:bottom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21</w:t>
            </w:r>
            <w:r>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393,8</w:t>
            </w:r>
          </w:p>
        </w:tc>
      </w:tr>
      <w:tr w:rsidR="00FD629A" w:rsidRPr="004B7734" w:rsidTr="007747EA">
        <w:trPr>
          <w:trHeight w:val="300"/>
        </w:trPr>
        <w:tc>
          <w:tcPr>
            <w:tcW w:w="7560" w:type="dxa"/>
            <w:shd w:val="clear" w:color="auto" w:fill="auto"/>
            <w:vAlign w:val="bottom"/>
            <w:hideMark/>
          </w:tcPr>
          <w:p w:rsidR="00FD629A" w:rsidRPr="00FD629A" w:rsidRDefault="00FD629A" w:rsidP="00FD629A">
            <w:pPr>
              <w:spacing w:after="0" w:line="240" w:lineRule="auto"/>
              <w:rPr>
                <w:rFonts w:ascii="Calibri Light" w:eastAsia="Times New Roman" w:hAnsi="Calibri Light" w:cs="Calibri Light"/>
                <w:sz w:val="24"/>
                <w:szCs w:val="24"/>
                <w:lang w:val="ru-MD"/>
              </w:rPr>
            </w:pPr>
            <w:r w:rsidRPr="00FD629A">
              <w:rPr>
                <w:rFonts w:ascii="Calibri Light" w:eastAsia="Times New Roman" w:hAnsi="Calibri Light" w:cs="Calibri Light"/>
                <w:sz w:val="24"/>
                <w:szCs w:val="24"/>
                <w:lang w:val="ru-MD"/>
              </w:rPr>
              <w:t xml:space="preserve">Здания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6.1.1.1</w:t>
            </w:r>
          </w:p>
        </w:tc>
        <w:tc>
          <w:tcPr>
            <w:tcW w:w="1143" w:type="dxa"/>
            <w:tcBorders>
              <w:top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955,1</w:t>
            </w:r>
          </w:p>
        </w:tc>
      </w:tr>
      <w:tr w:rsidR="00FD629A" w:rsidRPr="004B7734" w:rsidTr="007747EA">
        <w:trPr>
          <w:trHeight w:val="300"/>
        </w:trPr>
        <w:tc>
          <w:tcPr>
            <w:tcW w:w="7560" w:type="dxa"/>
            <w:shd w:val="clear" w:color="auto" w:fill="auto"/>
            <w:vAlign w:val="bottom"/>
            <w:hideMark/>
          </w:tcPr>
          <w:p w:rsidR="00FD629A" w:rsidRPr="00FD629A" w:rsidRDefault="00FD629A" w:rsidP="00FD629A">
            <w:pPr>
              <w:spacing w:after="0" w:line="240" w:lineRule="auto"/>
              <w:rPr>
                <w:rFonts w:ascii="Calibri Light" w:eastAsia="Times New Roman" w:hAnsi="Calibri Light" w:cs="Calibri Light"/>
                <w:sz w:val="24"/>
                <w:szCs w:val="24"/>
                <w:lang w:val="ru-MD"/>
              </w:rPr>
            </w:pPr>
            <w:r w:rsidRPr="00FD629A">
              <w:rPr>
                <w:rFonts w:ascii="Calibri Light" w:eastAsia="Times New Roman" w:hAnsi="Calibri Light" w:cs="Calibri Light"/>
                <w:sz w:val="24"/>
                <w:szCs w:val="24"/>
                <w:lang w:val="ru-MD"/>
              </w:rPr>
              <w:t xml:space="preserve">Специальные сооружения  </w:t>
            </w:r>
          </w:p>
        </w:tc>
        <w:tc>
          <w:tcPr>
            <w:tcW w:w="1211"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6.1.1.2</w:t>
            </w:r>
          </w:p>
        </w:tc>
        <w:tc>
          <w:tcPr>
            <w:tcW w:w="1143" w:type="dxa"/>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925,7</w:t>
            </w:r>
          </w:p>
        </w:tc>
      </w:tr>
    </w:tbl>
    <w:p w:rsidR="008372AC" w:rsidRPr="004B7734" w:rsidRDefault="008372AC" w:rsidP="008372AC">
      <w:pPr>
        <w:rPr>
          <w:rFonts w:asciiTheme="majorHAnsi" w:hAnsiTheme="majorHAnsi" w:cstheme="majorHAnsi"/>
          <w:b/>
          <w:sz w:val="24"/>
          <w:szCs w:val="24"/>
        </w:rPr>
      </w:pPr>
    </w:p>
    <w:p w:rsidR="008372AC" w:rsidRDefault="008372AC" w:rsidP="008372AC">
      <w:pPr>
        <w:rPr>
          <w:rFonts w:asciiTheme="majorHAnsi" w:hAnsiTheme="majorHAnsi" w:cstheme="majorHAnsi"/>
          <w:b/>
          <w:sz w:val="24"/>
          <w:szCs w:val="24"/>
        </w:rPr>
      </w:pPr>
    </w:p>
    <w:p w:rsidR="008372AC" w:rsidRPr="00FD629A" w:rsidRDefault="00724C4F" w:rsidP="008372AC">
      <w:pPr>
        <w:rPr>
          <w:rFonts w:asciiTheme="majorHAnsi" w:hAnsiTheme="majorHAnsi" w:cstheme="majorHAnsi"/>
          <w:b/>
          <w:sz w:val="24"/>
          <w:szCs w:val="24"/>
          <w:lang w:val="ru-RU"/>
        </w:rPr>
      </w:pPr>
      <w:r w:rsidRPr="00724C4F">
        <w:rPr>
          <w:rFonts w:asciiTheme="majorHAnsi" w:hAnsiTheme="majorHAnsi" w:cs="Times New Roman"/>
          <w:b/>
          <w:sz w:val="24"/>
          <w:szCs w:val="24"/>
          <w:lang w:val="ro-MD"/>
        </w:rPr>
        <w:t xml:space="preserve">ОТЧЕТ О ДВИЖЕНИИ ДЕНЕЖНЫХ СРЕДСТВ ПО СОСТОЯНИЮ </w:t>
      </w:r>
      <w:r>
        <w:rPr>
          <w:rFonts w:asciiTheme="majorHAnsi" w:hAnsiTheme="majorHAnsi" w:cs="Times New Roman"/>
          <w:b/>
          <w:sz w:val="24"/>
          <w:szCs w:val="24"/>
          <w:lang w:val="ru-RU"/>
        </w:rPr>
        <w:t>на</w:t>
      </w:r>
      <w:r w:rsidRPr="00724C4F">
        <w:rPr>
          <w:rFonts w:asciiTheme="majorHAnsi" w:hAnsiTheme="majorHAnsi" w:cs="Times New Roman"/>
          <w:b/>
          <w:sz w:val="24"/>
          <w:szCs w:val="24"/>
          <w:lang w:val="ro-MD"/>
        </w:rPr>
        <w:t xml:space="preserve"> 31 ДЕКАБРЯ 2017 ГОДА</w:t>
      </w:r>
      <w:r w:rsidRPr="00724C4F">
        <w:rPr>
          <w:rFonts w:asciiTheme="majorHAnsi" w:hAnsiTheme="majorHAnsi" w:cstheme="majorHAnsi"/>
          <w:b/>
          <w:sz w:val="24"/>
          <w:szCs w:val="24"/>
          <w:lang w:val="ro-MD"/>
        </w:rPr>
        <w:t xml:space="preserve"> </w:t>
      </w:r>
      <w:r w:rsidRPr="00FD629A">
        <w:rPr>
          <w:rFonts w:asciiTheme="majorHAnsi" w:hAnsiTheme="majorHAnsi" w:cstheme="majorHAnsi"/>
          <w:b/>
          <w:sz w:val="24"/>
          <w:szCs w:val="24"/>
          <w:lang w:val="ru-RU"/>
        </w:rPr>
        <w:t>(</w:t>
      </w:r>
      <w:r>
        <w:rPr>
          <w:rFonts w:asciiTheme="majorHAnsi" w:hAnsiTheme="majorHAnsi" w:cstheme="majorHAnsi"/>
          <w:b/>
          <w:sz w:val="24"/>
          <w:szCs w:val="24"/>
          <w:lang w:val="ru-RU"/>
        </w:rPr>
        <w:t>продолжение</w:t>
      </w:r>
      <w:r w:rsidRPr="00FD629A">
        <w:rPr>
          <w:rFonts w:asciiTheme="majorHAnsi" w:hAnsiTheme="majorHAnsi" w:cstheme="majorHAnsi"/>
          <w:b/>
          <w:sz w:val="24"/>
          <w:szCs w:val="24"/>
          <w:lang w:val="ru-RU"/>
        </w:rPr>
        <w:t xml:space="preserve">) </w:t>
      </w:r>
    </w:p>
    <w:tbl>
      <w:tblPr>
        <w:tblW w:w="9914" w:type="dxa"/>
        <w:tblLook w:val="04A0" w:firstRow="1" w:lastRow="0" w:firstColumn="1" w:lastColumn="0" w:noHBand="0" w:noVBand="1"/>
      </w:tblPr>
      <w:tblGrid>
        <w:gridCol w:w="7560"/>
        <w:gridCol w:w="990"/>
        <w:gridCol w:w="1364"/>
      </w:tblGrid>
      <w:tr w:rsidR="008372AC" w:rsidRPr="004B7734" w:rsidTr="00C06846">
        <w:trPr>
          <w:trHeight w:val="300"/>
        </w:trPr>
        <w:tc>
          <w:tcPr>
            <w:tcW w:w="7560" w:type="dxa"/>
            <w:tcBorders>
              <w:top w:val="single" w:sz="4" w:space="0" w:color="auto"/>
              <w:bottom w:val="single" w:sz="4" w:space="0" w:color="auto"/>
            </w:tcBorders>
            <w:shd w:val="clear" w:color="auto" w:fill="auto"/>
            <w:vAlign w:val="bottom"/>
            <w:hideMark/>
          </w:tcPr>
          <w:p w:rsidR="008372AC" w:rsidRPr="004B7734" w:rsidRDefault="008372AC" w:rsidP="007747EA">
            <w:pPr>
              <w:spacing w:after="0" w:line="240" w:lineRule="auto"/>
              <w:rPr>
                <w:rFonts w:asciiTheme="majorHAnsi" w:eastAsia="Arial Unicode MS" w:hAnsiTheme="majorHAnsi" w:cstheme="majorHAnsi"/>
                <w:color w:val="000000"/>
                <w:sz w:val="24"/>
                <w:szCs w:val="24"/>
                <w:lang w:val="ro-MD"/>
              </w:rPr>
            </w:pPr>
          </w:p>
        </w:tc>
        <w:tc>
          <w:tcPr>
            <w:tcW w:w="990" w:type="dxa"/>
            <w:tcBorders>
              <w:top w:val="single" w:sz="4" w:space="0" w:color="auto"/>
              <w:bottom w:val="single" w:sz="4" w:space="0" w:color="auto"/>
            </w:tcBorders>
            <w:shd w:val="clear" w:color="auto" w:fill="auto"/>
            <w:vAlign w:val="bottom"/>
            <w:hideMark/>
          </w:tcPr>
          <w:p w:rsidR="008372AC" w:rsidRPr="004B7734" w:rsidRDefault="008372AC" w:rsidP="007747EA">
            <w:pPr>
              <w:spacing w:after="0" w:line="240" w:lineRule="auto"/>
              <w:rPr>
                <w:rFonts w:asciiTheme="majorHAnsi" w:eastAsia="Arial Unicode MS" w:hAnsiTheme="majorHAnsi" w:cstheme="majorHAnsi"/>
                <w:color w:val="000000"/>
                <w:sz w:val="24"/>
                <w:szCs w:val="24"/>
                <w:lang w:val="ro-MD"/>
              </w:rPr>
            </w:pPr>
          </w:p>
        </w:tc>
        <w:tc>
          <w:tcPr>
            <w:tcW w:w="1364" w:type="dxa"/>
            <w:tcBorders>
              <w:top w:val="single" w:sz="4" w:space="0" w:color="auto"/>
              <w:bottom w:val="single" w:sz="4" w:space="0" w:color="auto"/>
            </w:tcBorders>
            <w:shd w:val="clear" w:color="auto" w:fill="auto"/>
            <w:vAlign w:val="bottom"/>
            <w:hideMark/>
          </w:tcPr>
          <w:p w:rsidR="008372AC" w:rsidRPr="004B7734" w:rsidRDefault="008372AC" w:rsidP="00724C4F">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 xml:space="preserve">2017 </w:t>
            </w:r>
            <w:r w:rsidR="00724C4F">
              <w:rPr>
                <w:rFonts w:asciiTheme="majorHAnsi" w:eastAsia="Arial Unicode MS" w:hAnsiTheme="majorHAnsi" w:cstheme="majorHAnsi"/>
                <w:color w:val="000000"/>
                <w:sz w:val="24"/>
                <w:szCs w:val="24"/>
                <w:lang w:val="ru-RU"/>
              </w:rPr>
              <w:t>МДЛ</w:t>
            </w:r>
            <w:r w:rsidRPr="004B7734">
              <w:rPr>
                <w:rFonts w:asciiTheme="majorHAnsi" w:eastAsia="Arial Unicode MS" w:hAnsiTheme="majorHAnsi" w:cstheme="majorHAnsi"/>
                <w:color w:val="000000"/>
                <w:sz w:val="24"/>
                <w:szCs w:val="24"/>
                <w:lang w:val="ro-MD"/>
              </w:rPr>
              <w:t>,000</w:t>
            </w:r>
          </w:p>
        </w:tc>
      </w:tr>
      <w:tr w:rsidR="00FD629A" w:rsidRPr="004B7734" w:rsidTr="00C06846">
        <w:trPr>
          <w:trHeight w:val="300"/>
        </w:trPr>
        <w:tc>
          <w:tcPr>
            <w:tcW w:w="7560" w:type="dxa"/>
            <w:tcBorders>
              <w:top w:val="single" w:sz="4" w:space="0" w:color="auto"/>
            </w:tcBorders>
            <w:shd w:val="clear" w:color="auto" w:fill="auto"/>
            <w:vAlign w:val="bottom"/>
            <w:hideMark/>
          </w:tcPr>
          <w:p w:rsidR="00FD629A" w:rsidRPr="00FD629A" w:rsidRDefault="00FD629A" w:rsidP="00FD629A">
            <w:pPr>
              <w:spacing w:after="0" w:line="240" w:lineRule="auto"/>
              <w:rPr>
                <w:rFonts w:ascii="Calibri Light" w:eastAsia="Times New Roman" w:hAnsi="Calibri Light" w:cs="Calibri Light"/>
                <w:sz w:val="24"/>
                <w:szCs w:val="24"/>
                <w:lang w:val="ru-MD"/>
              </w:rPr>
            </w:pPr>
            <w:r w:rsidRPr="00FD629A">
              <w:rPr>
                <w:rFonts w:ascii="Calibri Light" w:eastAsia="Times New Roman" w:hAnsi="Calibri Light" w:cs="Calibri Light"/>
                <w:sz w:val="24"/>
                <w:szCs w:val="24"/>
                <w:lang w:val="ru-MD"/>
              </w:rPr>
              <w:t xml:space="preserve">Машины и </w:t>
            </w:r>
            <w:r w:rsidRPr="00FD629A">
              <w:rPr>
                <w:rFonts w:ascii="Calibri Light" w:eastAsia="Times New Roman" w:hAnsi="Calibri Light" w:cs="Times New Roman"/>
                <w:sz w:val="24"/>
                <w:szCs w:val="24"/>
                <w:lang w:val="ru-MD"/>
              </w:rPr>
              <w:t>оборудование</w:t>
            </w:r>
            <w:r w:rsidRPr="00FD629A">
              <w:rPr>
                <w:rFonts w:ascii="Calibri Light" w:eastAsia="Times New Roman" w:hAnsi="Calibri Light" w:cs="Calibri Light"/>
                <w:sz w:val="24"/>
                <w:szCs w:val="24"/>
                <w:lang w:val="ru-MD"/>
              </w:rPr>
              <w:t xml:space="preserve"> </w:t>
            </w:r>
          </w:p>
        </w:tc>
        <w:tc>
          <w:tcPr>
            <w:tcW w:w="990" w:type="dxa"/>
            <w:tcBorders>
              <w:top w:val="single" w:sz="4" w:space="0" w:color="auto"/>
            </w:tcBorders>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6.1.1.4</w:t>
            </w:r>
          </w:p>
        </w:tc>
        <w:tc>
          <w:tcPr>
            <w:tcW w:w="1364" w:type="dxa"/>
            <w:tcBorders>
              <w:top w:val="single" w:sz="4"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69,3</w:t>
            </w:r>
          </w:p>
        </w:tc>
      </w:tr>
      <w:tr w:rsidR="00FD629A" w:rsidRPr="004B7734" w:rsidTr="007747EA">
        <w:trPr>
          <w:trHeight w:val="300"/>
        </w:trPr>
        <w:tc>
          <w:tcPr>
            <w:tcW w:w="7560" w:type="dxa"/>
            <w:shd w:val="clear" w:color="auto" w:fill="auto"/>
            <w:vAlign w:val="bottom"/>
            <w:hideMark/>
          </w:tcPr>
          <w:p w:rsidR="00FD629A" w:rsidRPr="00FD629A" w:rsidRDefault="00FD629A" w:rsidP="00FD629A">
            <w:pPr>
              <w:spacing w:after="0" w:line="240" w:lineRule="auto"/>
              <w:rPr>
                <w:rFonts w:ascii="Calibri Light" w:eastAsia="Times New Roman" w:hAnsi="Calibri Light" w:cs="Calibri Light"/>
                <w:sz w:val="24"/>
                <w:szCs w:val="24"/>
                <w:lang w:val="ru-MD"/>
              </w:rPr>
            </w:pPr>
            <w:r w:rsidRPr="00FD629A">
              <w:rPr>
                <w:rFonts w:asciiTheme="majorHAnsi" w:eastAsia="Times New Roman" w:hAnsiTheme="majorHAnsi" w:cstheme="majorHAnsi"/>
                <w:bCs/>
                <w:color w:val="000000"/>
                <w:sz w:val="24"/>
                <w:szCs w:val="24"/>
                <w:lang w:val="ru-MD"/>
              </w:rPr>
              <w:t>Орудия и инструменты, производственный и хозяйственный инвентарь</w:t>
            </w:r>
            <w:r w:rsidRPr="00FD629A">
              <w:rPr>
                <w:rFonts w:ascii="Calibri Light" w:eastAsia="Times New Roman" w:hAnsi="Calibri Light" w:cs="Calibri Light"/>
                <w:sz w:val="24"/>
                <w:szCs w:val="24"/>
                <w:lang w:val="ru-MD"/>
              </w:rPr>
              <w:t xml:space="preserve"> </w:t>
            </w:r>
          </w:p>
        </w:tc>
        <w:tc>
          <w:tcPr>
            <w:tcW w:w="99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6.1.1.6</w:t>
            </w:r>
          </w:p>
        </w:tc>
        <w:tc>
          <w:tcPr>
            <w:tcW w:w="1364" w:type="dxa"/>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111,4</w:t>
            </w:r>
          </w:p>
        </w:tc>
      </w:tr>
      <w:tr w:rsidR="00FD629A" w:rsidRPr="004B7734" w:rsidTr="007747EA">
        <w:trPr>
          <w:trHeight w:val="300"/>
        </w:trPr>
        <w:tc>
          <w:tcPr>
            <w:tcW w:w="7560" w:type="dxa"/>
            <w:shd w:val="clear" w:color="auto" w:fill="auto"/>
            <w:vAlign w:val="bottom"/>
            <w:hideMark/>
          </w:tcPr>
          <w:p w:rsidR="00FD629A" w:rsidRPr="00FD629A" w:rsidRDefault="00FD629A" w:rsidP="00FD629A">
            <w:pPr>
              <w:spacing w:after="0" w:line="240" w:lineRule="auto"/>
              <w:rPr>
                <w:rFonts w:asciiTheme="majorHAnsi" w:eastAsia="Times New Roman" w:hAnsiTheme="majorHAnsi" w:cs="Times New Roman"/>
                <w:sz w:val="24"/>
                <w:szCs w:val="24"/>
                <w:lang w:val="ru-MD"/>
              </w:rPr>
            </w:pPr>
            <w:r w:rsidRPr="00FD629A">
              <w:rPr>
                <w:rFonts w:asciiTheme="majorHAnsi" w:eastAsia="Times New Roman" w:hAnsiTheme="majorHAnsi" w:cs="Times New Roman"/>
                <w:sz w:val="24"/>
                <w:szCs w:val="24"/>
                <w:lang w:val="ru-MD"/>
              </w:rPr>
              <w:t xml:space="preserve">Прочие основные средства </w:t>
            </w:r>
          </w:p>
        </w:tc>
        <w:tc>
          <w:tcPr>
            <w:tcW w:w="99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6.1.1.8</w:t>
            </w:r>
          </w:p>
        </w:tc>
        <w:tc>
          <w:tcPr>
            <w:tcW w:w="1364" w:type="dxa"/>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2,0</w:t>
            </w:r>
          </w:p>
        </w:tc>
      </w:tr>
      <w:tr w:rsidR="00FD629A" w:rsidRPr="004B7734" w:rsidTr="007747EA">
        <w:trPr>
          <w:trHeight w:val="300"/>
        </w:trPr>
        <w:tc>
          <w:tcPr>
            <w:tcW w:w="7560" w:type="dxa"/>
            <w:shd w:val="clear" w:color="auto" w:fill="auto"/>
            <w:vAlign w:val="bottom"/>
            <w:hideMark/>
          </w:tcPr>
          <w:p w:rsidR="00FD629A" w:rsidRPr="00FD629A" w:rsidRDefault="00FD629A" w:rsidP="00FD629A">
            <w:pPr>
              <w:spacing w:after="0" w:line="240" w:lineRule="auto"/>
              <w:rPr>
                <w:rFonts w:asciiTheme="majorHAnsi" w:eastAsia="Times New Roman" w:hAnsiTheme="majorHAnsi" w:cs="Times New Roman"/>
                <w:sz w:val="24"/>
                <w:szCs w:val="24"/>
                <w:lang w:val="ru-MD"/>
              </w:rPr>
            </w:pPr>
            <w:r w:rsidRPr="00FD629A">
              <w:rPr>
                <w:rFonts w:asciiTheme="majorHAnsi" w:eastAsia="Times New Roman" w:hAnsiTheme="majorHAnsi" w:cstheme="majorHAnsi"/>
                <w:sz w:val="24"/>
                <w:szCs w:val="24"/>
                <w:lang w:val="ru-MD"/>
              </w:rPr>
              <w:t>Незавершенные капитальные вложения в активы</w:t>
            </w:r>
          </w:p>
        </w:tc>
        <w:tc>
          <w:tcPr>
            <w:tcW w:w="99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6.1.1.9</w:t>
            </w:r>
          </w:p>
        </w:tc>
        <w:tc>
          <w:tcPr>
            <w:tcW w:w="1364" w:type="dxa"/>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18</w:t>
            </w:r>
            <w:r>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330,4</w:t>
            </w:r>
          </w:p>
        </w:tc>
      </w:tr>
      <w:tr w:rsidR="00FD629A" w:rsidRPr="004B7734" w:rsidTr="007747EA">
        <w:trPr>
          <w:trHeight w:val="444"/>
        </w:trPr>
        <w:tc>
          <w:tcPr>
            <w:tcW w:w="756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FD629A">
              <w:rPr>
                <w:rFonts w:asciiTheme="majorHAnsi" w:eastAsia="Arial Unicode MS" w:hAnsiTheme="majorHAnsi" w:cstheme="majorHAnsi"/>
                <w:b/>
                <w:bCs/>
                <w:color w:val="000000"/>
                <w:sz w:val="24"/>
                <w:szCs w:val="24"/>
                <w:lang w:val="ro-MD"/>
              </w:rPr>
              <w:t xml:space="preserve">ЗАПАСЫ ОБОРОТНЫХ МАТЕРИАЛОВ  </w:t>
            </w:r>
          </w:p>
        </w:tc>
        <w:tc>
          <w:tcPr>
            <w:tcW w:w="99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6.1.3</w:t>
            </w:r>
          </w:p>
        </w:tc>
        <w:tc>
          <w:tcPr>
            <w:tcW w:w="1364" w:type="dxa"/>
            <w:tcBorders>
              <w:bottom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w:t>
            </w:r>
            <w:r>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278,9</w:t>
            </w:r>
          </w:p>
        </w:tc>
      </w:tr>
      <w:tr w:rsidR="00FD629A" w:rsidRPr="004B7734" w:rsidTr="005E4D4B">
        <w:trPr>
          <w:trHeight w:val="300"/>
        </w:trPr>
        <w:tc>
          <w:tcPr>
            <w:tcW w:w="7560" w:type="dxa"/>
            <w:shd w:val="clear" w:color="auto" w:fill="auto"/>
            <w:vAlign w:val="center"/>
            <w:hideMark/>
          </w:tcPr>
          <w:p w:rsidR="00FD629A" w:rsidRPr="00FD629A" w:rsidRDefault="00FD629A" w:rsidP="00FD629A">
            <w:pPr>
              <w:spacing w:after="0" w:line="240" w:lineRule="auto"/>
              <w:rPr>
                <w:rFonts w:asciiTheme="majorHAnsi" w:eastAsia="Times New Roman" w:hAnsiTheme="majorHAnsi" w:cs="Times New Roman"/>
                <w:sz w:val="24"/>
                <w:szCs w:val="24"/>
                <w:lang w:val="ru-MD"/>
              </w:rPr>
            </w:pPr>
            <w:r w:rsidRPr="00FD629A">
              <w:rPr>
                <w:rFonts w:asciiTheme="majorHAnsi" w:eastAsia="Times New Roman" w:hAnsiTheme="majorHAnsi" w:cs="Times New Roman"/>
                <w:sz w:val="24"/>
                <w:szCs w:val="24"/>
                <w:lang w:val="ru-MD"/>
              </w:rPr>
              <w:t xml:space="preserve">Топливо и горюче-смазочные материалы  </w:t>
            </w:r>
          </w:p>
        </w:tc>
        <w:tc>
          <w:tcPr>
            <w:tcW w:w="99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6.1.3.1</w:t>
            </w:r>
          </w:p>
        </w:tc>
        <w:tc>
          <w:tcPr>
            <w:tcW w:w="1364" w:type="dxa"/>
            <w:tcBorders>
              <w:top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59,2</w:t>
            </w:r>
          </w:p>
        </w:tc>
      </w:tr>
      <w:tr w:rsidR="00FD629A" w:rsidRPr="004B7734" w:rsidTr="005E4D4B">
        <w:trPr>
          <w:trHeight w:val="300"/>
        </w:trPr>
        <w:tc>
          <w:tcPr>
            <w:tcW w:w="7560" w:type="dxa"/>
            <w:shd w:val="clear" w:color="auto" w:fill="auto"/>
            <w:vAlign w:val="center"/>
            <w:hideMark/>
          </w:tcPr>
          <w:p w:rsidR="00FD629A" w:rsidRPr="00FD629A" w:rsidRDefault="00FD629A" w:rsidP="00FD629A">
            <w:pPr>
              <w:spacing w:after="0" w:line="240" w:lineRule="auto"/>
              <w:rPr>
                <w:rFonts w:asciiTheme="majorHAnsi" w:eastAsia="Times New Roman" w:hAnsiTheme="majorHAnsi" w:cs="Times New Roman"/>
                <w:sz w:val="24"/>
                <w:szCs w:val="24"/>
                <w:lang w:val="ru-MD"/>
              </w:rPr>
            </w:pPr>
            <w:r w:rsidRPr="00FD629A">
              <w:rPr>
                <w:rFonts w:asciiTheme="majorHAnsi" w:eastAsia="Times New Roman" w:hAnsiTheme="majorHAnsi" w:cs="Times New Roman"/>
                <w:sz w:val="24"/>
                <w:szCs w:val="24"/>
                <w:lang w:val="ru-MD"/>
              </w:rPr>
              <w:t xml:space="preserve">Запасные части </w:t>
            </w:r>
          </w:p>
        </w:tc>
        <w:tc>
          <w:tcPr>
            <w:tcW w:w="99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6.1.3.2</w:t>
            </w:r>
          </w:p>
        </w:tc>
        <w:tc>
          <w:tcPr>
            <w:tcW w:w="1364" w:type="dxa"/>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9,3</w:t>
            </w:r>
          </w:p>
        </w:tc>
      </w:tr>
      <w:tr w:rsidR="00FD629A" w:rsidRPr="004B7734" w:rsidTr="005E4D4B">
        <w:trPr>
          <w:trHeight w:val="300"/>
        </w:trPr>
        <w:tc>
          <w:tcPr>
            <w:tcW w:w="7560" w:type="dxa"/>
            <w:shd w:val="clear" w:color="auto" w:fill="auto"/>
            <w:vAlign w:val="center"/>
            <w:hideMark/>
          </w:tcPr>
          <w:p w:rsidR="00FD629A" w:rsidRPr="00FD629A" w:rsidRDefault="00FD629A" w:rsidP="00FD629A">
            <w:pPr>
              <w:spacing w:after="0" w:line="240" w:lineRule="auto"/>
              <w:rPr>
                <w:rFonts w:asciiTheme="majorHAnsi" w:eastAsia="Times New Roman" w:hAnsiTheme="majorHAnsi" w:cs="Times New Roman"/>
                <w:sz w:val="24"/>
                <w:szCs w:val="24"/>
                <w:lang w:val="ru-MD"/>
              </w:rPr>
            </w:pPr>
            <w:r w:rsidRPr="00FD629A">
              <w:rPr>
                <w:rFonts w:asciiTheme="majorHAnsi" w:eastAsia="Times New Roman" w:hAnsiTheme="majorHAnsi" w:cs="Times New Roman"/>
                <w:sz w:val="24"/>
                <w:szCs w:val="24"/>
                <w:lang w:val="ru-MD"/>
              </w:rPr>
              <w:t xml:space="preserve">Продукты питания </w:t>
            </w:r>
          </w:p>
        </w:tc>
        <w:tc>
          <w:tcPr>
            <w:tcW w:w="99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6.1.3.3</w:t>
            </w:r>
          </w:p>
        </w:tc>
        <w:tc>
          <w:tcPr>
            <w:tcW w:w="1364" w:type="dxa"/>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w:t>
            </w:r>
            <w:r>
              <w:rPr>
                <w:rFonts w:asciiTheme="majorHAnsi" w:eastAsia="Arial Unicode MS" w:hAnsiTheme="majorHAnsi" w:cstheme="majorHAnsi"/>
                <w:color w:val="000000"/>
                <w:sz w:val="24"/>
                <w:szCs w:val="24"/>
                <w:lang w:val="ro-MD"/>
              </w:rPr>
              <w:t xml:space="preserve"> </w:t>
            </w:r>
            <w:r w:rsidRPr="004B7734">
              <w:rPr>
                <w:rFonts w:asciiTheme="majorHAnsi" w:eastAsia="Arial Unicode MS" w:hAnsiTheme="majorHAnsi" w:cstheme="majorHAnsi"/>
                <w:color w:val="000000"/>
                <w:sz w:val="24"/>
                <w:szCs w:val="24"/>
                <w:lang w:val="ro-MD"/>
              </w:rPr>
              <w:t>089,1</w:t>
            </w:r>
          </w:p>
        </w:tc>
      </w:tr>
      <w:tr w:rsidR="00FD629A" w:rsidRPr="004B7734" w:rsidTr="005E4D4B">
        <w:trPr>
          <w:trHeight w:val="300"/>
        </w:trPr>
        <w:tc>
          <w:tcPr>
            <w:tcW w:w="7560" w:type="dxa"/>
            <w:shd w:val="clear" w:color="auto" w:fill="auto"/>
            <w:hideMark/>
          </w:tcPr>
          <w:p w:rsidR="00FD629A" w:rsidRPr="00FD629A" w:rsidRDefault="00FD629A" w:rsidP="00FD629A">
            <w:pPr>
              <w:spacing w:after="0" w:line="276" w:lineRule="auto"/>
              <w:ind w:right="-28"/>
              <w:rPr>
                <w:rFonts w:asciiTheme="majorHAnsi" w:eastAsia="Times New Roman" w:hAnsiTheme="majorHAnsi" w:cstheme="majorHAnsi"/>
                <w:color w:val="000000"/>
                <w:sz w:val="24"/>
                <w:szCs w:val="24"/>
                <w:lang w:val="ru-MD"/>
              </w:rPr>
            </w:pPr>
            <w:r w:rsidRPr="00FD629A">
              <w:rPr>
                <w:rFonts w:asciiTheme="majorHAnsi" w:eastAsia="Times New Roman" w:hAnsiTheme="majorHAnsi" w:cstheme="majorHAnsi"/>
                <w:color w:val="000000"/>
                <w:sz w:val="24"/>
                <w:szCs w:val="24"/>
                <w:lang w:val="ru-MD"/>
              </w:rPr>
              <w:t>Лекарства и санитарные материалы</w:t>
            </w:r>
          </w:p>
        </w:tc>
        <w:tc>
          <w:tcPr>
            <w:tcW w:w="99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6.1.3.4</w:t>
            </w:r>
          </w:p>
        </w:tc>
        <w:tc>
          <w:tcPr>
            <w:tcW w:w="1364" w:type="dxa"/>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2,0</w:t>
            </w:r>
          </w:p>
        </w:tc>
      </w:tr>
      <w:tr w:rsidR="00FD629A" w:rsidRPr="004B7734" w:rsidTr="005E4D4B">
        <w:trPr>
          <w:trHeight w:val="300"/>
        </w:trPr>
        <w:tc>
          <w:tcPr>
            <w:tcW w:w="7560" w:type="dxa"/>
            <w:shd w:val="clear" w:color="auto" w:fill="auto"/>
            <w:vAlign w:val="center"/>
            <w:hideMark/>
          </w:tcPr>
          <w:p w:rsidR="00FD629A" w:rsidRPr="00FD629A" w:rsidRDefault="00FD629A" w:rsidP="00FD629A">
            <w:pPr>
              <w:spacing w:after="0" w:line="240" w:lineRule="auto"/>
              <w:rPr>
                <w:rFonts w:asciiTheme="majorHAnsi" w:eastAsia="Times New Roman" w:hAnsiTheme="majorHAnsi" w:cs="Times New Roman"/>
                <w:sz w:val="24"/>
                <w:szCs w:val="24"/>
                <w:lang w:val="ru-MD"/>
              </w:rPr>
            </w:pPr>
            <w:r w:rsidRPr="00FD629A">
              <w:rPr>
                <w:rFonts w:asciiTheme="majorHAnsi" w:eastAsia="Times New Roman" w:hAnsiTheme="majorHAnsi" w:cs="Times New Roman"/>
                <w:sz w:val="24"/>
                <w:szCs w:val="24"/>
                <w:lang w:val="ru-MD"/>
              </w:rPr>
              <w:t xml:space="preserve">Хозяйственные материалы и канцелярские принадлежности </w:t>
            </w:r>
          </w:p>
        </w:tc>
        <w:tc>
          <w:tcPr>
            <w:tcW w:w="99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6.1.3.6</w:t>
            </w:r>
          </w:p>
        </w:tc>
        <w:tc>
          <w:tcPr>
            <w:tcW w:w="1364" w:type="dxa"/>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48,0</w:t>
            </w:r>
          </w:p>
        </w:tc>
      </w:tr>
      <w:tr w:rsidR="00FD629A" w:rsidRPr="004B7734" w:rsidTr="005E4D4B">
        <w:trPr>
          <w:trHeight w:val="300"/>
        </w:trPr>
        <w:tc>
          <w:tcPr>
            <w:tcW w:w="7560" w:type="dxa"/>
            <w:shd w:val="clear" w:color="auto" w:fill="auto"/>
            <w:vAlign w:val="center"/>
            <w:hideMark/>
          </w:tcPr>
          <w:p w:rsidR="00FD629A" w:rsidRPr="00FD629A" w:rsidRDefault="00FD629A" w:rsidP="00FD629A">
            <w:pPr>
              <w:spacing w:after="0" w:line="240" w:lineRule="auto"/>
              <w:rPr>
                <w:rFonts w:asciiTheme="majorHAnsi" w:eastAsia="Times New Roman" w:hAnsiTheme="majorHAnsi" w:cs="Times New Roman"/>
                <w:sz w:val="24"/>
                <w:szCs w:val="24"/>
                <w:lang w:val="ru-MD"/>
              </w:rPr>
            </w:pPr>
            <w:r w:rsidRPr="00FD629A">
              <w:rPr>
                <w:rFonts w:asciiTheme="majorHAnsi" w:eastAsia="Times New Roman" w:hAnsiTheme="majorHAnsi" w:cs="Times New Roman"/>
                <w:sz w:val="24"/>
                <w:szCs w:val="24"/>
                <w:lang w:val="ru-MD"/>
              </w:rPr>
              <w:t xml:space="preserve">Строительные материалы </w:t>
            </w:r>
          </w:p>
        </w:tc>
        <w:tc>
          <w:tcPr>
            <w:tcW w:w="99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6.1.3.7</w:t>
            </w:r>
          </w:p>
        </w:tc>
        <w:tc>
          <w:tcPr>
            <w:tcW w:w="1364" w:type="dxa"/>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10,9</w:t>
            </w:r>
          </w:p>
        </w:tc>
      </w:tr>
      <w:tr w:rsidR="00FD629A" w:rsidRPr="004B7734" w:rsidTr="005E4D4B">
        <w:trPr>
          <w:trHeight w:val="300"/>
        </w:trPr>
        <w:tc>
          <w:tcPr>
            <w:tcW w:w="7560" w:type="dxa"/>
            <w:shd w:val="clear" w:color="auto" w:fill="auto"/>
            <w:vAlign w:val="center"/>
            <w:hideMark/>
          </w:tcPr>
          <w:p w:rsidR="00FD629A" w:rsidRPr="00FD629A" w:rsidRDefault="00FD629A" w:rsidP="00FD629A">
            <w:pPr>
              <w:spacing w:after="0" w:line="240" w:lineRule="auto"/>
              <w:rPr>
                <w:rFonts w:asciiTheme="majorHAnsi" w:eastAsia="Times New Roman" w:hAnsiTheme="majorHAnsi" w:cs="Times New Roman"/>
                <w:sz w:val="24"/>
                <w:szCs w:val="24"/>
                <w:lang w:val="ru-MD"/>
              </w:rPr>
            </w:pPr>
            <w:r w:rsidRPr="00FD629A">
              <w:rPr>
                <w:rFonts w:asciiTheme="majorHAnsi" w:eastAsia="Times New Roman" w:hAnsiTheme="majorHAnsi" w:cs="Times New Roman"/>
                <w:sz w:val="24"/>
                <w:szCs w:val="24"/>
                <w:lang w:val="ru-MD"/>
              </w:rPr>
              <w:t xml:space="preserve">Постельные принадлежности, одежда и обувь </w:t>
            </w:r>
          </w:p>
        </w:tc>
        <w:tc>
          <w:tcPr>
            <w:tcW w:w="99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6.1.3.8</w:t>
            </w:r>
          </w:p>
        </w:tc>
        <w:tc>
          <w:tcPr>
            <w:tcW w:w="1364" w:type="dxa"/>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18,6</w:t>
            </w:r>
          </w:p>
        </w:tc>
      </w:tr>
      <w:tr w:rsidR="00FD629A" w:rsidRPr="004B7734" w:rsidTr="005E4D4B">
        <w:trPr>
          <w:trHeight w:val="300"/>
        </w:trPr>
        <w:tc>
          <w:tcPr>
            <w:tcW w:w="7560" w:type="dxa"/>
            <w:shd w:val="clear" w:color="auto" w:fill="auto"/>
            <w:vAlign w:val="center"/>
            <w:hideMark/>
          </w:tcPr>
          <w:p w:rsidR="00FD629A" w:rsidRPr="00FD629A" w:rsidRDefault="00FD629A" w:rsidP="00FD629A">
            <w:pPr>
              <w:spacing w:after="0" w:line="240" w:lineRule="auto"/>
              <w:rPr>
                <w:rFonts w:asciiTheme="majorHAnsi" w:eastAsia="Times New Roman" w:hAnsiTheme="majorHAnsi" w:cs="Times New Roman"/>
                <w:sz w:val="24"/>
                <w:szCs w:val="24"/>
                <w:lang w:val="ru-MD"/>
              </w:rPr>
            </w:pPr>
            <w:r w:rsidRPr="00FD629A">
              <w:rPr>
                <w:rFonts w:asciiTheme="majorHAnsi" w:eastAsia="Times New Roman" w:hAnsiTheme="majorHAnsi" w:cs="Times New Roman"/>
                <w:sz w:val="24"/>
                <w:szCs w:val="24"/>
                <w:lang w:val="ru-MD"/>
              </w:rPr>
              <w:t>Прочие материалы</w:t>
            </w:r>
          </w:p>
        </w:tc>
        <w:tc>
          <w:tcPr>
            <w:tcW w:w="99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6.1.3.9</w:t>
            </w:r>
          </w:p>
        </w:tc>
        <w:tc>
          <w:tcPr>
            <w:tcW w:w="1364" w:type="dxa"/>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41,9</w:t>
            </w:r>
          </w:p>
        </w:tc>
      </w:tr>
      <w:tr w:rsidR="00FD629A" w:rsidRPr="004B7734" w:rsidTr="007747EA">
        <w:trPr>
          <w:trHeight w:val="312"/>
        </w:trPr>
        <w:tc>
          <w:tcPr>
            <w:tcW w:w="756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Pr>
                <w:rFonts w:asciiTheme="majorHAnsi" w:eastAsia="Arial Unicode MS" w:hAnsiTheme="majorHAnsi" w:cstheme="majorHAnsi"/>
                <w:b/>
                <w:bCs/>
                <w:color w:val="000000"/>
                <w:sz w:val="24"/>
                <w:szCs w:val="24"/>
                <w:lang w:val="ru-RU"/>
              </w:rPr>
              <w:t xml:space="preserve">Реализация нефинансовых активов  </w:t>
            </w:r>
          </w:p>
        </w:tc>
        <w:tc>
          <w:tcPr>
            <w:tcW w:w="99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6.2</w:t>
            </w:r>
          </w:p>
        </w:tc>
        <w:tc>
          <w:tcPr>
            <w:tcW w:w="1364" w:type="dxa"/>
            <w:tcBorders>
              <w:bottom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261,0</w:t>
            </w:r>
          </w:p>
        </w:tc>
      </w:tr>
      <w:tr w:rsidR="00FD629A" w:rsidRPr="004B7734" w:rsidTr="007747EA">
        <w:trPr>
          <w:trHeight w:val="300"/>
        </w:trPr>
        <w:tc>
          <w:tcPr>
            <w:tcW w:w="7560" w:type="dxa"/>
            <w:shd w:val="clear" w:color="auto" w:fill="auto"/>
            <w:vAlign w:val="bottom"/>
            <w:hideMark/>
          </w:tcPr>
          <w:p w:rsidR="00FD629A" w:rsidRPr="00FD629A" w:rsidRDefault="00FD629A" w:rsidP="00FD629A">
            <w:pPr>
              <w:spacing w:after="0" w:line="240" w:lineRule="auto"/>
              <w:rPr>
                <w:rFonts w:ascii="Calibri Light" w:eastAsia="Times New Roman" w:hAnsi="Calibri Light" w:cs="Calibri Light"/>
                <w:b/>
                <w:bCs/>
                <w:sz w:val="24"/>
                <w:szCs w:val="24"/>
                <w:lang w:val="ru-MD"/>
              </w:rPr>
            </w:pPr>
            <w:r w:rsidRPr="00FD629A">
              <w:rPr>
                <w:rFonts w:ascii="Calibri Light" w:eastAsia="Times New Roman" w:hAnsi="Calibri Light" w:cs="Calibri Light"/>
                <w:b/>
                <w:bCs/>
                <w:sz w:val="24"/>
                <w:szCs w:val="24"/>
                <w:lang w:val="ru-MD"/>
              </w:rPr>
              <w:t xml:space="preserve">НЕПРОДУКТИВНЫЕ АКТИВЫ </w:t>
            </w:r>
          </w:p>
        </w:tc>
        <w:tc>
          <w:tcPr>
            <w:tcW w:w="99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6.2.7</w:t>
            </w:r>
          </w:p>
        </w:tc>
        <w:tc>
          <w:tcPr>
            <w:tcW w:w="1364" w:type="dxa"/>
            <w:tcBorders>
              <w:top w:val="single" w:sz="8" w:space="0" w:color="auto"/>
              <w:bottom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261,0</w:t>
            </w:r>
          </w:p>
        </w:tc>
      </w:tr>
      <w:tr w:rsidR="00FD629A" w:rsidRPr="004B7734" w:rsidTr="007747EA">
        <w:trPr>
          <w:trHeight w:val="300"/>
        </w:trPr>
        <w:tc>
          <w:tcPr>
            <w:tcW w:w="7560" w:type="dxa"/>
            <w:shd w:val="clear" w:color="auto" w:fill="auto"/>
            <w:vAlign w:val="bottom"/>
            <w:hideMark/>
          </w:tcPr>
          <w:p w:rsidR="00FD629A" w:rsidRPr="00FD629A" w:rsidRDefault="00FD629A" w:rsidP="00FD629A">
            <w:pPr>
              <w:spacing w:after="0" w:line="240" w:lineRule="auto"/>
              <w:rPr>
                <w:rFonts w:ascii="Calibri Light" w:eastAsia="Times New Roman" w:hAnsi="Calibri Light" w:cs="Calibri Light"/>
                <w:sz w:val="24"/>
                <w:szCs w:val="24"/>
                <w:lang w:val="ru-MD"/>
              </w:rPr>
            </w:pPr>
            <w:r w:rsidRPr="00FD629A">
              <w:rPr>
                <w:rFonts w:ascii="Calibri Light" w:eastAsia="Times New Roman" w:hAnsi="Calibri Light" w:cs="Calibri Light"/>
                <w:sz w:val="24"/>
                <w:szCs w:val="24"/>
                <w:lang w:val="ru-MD"/>
              </w:rPr>
              <w:t>Земельные участки</w:t>
            </w:r>
          </w:p>
        </w:tc>
        <w:tc>
          <w:tcPr>
            <w:tcW w:w="99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6.2.7.1</w:t>
            </w:r>
          </w:p>
        </w:tc>
        <w:tc>
          <w:tcPr>
            <w:tcW w:w="1364" w:type="dxa"/>
            <w:tcBorders>
              <w:top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color w:val="000000"/>
                <w:sz w:val="24"/>
                <w:szCs w:val="24"/>
                <w:lang w:val="ro-MD"/>
              </w:rPr>
            </w:pPr>
            <w:r w:rsidRPr="004B7734">
              <w:rPr>
                <w:rFonts w:asciiTheme="majorHAnsi" w:eastAsia="Arial Unicode MS" w:hAnsiTheme="majorHAnsi" w:cstheme="majorHAnsi"/>
                <w:color w:val="000000"/>
                <w:sz w:val="24"/>
                <w:szCs w:val="24"/>
                <w:lang w:val="ro-MD"/>
              </w:rPr>
              <w:t>261,0</w:t>
            </w:r>
          </w:p>
        </w:tc>
      </w:tr>
      <w:tr w:rsidR="00FD629A" w:rsidRPr="004B7734" w:rsidTr="007747EA">
        <w:trPr>
          <w:trHeight w:val="300"/>
        </w:trPr>
        <w:tc>
          <w:tcPr>
            <w:tcW w:w="756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FD629A">
              <w:rPr>
                <w:rFonts w:asciiTheme="majorHAnsi" w:eastAsia="Arial Unicode MS" w:hAnsiTheme="majorHAnsi" w:cstheme="majorHAnsi"/>
                <w:b/>
                <w:bCs/>
                <w:color w:val="000000"/>
                <w:sz w:val="24"/>
                <w:szCs w:val="24"/>
                <w:lang w:val="ru-RU"/>
              </w:rPr>
              <w:t xml:space="preserve">Чистый результат от </w:t>
            </w:r>
            <w:r>
              <w:rPr>
                <w:rFonts w:asciiTheme="majorHAnsi" w:eastAsia="Arial Unicode MS" w:hAnsiTheme="majorHAnsi" w:cstheme="majorHAnsi"/>
                <w:b/>
                <w:bCs/>
                <w:color w:val="000000"/>
                <w:sz w:val="24"/>
                <w:szCs w:val="24"/>
                <w:lang w:val="ru-RU"/>
              </w:rPr>
              <w:t>инвести</w:t>
            </w:r>
            <w:r w:rsidRPr="00FD629A">
              <w:rPr>
                <w:rFonts w:asciiTheme="majorHAnsi" w:eastAsia="Arial Unicode MS" w:hAnsiTheme="majorHAnsi" w:cstheme="majorHAnsi"/>
                <w:b/>
                <w:bCs/>
                <w:color w:val="000000"/>
                <w:sz w:val="24"/>
                <w:szCs w:val="24"/>
                <w:lang w:val="ru-RU"/>
              </w:rPr>
              <w:t>ционной деятельности</w:t>
            </w:r>
            <w:r>
              <w:rPr>
                <w:rFonts w:asciiTheme="majorHAnsi" w:eastAsia="Arial Unicode MS" w:hAnsiTheme="majorHAnsi" w:cstheme="majorHAnsi"/>
                <w:b/>
                <w:bCs/>
                <w:color w:val="000000"/>
                <w:sz w:val="24"/>
                <w:szCs w:val="24"/>
                <w:lang w:val="ru-RU"/>
              </w:rPr>
              <w:t xml:space="preserve"> </w:t>
            </w:r>
          </w:p>
        </w:tc>
        <w:tc>
          <w:tcPr>
            <w:tcW w:w="99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7</w:t>
            </w:r>
          </w:p>
        </w:tc>
        <w:tc>
          <w:tcPr>
            <w:tcW w:w="1364" w:type="dxa"/>
            <w:tcBorders>
              <w:bottom w:val="single" w:sz="8" w:space="0" w:color="auto"/>
            </w:tcBorders>
            <w:shd w:val="clear" w:color="auto" w:fill="auto"/>
            <w:vAlign w:val="bottom"/>
            <w:hideMark/>
          </w:tcPr>
          <w:p w:rsidR="00FD629A" w:rsidRPr="004B7734" w:rsidRDefault="00FD629A" w:rsidP="00FD629A">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-22</w:t>
            </w:r>
            <w:r>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411,6</w:t>
            </w:r>
          </w:p>
        </w:tc>
      </w:tr>
      <w:tr w:rsidR="00FD629A" w:rsidRPr="004B7734" w:rsidTr="007747EA">
        <w:trPr>
          <w:trHeight w:val="300"/>
        </w:trPr>
        <w:tc>
          <w:tcPr>
            <w:tcW w:w="7560" w:type="dxa"/>
            <w:shd w:val="clear" w:color="auto" w:fill="auto"/>
            <w:vAlign w:val="bottom"/>
            <w:hideMark/>
          </w:tcPr>
          <w:p w:rsidR="00FD629A" w:rsidRPr="004B7734" w:rsidRDefault="00FD629A" w:rsidP="006A3EB0">
            <w:pPr>
              <w:spacing w:after="0" w:line="240" w:lineRule="auto"/>
              <w:rPr>
                <w:rFonts w:asciiTheme="majorHAnsi" w:eastAsia="Arial Unicode MS" w:hAnsiTheme="majorHAnsi" w:cstheme="majorHAnsi"/>
                <w:b/>
                <w:bCs/>
                <w:color w:val="000000"/>
                <w:sz w:val="24"/>
                <w:szCs w:val="24"/>
                <w:lang w:val="ro-MD"/>
              </w:rPr>
            </w:pPr>
            <w:r w:rsidRPr="00FD629A">
              <w:rPr>
                <w:rFonts w:asciiTheme="majorHAnsi" w:eastAsia="Times New Roman" w:hAnsiTheme="majorHAnsi" w:cstheme="majorHAnsi"/>
                <w:b/>
                <w:bCs/>
                <w:color w:val="000000"/>
                <w:sz w:val="24"/>
                <w:szCs w:val="24"/>
                <w:lang w:val="ru-RU"/>
              </w:rPr>
              <w:t>Финансов</w:t>
            </w:r>
            <w:r>
              <w:rPr>
                <w:rFonts w:asciiTheme="majorHAnsi" w:eastAsia="Arial Unicode MS" w:hAnsiTheme="majorHAnsi" w:cstheme="majorHAnsi"/>
                <w:b/>
                <w:bCs/>
                <w:color w:val="000000"/>
                <w:sz w:val="24"/>
                <w:szCs w:val="24"/>
                <w:lang w:val="ru-RU"/>
              </w:rPr>
              <w:t>ая</w:t>
            </w:r>
            <w:r w:rsidRPr="006A3EB0">
              <w:rPr>
                <w:rFonts w:asciiTheme="majorHAnsi" w:eastAsia="Arial Unicode MS" w:hAnsiTheme="majorHAnsi" w:cstheme="majorHAnsi"/>
                <w:b/>
                <w:bCs/>
                <w:color w:val="000000"/>
                <w:sz w:val="24"/>
                <w:szCs w:val="24"/>
                <w:lang w:val="ru-RU"/>
              </w:rPr>
              <w:t xml:space="preserve"> </w:t>
            </w:r>
            <w:r>
              <w:rPr>
                <w:rFonts w:asciiTheme="majorHAnsi" w:eastAsia="Arial Unicode MS" w:hAnsiTheme="majorHAnsi" w:cstheme="majorHAnsi"/>
                <w:b/>
                <w:bCs/>
                <w:color w:val="000000"/>
                <w:sz w:val="24"/>
                <w:szCs w:val="24"/>
                <w:lang w:val="ru-RU"/>
              </w:rPr>
              <w:t>деятельность</w:t>
            </w:r>
            <w:r w:rsidRPr="006A3EB0">
              <w:rPr>
                <w:rFonts w:asciiTheme="majorHAnsi" w:eastAsia="Arial Unicode MS" w:hAnsiTheme="majorHAnsi" w:cstheme="majorHAnsi"/>
                <w:b/>
                <w:bCs/>
                <w:color w:val="000000"/>
                <w:sz w:val="24"/>
                <w:szCs w:val="24"/>
                <w:lang w:val="ru-RU"/>
              </w:rPr>
              <w:t xml:space="preserve"> </w:t>
            </w:r>
            <w:r w:rsidRPr="004B7734">
              <w:rPr>
                <w:rFonts w:asciiTheme="majorHAnsi" w:eastAsia="Arial Unicode MS" w:hAnsiTheme="majorHAnsi" w:cstheme="majorHAnsi"/>
                <w:b/>
                <w:bCs/>
                <w:color w:val="000000"/>
                <w:sz w:val="24"/>
                <w:szCs w:val="24"/>
                <w:lang w:val="ro-MD"/>
              </w:rPr>
              <w:t>(</w:t>
            </w:r>
            <w:r w:rsidR="006A3EB0">
              <w:rPr>
                <w:rFonts w:asciiTheme="majorHAnsi" w:eastAsia="Arial Unicode MS" w:hAnsiTheme="majorHAnsi" w:cstheme="majorHAnsi"/>
                <w:b/>
                <w:bCs/>
                <w:color w:val="000000"/>
                <w:sz w:val="24"/>
                <w:szCs w:val="24"/>
                <w:lang w:val="ru-RU"/>
              </w:rPr>
              <w:t xml:space="preserve">прочая чем денежные средства) </w:t>
            </w:r>
          </w:p>
        </w:tc>
        <w:tc>
          <w:tcPr>
            <w:tcW w:w="990" w:type="dxa"/>
            <w:shd w:val="clear" w:color="auto" w:fill="auto"/>
            <w:vAlign w:val="bottom"/>
            <w:hideMark/>
          </w:tcPr>
          <w:p w:rsidR="00FD629A" w:rsidRPr="004B7734" w:rsidRDefault="00FD629A" w:rsidP="00FD629A">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8</w:t>
            </w:r>
          </w:p>
        </w:tc>
        <w:tc>
          <w:tcPr>
            <w:tcW w:w="1364" w:type="dxa"/>
            <w:tcBorders>
              <w:top w:val="single" w:sz="8" w:space="0" w:color="auto"/>
            </w:tcBorders>
            <w:shd w:val="clear" w:color="auto" w:fill="auto"/>
            <w:vAlign w:val="bottom"/>
            <w:hideMark/>
          </w:tcPr>
          <w:p w:rsidR="00FD629A" w:rsidRPr="004B7734" w:rsidRDefault="00FD629A" w:rsidP="00FD629A">
            <w:pPr>
              <w:spacing w:after="0" w:line="240" w:lineRule="auto"/>
              <w:jc w:val="center"/>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X</w:t>
            </w:r>
          </w:p>
        </w:tc>
      </w:tr>
      <w:tr w:rsidR="006A3EB0" w:rsidRPr="004B7734" w:rsidTr="007747EA">
        <w:trPr>
          <w:trHeight w:val="300"/>
        </w:trPr>
        <w:tc>
          <w:tcPr>
            <w:tcW w:w="7560" w:type="dxa"/>
            <w:shd w:val="clear" w:color="auto" w:fill="auto"/>
            <w:vAlign w:val="bottom"/>
            <w:hideMark/>
          </w:tcPr>
          <w:p w:rsidR="006A3EB0" w:rsidRPr="006A3EB0" w:rsidRDefault="006A3EB0" w:rsidP="006A3EB0">
            <w:pPr>
              <w:spacing w:after="0" w:line="240" w:lineRule="auto"/>
              <w:rPr>
                <w:rFonts w:ascii="Calibri Light" w:eastAsia="Times New Roman" w:hAnsi="Calibri Light" w:cs="Calibri Light"/>
                <w:b/>
                <w:bCs/>
                <w:sz w:val="24"/>
                <w:szCs w:val="24"/>
                <w:lang w:val="ru-MD"/>
              </w:rPr>
            </w:pPr>
            <w:r w:rsidRPr="006A3EB0">
              <w:rPr>
                <w:rFonts w:asciiTheme="majorHAnsi" w:eastAsia="Times New Roman" w:hAnsiTheme="majorHAnsi" w:cs="Times New Roman"/>
                <w:b/>
                <w:bCs/>
                <w:sz w:val="24"/>
                <w:szCs w:val="24"/>
                <w:lang w:val="ru-MD"/>
              </w:rPr>
              <w:lastRenderedPageBreak/>
              <w:t xml:space="preserve">ИЗМЕНЕНИЕ ОСТАТКА ДЕНЕЖНЫХ СРЕДСТВ </w:t>
            </w:r>
          </w:p>
        </w:tc>
        <w:tc>
          <w:tcPr>
            <w:tcW w:w="990" w:type="dxa"/>
            <w:shd w:val="clear" w:color="auto" w:fill="auto"/>
            <w:vAlign w:val="bottom"/>
            <w:hideMark/>
          </w:tcPr>
          <w:p w:rsidR="006A3EB0" w:rsidRPr="004B7734" w:rsidRDefault="006A3EB0" w:rsidP="006A3EB0">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13</w:t>
            </w:r>
          </w:p>
        </w:tc>
        <w:tc>
          <w:tcPr>
            <w:tcW w:w="1364" w:type="dxa"/>
            <w:tcBorders>
              <w:bottom w:val="single" w:sz="8" w:space="0" w:color="auto"/>
            </w:tcBorders>
            <w:shd w:val="clear" w:color="auto" w:fill="auto"/>
            <w:vAlign w:val="bottom"/>
            <w:hideMark/>
          </w:tcPr>
          <w:p w:rsidR="006A3EB0" w:rsidRPr="004B7734" w:rsidRDefault="006A3EB0" w:rsidP="006A3EB0">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-96,4</w:t>
            </w:r>
          </w:p>
        </w:tc>
      </w:tr>
      <w:tr w:rsidR="006A3EB0" w:rsidRPr="004B7734" w:rsidTr="007747EA">
        <w:trPr>
          <w:trHeight w:val="300"/>
        </w:trPr>
        <w:tc>
          <w:tcPr>
            <w:tcW w:w="7560" w:type="dxa"/>
            <w:shd w:val="clear" w:color="auto" w:fill="auto"/>
            <w:vAlign w:val="bottom"/>
            <w:hideMark/>
          </w:tcPr>
          <w:p w:rsidR="006A3EB0" w:rsidRPr="006A3EB0" w:rsidRDefault="006A3EB0" w:rsidP="006A3EB0">
            <w:pPr>
              <w:spacing w:after="0" w:line="240" w:lineRule="auto"/>
              <w:rPr>
                <w:rFonts w:ascii="Calibri Light" w:eastAsia="Times New Roman" w:hAnsi="Calibri Light" w:cs="Calibri Light"/>
                <w:b/>
                <w:bCs/>
                <w:sz w:val="24"/>
                <w:szCs w:val="24"/>
                <w:lang w:val="ru-MD"/>
              </w:rPr>
            </w:pPr>
            <w:r w:rsidRPr="006A3EB0">
              <w:rPr>
                <w:rFonts w:asciiTheme="majorHAnsi" w:eastAsia="Times New Roman" w:hAnsiTheme="majorHAnsi" w:cs="Times New Roman"/>
                <w:b/>
                <w:bCs/>
                <w:sz w:val="24"/>
                <w:szCs w:val="24"/>
                <w:lang w:val="ru-MD"/>
              </w:rPr>
              <w:t>ДЕНЕЖНЫЕ СРЕДСТВА НА НАЧАЛО ПЕРИОДА</w:t>
            </w:r>
            <w:r w:rsidRPr="006A3EB0">
              <w:rPr>
                <w:rFonts w:ascii="Calibri Light" w:eastAsia="Times New Roman" w:hAnsi="Calibri Light" w:cs="Calibri Light"/>
                <w:b/>
                <w:bCs/>
                <w:sz w:val="24"/>
                <w:szCs w:val="24"/>
                <w:lang w:val="ru-MD"/>
              </w:rPr>
              <w:t xml:space="preserve"> </w:t>
            </w:r>
          </w:p>
        </w:tc>
        <w:tc>
          <w:tcPr>
            <w:tcW w:w="990" w:type="dxa"/>
            <w:shd w:val="clear" w:color="auto" w:fill="auto"/>
            <w:vAlign w:val="bottom"/>
            <w:hideMark/>
          </w:tcPr>
          <w:p w:rsidR="006A3EB0" w:rsidRPr="004B7734" w:rsidRDefault="006A3EB0" w:rsidP="006A3EB0">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14</w:t>
            </w:r>
          </w:p>
        </w:tc>
        <w:tc>
          <w:tcPr>
            <w:tcW w:w="1364" w:type="dxa"/>
            <w:tcBorders>
              <w:top w:val="single" w:sz="8" w:space="0" w:color="auto"/>
              <w:bottom w:val="single" w:sz="8" w:space="0" w:color="auto"/>
            </w:tcBorders>
            <w:shd w:val="clear" w:color="auto" w:fill="auto"/>
            <w:vAlign w:val="bottom"/>
            <w:hideMark/>
          </w:tcPr>
          <w:p w:rsidR="006A3EB0" w:rsidRPr="004B7734" w:rsidRDefault="006A3EB0" w:rsidP="006A3EB0">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6</w:t>
            </w:r>
            <w:r>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334,3</w:t>
            </w:r>
          </w:p>
        </w:tc>
      </w:tr>
      <w:tr w:rsidR="006A3EB0" w:rsidRPr="004B7734" w:rsidTr="007747EA">
        <w:trPr>
          <w:trHeight w:val="312"/>
        </w:trPr>
        <w:tc>
          <w:tcPr>
            <w:tcW w:w="7560" w:type="dxa"/>
            <w:shd w:val="clear" w:color="auto" w:fill="auto"/>
            <w:vAlign w:val="bottom"/>
            <w:hideMark/>
          </w:tcPr>
          <w:p w:rsidR="006A3EB0" w:rsidRPr="006A3EB0" w:rsidRDefault="006A3EB0" w:rsidP="006A3EB0">
            <w:pPr>
              <w:spacing w:after="0" w:line="240" w:lineRule="auto"/>
              <w:rPr>
                <w:rFonts w:ascii="Calibri Light" w:eastAsia="Times New Roman" w:hAnsi="Calibri Light" w:cs="Calibri Light"/>
                <w:b/>
                <w:bCs/>
                <w:sz w:val="24"/>
                <w:szCs w:val="24"/>
                <w:lang w:val="ru-MD"/>
              </w:rPr>
            </w:pPr>
            <w:r w:rsidRPr="006A3EB0">
              <w:rPr>
                <w:rFonts w:asciiTheme="majorHAnsi" w:eastAsia="Times New Roman" w:hAnsiTheme="majorHAnsi" w:cs="Times New Roman"/>
                <w:b/>
                <w:bCs/>
                <w:sz w:val="24"/>
                <w:szCs w:val="24"/>
                <w:lang w:val="ru-MD"/>
              </w:rPr>
              <w:t xml:space="preserve">ДЕНЕЖНЫЕ СРЕДСТВА НА </w:t>
            </w:r>
            <w:r>
              <w:rPr>
                <w:rFonts w:asciiTheme="majorHAnsi" w:eastAsia="Times New Roman" w:hAnsiTheme="majorHAnsi" w:cs="Times New Roman"/>
                <w:b/>
                <w:bCs/>
                <w:sz w:val="24"/>
                <w:szCs w:val="24"/>
                <w:lang w:val="ru-MD"/>
              </w:rPr>
              <w:t xml:space="preserve">КОНЕЦ </w:t>
            </w:r>
            <w:r w:rsidRPr="006A3EB0">
              <w:rPr>
                <w:rFonts w:asciiTheme="majorHAnsi" w:eastAsia="Times New Roman" w:hAnsiTheme="majorHAnsi" w:cs="Times New Roman"/>
                <w:b/>
                <w:bCs/>
                <w:sz w:val="24"/>
                <w:szCs w:val="24"/>
                <w:lang w:val="ru-MD"/>
              </w:rPr>
              <w:t>ПЕРИОДА</w:t>
            </w:r>
            <w:r w:rsidRPr="006A3EB0">
              <w:rPr>
                <w:rFonts w:ascii="Calibri Light" w:eastAsia="Times New Roman" w:hAnsi="Calibri Light" w:cs="Calibri Light"/>
                <w:b/>
                <w:bCs/>
                <w:sz w:val="24"/>
                <w:szCs w:val="24"/>
                <w:lang w:val="ru-MD"/>
              </w:rPr>
              <w:t xml:space="preserve"> </w:t>
            </w:r>
          </w:p>
        </w:tc>
        <w:tc>
          <w:tcPr>
            <w:tcW w:w="990" w:type="dxa"/>
            <w:shd w:val="clear" w:color="auto" w:fill="auto"/>
            <w:vAlign w:val="bottom"/>
            <w:hideMark/>
          </w:tcPr>
          <w:p w:rsidR="006A3EB0" w:rsidRPr="004B7734" w:rsidRDefault="006A3EB0" w:rsidP="006A3EB0">
            <w:pPr>
              <w:spacing w:after="0" w:line="240" w:lineRule="auto"/>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16</w:t>
            </w:r>
          </w:p>
        </w:tc>
        <w:tc>
          <w:tcPr>
            <w:tcW w:w="1364" w:type="dxa"/>
            <w:tcBorders>
              <w:top w:val="single" w:sz="8" w:space="0" w:color="auto"/>
              <w:bottom w:val="single" w:sz="8" w:space="0" w:color="auto"/>
            </w:tcBorders>
            <w:shd w:val="clear" w:color="auto" w:fill="auto"/>
            <w:vAlign w:val="bottom"/>
            <w:hideMark/>
          </w:tcPr>
          <w:p w:rsidR="006A3EB0" w:rsidRPr="004B7734" w:rsidRDefault="006A3EB0" w:rsidP="006A3EB0">
            <w:pPr>
              <w:spacing w:after="0" w:line="240" w:lineRule="auto"/>
              <w:jc w:val="right"/>
              <w:rPr>
                <w:rFonts w:asciiTheme="majorHAnsi" w:eastAsia="Arial Unicode MS" w:hAnsiTheme="majorHAnsi" w:cstheme="majorHAnsi"/>
                <w:b/>
                <w:bCs/>
                <w:color w:val="000000"/>
                <w:sz w:val="24"/>
                <w:szCs w:val="24"/>
                <w:lang w:val="ro-MD"/>
              </w:rPr>
            </w:pPr>
            <w:r w:rsidRPr="004B7734">
              <w:rPr>
                <w:rFonts w:asciiTheme="majorHAnsi" w:eastAsia="Arial Unicode MS" w:hAnsiTheme="majorHAnsi" w:cstheme="majorHAnsi"/>
                <w:b/>
                <w:bCs/>
                <w:color w:val="000000"/>
                <w:sz w:val="24"/>
                <w:szCs w:val="24"/>
                <w:lang w:val="ro-MD"/>
              </w:rPr>
              <w:t>6</w:t>
            </w:r>
            <w:r>
              <w:rPr>
                <w:rFonts w:asciiTheme="majorHAnsi" w:eastAsia="Arial Unicode MS" w:hAnsiTheme="majorHAnsi" w:cstheme="majorHAnsi"/>
                <w:b/>
                <w:bCs/>
                <w:color w:val="000000"/>
                <w:sz w:val="24"/>
                <w:szCs w:val="24"/>
                <w:lang w:val="ro-MD"/>
              </w:rPr>
              <w:t xml:space="preserve"> </w:t>
            </w:r>
            <w:r w:rsidRPr="004B7734">
              <w:rPr>
                <w:rFonts w:asciiTheme="majorHAnsi" w:eastAsia="Arial Unicode MS" w:hAnsiTheme="majorHAnsi" w:cstheme="majorHAnsi"/>
                <w:b/>
                <w:bCs/>
                <w:color w:val="000000"/>
                <w:sz w:val="24"/>
                <w:szCs w:val="24"/>
                <w:lang w:val="ro-MD"/>
              </w:rPr>
              <w:t>430,7</w:t>
            </w:r>
          </w:p>
        </w:tc>
      </w:tr>
    </w:tbl>
    <w:p w:rsidR="008372AC" w:rsidRDefault="008372AC" w:rsidP="008372AC">
      <w:pPr>
        <w:rPr>
          <w:rFonts w:asciiTheme="majorHAnsi" w:hAnsiTheme="majorHAnsi" w:cstheme="majorHAnsi"/>
          <w:sz w:val="24"/>
          <w:szCs w:val="24"/>
        </w:rPr>
      </w:pPr>
    </w:p>
    <w:p w:rsidR="00783C4C" w:rsidRPr="006A71D4" w:rsidRDefault="00783C4C" w:rsidP="00783C4C">
      <w:pPr>
        <w:jc w:val="both"/>
        <w:rPr>
          <w:rFonts w:asciiTheme="majorHAnsi" w:hAnsiTheme="majorHAnsi" w:cs="Times New Roman"/>
          <w:sz w:val="24"/>
          <w:szCs w:val="24"/>
          <w:lang w:val="ru-MD"/>
        </w:rPr>
      </w:pPr>
      <w:r w:rsidRPr="006A71D4">
        <w:rPr>
          <w:rFonts w:asciiTheme="majorHAnsi" w:eastAsia="Times New Roman" w:hAnsiTheme="majorHAnsi" w:cs="Times New Roman"/>
          <w:sz w:val="24"/>
          <w:szCs w:val="24"/>
          <w:lang w:val="ru-MD"/>
        </w:rPr>
        <w:t>Финансов</w:t>
      </w:r>
      <w:r w:rsidRPr="006A71D4">
        <w:rPr>
          <w:rFonts w:asciiTheme="majorHAnsi" w:hAnsiTheme="majorHAnsi" w:cs="Times New Roman"/>
          <w:sz w:val="24"/>
          <w:szCs w:val="24"/>
          <w:lang w:val="ru-MD"/>
        </w:rPr>
        <w:t xml:space="preserve">ые отчеты были разрешены для выдачи _______ руководством Примэрии </w:t>
      </w:r>
      <w:r>
        <w:rPr>
          <w:rFonts w:asciiTheme="majorHAnsi" w:hAnsiTheme="majorHAnsi" w:cs="Times New Roman"/>
          <w:sz w:val="24"/>
          <w:szCs w:val="24"/>
          <w:lang w:val="ru-MD"/>
        </w:rPr>
        <w:t>г</w:t>
      </w:r>
      <w:r w:rsidRPr="006A71D4">
        <w:rPr>
          <w:rFonts w:asciiTheme="majorHAnsi" w:hAnsiTheme="majorHAnsi" w:cs="Times New Roman"/>
          <w:sz w:val="24"/>
          <w:szCs w:val="24"/>
          <w:lang w:val="ru-MD"/>
        </w:rPr>
        <w:t xml:space="preserve">. </w:t>
      </w:r>
      <w:r>
        <w:rPr>
          <w:rFonts w:asciiTheme="majorHAnsi" w:hAnsiTheme="majorHAnsi" w:cs="Times New Roman"/>
          <w:sz w:val="24"/>
          <w:szCs w:val="24"/>
          <w:lang w:val="ru-MD"/>
        </w:rPr>
        <w:t>Кодру</w:t>
      </w:r>
      <w:r w:rsidRPr="006A71D4">
        <w:rPr>
          <w:rFonts w:asciiTheme="majorHAnsi" w:hAnsiTheme="majorHAnsi" w:cs="Times New Roman"/>
          <w:sz w:val="24"/>
          <w:szCs w:val="24"/>
          <w:lang w:val="ru-MD"/>
        </w:rPr>
        <w:t>, представленном в следующем составе:</w:t>
      </w:r>
    </w:p>
    <w:p w:rsidR="00783C4C" w:rsidRDefault="00783C4C" w:rsidP="00783C4C">
      <w:pPr>
        <w:rPr>
          <w:rFonts w:asciiTheme="majorHAnsi" w:hAnsiTheme="majorHAnsi" w:cstheme="majorHAnsi"/>
          <w:sz w:val="24"/>
          <w:szCs w:val="24"/>
          <w:lang w:val="ro-RO"/>
        </w:rPr>
      </w:pPr>
      <w:r>
        <w:rPr>
          <w:rFonts w:asciiTheme="majorHAnsi" w:hAnsiTheme="majorHAnsi" w:cstheme="majorHAnsi"/>
          <w:sz w:val="24"/>
          <w:szCs w:val="24"/>
          <w:lang w:val="ro-RO"/>
        </w:rPr>
        <w:t>_________________</w:t>
      </w:r>
    </w:p>
    <w:p w:rsidR="00783C4C" w:rsidRDefault="00783C4C" w:rsidP="00783C4C">
      <w:pPr>
        <w:rPr>
          <w:rFonts w:asciiTheme="majorHAnsi" w:hAnsiTheme="majorHAnsi" w:cstheme="majorHAnsi"/>
          <w:sz w:val="24"/>
          <w:szCs w:val="24"/>
          <w:lang w:val="ro-RO"/>
        </w:rPr>
      </w:pPr>
      <w:r>
        <w:rPr>
          <w:rFonts w:asciiTheme="majorHAnsi" w:hAnsiTheme="majorHAnsi" w:cstheme="majorHAnsi"/>
          <w:sz w:val="24"/>
          <w:szCs w:val="24"/>
          <w:lang w:val="ru-RU"/>
        </w:rPr>
        <w:t>Владимир МУНТЯН</w:t>
      </w:r>
      <w:r>
        <w:rPr>
          <w:rFonts w:asciiTheme="majorHAnsi" w:hAnsiTheme="majorHAnsi" w:cstheme="majorHAnsi"/>
          <w:sz w:val="24"/>
          <w:szCs w:val="24"/>
          <w:lang w:val="ro-RO"/>
        </w:rPr>
        <w:t xml:space="preserve">,                                       </w:t>
      </w:r>
      <w:r>
        <w:rPr>
          <w:rFonts w:asciiTheme="majorHAnsi" w:hAnsiTheme="majorHAnsi" w:cstheme="majorHAnsi"/>
          <w:sz w:val="24"/>
          <w:szCs w:val="24"/>
          <w:lang w:val="ru-RU"/>
        </w:rPr>
        <w:t>Зинаида БАХОВА</w:t>
      </w:r>
      <w:r>
        <w:rPr>
          <w:rFonts w:asciiTheme="majorHAnsi" w:hAnsiTheme="majorHAnsi" w:cstheme="majorHAnsi"/>
          <w:sz w:val="24"/>
          <w:szCs w:val="24"/>
          <w:lang w:val="ro-RO"/>
        </w:rPr>
        <w:t>,</w:t>
      </w:r>
    </w:p>
    <w:p w:rsidR="00783C4C" w:rsidRPr="003D6524" w:rsidRDefault="00783C4C" w:rsidP="00783C4C">
      <w:pPr>
        <w:rPr>
          <w:rFonts w:asciiTheme="majorHAnsi" w:hAnsiTheme="majorHAnsi" w:cstheme="majorHAnsi"/>
          <w:sz w:val="24"/>
          <w:szCs w:val="24"/>
          <w:lang w:val="ro-RO"/>
        </w:rPr>
      </w:pPr>
      <w:r>
        <w:rPr>
          <w:rFonts w:asciiTheme="majorHAnsi" w:hAnsiTheme="majorHAnsi" w:cstheme="majorHAnsi"/>
          <w:sz w:val="24"/>
          <w:szCs w:val="24"/>
          <w:lang w:val="ru-RU"/>
        </w:rPr>
        <w:t>Примар</w:t>
      </w:r>
      <w:r>
        <w:rPr>
          <w:rFonts w:asciiTheme="majorHAnsi" w:hAnsiTheme="majorHAnsi" w:cstheme="majorHAnsi"/>
          <w:sz w:val="24"/>
          <w:szCs w:val="24"/>
          <w:lang w:val="ro-RO"/>
        </w:rPr>
        <w:t xml:space="preserve">                                                 </w:t>
      </w:r>
      <w:r>
        <w:rPr>
          <w:rFonts w:asciiTheme="majorHAnsi" w:hAnsiTheme="majorHAnsi" w:cstheme="majorHAnsi"/>
          <w:sz w:val="24"/>
          <w:szCs w:val="24"/>
          <w:lang w:val="ru-RU"/>
        </w:rPr>
        <w:t xml:space="preserve">      </w:t>
      </w:r>
      <w:r>
        <w:rPr>
          <w:rFonts w:asciiTheme="majorHAnsi" w:hAnsiTheme="majorHAnsi" w:cstheme="majorHAnsi"/>
          <w:sz w:val="24"/>
          <w:szCs w:val="24"/>
          <w:lang w:val="ro-RO"/>
        </w:rPr>
        <w:t xml:space="preserve">     </w:t>
      </w:r>
      <w:r w:rsidRPr="006A71D4">
        <w:rPr>
          <w:rFonts w:asciiTheme="majorHAnsi" w:hAnsiTheme="majorHAnsi" w:cs="Times New Roman"/>
          <w:sz w:val="24"/>
          <w:szCs w:val="24"/>
          <w:lang w:val="ru-MD"/>
        </w:rPr>
        <w:t>Главный бухгалтер</w:t>
      </w:r>
    </w:p>
    <w:p w:rsidR="008372AC" w:rsidRPr="004B7734" w:rsidRDefault="008372AC" w:rsidP="008372AC">
      <w:pPr>
        <w:rPr>
          <w:rFonts w:asciiTheme="majorHAnsi" w:hAnsiTheme="majorHAnsi" w:cstheme="majorHAnsi"/>
          <w:sz w:val="24"/>
          <w:szCs w:val="24"/>
          <w:lang w:val="ro-RO"/>
        </w:rPr>
      </w:pPr>
    </w:p>
    <w:p w:rsidR="008372AC" w:rsidRPr="004B7734" w:rsidRDefault="008372AC" w:rsidP="008372AC">
      <w:pPr>
        <w:rPr>
          <w:rFonts w:asciiTheme="majorHAnsi" w:hAnsiTheme="majorHAnsi" w:cstheme="majorHAnsi"/>
          <w:sz w:val="24"/>
          <w:szCs w:val="24"/>
          <w:lang w:val="ro-RO"/>
        </w:rPr>
      </w:pPr>
    </w:p>
    <w:p w:rsidR="008372AC" w:rsidRPr="004B7734" w:rsidRDefault="008372AC" w:rsidP="008372AC">
      <w:pPr>
        <w:rPr>
          <w:rFonts w:asciiTheme="majorHAnsi" w:hAnsiTheme="majorHAnsi" w:cstheme="majorHAnsi"/>
          <w:sz w:val="24"/>
          <w:szCs w:val="24"/>
          <w:lang w:val="ro-RO"/>
        </w:rPr>
      </w:pPr>
    </w:p>
    <w:p w:rsidR="008372AC" w:rsidRDefault="008372AC" w:rsidP="008372AC">
      <w:pPr>
        <w:spacing w:after="0"/>
        <w:jc w:val="both"/>
        <w:rPr>
          <w:rFonts w:asciiTheme="majorHAnsi" w:hAnsiTheme="majorHAnsi" w:cstheme="majorHAnsi"/>
          <w:b/>
          <w:sz w:val="24"/>
          <w:szCs w:val="24"/>
          <w:lang w:val="ro-MD"/>
        </w:rPr>
        <w:sectPr w:rsidR="008372AC" w:rsidSect="007747EA">
          <w:pgSz w:w="11906" w:h="16838" w:code="9"/>
          <w:pgMar w:top="1134" w:right="850" w:bottom="1134" w:left="1701" w:header="720" w:footer="720" w:gutter="0"/>
          <w:cols w:space="720"/>
          <w:docGrid w:linePitch="360"/>
        </w:sectPr>
      </w:pPr>
    </w:p>
    <w:p w:rsidR="008372AC" w:rsidRPr="0039329B" w:rsidRDefault="008372AC" w:rsidP="008372AC">
      <w:pPr>
        <w:tabs>
          <w:tab w:val="left" w:pos="1125"/>
        </w:tabs>
        <w:spacing w:after="0"/>
        <w:jc w:val="both"/>
        <w:rPr>
          <w:rFonts w:asciiTheme="majorHAnsi" w:hAnsiTheme="majorHAnsi" w:cstheme="majorHAnsi"/>
          <w:b/>
          <w:sz w:val="24"/>
          <w:szCs w:val="24"/>
          <w:lang w:val="ro-RO"/>
        </w:rPr>
      </w:pPr>
      <w:r>
        <w:rPr>
          <w:rFonts w:asciiTheme="majorHAnsi" w:hAnsiTheme="majorHAnsi" w:cstheme="majorHAnsi"/>
          <w:b/>
          <w:sz w:val="24"/>
          <w:szCs w:val="24"/>
          <w:lang w:val="ro-MD"/>
        </w:rPr>
        <w:lastRenderedPageBreak/>
        <w:tab/>
      </w:r>
      <w:r w:rsidR="00491D5A" w:rsidRPr="00491D5A">
        <w:rPr>
          <w:rFonts w:asciiTheme="majorHAnsi" w:hAnsiTheme="majorHAnsi" w:cs="Times New Roman"/>
          <w:b/>
          <w:sz w:val="24"/>
          <w:szCs w:val="24"/>
          <w:lang w:val="ro-MD"/>
        </w:rPr>
        <w:t>ОТЧЕТ ОБ ИСПОЛНЕНИИ БЮДЖЕТА Г. КОДРУ ЗА 2017 ГОД</w:t>
      </w:r>
      <w:r w:rsidR="00491D5A" w:rsidRPr="0039329B">
        <w:rPr>
          <w:rFonts w:asciiTheme="majorHAnsi" w:hAnsiTheme="majorHAnsi" w:cstheme="majorHAnsi"/>
          <w:b/>
          <w:sz w:val="24"/>
          <w:szCs w:val="24"/>
          <w:lang w:val="ro-RO"/>
        </w:rPr>
        <w:t xml:space="preserve"> </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1"/>
        <w:gridCol w:w="314"/>
        <w:gridCol w:w="707"/>
        <w:gridCol w:w="239"/>
        <w:gridCol w:w="1325"/>
        <w:gridCol w:w="124"/>
        <w:gridCol w:w="1320"/>
        <w:gridCol w:w="18"/>
        <w:gridCol w:w="1505"/>
        <w:gridCol w:w="101"/>
        <w:gridCol w:w="1208"/>
        <w:gridCol w:w="205"/>
        <w:gridCol w:w="929"/>
        <w:gridCol w:w="295"/>
        <w:gridCol w:w="1014"/>
        <w:gridCol w:w="399"/>
        <w:gridCol w:w="821"/>
        <w:gridCol w:w="495"/>
      </w:tblGrid>
      <w:tr w:rsidR="00C61B77" w:rsidRPr="00005F8B" w:rsidTr="00005F8B">
        <w:trPr>
          <w:trHeight w:val="1484"/>
        </w:trPr>
        <w:tc>
          <w:tcPr>
            <w:tcW w:w="3551" w:type="dxa"/>
            <w:tcBorders>
              <w:top w:val="single" w:sz="4" w:space="0" w:color="auto"/>
              <w:bottom w:val="single" w:sz="4" w:space="0" w:color="auto"/>
            </w:tcBorders>
            <w:vAlign w:val="center"/>
            <w:hideMark/>
          </w:tcPr>
          <w:p w:rsidR="008372AC" w:rsidRPr="00005F8B" w:rsidRDefault="005E4D4B" w:rsidP="007747EA">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Название показателя</w:t>
            </w:r>
          </w:p>
        </w:tc>
        <w:tc>
          <w:tcPr>
            <w:tcW w:w="1021" w:type="dxa"/>
            <w:gridSpan w:val="2"/>
            <w:tcBorders>
              <w:top w:val="single" w:sz="4" w:space="0" w:color="auto"/>
              <w:bottom w:val="single" w:sz="4" w:space="0" w:color="auto"/>
            </w:tcBorders>
            <w:vAlign w:val="center"/>
            <w:hideMark/>
          </w:tcPr>
          <w:p w:rsidR="008372AC" w:rsidRPr="00005F8B" w:rsidRDefault="005E4D4B" w:rsidP="007747EA">
            <w:pPr>
              <w:rPr>
                <w:rFonts w:asciiTheme="majorHAnsi" w:hAnsiTheme="majorHAnsi" w:cstheme="majorHAnsi"/>
                <w:sz w:val="24"/>
                <w:szCs w:val="24"/>
                <w:lang w:val="ru-RU"/>
              </w:rPr>
            </w:pPr>
            <w:r w:rsidRPr="00005F8B">
              <w:rPr>
                <w:rFonts w:asciiTheme="majorHAnsi" w:hAnsiTheme="majorHAnsi" w:cstheme="majorHAnsi"/>
                <w:sz w:val="24"/>
                <w:szCs w:val="24"/>
                <w:lang w:val="ru-RU"/>
              </w:rPr>
              <w:t>ЭКО</w:t>
            </w:r>
          </w:p>
        </w:tc>
        <w:tc>
          <w:tcPr>
            <w:tcW w:w="1564" w:type="dxa"/>
            <w:gridSpan w:val="2"/>
            <w:tcBorders>
              <w:top w:val="single" w:sz="4" w:space="0" w:color="auto"/>
              <w:bottom w:val="single" w:sz="4" w:space="0" w:color="auto"/>
            </w:tcBorders>
            <w:vAlign w:val="center"/>
            <w:hideMark/>
          </w:tcPr>
          <w:p w:rsidR="008372AC" w:rsidRPr="00005F8B" w:rsidRDefault="005E4D4B" w:rsidP="007747EA">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Уточненный план на год</w:t>
            </w:r>
          </w:p>
        </w:tc>
        <w:tc>
          <w:tcPr>
            <w:tcW w:w="1444" w:type="dxa"/>
            <w:gridSpan w:val="2"/>
            <w:tcBorders>
              <w:top w:val="single" w:sz="4" w:space="0" w:color="auto"/>
              <w:bottom w:val="single" w:sz="4" w:space="0" w:color="auto"/>
            </w:tcBorders>
            <w:hideMark/>
          </w:tcPr>
          <w:p w:rsidR="008372AC" w:rsidRPr="00005F8B" w:rsidRDefault="005E4D4B" w:rsidP="007747EA">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Исполнено в отчетном периоде</w:t>
            </w:r>
          </w:p>
        </w:tc>
        <w:tc>
          <w:tcPr>
            <w:tcW w:w="1624" w:type="dxa"/>
            <w:gridSpan w:val="3"/>
            <w:tcBorders>
              <w:top w:val="single" w:sz="4" w:space="0" w:color="auto"/>
              <w:bottom w:val="single" w:sz="4" w:space="0" w:color="auto"/>
            </w:tcBorders>
            <w:hideMark/>
          </w:tcPr>
          <w:p w:rsidR="005E4D4B" w:rsidRPr="00005F8B" w:rsidRDefault="005E4D4B" w:rsidP="007747EA">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Фактические доходы/</w:t>
            </w:r>
            <w:r w:rsidR="00005F8B" w:rsidRPr="00005F8B">
              <w:rPr>
                <w:rFonts w:asciiTheme="majorHAnsi" w:hAnsiTheme="majorHAnsi" w:cstheme="majorHAnsi"/>
                <w:sz w:val="24"/>
                <w:szCs w:val="24"/>
                <w:lang w:val="ru-RU"/>
              </w:rPr>
              <w:t xml:space="preserve"> </w:t>
            </w:r>
            <w:r w:rsidRPr="00005F8B">
              <w:rPr>
                <w:rFonts w:asciiTheme="majorHAnsi" w:hAnsiTheme="majorHAnsi" w:cstheme="majorHAnsi"/>
                <w:sz w:val="24"/>
                <w:szCs w:val="24"/>
                <w:lang w:val="ru-RU"/>
              </w:rPr>
              <w:t>расходы</w:t>
            </w:r>
          </w:p>
          <w:p w:rsidR="008372AC" w:rsidRPr="00005F8B" w:rsidRDefault="008372AC" w:rsidP="007747EA">
            <w:pPr>
              <w:jc w:val="both"/>
              <w:rPr>
                <w:rFonts w:asciiTheme="majorHAnsi" w:hAnsiTheme="majorHAnsi" w:cstheme="majorHAnsi"/>
                <w:sz w:val="24"/>
                <w:szCs w:val="24"/>
                <w:lang w:val="ro-RO"/>
              </w:rPr>
            </w:pPr>
          </w:p>
        </w:tc>
        <w:tc>
          <w:tcPr>
            <w:tcW w:w="1413" w:type="dxa"/>
            <w:gridSpan w:val="2"/>
            <w:tcBorders>
              <w:top w:val="single" w:sz="4" w:space="0" w:color="auto"/>
              <w:bottom w:val="single" w:sz="4" w:space="0" w:color="auto"/>
            </w:tcBorders>
            <w:hideMark/>
          </w:tcPr>
          <w:p w:rsidR="008372AC" w:rsidRPr="00005F8B" w:rsidRDefault="00005F8B" w:rsidP="00005F8B">
            <w:pPr>
              <w:jc w:val="both"/>
              <w:rPr>
                <w:rFonts w:asciiTheme="majorHAnsi" w:hAnsiTheme="majorHAnsi" w:cstheme="majorHAnsi"/>
                <w:sz w:val="24"/>
                <w:szCs w:val="24"/>
                <w:lang w:val="ro-RO"/>
              </w:rPr>
            </w:pPr>
            <w:r w:rsidRPr="00005F8B">
              <w:rPr>
                <w:rFonts w:asciiTheme="majorHAnsi" w:hAnsiTheme="majorHAnsi" w:cstheme="majorHAnsi"/>
                <w:sz w:val="24"/>
                <w:szCs w:val="24"/>
                <w:lang w:val="ru-RU"/>
              </w:rPr>
              <w:t>ВСЕГО</w:t>
            </w:r>
            <w:r w:rsidR="008372AC"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 xml:space="preserve">обязатель-ства </w:t>
            </w:r>
          </w:p>
        </w:tc>
        <w:tc>
          <w:tcPr>
            <w:tcW w:w="1224" w:type="dxa"/>
            <w:gridSpan w:val="2"/>
            <w:tcBorders>
              <w:top w:val="single" w:sz="4" w:space="0" w:color="auto"/>
              <w:bottom w:val="single" w:sz="4" w:space="0" w:color="auto"/>
            </w:tcBorders>
            <w:hideMark/>
          </w:tcPr>
          <w:p w:rsidR="008372AC" w:rsidRPr="00005F8B" w:rsidRDefault="00005F8B" w:rsidP="00005F8B">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ВСЕГО</w:t>
            </w:r>
            <w:r w:rsidR="008372AC"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долги</w:t>
            </w:r>
          </w:p>
        </w:tc>
        <w:tc>
          <w:tcPr>
            <w:tcW w:w="1413" w:type="dxa"/>
            <w:gridSpan w:val="2"/>
            <w:tcBorders>
              <w:top w:val="single" w:sz="4" w:space="0" w:color="auto"/>
              <w:bottom w:val="single" w:sz="4" w:space="0" w:color="auto"/>
            </w:tcBorders>
            <w:hideMark/>
          </w:tcPr>
          <w:p w:rsidR="008372AC" w:rsidRPr="00005F8B" w:rsidRDefault="00005F8B" w:rsidP="00005F8B">
            <w:pPr>
              <w:jc w:val="both"/>
              <w:rPr>
                <w:rFonts w:asciiTheme="majorHAnsi" w:hAnsiTheme="majorHAnsi" w:cstheme="majorHAnsi"/>
                <w:sz w:val="24"/>
                <w:szCs w:val="24"/>
                <w:lang w:val="ro-RO"/>
              </w:rPr>
            </w:pPr>
            <w:r w:rsidRPr="00005F8B">
              <w:rPr>
                <w:rFonts w:asciiTheme="majorHAnsi" w:hAnsiTheme="majorHAnsi" w:cstheme="majorHAnsi"/>
                <w:sz w:val="24"/>
                <w:szCs w:val="24"/>
                <w:lang w:val="ru-RU"/>
              </w:rPr>
              <w:t>В том числе с истекшим сроком оплаты</w:t>
            </w:r>
            <w:r w:rsidR="008372AC"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обязатель-ства</w:t>
            </w:r>
          </w:p>
        </w:tc>
        <w:tc>
          <w:tcPr>
            <w:tcW w:w="1316" w:type="dxa"/>
            <w:gridSpan w:val="2"/>
            <w:tcBorders>
              <w:top w:val="single" w:sz="4" w:space="0" w:color="auto"/>
              <w:bottom w:val="single" w:sz="4" w:space="0" w:color="auto"/>
            </w:tcBorders>
            <w:hideMark/>
          </w:tcPr>
          <w:p w:rsidR="008372AC" w:rsidRPr="00005F8B" w:rsidRDefault="00005F8B" w:rsidP="00005F8B">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В том числе с истекшим сроком оплаты</w:t>
            </w:r>
            <w:r w:rsidRPr="00005F8B">
              <w:rPr>
                <w:rFonts w:asciiTheme="majorHAnsi" w:hAnsiTheme="majorHAnsi" w:cstheme="majorHAnsi"/>
                <w:sz w:val="24"/>
                <w:szCs w:val="24"/>
                <w:lang w:val="ro-RO"/>
              </w:rPr>
              <w:t>,</w:t>
            </w:r>
            <w:r w:rsidR="008372AC"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долги</w:t>
            </w:r>
          </w:p>
        </w:tc>
      </w:tr>
      <w:tr w:rsidR="00C61B77" w:rsidRPr="00C61B77" w:rsidTr="00005F8B">
        <w:trPr>
          <w:trHeight w:val="315"/>
        </w:trPr>
        <w:tc>
          <w:tcPr>
            <w:tcW w:w="3551" w:type="dxa"/>
            <w:tcBorders>
              <w:top w:val="single" w:sz="4" w:space="0" w:color="auto"/>
              <w:bottom w:val="nil"/>
            </w:tcBorders>
            <w:hideMark/>
          </w:tcPr>
          <w:p w:rsidR="008372AC" w:rsidRPr="0039329B" w:rsidRDefault="008372AC" w:rsidP="00C61B77">
            <w:pPr>
              <w:jc w:val="both"/>
              <w:rPr>
                <w:rFonts w:asciiTheme="majorHAnsi" w:hAnsiTheme="majorHAnsi" w:cstheme="majorHAnsi"/>
                <w:b/>
                <w:bCs/>
                <w:i/>
                <w:iCs/>
                <w:sz w:val="24"/>
                <w:szCs w:val="24"/>
                <w:lang w:val="ro-RO"/>
              </w:rPr>
            </w:pPr>
            <w:r w:rsidRPr="0039329B">
              <w:rPr>
                <w:rFonts w:asciiTheme="majorHAnsi" w:hAnsiTheme="majorHAnsi" w:cstheme="majorHAnsi"/>
                <w:b/>
                <w:bCs/>
                <w:i/>
                <w:iCs/>
                <w:sz w:val="24"/>
                <w:szCs w:val="24"/>
                <w:lang w:val="ro-RO"/>
              </w:rPr>
              <w:t>I</w:t>
            </w:r>
            <w:r>
              <w:rPr>
                <w:rFonts w:asciiTheme="majorHAnsi" w:hAnsiTheme="majorHAnsi" w:cstheme="majorHAnsi"/>
                <w:b/>
                <w:bCs/>
                <w:i/>
                <w:iCs/>
                <w:sz w:val="24"/>
                <w:szCs w:val="24"/>
                <w:lang w:val="ro-RO"/>
              </w:rPr>
              <w:t>.</w:t>
            </w:r>
            <w:r w:rsidRPr="0039329B">
              <w:rPr>
                <w:rFonts w:asciiTheme="majorHAnsi" w:hAnsiTheme="majorHAnsi" w:cstheme="majorHAnsi"/>
                <w:b/>
                <w:bCs/>
                <w:i/>
                <w:iCs/>
                <w:sz w:val="24"/>
                <w:szCs w:val="24"/>
                <w:lang w:val="ro-RO"/>
              </w:rPr>
              <w:t xml:space="preserve"> </w:t>
            </w:r>
            <w:r w:rsidR="00C61B77">
              <w:rPr>
                <w:rFonts w:asciiTheme="majorHAnsi" w:hAnsiTheme="majorHAnsi" w:cstheme="majorHAnsi"/>
                <w:b/>
                <w:bCs/>
                <w:i/>
                <w:iCs/>
                <w:sz w:val="24"/>
                <w:szCs w:val="24"/>
                <w:lang w:val="ru-RU"/>
              </w:rPr>
              <w:t>ДОХОДЫ</w:t>
            </w:r>
            <w:r w:rsidRPr="0039329B">
              <w:rPr>
                <w:rFonts w:asciiTheme="majorHAnsi" w:hAnsiTheme="majorHAnsi" w:cstheme="majorHAnsi"/>
                <w:b/>
                <w:bCs/>
                <w:i/>
                <w:iCs/>
                <w:sz w:val="24"/>
                <w:szCs w:val="24"/>
                <w:lang w:val="ro-RO"/>
              </w:rPr>
              <w:t>,</w:t>
            </w:r>
            <w:r w:rsidR="00C61B77">
              <w:rPr>
                <w:rFonts w:asciiTheme="majorHAnsi" w:hAnsiTheme="majorHAnsi" w:cstheme="majorHAnsi"/>
                <w:b/>
                <w:bCs/>
                <w:i/>
                <w:iCs/>
                <w:sz w:val="24"/>
                <w:szCs w:val="24"/>
                <w:lang w:val="ru-RU"/>
              </w:rPr>
              <w:t xml:space="preserve"> ВСЕГО</w:t>
            </w:r>
          </w:p>
        </w:tc>
        <w:tc>
          <w:tcPr>
            <w:tcW w:w="1021" w:type="dxa"/>
            <w:gridSpan w:val="2"/>
            <w:tcBorders>
              <w:top w:val="single" w:sz="4" w:space="0" w:color="auto"/>
              <w:bottom w:val="nil"/>
            </w:tcBorders>
            <w:hideMark/>
          </w:tcPr>
          <w:p w:rsidR="008372AC" w:rsidRPr="0039329B" w:rsidRDefault="008372AC" w:rsidP="007747EA">
            <w:pPr>
              <w:rPr>
                <w:rFonts w:asciiTheme="majorHAnsi" w:hAnsiTheme="majorHAnsi" w:cstheme="majorHAnsi"/>
                <w:b/>
                <w:bCs/>
                <w:i/>
                <w:iCs/>
                <w:sz w:val="24"/>
                <w:szCs w:val="24"/>
                <w:lang w:val="ro-RO"/>
              </w:rPr>
            </w:pPr>
          </w:p>
        </w:tc>
        <w:tc>
          <w:tcPr>
            <w:tcW w:w="1564" w:type="dxa"/>
            <w:gridSpan w:val="2"/>
            <w:tcBorders>
              <w:top w:val="single" w:sz="4" w:space="0" w:color="auto"/>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25</w:t>
            </w:r>
            <w:r>
              <w:rPr>
                <w:rFonts w:asciiTheme="majorHAnsi" w:hAnsiTheme="majorHAnsi" w:cstheme="majorHAnsi"/>
                <w:sz w:val="24"/>
                <w:szCs w:val="24"/>
                <w:lang w:val="ro-RO"/>
              </w:rPr>
              <w:t xml:space="preserve"> </w:t>
            </w:r>
            <w:r w:rsidRPr="0039329B">
              <w:rPr>
                <w:rFonts w:asciiTheme="majorHAnsi" w:hAnsiTheme="majorHAnsi" w:cstheme="majorHAnsi"/>
                <w:sz w:val="24"/>
                <w:szCs w:val="24"/>
                <w:lang w:val="ro-RO"/>
              </w:rPr>
              <w:t>670,4</w:t>
            </w:r>
          </w:p>
        </w:tc>
        <w:tc>
          <w:tcPr>
            <w:tcW w:w="1444" w:type="dxa"/>
            <w:gridSpan w:val="2"/>
            <w:tcBorders>
              <w:top w:val="single" w:sz="4" w:space="0" w:color="auto"/>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w:t>
            </w:r>
            <w:r>
              <w:rPr>
                <w:rFonts w:asciiTheme="majorHAnsi" w:hAnsiTheme="majorHAnsi" w:cstheme="majorHAnsi"/>
                <w:sz w:val="24"/>
                <w:szCs w:val="24"/>
                <w:lang w:val="ro-RO"/>
              </w:rPr>
              <w:t xml:space="preserve"> </w:t>
            </w:r>
            <w:r w:rsidRPr="0039329B">
              <w:rPr>
                <w:rFonts w:asciiTheme="majorHAnsi" w:hAnsiTheme="majorHAnsi" w:cstheme="majorHAnsi"/>
                <w:sz w:val="24"/>
                <w:szCs w:val="24"/>
                <w:lang w:val="ro-RO"/>
              </w:rPr>
              <w:t>156,3</w:t>
            </w:r>
          </w:p>
        </w:tc>
        <w:tc>
          <w:tcPr>
            <w:tcW w:w="1624" w:type="dxa"/>
            <w:gridSpan w:val="3"/>
            <w:tcBorders>
              <w:top w:val="single" w:sz="4" w:space="0" w:color="auto"/>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31</w:t>
            </w:r>
            <w:r>
              <w:rPr>
                <w:rFonts w:asciiTheme="majorHAnsi" w:hAnsiTheme="majorHAnsi" w:cstheme="majorHAnsi"/>
                <w:sz w:val="24"/>
                <w:szCs w:val="24"/>
                <w:lang w:val="ro-RO"/>
              </w:rPr>
              <w:t xml:space="preserve"> </w:t>
            </w:r>
            <w:r w:rsidRPr="0039329B">
              <w:rPr>
                <w:rFonts w:asciiTheme="majorHAnsi" w:hAnsiTheme="majorHAnsi" w:cstheme="majorHAnsi"/>
                <w:sz w:val="24"/>
                <w:szCs w:val="24"/>
                <w:lang w:val="ro-RO"/>
              </w:rPr>
              <w:t>686,6</w:t>
            </w:r>
          </w:p>
        </w:tc>
        <w:tc>
          <w:tcPr>
            <w:tcW w:w="1413" w:type="dxa"/>
            <w:gridSpan w:val="2"/>
            <w:tcBorders>
              <w:top w:val="single" w:sz="4" w:space="0" w:color="auto"/>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43,0</w:t>
            </w:r>
          </w:p>
        </w:tc>
        <w:tc>
          <w:tcPr>
            <w:tcW w:w="1224" w:type="dxa"/>
            <w:gridSpan w:val="2"/>
            <w:tcBorders>
              <w:top w:val="single" w:sz="4" w:space="0" w:color="auto"/>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single" w:sz="4" w:space="0" w:color="auto"/>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single" w:sz="4" w:space="0" w:color="auto"/>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C61B77" w:rsidRPr="00263421" w:rsidTr="00005F8B">
        <w:trPr>
          <w:trHeight w:val="315"/>
        </w:trPr>
        <w:tc>
          <w:tcPr>
            <w:tcW w:w="3551" w:type="dxa"/>
            <w:tcBorders>
              <w:top w:val="nil"/>
              <w:bottom w:val="nil"/>
            </w:tcBorders>
            <w:hideMark/>
          </w:tcPr>
          <w:p w:rsidR="008372AC" w:rsidRPr="00C61B77" w:rsidRDefault="00C61B77" w:rsidP="00C61B77">
            <w:pPr>
              <w:jc w:val="both"/>
              <w:rPr>
                <w:rFonts w:asciiTheme="majorHAnsi" w:hAnsiTheme="majorHAnsi" w:cstheme="majorHAnsi"/>
                <w:sz w:val="24"/>
                <w:szCs w:val="24"/>
                <w:lang w:val="ru-MD"/>
              </w:rPr>
            </w:pPr>
            <w:r w:rsidRPr="00C61B77">
              <w:rPr>
                <w:rFonts w:asciiTheme="majorHAnsi" w:hAnsiTheme="majorHAnsi" w:cstheme="majorHAnsi"/>
                <w:sz w:val="24"/>
                <w:szCs w:val="24"/>
                <w:lang w:val="ru-MD"/>
              </w:rPr>
              <w:t xml:space="preserve">Подоходный налог с заработной платы </w:t>
            </w:r>
          </w:p>
        </w:tc>
        <w:tc>
          <w:tcPr>
            <w:tcW w:w="1021" w:type="dxa"/>
            <w:gridSpan w:val="2"/>
            <w:tcBorders>
              <w:top w:val="nil"/>
              <w:bottom w:val="nil"/>
            </w:tcBorders>
            <w:hideMark/>
          </w:tcPr>
          <w:p w:rsidR="008372AC" w:rsidRPr="0039329B" w:rsidRDefault="008372AC" w:rsidP="007747EA">
            <w:pPr>
              <w:rPr>
                <w:rFonts w:asciiTheme="majorHAnsi" w:hAnsiTheme="majorHAnsi" w:cstheme="majorHAnsi"/>
                <w:sz w:val="24"/>
                <w:szCs w:val="24"/>
                <w:lang w:val="ro-RO"/>
              </w:rPr>
            </w:pPr>
            <w:r w:rsidRPr="0039329B">
              <w:rPr>
                <w:rFonts w:asciiTheme="majorHAnsi" w:hAnsiTheme="majorHAnsi" w:cstheme="majorHAnsi"/>
                <w:sz w:val="24"/>
                <w:szCs w:val="24"/>
                <w:lang w:val="ro-RO"/>
              </w:rPr>
              <w:t>111110</w:t>
            </w:r>
          </w:p>
        </w:tc>
        <w:tc>
          <w:tcPr>
            <w:tcW w:w="156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w:t>
            </w:r>
            <w:r>
              <w:rPr>
                <w:rFonts w:asciiTheme="majorHAnsi" w:hAnsiTheme="majorHAnsi" w:cstheme="majorHAnsi"/>
                <w:sz w:val="24"/>
                <w:szCs w:val="24"/>
                <w:lang w:val="ro-RO"/>
              </w:rPr>
              <w:t xml:space="preserve"> </w:t>
            </w:r>
            <w:r w:rsidRPr="0039329B">
              <w:rPr>
                <w:rFonts w:asciiTheme="majorHAnsi" w:hAnsiTheme="majorHAnsi" w:cstheme="majorHAnsi"/>
                <w:sz w:val="24"/>
                <w:szCs w:val="24"/>
                <w:lang w:val="ro-RO"/>
              </w:rPr>
              <w:t>200,0</w:t>
            </w:r>
          </w:p>
        </w:tc>
        <w:tc>
          <w:tcPr>
            <w:tcW w:w="144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w:t>
            </w:r>
            <w:r>
              <w:rPr>
                <w:rFonts w:asciiTheme="majorHAnsi" w:hAnsiTheme="majorHAnsi" w:cstheme="majorHAnsi"/>
                <w:sz w:val="24"/>
                <w:szCs w:val="24"/>
                <w:lang w:val="ro-RO"/>
              </w:rPr>
              <w:t xml:space="preserve"> </w:t>
            </w:r>
            <w:r w:rsidRPr="0039329B">
              <w:rPr>
                <w:rFonts w:asciiTheme="majorHAnsi" w:hAnsiTheme="majorHAnsi" w:cstheme="majorHAnsi"/>
                <w:sz w:val="24"/>
                <w:szCs w:val="24"/>
                <w:lang w:val="ro-RO"/>
              </w:rPr>
              <w:t>204,8</w:t>
            </w:r>
          </w:p>
        </w:tc>
        <w:tc>
          <w:tcPr>
            <w:tcW w:w="1624" w:type="dxa"/>
            <w:gridSpan w:val="3"/>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w:t>
            </w:r>
            <w:r>
              <w:rPr>
                <w:rFonts w:asciiTheme="majorHAnsi" w:hAnsiTheme="majorHAnsi" w:cstheme="majorHAnsi"/>
                <w:sz w:val="24"/>
                <w:szCs w:val="24"/>
                <w:lang w:val="ro-RO"/>
              </w:rPr>
              <w:t xml:space="preserve"> </w:t>
            </w:r>
            <w:r w:rsidRPr="0039329B">
              <w:rPr>
                <w:rFonts w:asciiTheme="majorHAnsi" w:hAnsiTheme="majorHAnsi" w:cstheme="majorHAnsi"/>
                <w:sz w:val="24"/>
                <w:szCs w:val="24"/>
                <w:lang w:val="ro-RO"/>
              </w:rPr>
              <w:t>204,8</w:t>
            </w:r>
          </w:p>
        </w:tc>
        <w:tc>
          <w:tcPr>
            <w:tcW w:w="1413"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C61B77" w:rsidRPr="00263421" w:rsidTr="00005F8B">
        <w:trPr>
          <w:trHeight w:val="315"/>
        </w:trPr>
        <w:tc>
          <w:tcPr>
            <w:tcW w:w="3551" w:type="dxa"/>
            <w:tcBorders>
              <w:top w:val="nil"/>
              <w:bottom w:val="nil"/>
            </w:tcBorders>
            <w:hideMark/>
          </w:tcPr>
          <w:p w:rsidR="008372AC" w:rsidRPr="00C61B77" w:rsidRDefault="00C61B77" w:rsidP="00C61B77">
            <w:pPr>
              <w:jc w:val="both"/>
              <w:rPr>
                <w:rFonts w:asciiTheme="majorHAnsi" w:hAnsiTheme="majorHAnsi" w:cstheme="majorHAnsi"/>
                <w:sz w:val="24"/>
                <w:szCs w:val="24"/>
                <w:lang w:val="ru-MD"/>
              </w:rPr>
            </w:pPr>
            <w:r w:rsidRPr="00C61B77">
              <w:rPr>
                <w:rFonts w:asciiTheme="majorHAnsi" w:hAnsiTheme="majorHAnsi" w:cstheme="majorHAnsi"/>
                <w:sz w:val="24"/>
                <w:szCs w:val="24"/>
                <w:lang w:val="ru-MD"/>
              </w:rPr>
              <w:t xml:space="preserve">Налог на доходы физических лиц предъявленный к оплате/уплаченный </w:t>
            </w:r>
          </w:p>
        </w:tc>
        <w:tc>
          <w:tcPr>
            <w:tcW w:w="1021" w:type="dxa"/>
            <w:gridSpan w:val="2"/>
            <w:tcBorders>
              <w:top w:val="nil"/>
              <w:bottom w:val="nil"/>
            </w:tcBorders>
            <w:noWrap/>
            <w:hideMark/>
          </w:tcPr>
          <w:p w:rsidR="008372AC" w:rsidRPr="0039329B" w:rsidRDefault="008372AC" w:rsidP="007747EA">
            <w:pPr>
              <w:rPr>
                <w:rFonts w:asciiTheme="majorHAnsi" w:hAnsiTheme="majorHAnsi" w:cstheme="majorHAnsi"/>
                <w:sz w:val="24"/>
                <w:szCs w:val="24"/>
                <w:lang w:val="ro-RO"/>
              </w:rPr>
            </w:pPr>
            <w:r w:rsidRPr="0039329B">
              <w:rPr>
                <w:rFonts w:asciiTheme="majorHAnsi" w:hAnsiTheme="majorHAnsi" w:cstheme="majorHAnsi"/>
                <w:sz w:val="24"/>
                <w:szCs w:val="24"/>
                <w:lang w:val="ro-RO"/>
              </w:rPr>
              <w:t>111121</w:t>
            </w:r>
          </w:p>
        </w:tc>
        <w:tc>
          <w:tcPr>
            <w:tcW w:w="156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606,3</w:t>
            </w:r>
          </w:p>
        </w:tc>
        <w:tc>
          <w:tcPr>
            <w:tcW w:w="1624" w:type="dxa"/>
            <w:gridSpan w:val="3"/>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606,3</w:t>
            </w:r>
          </w:p>
        </w:tc>
        <w:tc>
          <w:tcPr>
            <w:tcW w:w="1413"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C61B77" w:rsidRPr="00263421" w:rsidTr="00005F8B">
        <w:trPr>
          <w:trHeight w:val="630"/>
        </w:trPr>
        <w:tc>
          <w:tcPr>
            <w:tcW w:w="3551" w:type="dxa"/>
            <w:tcBorders>
              <w:top w:val="nil"/>
              <w:bottom w:val="nil"/>
            </w:tcBorders>
            <w:hideMark/>
          </w:tcPr>
          <w:p w:rsidR="008372AC" w:rsidRPr="00C61B77" w:rsidRDefault="00C61B77" w:rsidP="007747EA">
            <w:pPr>
              <w:jc w:val="both"/>
              <w:rPr>
                <w:rFonts w:asciiTheme="majorHAnsi" w:hAnsiTheme="majorHAnsi" w:cstheme="majorHAnsi"/>
                <w:sz w:val="24"/>
                <w:szCs w:val="24"/>
                <w:lang w:val="ru-MD"/>
              </w:rPr>
            </w:pPr>
            <w:r w:rsidRPr="00C61B77">
              <w:rPr>
                <w:rFonts w:asciiTheme="majorHAnsi" w:hAnsiTheme="majorHAnsi" w:cstheme="majorHAnsi"/>
                <w:sz w:val="24"/>
                <w:szCs w:val="24"/>
                <w:lang w:val="ru-MD"/>
              </w:rPr>
              <w:t>Налог на доход, причитающийся с операций передачи во владение и/или пользование недвижимого имуществ</w:t>
            </w:r>
          </w:p>
        </w:tc>
        <w:tc>
          <w:tcPr>
            <w:tcW w:w="1021" w:type="dxa"/>
            <w:gridSpan w:val="2"/>
            <w:tcBorders>
              <w:top w:val="nil"/>
              <w:bottom w:val="nil"/>
            </w:tcBorders>
            <w:hideMark/>
          </w:tcPr>
          <w:p w:rsidR="008372AC" w:rsidRPr="0039329B" w:rsidRDefault="008372AC" w:rsidP="007747EA">
            <w:pPr>
              <w:rPr>
                <w:rFonts w:asciiTheme="majorHAnsi" w:hAnsiTheme="majorHAnsi" w:cstheme="majorHAnsi"/>
                <w:sz w:val="24"/>
                <w:szCs w:val="24"/>
                <w:lang w:val="ro-RO"/>
              </w:rPr>
            </w:pPr>
            <w:r w:rsidRPr="0039329B">
              <w:rPr>
                <w:rFonts w:asciiTheme="majorHAnsi" w:hAnsiTheme="majorHAnsi" w:cstheme="majorHAnsi"/>
                <w:sz w:val="24"/>
                <w:szCs w:val="24"/>
                <w:lang w:val="ro-RO"/>
              </w:rPr>
              <w:t>111130</w:t>
            </w:r>
          </w:p>
        </w:tc>
        <w:tc>
          <w:tcPr>
            <w:tcW w:w="156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50,0</w:t>
            </w:r>
          </w:p>
        </w:tc>
        <w:tc>
          <w:tcPr>
            <w:tcW w:w="144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94,0</w:t>
            </w:r>
          </w:p>
        </w:tc>
        <w:tc>
          <w:tcPr>
            <w:tcW w:w="1624" w:type="dxa"/>
            <w:gridSpan w:val="3"/>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94,0</w:t>
            </w:r>
          </w:p>
        </w:tc>
        <w:tc>
          <w:tcPr>
            <w:tcW w:w="1413"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C61B77" w:rsidRPr="00263421" w:rsidTr="00005F8B">
        <w:trPr>
          <w:trHeight w:val="630"/>
        </w:trPr>
        <w:tc>
          <w:tcPr>
            <w:tcW w:w="3551" w:type="dxa"/>
            <w:tcBorders>
              <w:top w:val="nil"/>
              <w:bottom w:val="nil"/>
            </w:tcBorders>
            <w:hideMark/>
          </w:tcPr>
          <w:p w:rsidR="008372AC" w:rsidRPr="00C61B77" w:rsidRDefault="00C61B77" w:rsidP="00C61B77">
            <w:pPr>
              <w:jc w:val="both"/>
              <w:rPr>
                <w:rFonts w:asciiTheme="majorHAnsi" w:hAnsiTheme="majorHAnsi" w:cstheme="majorHAnsi"/>
                <w:sz w:val="24"/>
                <w:szCs w:val="24"/>
                <w:lang w:val="ru-MD"/>
              </w:rPr>
            </w:pPr>
            <w:r w:rsidRPr="00C61B77">
              <w:rPr>
                <w:rFonts w:ascii="Calibri Light" w:eastAsia="Times New Roman" w:hAnsi="Calibri Light" w:cs="Calibri Light"/>
                <w:sz w:val="24"/>
                <w:szCs w:val="24"/>
                <w:lang w:val="ru-MD"/>
              </w:rPr>
              <w:t>Земельный налог на земли сельскохозяйственного назначения, за исключением от крестьянских (фермерских) хозяйств</w:t>
            </w:r>
          </w:p>
        </w:tc>
        <w:tc>
          <w:tcPr>
            <w:tcW w:w="1021" w:type="dxa"/>
            <w:gridSpan w:val="2"/>
            <w:tcBorders>
              <w:top w:val="nil"/>
              <w:bottom w:val="nil"/>
            </w:tcBorders>
            <w:hideMark/>
          </w:tcPr>
          <w:p w:rsidR="008372AC" w:rsidRPr="0039329B" w:rsidRDefault="008372AC" w:rsidP="007747EA">
            <w:pPr>
              <w:rPr>
                <w:rFonts w:asciiTheme="majorHAnsi" w:hAnsiTheme="majorHAnsi" w:cstheme="majorHAnsi"/>
                <w:sz w:val="24"/>
                <w:szCs w:val="24"/>
                <w:lang w:val="ro-RO"/>
              </w:rPr>
            </w:pPr>
            <w:r w:rsidRPr="0039329B">
              <w:rPr>
                <w:rFonts w:asciiTheme="majorHAnsi" w:hAnsiTheme="majorHAnsi" w:cstheme="majorHAnsi"/>
                <w:sz w:val="24"/>
                <w:szCs w:val="24"/>
                <w:lang w:val="ro-RO"/>
              </w:rPr>
              <w:t>113110</w:t>
            </w:r>
          </w:p>
        </w:tc>
        <w:tc>
          <w:tcPr>
            <w:tcW w:w="156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89,0</w:t>
            </w:r>
          </w:p>
        </w:tc>
        <w:tc>
          <w:tcPr>
            <w:tcW w:w="144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58,2</w:t>
            </w:r>
          </w:p>
        </w:tc>
        <w:tc>
          <w:tcPr>
            <w:tcW w:w="1624" w:type="dxa"/>
            <w:gridSpan w:val="3"/>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58,2</w:t>
            </w:r>
          </w:p>
        </w:tc>
        <w:tc>
          <w:tcPr>
            <w:tcW w:w="1413"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C61B77" w:rsidRPr="00263421" w:rsidTr="00005F8B">
        <w:trPr>
          <w:trHeight w:val="315"/>
        </w:trPr>
        <w:tc>
          <w:tcPr>
            <w:tcW w:w="3551" w:type="dxa"/>
            <w:tcBorders>
              <w:top w:val="nil"/>
              <w:bottom w:val="nil"/>
            </w:tcBorders>
            <w:hideMark/>
          </w:tcPr>
          <w:p w:rsidR="008372AC" w:rsidRPr="00C61B77" w:rsidRDefault="00C61B77" w:rsidP="00C61B77">
            <w:pPr>
              <w:jc w:val="both"/>
              <w:rPr>
                <w:rFonts w:asciiTheme="majorHAnsi" w:hAnsiTheme="majorHAnsi" w:cstheme="majorHAnsi"/>
                <w:sz w:val="24"/>
                <w:szCs w:val="24"/>
                <w:lang w:val="ru-MD"/>
              </w:rPr>
            </w:pPr>
            <w:r w:rsidRPr="00C61B77">
              <w:rPr>
                <w:rFonts w:ascii="Calibri Light" w:eastAsia="Times New Roman" w:hAnsi="Calibri Light" w:cs="Calibri Light"/>
                <w:sz w:val="24"/>
                <w:szCs w:val="24"/>
                <w:lang w:val="ru-MD"/>
              </w:rPr>
              <w:t>Земельный налог на земли несельскохозяйственного назначения</w:t>
            </w:r>
            <w:r w:rsidRPr="00C61B77">
              <w:rPr>
                <w:rFonts w:asciiTheme="majorHAnsi" w:hAnsiTheme="majorHAnsi" w:cstheme="majorHAnsi"/>
                <w:sz w:val="24"/>
                <w:szCs w:val="24"/>
                <w:lang w:val="ru-MD"/>
              </w:rPr>
              <w:t xml:space="preserve"> </w:t>
            </w:r>
          </w:p>
        </w:tc>
        <w:tc>
          <w:tcPr>
            <w:tcW w:w="1021" w:type="dxa"/>
            <w:gridSpan w:val="2"/>
            <w:tcBorders>
              <w:top w:val="nil"/>
              <w:bottom w:val="nil"/>
            </w:tcBorders>
            <w:hideMark/>
          </w:tcPr>
          <w:p w:rsidR="008372AC" w:rsidRPr="0039329B" w:rsidRDefault="008372AC" w:rsidP="007747EA">
            <w:pPr>
              <w:rPr>
                <w:rFonts w:asciiTheme="majorHAnsi" w:hAnsiTheme="majorHAnsi" w:cstheme="majorHAnsi"/>
                <w:sz w:val="24"/>
                <w:szCs w:val="24"/>
                <w:lang w:val="ro-RO"/>
              </w:rPr>
            </w:pPr>
            <w:r w:rsidRPr="0039329B">
              <w:rPr>
                <w:rFonts w:asciiTheme="majorHAnsi" w:hAnsiTheme="majorHAnsi" w:cstheme="majorHAnsi"/>
                <w:sz w:val="24"/>
                <w:szCs w:val="24"/>
                <w:lang w:val="ro-RO"/>
              </w:rPr>
              <w:t>113130</w:t>
            </w:r>
          </w:p>
        </w:tc>
        <w:tc>
          <w:tcPr>
            <w:tcW w:w="156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24,1</w:t>
            </w:r>
          </w:p>
        </w:tc>
        <w:tc>
          <w:tcPr>
            <w:tcW w:w="1624" w:type="dxa"/>
            <w:gridSpan w:val="3"/>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24,1</w:t>
            </w:r>
          </w:p>
        </w:tc>
        <w:tc>
          <w:tcPr>
            <w:tcW w:w="1413"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C61B77" w:rsidRPr="00263421" w:rsidTr="00005F8B">
        <w:trPr>
          <w:trHeight w:val="315"/>
        </w:trPr>
        <w:tc>
          <w:tcPr>
            <w:tcW w:w="3551" w:type="dxa"/>
            <w:tcBorders>
              <w:top w:val="nil"/>
              <w:bottom w:val="nil"/>
            </w:tcBorders>
            <w:hideMark/>
          </w:tcPr>
          <w:p w:rsidR="008372AC" w:rsidRPr="00C61B77" w:rsidRDefault="00C61B77" w:rsidP="007747EA">
            <w:pPr>
              <w:jc w:val="both"/>
              <w:rPr>
                <w:rFonts w:asciiTheme="majorHAnsi" w:hAnsiTheme="majorHAnsi" w:cstheme="majorHAnsi"/>
                <w:sz w:val="24"/>
                <w:szCs w:val="24"/>
                <w:lang w:val="ru-MD"/>
              </w:rPr>
            </w:pPr>
            <w:r w:rsidRPr="00C61B77">
              <w:rPr>
                <w:rFonts w:asciiTheme="majorHAnsi" w:hAnsiTheme="majorHAnsi" w:cstheme="majorHAnsi"/>
                <w:sz w:val="24"/>
                <w:szCs w:val="24"/>
                <w:lang w:val="ru-MD"/>
              </w:rPr>
              <w:t>Земельный налог на пастбища и сенокосы</w:t>
            </w:r>
          </w:p>
        </w:tc>
        <w:tc>
          <w:tcPr>
            <w:tcW w:w="1021" w:type="dxa"/>
            <w:gridSpan w:val="2"/>
            <w:tcBorders>
              <w:top w:val="nil"/>
              <w:bottom w:val="nil"/>
            </w:tcBorders>
            <w:hideMark/>
          </w:tcPr>
          <w:p w:rsidR="008372AC" w:rsidRPr="0039329B" w:rsidRDefault="008372AC" w:rsidP="007747EA">
            <w:pPr>
              <w:rPr>
                <w:rFonts w:asciiTheme="majorHAnsi" w:hAnsiTheme="majorHAnsi" w:cstheme="majorHAnsi"/>
                <w:sz w:val="24"/>
                <w:szCs w:val="24"/>
                <w:lang w:val="ro-RO"/>
              </w:rPr>
            </w:pPr>
            <w:r w:rsidRPr="0039329B">
              <w:rPr>
                <w:rFonts w:asciiTheme="majorHAnsi" w:hAnsiTheme="majorHAnsi" w:cstheme="majorHAnsi"/>
                <w:sz w:val="24"/>
                <w:szCs w:val="24"/>
                <w:lang w:val="ro-RO"/>
              </w:rPr>
              <w:t>113150</w:t>
            </w:r>
          </w:p>
        </w:tc>
        <w:tc>
          <w:tcPr>
            <w:tcW w:w="156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w:t>
            </w:r>
          </w:p>
        </w:tc>
        <w:tc>
          <w:tcPr>
            <w:tcW w:w="144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0,4</w:t>
            </w:r>
          </w:p>
        </w:tc>
        <w:tc>
          <w:tcPr>
            <w:tcW w:w="1624" w:type="dxa"/>
            <w:gridSpan w:val="3"/>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0,4</w:t>
            </w:r>
          </w:p>
        </w:tc>
        <w:tc>
          <w:tcPr>
            <w:tcW w:w="1413"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C61B77" w:rsidRPr="00263421" w:rsidTr="00005F8B">
        <w:trPr>
          <w:trHeight w:val="315"/>
        </w:trPr>
        <w:tc>
          <w:tcPr>
            <w:tcW w:w="3551" w:type="dxa"/>
            <w:tcBorders>
              <w:top w:val="nil"/>
              <w:bottom w:val="nil"/>
            </w:tcBorders>
            <w:hideMark/>
          </w:tcPr>
          <w:p w:rsidR="008372AC" w:rsidRPr="00C61B77" w:rsidRDefault="00C61B77" w:rsidP="007747EA">
            <w:pPr>
              <w:jc w:val="both"/>
              <w:rPr>
                <w:rFonts w:ascii="Calibri Light" w:eastAsia="Times New Roman" w:hAnsi="Calibri Light" w:cs="Calibri Light"/>
                <w:sz w:val="24"/>
                <w:szCs w:val="24"/>
                <w:lang w:val="ru-MD"/>
              </w:rPr>
            </w:pPr>
            <w:r w:rsidRPr="00C61B77">
              <w:rPr>
                <w:rFonts w:ascii="Calibri Light" w:eastAsia="Times New Roman" w:hAnsi="Calibri Light" w:cs="Calibri Light"/>
                <w:sz w:val="24"/>
                <w:szCs w:val="24"/>
                <w:lang w:val="ru-MD"/>
              </w:rPr>
              <w:t xml:space="preserve">Налог на недвижимое имущество юридических лиц </w:t>
            </w:r>
          </w:p>
        </w:tc>
        <w:tc>
          <w:tcPr>
            <w:tcW w:w="1021" w:type="dxa"/>
            <w:gridSpan w:val="2"/>
            <w:tcBorders>
              <w:top w:val="nil"/>
              <w:bottom w:val="nil"/>
            </w:tcBorders>
            <w:hideMark/>
          </w:tcPr>
          <w:p w:rsidR="008372AC" w:rsidRPr="0039329B" w:rsidRDefault="008372AC" w:rsidP="007747EA">
            <w:pPr>
              <w:rPr>
                <w:rFonts w:asciiTheme="majorHAnsi" w:hAnsiTheme="majorHAnsi" w:cstheme="majorHAnsi"/>
                <w:sz w:val="24"/>
                <w:szCs w:val="24"/>
                <w:lang w:val="ro-RO"/>
              </w:rPr>
            </w:pPr>
            <w:r w:rsidRPr="0039329B">
              <w:rPr>
                <w:rFonts w:asciiTheme="majorHAnsi" w:hAnsiTheme="majorHAnsi" w:cstheme="majorHAnsi"/>
                <w:sz w:val="24"/>
                <w:szCs w:val="24"/>
                <w:lang w:val="ro-RO"/>
              </w:rPr>
              <w:t>113210</w:t>
            </w:r>
          </w:p>
        </w:tc>
        <w:tc>
          <w:tcPr>
            <w:tcW w:w="156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55,9</w:t>
            </w:r>
          </w:p>
        </w:tc>
        <w:tc>
          <w:tcPr>
            <w:tcW w:w="1624" w:type="dxa"/>
            <w:gridSpan w:val="3"/>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55,9</w:t>
            </w:r>
          </w:p>
        </w:tc>
        <w:tc>
          <w:tcPr>
            <w:tcW w:w="1413"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8372AC" w:rsidRPr="0039329B" w:rsidRDefault="008372AC" w:rsidP="007747E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8372AC" w:rsidRPr="005E4D4B" w:rsidTr="00C61B77">
        <w:trPr>
          <w:trHeight w:val="630"/>
        </w:trPr>
        <w:tc>
          <w:tcPr>
            <w:tcW w:w="14570" w:type="dxa"/>
            <w:gridSpan w:val="18"/>
            <w:tcBorders>
              <w:top w:val="nil"/>
              <w:bottom w:val="single" w:sz="4" w:space="0" w:color="auto"/>
            </w:tcBorders>
          </w:tcPr>
          <w:p w:rsidR="008372AC" w:rsidRPr="005E4D4B" w:rsidRDefault="00491D5A" w:rsidP="005E4D4B">
            <w:pPr>
              <w:rPr>
                <w:rFonts w:asciiTheme="majorHAnsi" w:hAnsiTheme="majorHAnsi" w:cstheme="majorHAnsi"/>
                <w:sz w:val="24"/>
                <w:szCs w:val="24"/>
                <w:lang w:val="ru-RU"/>
              </w:rPr>
            </w:pPr>
            <w:r w:rsidRPr="00491D5A">
              <w:rPr>
                <w:rFonts w:asciiTheme="majorHAnsi" w:hAnsiTheme="majorHAnsi" w:cs="Times New Roman"/>
                <w:b/>
                <w:sz w:val="24"/>
                <w:szCs w:val="24"/>
                <w:lang w:val="ro-MD"/>
              </w:rPr>
              <w:t>ОТЧЕТ ОБ ИСПОЛНЕНИИ БЮДЖЕТА Г. КОДРУ ЗА 2017 ГОД</w:t>
            </w:r>
            <w:r w:rsidRPr="0039329B">
              <w:rPr>
                <w:rFonts w:asciiTheme="majorHAnsi" w:hAnsiTheme="majorHAnsi" w:cstheme="majorHAnsi"/>
                <w:b/>
                <w:sz w:val="24"/>
                <w:szCs w:val="24"/>
                <w:lang w:val="ro-RO"/>
              </w:rPr>
              <w:t xml:space="preserve"> </w:t>
            </w:r>
            <w:r>
              <w:rPr>
                <w:rFonts w:asciiTheme="majorHAnsi" w:hAnsiTheme="majorHAnsi" w:cstheme="majorHAnsi"/>
                <w:b/>
                <w:sz w:val="24"/>
                <w:szCs w:val="24"/>
                <w:lang w:val="ru-RU"/>
              </w:rPr>
              <w:t xml:space="preserve">(ПРОДОЛЖЕНИЕ) </w:t>
            </w:r>
          </w:p>
          <w:p w:rsidR="008372AC" w:rsidRPr="0039329B" w:rsidRDefault="008372AC" w:rsidP="007747EA">
            <w:pPr>
              <w:jc w:val="right"/>
              <w:rPr>
                <w:rFonts w:asciiTheme="majorHAnsi" w:hAnsiTheme="majorHAnsi" w:cstheme="majorHAnsi"/>
                <w:sz w:val="24"/>
                <w:szCs w:val="24"/>
                <w:lang w:val="ro-RO"/>
              </w:rPr>
            </w:pPr>
          </w:p>
        </w:tc>
      </w:tr>
      <w:tr w:rsidR="00C61B77" w:rsidRPr="00005F8B" w:rsidTr="00C61B77">
        <w:trPr>
          <w:trHeight w:val="1484"/>
        </w:trPr>
        <w:tc>
          <w:tcPr>
            <w:tcW w:w="3551" w:type="dxa"/>
            <w:tcBorders>
              <w:top w:val="single" w:sz="4" w:space="0" w:color="auto"/>
              <w:bottom w:val="single" w:sz="4" w:space="0" w:color="auto"/>
            </w:tcBorders>
            <w:vAlign w:val="center"/>
            <w:hideMark/>
          </w:tcPr>
          <w:p w:rsidR="00005F8B" w:rsidRPr="00005F8B" w:rsidRDefault="00005F8B" w:rsidP="00F414E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Название показателя</w:t>
            </w:r>
          </w:p>
        </w:tc>
        <w:tc>
          <w:tcPr>
            <w:tcW w:w="1021" w:type="dxa"/>
            <w:gridSpan w:val="2"/>
            <w:tcBorders>
              <w:top w:val="single" w:sz="4" w:space="0" w:color="auto"/>
              <w:bottom w:val="single" w:sz="4" w:space="0" w:color="auto"/>
            </w:tcBorders>
            <w:vAlign w:val="center"/>
            <w:hideMark/>
          </w:tcPr>
          <w:p w:rsidR="00005F8B" w:rsidRPr="00005F8B" w:rsidRDefault="00005F8B" w:rsidP="00F414E7">
            <w:pPr>
              <w:rPr>
                <w:rFonts w:asciiTheme="majorHAnsi" w:hAnsiTheme="majorHAnsi" w:cstheme="majorHAnsi"/>
                <w:sz w:val="24"/>
                <w:szCs w:val="24"/>
                <w:lang w:val="ru-RU"/>
              </w:rPr>
            </w:pPr>
            <w:r w:rsidRPr="00005F8B">
              <w:rPr>
                <w:rFonts w:asciiTheme="majorHAnsi" w:hAnsiTheme="majorHAnsi" w:cstheme="majorHAnsi"/>
                <w:sz w:val="24"/>
                <w:szCs w:val="24"/>
                <w:lang w:val="ru-RU"/>
              </w:rPr>
              <w:t>ЭКО</w:t>
            </w:r>
          </w:p>
        </w:tc>
        <w:tc>
          <w:tcPr>
            <w:tcW w:w="1564" w:type="dxa"/>
            <w:gridSpan w:val="2"/>
            <w:tcBorders>
              <w:top w:val="single" w:sz="4" w:space="0" w:color="auto"/>
              <w:bottom w:val="single" w:sz="4" w:space="0" w:color="auto"/>
            </w:tcBorders>
            <w:vAlign w:val="center"/>
            <w:hideMark/>
          </w:tcPr>
          <w:p w:rsidR="00005F8B" w:rsidRPr="00005F8B" w:rsidRDefault="00005F8B" w:rsidP="00F414E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Уточненный план на год</w:t>
            </w:r>
          </w:p>
        </w:tc>
        <w:tc>
          <w:tcPr>
            <w:tcW w:w="1444" w:type="dxa"/>
            <w:gridSpan w:val="2"/>
            <w:tcBorders>
              <w:top w:val="single" w:sz="4" w:space="0" w:color="auto"/>
              <w:bottom w:val="single" w:sz="4" w:space="0" w:color="auto"/>
            </w:tcBorders>
            <w:hideMark/>
          </w:tcPr>
          <w:p w:rsidR="00005F8B" w:rsidRPr="00005F8B" w:rsidRDefault="00005F8B" w:rsidP="00F414E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Исполнено в отчетном периоде</w:t>
            </w:r>
          </w:p>
        </w:tc>
        <w:tc>
          <w:tcPr>
            <w:tcW w:w="1624" w:type="dxa"/>
            <w:gridSpan w:val="3"/>
            <w:tcBorders>
              <w:top w:val="single" w:sz="4" w:space="0" w:color="auto"/>
              <w:bottom w:val="single" w:sz="4" w:space="0" w:color="auto"/>
            </w:tcBorders>
            <w:hideMark/>
          </w:tcPr>
          <w:p w:rsidR="00005F8B" w:rsidRPr="00005F8B" w:rsidRDefault="00005F8B" w:rsidP="00F414E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Фактические доходы/ расходы</w:t>
            </w:r>
          </w:p>
          <w:p w:rsidR="00005F8B" w:rsidRPr="00005F8B" w:rsidRDefault="00005F8B" w:rsidP="00F414E7">
            <w:pPr>
              <w:jc w:val="both"/>
              <w:rPr>
                <w:rFonts w:asciiTheme="majorHAnsi" w:hAnsiTheme="majorHAnsi" w:cstheme="majorHAnsi"/>
                <w:sz w:val="24"/>
                <w:szCs w:val="24"/>
                <w:lang w:val="ro-RO"/>
              </w:rPr>
            </w:pPr>
          </w:p>
        </w:tc>
        <w:tc>
          <w:tcPr>
            <w:tcW w:w="1413" w:type="dxa"/>
            <w:gridSpan w:val="2"/>
            <w:tcBorders>
              <w:top w:val="single" w:sz="4" w:space="0" w:color="auto"/>
              <w:bottom w:val="single" w:sz="4" w:space="0" w:color="auto"/>
            </w:tcBorders>
            <w:hideMark/>
          </w:tcPr>
          <w:p w:rsidR="00005F8B" w:rsidRPr="00005F8B" w:rsidRDefault="00005F8B" w:rsidP="00F414E7">
            <w:pPr>
              <w:jc w:val="both"/>
              <w:rPr>
                <w:rFonts w:asciiTheme="majorHAnsi" w:hAnsiTheme="majorHAnsi" w:cstheme="majorHAnsi"/>
                <w:sz w:val="24"/>
                <w:szCs w:val="24"/>
                <w:lang w:val="ro-RO"/>
              </w:rPr>
            </w:pPr>
            <w:r w:rsidRPr="00005F8B">
              <w:rPr>
                <w:rFonts w:asciiTheme="majorHAnsi" w:hAnsiTheme="majorHAnsi" w:cstheme="majorHAnsi"/>
                <w:sz w:val="24"/>
                <w:szCs w:val="24"/>
                <w:lang w:val="ru-RU"/>
              </w:rPr>
              <w:t>ВСЕГО</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 xml:space="preserve">обязатель-ства </w:t>
            </w:r>
          </w:p>
        </w:tc>
        <w:tc>
          <w:tcPr>
            <w:tcW w:w="1224" w:type="dxa"/>
            <w:gridSpan w:val="2"/>
            <w:tcBorders>
              <w:top w:val="single" w:sz="4" w:space="0" w:color="auto"/>
              <w:bottom w:val="single" w:sz="4" w:space="0" w:color="auto"/>
            </w:tcBorders>
            <w:hideMark/>
          </w:tcPr>
          <w:p w:rsidR="00005F8B" w:rsidRPr="00005F8B" w:rsidRDefault="00005F8B" w:rsidP="00F414E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ВСЕГО</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долги</w:t>
            </w:r>
          </w:p>
        </w:tc>
        <w:tc>
          <w:tcPr>
            <w:tcW w:w="1413" w:type="dxa"/>
            <w:gridSpan w:val="2"/>
            <w:tcBorders>
              <w:top w:val="single" w:sz="4" w:space="0" w:color="auto"/>
              <w:bottom w:val="single" w:sz="4" w:space="0" w:color="auto"/>
            </w:tcBorders>
            <w:hideMark/>
          </w:tcPr>
          <w:p w:rsidR="00005F8B" w:rsidRPr="00005F8B" w:rsidRDefault="00005F8B" w:rsidP="00F414E7">
            <w:pPr>
              <w:jc w:val="both"/>
              <w:rPr>
                <w:rFonts w:asciiTheme="majorHAnsi" w:hAnsiTheme="majorHAnsi" w:cstheme="majorHAnsi"/>
                <w:sz w:val="24"/>
                <w:szCs w:val="24"/>
                <w:lang w:val="ro-RO"/>
              </w:rPr>
            </w:pPr>
            <w:r w:rsidRPr="00005F8B">
              <w:rPr>
                <w:rFonts w:asciiTheme="majorHAnsi" w:hAnsiTheme="majorHAnsi" w:cstheme="majorHAnsi"/>
                <w:sz w:val="24"/>
                <w:szCs w:val="24"/>
                <w:lang w:val="ru-RU"/>
              </w:rPr>
              <w:t>В том числе с истекшим сроком оплаты</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обязатель-ства</w:t>
            </w:r>
          </w:p>
        </w:tc>
        <w:tc>
          <w:tcPr>
            <w:tcW w:w="1316" w:type="dxa"/>
            <w:gridSpan w:val="2"/>
            <w:tcBorders>
              <w:top w:val="single" w:sz="4" w:space="0" w:color="auto"/>
              <w:bottom w:val="single" w:sz="4" w:space="0" w:color="auto"/>
            </w:tcBorders>
            <w:hideMark/>
          </w:tcPr>
          <w:p w:rsidR="00005F8B" w:rsidRPr="00005F8B" w:rsidRDefault="00005F8B" w:rsidP="00F414E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В том числе с истекшим сроком оплаты</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долги</w:t>
            </w:r>
          </w:p>
        </w:tc>
      </w:tr>
      <w:tr w:rsidR="00C61B77" w:rsidRPr="00263421" w:rsidTr="00C61B77">
        <w:trPr>
          <w:trHeight w:val="630"/>
        </w:trPr>
        <w:tc>
          <w:tcPr>
            <w:tcW w:w="3551" w:type="dxa"/>
            <w:tcBorders>
              <w:top w:val="single" w:sz="4" w:space="0" w:color="auto"/>
              <w:bottom w:val="nil"/>
            </w:tcBorders>
          </w:tcPr>
          <w:p w:rsidR="00C61B77" w:rsidRPr="007F39BA" w:rsidRDefault="00C61B77" w:rsidP="00C61B77">
            <w:pPr>
              <w:jc w:val="both"/>
              <w:rPr>
                <w:rFonts w:asciiTheme="majorHAnsi" w:hAnsiTheme="majorHAnsi" w:cstheme="majorHAnsi"/>
                <w:sz w:val="23"/>
                <w:szCs w:val="23"/>
                <w:lang w:val="ru-MD"/>
              </w:rPr>
            </w:pPr>
            <w:r w:rsidRPr="007F39BA">
              <w:rPr>
                <w:rFonts w:asciiTheme="majorHAnsi" w:hAnsiTheme="majorHAnsi" w:cstheme="majorHAnsi"/>
                <w:sz w:val="23"/>
                <w:szCs w:val="23"/>
                <w:lang w:val="ru-MD"/>
              </w:rPr>
              <w:t>Налог на недвижимое имущество, уплачиваемый исходя из оценочной (рыночной) стоимости недвижимого имущества, юридическими и физическими лицами, зарегистрированными в качестве предпринимателей</w:t>
            </w:r>
          </w:p>
        </w:tc>
        <w:tc>
          <w:tcPr>
            <w:tcW w:w="1021" w:type="dxa"/>
            <w:gridSpan w:val="2"/>
            <w:tcBorders>
              <w:top w:val="single" w:sz="4" w:space="0" w:color="auto"/>
              <w:bottom w:val="nil"/>
            </w:tcBorders>
          </w:tcPr>
          <w:p w:rsidR="00C61B77" w:rsidRPr="0039329B" w:rsidRDefault="00C61B77" w:rsidP="00C61B77">
            <w:pPr>
              <w:rPr>
                <w:rFonts w:asciiTheme="majorHAnsi" w:hAnsiTheme="majorHAnsi" w:cstheme="majorHAnsi"/>
                <w:sz w:val="24"/>
                <w:szCs w:val="24"/>
                <w:lang w:val="ro-RO"/>
              </w:rPr>
            </w:pPr>
            <w:r w:rsidRPr="0039329B">
              <w:rPr>
                <w:rFonts w:asciiTheme="majorHAnsi" w:hAnsiTheme="majorHAnsi" w:cstheme="majorHAnsi"/>
                <w:sz w:val="24"/>
                <w:szCs w:val="24"/>
                <w:lang w:val="ro-RO"/>
              </w:rPr>
              <w:t>113230</w:t>
            </w:r>
          </w:p>
        </w:tc>
        <w:tc>
          <w:tcPr>
            <w:tcW w:w="1564" w:type="dxa"/>
            <w:gridSpan w:val="2"/>
            <w:tcBorders>
              <w:top w:val="single" w:sz="4" w:space="0" w:color="auto"/>
              <w:bottom w:val="nil"/>
            </w:tcBorders>
            <w:noWrap/>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180,0</w:t>
            </w:r>
          </w:p>
        </w:tc>
        <w:tc>
          <w:tcPr>
            <w:tcW w:w="1444" w:type="dxa"/>
            <w:gridSpan w:val="2"/>
            <w:tcBorders>
              <w:top w:val="single" w:sz="4" w:space="0" w:color="auto"/>
              <w:bottom w:val="nil"/>
            </w:tcBorders>
            <w:noWrap/>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325,6</w:t>
            </w:r>
          </w:p>
        </w:tc>
        <w:tc>
          <w:tcPr>
            <w:tcW w:w="1624" w:type="dxa"/>
            <w:gridSpan w:val="3"/>
            <w:tcBorders>
              <w:top w:val="single" w:sz="4" w:space="0" w:color="auto"/>
              <w:bottom w:val="nil"/>
            </w:tcBorders>
            <w:noWrap/>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325,6</w:t>
            </w:r>
          </w:p>
        </w:tc>
        <w:tc>
          <w:tcPr>
            <w:tcW w:w="1413" w:type="dxa"/>
            <w:gridSpan w:val="2"/>
            <w:tcBorders>
              <w:top w:val="single" w:sz="4" w:space="0" w:color="auto"/>
              <w:bottom w:val="nil"/>
            </w:tcBorders>
            <w:noWrap/>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single" w:sz="4" w:space="0" w:color="auto"/>
              <w:bottom w:val="nil"/>
            </w:tcBorders>
            <w:noWrap/>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single" w:sz="4" w:space="0" w:color="auto"/>
              <w:bottom w:val="nil"/>
            </w:tcBorders>
            <w:noWrap/>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single" w:sz="4" w:space="0" w:color="auto"/>
              <w:bottom w:val="nil"/>
            </w:tcBorders>
            <w:noWrap/>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C61B77" w:rsidRPr="00263421" w:rsidTr="00C61B77">
        <w:trPr>
          <w:trHeight w:val="630"/>
        </w:trPr>
        <w:tc>
          <w:tcPr>
            <w:tcW w:w="3551" w:type="dxa"/>
            <w:tcBorders>
              <w:top w:val="nil"/>
              <w:bottom w:val="nil"/>
            </w:tcBorders>
          </w:tcPr>
          <w:p w:rsidR="00C61B77" w:rsidRPr="007F39BA" w:rsidRDefault="00C61B77" w:rsidP="00C61B77">
            <w:pPr>
              <w:jc w:val="both"/>
              <w:rPr>
                <w:rFonts w:asciiTheme="majorHAnsi" w:hAnsiTheme="majorHAnsi" w:cstheme="majorHAnsi"/>
                <w:sz w:val="23"/>
                <w:szCs w:val="23"/>
                <w:lang w:val="ru-MD"/>
              </w:rPr>
            </w:pPr>
            <w:r w:rsidRPr="007F39BA">
              <w:rPr>
                <w:rFonts w:asciiTheme="majorHAnsi" w:hAnsiTheme="majorHAnsi" w:cstheme="majorHAnsi"/>
                <w:sz w:val="23"/>
                <w:szCs w:val="23"/>
                <w:lang w:val="ru-MD"/>
              </w:rPr>
              <w:t>Налог на недвижимое имущество, уплачиваемый физическими лицами – гражданами, исходя из оценочной (рыночной) стои</w:t>
            </w:r>
            <w:r w:rsidR="007F39BA" w:rsidRPr="007F39BA">
              <w:rPr>
                <w:rFonts w:asciiTheme="majorHAnsi" w:hAnsiTheme="majorHAnsi" w:cstheme="majorHAnsi"/>
                <w:sz w:val="23"/>
                <w:szCs w:val="23"/>
                <w:lang w:val="ru-MD"/>
              </w:rPr>
              <w:t>-</w:t>
            </w:r>
            <w:r w:rsidRPr="007F39BA">
              <w:rPr>
                <w:rFonts w:asciiTheme="majorHAnsi" w:hAnsiTheme="majorHAnsi" w:cstheme="majorHAnsi"/>
                <w:sz w:val="23"/>
                <w:szCs w:val="23"/>
                <w:lang w:val="ru-MD"/>
              </w:rPr>
              <w:t>мости недвижимого имущества</w:t>
            </w:r>
          </w:p>
        </w:tc>
        <w:tc>
          <w:tcPr>
            <w:tcW w:w="1021" w:type="dxa"/>
            <w:gridSpan w:val="2"/>
            <w:tcBorders>
              <w:top w:val="nil"/>
              <w:bottom w:val="nil"/>
            </w:tcBorders>
          </w:tcPr>
          <w:p w:rsidR="00C61B77" w:rsidRPr="0039329B" w:rsidRDefault="00C61B77" w:rsidP="00C61B77">
            <w:pPr>
              <w:rPr>
                <w:rFonts w:asciiTheme="majorHAnsi" w:hAnsiTheme="majorHAnsi" w:cstheme="majorHAnsi"/>
                <w:sz w:val="24"/>
                <w:szCs w:val="24"/>
                <w:lang w:val="ro-RO"/>
              </w:rPr>
            </w:pPr>
            <w:r w:rsidRPr="0039329B">
              <w:rPr>
                <w:rFonts w:asciiTheme="majorHAnsi" w:hAnsiTheme="majorHAnsi" w:cstheme="majorHAnsi"/>
                <w:sz w:val="24"/>
                <w:szCs w:val="24"/>
                <w:lang w:val="ro-RO"/>
              </w:rPr>
              <w:t>113240</w:t>
            </w:r>
          </w:p>
        </w:tc>
        <w:tc>
          <w:tcPr>
            <w:tcW w:w="1564" w:type="dxa"/>
            <w:gridSpan w:val="2"/>
            <w:tcBorders>
              <w:top w:val="nil"/>
              <w:bottom w:val="nil"/>
            </w:tcBorders>
            <w:noWrap/>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3000,0</w:t>
            </w:r>
          </w:p>
        </w:tc>
        <w:tc>
          <w:tcPr>
            <w:tcW w:w="1444" w:type="dxa"/>
            <w:gridSpan w:val="2"/>
            <w:tcBorders>
              <w:top w:val="nil"/>
              <w:bottom w:val="nil"/>
            </w:tcBorders>
            <w:noWrap/>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3420,4</w:t>
            </w:r>
          </w:p>
        </w:tc>
        <w:tc>
          <w:tcPr>
            <w:tcW w:w="1624" w:type="dxa"/>
            <w:gridSpan w:val="3"/>
            <w:tcBorders>
              <w:top w:val="nil"/>
              <w:bottom w:val="nil"/>
            </w:tcBorders>
            <w:noWrap/>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3420,4</w:t>
            </w:r>
          </w:p>
        </w:tc>
        <w:tc>
          <w:tcPr>
            <w:tcW w:w="1413" w:type="dxa"/>
            <w:gridSpan w:val="2"/>
            <w:tcBorders>
              <w:top w:val="nil"/>
              <w:bottom w:val="nil"/>
            </w:tcBorders>
            <w:noWrap/>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C61B77" w:rsidRPr="00263421" w:rsidTr="00005F8B">
        <w:trPr>
          <w:trHeight w:val="315"/>
        </w:trPr>
        <w:tc>
          <w:tcPr>
            <w:tcW w:w="3551" w:type="dxa"/>
            <w:tcBorders>
              <w:top w:val="nil"/>
              <w:bottom w:val="nil"/>
            </w:tcBorders>
            <w:hideMark/>
          </w:tcPr>
          <w:p w:rsidR="00C61B77" w:rsidRPr="007F39BA" w:rsidRDefault="007F39BA" w:rsidP="007F39BA">
            <w:pPr>
              <w:jc w:val="both"/>
              <w:rPr>
                <w:rFonts w:asciiTheme="majorHAnsi" w:hAnsiTheme="majorHAnsi" w:cstheme="majorHAnsi"/>
                <w:sz w:val="23"/>
                <w:szCs w:val="23"/>
                <w:lang w:val="ru-MD"/>
              </w:rPr>
            </w:pPr>
            <w:r w:rsidRPr="007F39BA">
              <w:rPr>
                <w:rFonts w:asciiTheme="majorHAnsi" w:hAnsiTheme="majorHAnsi" w:cstheme="majorHAnsi"/>
                <w:sz w:val="23"/>
                <w:szCs w:val="23"/>
                <w:lang w:val="ru-MD"/>
              </w:rPr>
              <w:t xml:space="preserve">Приватный налог, уплачиваемый в местный бюджет l уровня </w:t>
            </w:r>
          </w:p>
        </w:tc>
        <w:tc>
          <w:tcPr>
            <w:tcW w:w="1021" w:type="dxa"/>
            <w:gridSpan w:val="2"/>
            <w:tcBorders>
              <w:top w:val="nil"/>
              <w:bottom w:val="nil"/>
            </w:tcBorders>
            <w:hideMark/>
          </w:tcPr>
          <w:p w:rsidR="00C61B77" w:rsidRPr="0039329B" w:rsidRDefault="00C61B77" w:rsidP="00C61B77">
            <w:pPr>
              <w:rPr>
                <w:rFonts w:asciiTheme="majorHAnsi" w:hAnsiTheme="majorHAnsi" w:cstheme="majorHAnsi"/>
                <w:sz w:val="24"/>
                <w:szCs w:val="24"/>
                <w:lang w:val="ro-RO"/>
              </w:rPr>
            </w:pPr>
            <w:r w:rsidRPr="0039329B">
              <w:rPr>
                <w:rFonts w:asciiTheme="majorHAnsi" w:hAnsiTheme="majorHAnsi" w:cstheme="majorHAnsi"/>
                <w:sz w:val="24"/>
                <w:szCs w:val="24"/>
                <w:lang w:val="ro-RO"/>
              </w:rPr>
              <w:t>113313</w:t>
            </w:r>
          </w:p>
        </w:tc>
        <w:tc>
          <w:tcPr>
            <w:tcW w:w="1564"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w:t>
            </w:r>
          </w:p>
        </w:tc>
        <w:tc>
          <w:tcPr>
            <w:tcW w:w="1444"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2,6</w:t>
            </w:r>
          </w:p>
        </w:tc>
        <w:tc>
          <w:tcPr>
            <w:tcW w:w="1624" w:type="dxa"/>
            <w:gridSpan w:val="3"/>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2,6</w:t>
            </w:r>
          </w:p>
        </w:tc>
        <w:tc>
          <w:tcPr>
            <w:tcW w:w="1413"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C61B77" w:rsidRPr="00263421" w:rsidTr="00005F8B">
        <w:trPr>
          <w:trHeight w:val="315"/>
        </w:trPr>
        <w:tc>
          <w:tcPr>
            <w:tcW w:w="3551" w:type="dxa"/>
            <w:tcBorders>
              <w:top w:val="nil"/>
              <w:bottom w:val="nil"/>
            </w:tcBorders>
            <w:hideMark/>
          </w:tcPr>
          <w:p w:rsidR="00C61B77" w:rsidRPr="007F39BA" w:rsidRDefault="007F39BA" w:rsidP="007F39BA">
            <w:pPr>
              <w:jc w:val="both"/>
              <w:rPr>
                <w:rFonts w:asciiTheme="majorHAnsi" w:hAnsiTheme="majorHAnsi" w:cstheme="majorHAnsi"/>
                <w:sz w:val="23"/>
                <w:szCs w:val="23"/>
                <w:lang w:val="ru-MD"/>
              </w:rPr>
            </w:pPr>
            <w:r w:rsidRPr="007F39BA">
              <w:rPr>
                <w:rFonts w:asciiTheme="majorHAnsi" w:hAnsiTheme="majorHAnsi" w:cstheme="majorHAnsi"/>
                <w:sz w:val="23"/>
                <w:szCs w:val="23"/>
                <w:lang w:val="ru-MD"/>
              </w:rPr>
              <w:t xml:space="preserve">Сбор на благоустройство территории </w:t>
            </w:r>
          </w:p>
        </w:tc>
        <w:tc>
          <w:tcPr>
            <w:tcW w:w="1021" w:type="dxa"/>
            <w:gridSpan w:val="2"/>
            <w:tcBorders>
              <w:top w:val="nil"/>
              <w:bottom w:val="nil"/>
            </w:tcBorders>
            <w:hideMark/>
          </w:tcPr>
          <w:p w:rsidR="00C61B77" w:rsidRPr="0039329B" w:rsidRDefault="00C61B77" w:rsidP="00C61B77">
            <w:pPr>
              <w:rPr>
                <w:rFonts w:asciiTheme="majorHAnsi" w:hAnsiTheme="majorHAnsi" w:cstheme="majorHAnsi"/>
                <w:sz w:val="24"/>
                <w:szCs w:val="24"/>
                <w:lang w:val="ro-RO"/>
              </w:rPr>
            </w:pPr>
            <w:r w:rsidRPr="0039329B">
              <w:rPr>
                <w:rFonts w:asciiTheme="majorHAnsi" w:hAnsiTheme="majorHAnsi" w:cstheme="majorHAnsi"/>
                <w:sz w:val="24"/>
                <w:szCs w:val="24"/>
                <w:lang w:val="ro-RO"/>
              </w:rPr>
              <w:t>114412</w:t>
            </w:r>
          </w:p>
        </w:tc>
        <w:tc>
          <w:tcPr>
            <w:tcW w:w="1564"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173,0</w:t>
            </w:r>
          </w:p>
        </w:tc>
        <w:tc>
          <w:tcPr>
            <w:tcW w:w="1444"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203,4</w:t>
            </w:r>
          </w:p>
        </w:tc>
        <w:tc>
          <w:tcPr>
            <w:tcW w:w="1624" w:type="dxa"/>
            <w:gridSpan w:val="3"/>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203,4</w:t>
            </w:r>
          </w:p>
        </w:tc>
        <w:tc>
          <w:tcPr>
            <w:tcW w:w="1413"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C61B77" w:rsidRPr="00263421" w:rsidTr="00005F8B">
        <w:trPr>
          <w:trHeight w:val="630"/>
        </w:trPr>
        <w:tc>
          <w:tcPr>
            <w:tcW w:w="3551" w:type="dxa"/>
            <w:tcBorders>
              <w:top w:val="nil"/>
              <w:bottom w:val="nil"/>
            </w:tcBorders>
            <w:hideMark/>
          </w:tcPr>
          <w:p w:rsidR="007F39BA" w:rsidRPr="007F39BA" w:rsidRDefault="007F39BA" w:rsidP="007F39BA">
            <w:pPr>
              <w:rPr>
                <w:rFonts w:asciiTheme="majorHAnsi" w:hAnsiTheme="majorHAnsi" w:cstheme="majorHAnsi"/>
                <w:sz w:val="23"/>
                <w:szCs w:val="23"/>
                <w:lang w:val="ru-RU"/>
              </w:rPr>
            </w:pPr>
            <w:r w:rsidRPr="007F39BA">
              <w:rPr>
                <w:rFonts w:asciiTheme="majorHAnsi" w:hAnsiTheme="majorHAnsi" w:cstheme="majorHAnsi"/>
                <w:sz w:val="23"/>
                <w:szCs w:val="23"/>
                <w:lang w:val="ru-RU"/>
              </w:rPr>
              <w:lastRenderedPageBreak/>
              <w:t>Сбор за предоставление услуг по автомобильной перевозке пассажиров на территории муниципиев, городов и сел (коммун)</w:t>
            </w:r>
          </w:p>
          <w:p w:rsidR="00C61B77" w:rsidRPr="007F39BA" w:rsidRDefault="00C61B77" w:rsidP="007F39BA">
            <w:pPr>
              <w:jc w:val="both"/>
              <w:rPr>
                <w:rFonts w:asciiTheme="majorHAnsi" w:hAnsiTheme="majorHAnsi" w:cstheme="majorHAnsi"/>
                <w:sz w:val="23"/>
                <w:szCs w:val="23"/>
                <w:lang w:val="ro-RO"/>
              </w:rPr>
            </w:pPr>
          </w:p>
        </w:tc>
        <w:tc>
          <w:tcPr>
            <w:tcW w:w="1021" w:type="dxa"/>
            <w:gridSpan w:val="2"/>
            <w:tcBorders>
              <w:top w:val="nil"/>
              <w:bottom w:val="nil"/>
            </w:tcBorders>
            <w:hideMark/>
          </w:tcPr>
          <w:p w:rsidR="00C61B77" w:rsidRPr="0039329B" w:rsidRDefault="00C61B77" w:rsidP="00C61B77">
            <w:pPr>
              <w:rPr>
                <w:rFonts w:asciiTheme="majorHAnsi" w:hAnsiTheme="majorHAnsi" w:cstheme="majorHAnsi"/>
                <w:sz w:val="24"/>
                <w:szCs w:val="24"/>
                <w:lang w:val="ro-RO"/>
              </w:rPr>
            </w:pPr>
            <w:r w:rsidRPr="0039329B">
              <w:rPr>
                <w:rFonts w:asciiTheme="majorHAnsi" w:hAnsiTheme="majorHAnsi" w:cstheme="majorHAnsi"/>
                <w:sz w:val="24"/>
                <w:szCs w:val="24"/>
                <w:lang w:val="ro-RO"/>
              </w:rPr>
              <w:t>114413</w:t>
            </w:r>
          </w:p>
        </w:tc>
        <w:tc>
          <w:tcPr>
            <w:tcW w:w="1564"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28,5</w:t>
            </w:r>
          </w:p>
        </w:tc>
        <w:tc>
          <w:tcPr>
            <w:tcW w:w="1624" w:type="dxa"/>
            <w:gridSpan w:val="3"/>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28,5</w:t>
            </w:r>
          </w:p>
        </w:tc>
        <w:tc>
          <w:tcPr>
            <w:tcW w:w="1413"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C61B77" w:rsidRPr="0039329B" w:rsidRDefault="00C61B77" w:rsidP="00C61B77">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C61B77" w:rsidRPr="005E4D4B" w:rsidTr="001427F5">
        <w:trPr>
          <w:trHeight w:val="449"/>
        </w:trPr>
        <w:tc>
          <w:tcPr>
            <w:tcW w:w="14570" w:type="dxa"/>
            <w:gridSpan w:val="18"/>
            <w:tcBorders>
              <w:top w:val="nil"/>
              <w:bottom w:val="single" w:sz="4" w:space="0" w:color="auto"/>
            </w:tcBorders>
          </w:tcPr>
          <w:p w:rsidR="00C61B77" w:rsidRPr="0039329B" w:rsidRDefault="00C61B77" w:rsidP="00C61B77">
            <w:pPr>
              <w:rPr>
                <w:rFonts w:asciiTheme="majorHAnsi" w:hAnsiTheme="majorHAnsi" w:cstheme="majorHAnsi"/>
                <w:sz w:val="24"/>
                <w:szCs w:val="24"/>
                <w:lang w:val="ro-RO"/>
              </w:rPr>
            </w:pPr>
            <w:r w:rsidRPr="00491D5A">
              <w:rPr>
                <w:rFonts w:asciiTheme="majorHAnsi" w:hAnsiTheme="majorHAnsi" w:cs="Times New Roman"/>
                <w:b/>
                <w:sz w:val="24"/>
                <w:szCs w:val="24"/>
                <w:lang w:val="ro-MD"/>
              </w:rPr>
              <w:t>ОТЧЕТ ОБ ИСПОЛНЕНИИ БЮДЖЕТА Г. КОДРУ ЗА 2017 ГОД</w:t>
            </w:r>
            <w:r w:rsidRPr="0039329B">
              <w:rPr>
                <w:rFonts w:asciiTheme="majorHAnsi" w:hAnsiTheme="majorHAnsi" w:cstheme="majorHAnsi"/>
                <w:b/>
                <w:sz w:val="24"/>
                <w:szCs w:val="24"/>
                <w:lang w:val="ro-RO"/>
              </w:rPr>
              <w:t xml:space="preserve"> </w:t>
            </w:r>
            <w:r>
              <w:rPr>
                <w:rFonts w:asciiTheme="majorHAnsi" w:hAnsiTheme="majorHAnsi" w:cstheme="majorHAnsi"/>
                <w:b/>
                <w:sz w:val="24"/>
                <w:szCs w:val="24"/>
                <w:lang w:val="ru-RU"/>
              </w:rPr>
              <w:t xml:space="preserve">(ПРОДОЛЖЕНИЕ) </w:t>
            </w:r>
          </w:p>
          <w:p w:rsidR="00C61B77" w:rsidRPr="0039329B" w:rsidRDefault="00C61B77" w:rsidP="00C61B77">
            <w:pPr>
              <w:rPr>
                <w:rFonts w:asciiTheme="majorHAnsi" w:hAnsiTheme="majorHAnsi" w:cstheme="majorHAnsi"/>
                <w:sz w:val="24"/>
                <w:szCs w:val="24"/>
                <w:lang w:val="ro-RO"/>
              </w:rPr>
            </w:pPr>
          </w:p>
        </w:tc>
      </w:tr>
      <w:tr w:rsidR="00C61B77" w:rsidRPr="00005F8B" w:rsidTr="001427F5">
        <w:trPr>
          <w:trHeight w:val="1484"/>
        </w:trPr>
        <w:tc>
          <w:tcPr>
            <w:tcW w:w="3551" w:type="dxa"/>
            <w:tcBorders>
              <w:top w:val="single" w:sz="4" w:space="0" w:color="auto"/>
              <w:bottom w:val="single" w:sz="4" w:space="0" w:color="auto"/>
            </w:tcBorders>
            <w:vAlign w:val="center"/>
            <w:hideMark/>
          </w:tcPr>
          <w:p w:rsidR="00C61B77" w:rsidRPr="00005F8B" w:rsidRDefault="00C61B77" w:rsidP="00C61B7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Название показателя</w:t>
            </w:r>
          </w:p>
        </w:tc>
        <w:tc>
          <w:tcPr>
            <w:tcW w:w="1021" w:type="dxa"/>
            <w:gridSpan w:val="2"/>
            <w:tcBorders>
              <w:top w:val="single" w:sz="4" w:space="0" w:color="auto"/>
              <w:bottom w:val="single" w:sz="4" w:space="0" w:color="auto"/>
            </w:tcBorders>
            <w:vAlign w:val="center"/>
            <w:hideMark/>
          </w:tcPr>
          <w:p w:rsidR="00C61B77" w:rsidRPr="00005F8B" w:rsidRDefault="00C61B77" w:rsidP="00C61B77">
            <w:pPr>
              <w:rPr>
                <w:rFonts w:asciiTheme="majorHAnsi" w:hAnsiTheme="majorHAnsi" w:cstheme="majorHAnsi"/>
                <w:sz w:val="24"/>
                <w:szCs w:val="24"/>
                <w:lang w:val="ru-RU"/>
              </w:rPr>
            </w:pPr>
            <w:r w:rsidRPr="00005F8B">
              <w:rPr>
                <w:rFonts w:asciiTheme="majorHAnsi" w:hAnsiTheme="majorHAnsi" w:cstheme="majorHAnsi"/>
                <w:sz w:val="24"/>
                <w:szCs w:val="24"/>
                <w:lang w:val="ru-RU"/>
              </w:rPr>
              <w:t>ЭКО</w:t>
            </w:r>
          </w:p>
        </w:tc>
        <w:tc>
          <w:tcPr>
            <w:tcW w:w="1564" w:type="dxa"/>
            <w:gridSpan w:val="2"/>
            <w:tcBorders>
              <w:top w:val="single" w:sz="4" w:space="0" w:color="auto"/>
              <w:bottom w:val="single" w:sz="4" w:space="0" w:color="auto"/>
            </w:tcBorders>
            <w:vAlign w:val="center"/>
            <w:hideMark/>
          </w:tcPr>
          <w:p w:rsidR="00C61B77" w:rsidRPr="00005F8B" w:rsidRDefault="00C61B77" w:rsidP="00C61B7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Уточненный план на год</w:t>
            </w:r>
          </w:p>
        </w:tc>
        <w:tc>
          <w:tcPr>
            <w:tcW w:w="1444" w:type="dxa"/>
            <w:gridSpan w:val="2"/>
            <w:tcBorders>
              <w:top w:val="single" w:sz="4" w:space="0" w:color="auto"/>
              <w:bottom w:val="single" w:sz="4" w:space="0" w:color="auto"/>
            </w:tcBorders>
            <w:hideMark/>
          </w:tcPr>
          <w:p w:rsidR="00C61B77" w:rsidRPr="00005F8B" w:rsidRDefault="00C61B77" w:rsidP="00C61B7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Исполнено в отчетном периоде</w:t>
            </w:r>
          </w:p>
        </w:tc>
        <w:tc>
          <w:tcPr>
            <w:tcW w:w="1624" w:type="dxa"/>
            <w:gridSpan w:val="3"/>
            <w:tcBorders>
              <w:top w:val="single" w:sz="4" w:space="0" w:color="auto"/>
              <w:bottom w:val="single" w:sz="4" w:space="0" w:color="auto"/>
            </w:tcBorders>
            <w:hideMark/>
          </w:tcPr>
          <w:p w:rsidR="00C61B77" w:rsidRPr="00005F8B" w:rsidRDefault="00C61B77" w:rsidP="00C61B7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Фактические доходы/ расходы</w:t>
            </w:r>
          </w:p>
          <w:p w:rsidR="00C61B77" w:rsidRPr="00005F8B" w:rsidRDefault="00C61B77" w:rsidP="00C61B77">
            <w:pPr>
              <w:jc w:val="both"/>
              <w:rPr>
                <w:rFonts w:asciiTheme="majorHAnsi" w:hAnsiTheme="majorHAnsi" w:cstheme="majorHAnsi"/>
                <w:sz w:val="24"/>
                <w:szCs w:val="24"/>
                <w:lang w:val="ro-RO"/>
              </w:rPr>
            </w:pPr>
          </w:p>
        </w:tc>
        <w:tc>
          <w:tcPr>
            <w:tcW w:w="1413" w:type="dxa"/>
            <w:gridSpan w:val="2"/>
            <w:tcBorders>
              <w:top w:val="single" w:sz="4" w:space="0" w:color="auto"/>
              <w:bottom w:val="single" w:sz="4" w:space="0" w:color="auto"/>
            </w:tcBorders>
            <w:hideMark/>
          </w:tcPr>
          <w:p w:rsidR="00C61B77" w:rsidRPr="00005F8B" w:rsidRDefault="00C61B77" w:rsidP="00C61B77">
            <w:pPr>
              <w:jc w:val="both"/>
              <w:rPr>
                <w:rFonts w:asciiTheme="majorHAnsi" w:hAnsiTheme="majorHAnsi" w:cstheme="majorHAnsi"/>
                <w:sz w:val="24"/>
                <w:szCs w:val="24"/>
                <w:lang w:val="ro-RO"/>
              </w:rPr>
            </w:pPr>
            <w:r w:rsidRPr="00005F8B">
              <w:rPr>
                <w:rFonts w:asciiTheme="majorHAnsi" w:hAnsiTheme="majorHAnsi" w:cstheme="majorHAnsi"/>
                <w:sz w:val="24"/>
                <w:szCs w:val="24"/>
                <w:lang w:val="ru-RU"/>
              </w:rPr>
              <w:t>ВСЕГО</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 xml:space="preserve">обязатель-ства </w:t>
            </w:r>
          </w:p>
        </w:tc>
        <w:tc>
          <w:tcPr>
            <w:tcW w:w="1224" w:type="dxa"/>
            <w:gridSpan w:val="2"/>
            <w:tcBorders>
              <w:top w:val="single" w:sz="4" w:space="0" w:color="auto"/>
              <w:bottom w:val="single" w:sz="4" w:space="0" w:color="auto"/>
            </w:tcBorders>
            <w:hideMark/>
          </w:tcPr>
          <w:p w:rsidR="00C61B77" w:rsidRPr="00005F8B" w:rsidRDefault="00C61B77" w:rsidP="00C61B7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ВСЕГО</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долги</w:t>
            </w:r>
          </w:p>
        </w:tc>
        <w:tc>
          <w:tcPr>
            <w:tcW w:w="1413" w:type="dxa"/>
            <w:gridSpan w:val="2"/>
            <w:tcBorders>
              <w:top w:val="single" w:sz="4" w:space="0" w:color="auto"/>
              <w:bottom w:val="single" w:sz="4" w:space="0" w:color="auto"/>
            </w:tcBorders>
            <w:hideMark/>
          </w:tcPr>
          <w:p w:rsidR="00C61B77" w:rsidRPr="00005F8B" w:rsidRDefault="00C61B77" w:rsidP="00C61B77">
            <w:pPr>
              <w:jc w:val="both"/>
              <w:rPr>
                <w:rFonts w:asciiTheme="majorHAnsi" w:hAnsiTheme="majorHAnsi" w:cstheme="majorHAnsi"/>
                <w:sz w:val="24"/>
                <w:szCs w:val="24"/>
                <w:lang w:val="ro-RO"/>
              </w:rPr>
            </w:pPr>
            <w:r w:rsidRPr="00005F8B">
              <w:rPr>
                <w:rFonts w:asciiTheme="majorHAnsi" w:hAnsiTheme="majorHAnsi" w:cstheme="majorHAnsi"/>
                <w:sz w:val="24"/>
                <w:szCs w:val="24"/>
                <w:lang w:val="ru-RU"/>
              </w:rPr>
              <w:t>В том числе с истекшим сроком оплаты</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обязатель-ства</w:t>
            </w:r>
          </w:p>
        </w:tc>
        <w:tc>
          <w:tcPr>
            <w:tcW w:w="1316" w:type="dxa"/>
            <w:gridSpan w:val="2"/>
            <w:tcBorders>
              <w:top w:val="single" w:sz="4" w:space="0" w:color="auto"/>
              <w:bottom w:val="single" w:sz="4" w:space="0" w:color="auto"/>
            </w:tcBorders>
            <w:hideMark/>
          </w:tcPr>
          <w:p w:rsidR="00C61B77" w:rsidRPr="00005F8B" w:rsidRDefault="00C61B77" w:rsidP="00C61B7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В том числе с истекшим сроком оплаты</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долги</w:t>
            </w:r>
          </w:p>
        </w:tc>
      </w:tr>
      <w:tr w:rsidR="007F39BA" w:rsidRPr="00263421" w:rsidTr="001427F5">
        <w:trPr>
          <w:trHeight w:val="468"/>
        </w:trPr>
        <w:tc>
          <w:tcPr>
            <w:tcW w:w="3551" w:type="dxa"/>
            <w:tcBorders>
              <w:top w:val="single" w:sz="4" w:space="0" w:color="auto"/>
              <w:bottom w:val="nil"/>
            </w:tcBorders>
          </w:tcPr>
          <w:p w:rsidR="007F39BA" w:rsidRPr="00340F0F" w:rsidRDefault="007F39BA" w:rsidP="007F39BA">
            <w:pPr>
              <w:jc w:val="both"/>
              <w:rPr>
                <w:rFonts w:ascii="Calibri Light" w:eastAsia="Times New Roman" w:hAnsi="Calibri Light" w:cs="Calibri Light"/>
                <w:sz w:val="24"/>
                <w:szCs w:val="24"/>
                <w:lang w:val="ru-MD"/>
              </w:rPr>
            </w:pPr>
            <w:r w:rsidRPr="00340F0F">
              <w:rPr>
                <w:rFonts w:ascii="Calibri Light" w:eastAsia="Times New Roman" w:hAnsi="Calibri Light" w:cs="Calibri Light"/>
                <w:sz w:val="24"/>
                <w:szCs w:val="24"/>
                <w:lang w:val="ru-MD"/>
              </w:rPr>
              <w:t xml:space="preserve">Сбор за рекламные устройства </w:t>
            </w:r>
          </w:p>
        </w:tc>
        <w:tc>
          <w:tcPr>
            <w:tcW w:w="1021" w:type="dxa"/>
            <w:gridSpan w:val="2"/>
            <w:tcBorders>
              <w:top w:val="single" w:sz="4" w:space="0" w:color="auto"/>
              <w:bottom w:val="nil"/>
            </w:tcBorders>
          </w:tcPr>
          <w:p w:rsidR="007F39BA" w:rsidRPr="0039329B" w:rsidRDefault="007F39BA" w:rsidP="007F39BA">
            <w:pPr>
              <w:rPr>
                <w:rFonts w:asciiTheme="majorHAnsi" w:hAnsiTheme="majorHAnsi" w:cstheme="majorHAnsi"/>
                <w:sz w:val="24"/>
                <w:szCs w:val="24"/>
                <w:lang w:val="ro-RO"/>
              </w:rPr>
            </w:pPr>
            <w:r w:rsidRPr="0039329B">
              <w:rPr>
                <w:rFonts w:asciiTheme="majorHAnsi" w:hAnsiTheme="majorHAnsi" w:cstheme="majorHAnsi"/>
                <w:sz w:val="24"/>
                <w:szCs w:val="24"/>
                <w:lang w:val="ro-RO"/>
              </w:rPr>
              <w:t>114415</w:t>
            </w:r>
          </w:p>
        </w:tc>
        <w:tc>
          <w:tcPr>
            <w:tcW w:w="1564" w:type="dxa"/>
            <w:gridSpan w:val="2"/>
            <w:tcBorders>
              <w:top w:val="single" w:sz="4" w:space="0" w:color="auto"/>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5,0</w:t>
            </w:r>
          </w:p>
        </w:tc>
        <w:tc>
          <w:tcPr>
            <w:tcW w:w="1444" w:type="dxa"/>
            <w:gridSpan w:val="2"/>
            <w:tcBorders>
              <w:top w:val="single" w:sz="4" w:space="0" w:color="auto"/>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1,6</w:t>
            </w:r>
          </w:p>
        </w:tc>
        <w:tc>
          <w:tcPr>
            <w:tcW w:w="1624" w:type="dxa"/>
            <w:gridSpan w:val="3"/>
            <w:tcBorders>
              <w:top w:val="single" w:sz="4" w:space="0" w:color="auto"/>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1,6</w:t>
            </w:r>
          </w:p>
        </w:tc>
        <w:tc>
          <w:tcPr>
            <w:tcW w:w="1413" w:type="dxa"/>
            <w:gridSpan w:val="2"/>
            <w:tcBorders>
              <w:top w:val="single" w:sz="4" w:space="0" w:color="auto"/>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single" w:sz="4" w:space="0" w:color="auto"/>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single" w:sz="4" w:space="0" w:color="auto"/>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single" w:sz="4" w:space="0" w:color="auto"/>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7F39BA" w:rsidRPr="00263421" w:rsidTr="001427F5">
        <w:trPr>
          <w:trHeight w:val="630"/>
        </w:trPr>
        <w:tc>
          <w:tcPr>
            <w:tcW w:w="3551" w:type="dxa"/>
            <w:tcBorders>
              <w:top w:val="nil"/>
              <w:bottom w:val="nil"/>
            </w:tcBorders>
          </w:tcPr>
          <w:p w:rsidR="007F39BA" w:rsidRPr="00340F0F" w:rsidRDefault="007F39BA" w:rsidP="007F39BA">
            <w:pPr>
              <w:jc w:val="both"/>
              <w:rPr>
                <w:rFonts w:asciiTheme="majorHAnsi" w:hAnsiTheme="majorHAnsi" w:cstheme="majorHAnsi"/>
                <w:sz w:val="24"/>
                <w:szCs w:val="24"/>
                <w:lang w:val="ru-MD"/>
              </w:rPr>
            </w:pPr>
            <w:r w:rsidRPr="00340F0F">
              <w:rPr>
                <w:rFonts w:asciiTheme="majorHAnsi" w:hAnsiTheme="majorHAnsi" w:cstheme="majorHAnsi"/>
                <w:sz w:val="24"/>
                <w:szCs w:val="24"/>
                <w:lang w:val="ru-MD"/>
              </w:rPr>
              <w:t xml:space="preserve">Сбор за объекты торговли и/или объекты по оказанию услуг </w:t>
            </w:r>
          </w:p>
        </w:tc>
        <w:tc>
          <w:tcPr>
            <w:tcW w:w="1021" w:type="dxa"/>
            <w:gridSpan w:val="2"/>
            <w:tcBorders>
              <w:top w:val="nil"/>
              <w:bottom w:val="nil"/>
            </w:tcBorders>
          </w:tcPr>
          <w:p w:rsidR="007F39BA" w:rsidRPr="0039329B" w:rsidRDefault="007F39BA" w:rsidP="007F39BA">
            <w:pPr>
              <w:rPr>
                <w:rFonts w:asciiTheme="majorHAnsi" w:hAnsiTheme="majorHAnsi" w:cstheme="majorHAnsi"/>
                <w:sz w:val="24"/>
                <w:szCs w:val="24"/>
                <w:lang w:val="ro-RO"/>
              </w:rPr>
            </w:pPr>
            <w:r w:rsidRPr="0039329B">
              <w:rPr>
                <w:rFonts w:asciiTheme="majorHAnsi" w:hAnsiTheme="majorHAnsi" w:cstheme="majorHAnsi"/>
                <w:sz w:val="24"/>
                <w:szCs w:val="24"/>
                <w:lang w:val="ro-RO"/>
              </w:rPr>
              <w:t>114418</w:t>
            </w:r>
          </w:p>
        </w:tc>
        <w:tc>
          <w:tcPr>
            <w:tcW w:w="156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800,0</w:t>
            </w:r>
          </w:p>
        </w:tc>
        <w:tc>
          <w:tcPr>
            <w:tcW w:w="144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1213,9</w:t>
            </w:r>
          </w:p>
        </w:tc>
        <w:tc>
          <w:tcPr>
            <w:tcW w:w="1624" w:type="dxa"/>
            <w:gridSpan w:val="3"/>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1213,9</w:t>
            </w:r>
          </w:p>
        </w:tc>
        <w:tc>
          <w:tcPr>
            <w:tcW w:w="1413"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7F39BA" w:rsidRPr="00263421" w:rsidTr="001427F5">
        <w:trPr>
          <w:trHeight w:val="352"/>
        </w:trPr>
        <w:tc>
          <w:tcPr>
            <w:tcW w:w="3551" w:type="dxa"/>
            <w:tcBorders>
              <w:top w:val="nil"/>
              <w:bottom w:val="nil"/>
            </w:tcBorders>
          </w:tcPr>
          <w:p w:rsidR="007F39BA" w:rsidRPr="00340F0F" w:rsidRDefault="007F39BA" w:rsidP="007F39BA">
            <w:pPr>
              <w:jc w:val="both"/>
              <w:rPr>
                <w:rFonts w:asciiTheme="majorHAnsi" w:hAnsiTheme="majorHAnsi" w:cstheme="majorHAnsi"/>
                <w:sz w:val="24"/>
                <w:szCs w:val="24"/>
                <w:lang w:val="ru-MD"/>
              </w:rPr>
            </w:pPr>
            <w:r w:rsidRPr="00340F0F">
              <w:rPr>
                <w:rFonts w:ascii="Calibri Light" w:eastAsia="Times New Roman" w:hAnsi="Calibri Light" w:cs="Calibri Light"/>
                <w:sz w:val="24"/>
                <w:szCs w:val="24"/>
                <w:lang w:val="ru-MD"/>
              </w:rPr>
              <w:t xml:space="preserve">Сбор за временное проживание </w:t>
            </w:r>
          </w:p>
        </w:tc>
        <w:tc>
          <w:tcPr>
            <w:tcW w:w="1021" w:type="dxa"/>
            <w:gridSpan w:val="2"/>
            <w:tcBorders>
              <w:top w:val="nil"/>
              <w:bottom w:val="nil"/>
            </w:tcBorders>
          </w:tcPr>
          <w:p w:rsidR="007F39BA" w:rsidRPr="0039329B" w:rsidRDefault="007F39BA" w:rsidP="007F39BA">
            <w:pPr>
              <w:rPr>
                <w:rFonts w:asciiTheme="majorHAnsi" w:hAnsiTheme="majorHAnsi" w:cstheme="majorHAnsi"/>
                <w:sz w:val="24"/>
                <w:szCs w:val="24"/>
                <w:lang w:val="ro-RO"/>
              </w:rPr>
            </w:pPr>
            <w:r w:rsidRPr="0039329B">
              <w:rPr>
                <w:rFonts w:asciiTheme="majorHAnsi" w:hAnsiTheme="majorHAnsi" w:cstheme="majorHAnsi"/>
                <w:sz w:val="24"/>
                <w:szCs w:val="24"/>
                <w:lang w:val="ro-RO"/>
              </w:rPr>
              <w:t>114421</w:t>
            </w:r>
          </w:p>
        </w:tc>
        <w:tc>
          <w:tcPr>
            <w:tcW w:w="156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300,0</w:t>
            </w:r>
          </w:p>
        </w:tc>
        <w:tc>
          <w:tcPr>
            <w:tcW w:w="144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311,1</w:t>
            </w:r>
          </w:p>
        </w:tc>
        <w:tc>
          <w:tcPr>
            <w:tcW w:w="1624" w:type="dxa"/>
            <w:gridSpan w:val="3"/>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311,1</w:t>
            </w:r>
          </w:p>
        </w:tc>
        <w:tc>
          <w:tcPr>
            <w:tcW w:w="1413"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7F39BA" w:rsidRPr="00263421" w:rsidTr="001427F5">
        <w:trPr>
          <w:trHeight w:val="630"/>
        </w:trPr>
        <w:tc>
          <w:tcPr>
            <w:tcW w:w="3551" w:type="dxa"/>
            <w:tcBorders>
              <w:top w:val="nil"/>
              <w:bottom w:val="nil"/>
            </w:tcBorders>
          </w:tcPr>
          <w:p w:rsidR="007F39BA" w:rsidRPr="00340F0F" w:rsidRDefault="001427F5" w:rsidP="001427F5">
            <w:pPr>
              <w:jc w:val="both"/>
              <w:rPr>
                <w:rFonts w:asciiTheme="majorHAnsi" w:hAnsiTheme="majorHAnsi" w:cstheme="majorHAnsi"/>
                <w:sz w:val="24"/>
                <w:szCs w:val="24"/>
                <w:lang w:val="ru-MD"/>
              </w:rPr>
            </w:pPr>
            <w:r w:rsidRPr="00340F0F">
              <w:rPr>
                <w:rFonts w:asciiTheme="majorHAnsi" w:hAnsiTheme="majorHAnsi" w:cstheme="majorHAnsi"/>
                <w:sz w:val="24"/>
                <w:szCs w:val="24"/>
                <w:lang w:val="ru-MD"/>
              </w:rPr>
              <w:t xml:space="preserve">Сбор за предпринимательский патент </w:t>
            </w:r>
          </w:p>
        </w:tc>
        <w:tc>
          <w:tcPr>
            <w:tcW w:w="1021" w:type="dxa"/>
            <w:gridSpan w:val="2"/>
            <w:tcBorders>
              <w:top w:val="nil"/>
              <w:bottom w:val="nil"/>
            </w:tcBorders>
          </w:tcPr>
          <w:p w:rsidR="007F39BA" w:rsidRPr="0039329B" w:rsidRDefault="007F39BA" w:rsidP="007F39BA">
            <w:pPr>
              <w:rPr>
                <w:rFonts w:asciiTheme="majorHAnsi" w:hAnsiTheme="majorHAnsi" w:cstheme="majorHAnsi"/>
                <w:sz w:val="24"/>
                <w:szCs w:val="24"/>
                <w:lang w:val="ro-RO"/>
              </w:rPr>
            </w:pPr>
            <w:r w:rsidRPr="0039329B">
              <w:rPr>
                <w:rFonts w:asciiTheme="majorHAnsi" w:hAnsiTheme="majorHAnsi" w:cstheme="majorHAnsi"/>
                <w:sz w:val="24"/>
                <w:szCs w:val="24"/>
                <w:lang w:val="ro-RO"/>
              </w:rPr>
              <w:t>114522</w:t>
            </w:r>
          </w:p>
        </w:tc>
        <w:tc>
          <w:tcPr>
            <w:tcW w:w="156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w:t>
            </w:r>
          </w:p>
        </w:tc>
        <w:tc>
          <w:tcPr>
            <w:tcW w:w="144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6,4</w:t>
            </w:r>
          </w:p>
        </w:tc>
        <w:tc>
          <w:tcPr>
            <w:tcW w:w="1624" w:type="dxa"/>
            <w:gridSpan w:val="3"/>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6,4</w:t>
            </w:r>
          </w:p>
        </w:tc>
        <w:tc>
          <w:tcPr>
            <w:tcW w:w="1413"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7F39BA" w:rsidRPr="00263421" w:rsidTr="001427F5">
        <w:trPr>
          <w:trHeight w:val="357"/>
        </w:trPr>
        <w:tc>
          <w:tcPr>
            <w:tcW w:w="3551" w:type="dxa"/>
            <w:tcBorders>
              <w:top w:val="nil"/>
              <w:bottom w:val="nil"/>
            </w:tcBorders>
          </w:tcPr>
          <w:p w:rsidR="007F39BA" w:rsidRPr="0039329B" w:rsidRDefault="001427F5" w:rsidP="001427F5">
            <w:pPr>
              <w:jc w:val="both"/>
              <w:rPr>
                <w:rFonts w:asciiTheme="majorHAnsi" w:hAnsiTheme="majorHAnsi" w:cstheme="majorHAnsi"/>
                <w:sz w:val="24"/>
                <w:szCs w:val="24"/>
                <w:lang w:val="ro-RO"/>
              </w:rPr>
            </w:pPr>
            <w:r>
              <w:rPr>
                <w:rFonts w:asciiTheme="majorHAnsi" w:hAnsiTheme="majorHAnsi" w:cstheme="majorHAnsi"/>
                <w:sz w:val="24"/>
                <w:szCs w:val="24"/>
                <w:lang w:val="ru-RU"/>
              </w:rPr>
              <w:t xml:space="preserve">Сбор за воду </w:t>
            </w:r>
          </w:p>
        </w:tc>
        <w:tc>
          <w:tcPr>
            <w:tcW w:w="1021" w:type="dxa"/>
            <w:gridSpan w:val="2"/>
            <w:tcBorders>
              <w:top w:val="nil"/>
              <w:bottom w:val="nil"/>
            </w:tcBorders>
          </w:tcPr>
          <w:p w:rsidR="007F39BA" w:rsidRPr="0039329B" w:rsidRDefault="007F39BA" w:rsidP="007F39BA">
            <w:pPr>
              <w:rPr>
                <w:rFonts w:asciiTheme="majorHAnsi" w:hAnsiTheme="majorHAnsi" w:cstheme="majorHAnsi"/>
                <w:sz w:val="24"/>
                <w:szCs w:val="24"/>
                <w:lang w:val="ro-RO"/>
              </w:rPr>
            </w:pPr>
            <w:r w:rsidRPr="0039329B">
              <w:rPr>
                <w:rFonts w:asciiTheme="majorHAnsi" w:hAnsiTheme="majorHAnsi" w:cstheme="majorHAnsi"/>
                <w:sz w:val="24"/>
                <w:szCs w:val="24"/>
                <w:lang w:val="ro-RO"/>
              </w:rPr>
              <w:t>114611</w:t>
            </w:r>
          </w:p>
        </w:tc>
        <w:tc>
          <w:tcPr>
            <w:tcW w:w="156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20,0</w:t>
            </w:r>
          </w:p>
        </w:tc>
        <w:tc>
          <w:tcPr>
            <w:tcW w:w="144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3,8</w:t>
            </w:r>
          </w:p>
        </w:tc>
        <w:tc>
          <w:tcPr>
            <w:tcW w:w="1624" w:type="dxa"/>
            <w:gridSpan w:val="3"/>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3,8</w:t>
            </w:r>
          </w:p>
        </w:tc>
        <w:tc>
          <w:tcPr>
            <w:tcW w:w="1413"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7F39BA" w:rsidRPr="00263421" w:rsidTr="001427F5">
        <w:trPr>
          <w:trHeight w:val="630"/>
        </w:trPr>
        <w:tc>
          <w:tcPr>
            <w:tcW w:w="3551" w:type="dxa"/>
            <w:tcBorders>
              <w:top w:val="nil"/>
              <w:bottom w:val="nil"/>
            </w:tcBorders>
          </w:tcPr>
          <w:p w:rsidR="007F39BA" w:rsidRPr="001427F5" w:rsidRDefault="001427F5" w:rsidP="007F39BA">
            <w:pPr>
              <w:jc w:val="both"/>
              <w:rPr>
                <w:rFonts w:ascii="Calibri Light" w:eastAsia="Times New Roman" w:hAnsi="Calibri Light" w:cs="Calibri Light"/>
                <w:sz w:val="24"/>
                <w:szCs w:val="24"/>
                <w:lang w:val="ru-MD"/>
              </w:rPr>
            </w:pPr>
            <w:r w:rsidRPr="001427F5">
              <w:rPr>
                <w:rFonts w:ascii="Calibri Light" w:eastAsia="Times New Roman" w:hAnsi="Calibri Light" w:cs="Calibri Light"/>
                <w:sz w:val="24"/>
                <w:szCs w:val="24"/>
                <w:lang w:val="ru-MD"/>
              </w:rPr>
              <w:t>Арендная плата за земли сельскохозяйственного назначения, перечисляемая в местный бюджет I уровня</w:t>
            </w:r>
          </w:p>
        </w:tc>
        <w:tc>
          <w:tcPr>
            <w:tcW w:w="1021" w:type="dxa"/>
            <w:gridSpan w:val="2"/>
            <w:tcBorders>
              <w:top w:val="nil"/>
              <w:bottom w:val="nil"/>
            </w:tcBorders>
          </w:tcPr>
          <w:p w:rsidR="007F39BA" w:rsidRPr="0039329B" w:rsidRDefault="007F39BA" w:rsidP="007F39BA">
            <w:pPr>
              <w:rPr>
                <w:rFonts w:asciiTheme="majorHAnsi" w:hAnsiTheme="majorHAnsi" w:cstheme="majorHAnsi"/>
                <w:sz w:val="24"/>
                <w:szCs w:val="24"/>
                <w:lang w:val="ro-RO"/>
              </w:rPr>
            </w:pPr>
            <w:r w:rsidRPr="0039329B">
              <w:rPr>
                <w:rFonts w:asciiTheme="majorHAnsi" w:hAnsiTheme="majorHAnsi" w:cstheme="majorHAnsi"/>
                <w:sz w:val="24"/>
                <w:szCs w:val="24"/>
                <w:lang w:val="ro-RO"/>
              </w:rPr>
              <w:t>141522</w:t>
            </w:r>
          </w:p>
        </w:tc>
        <w:tc>
          <w:tcPr>
            <w:tcW w:w="156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6,5</w:t>
            </w:r>
          </w:p>
        </w:tc>
        <w:tc>
          <w:tcPr>
            <w:tcW w:w="144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7F39BA" w:rsidRPr="00263421" w:rsidTr="00005F8B">
        <w:trPr>
          <w:trHeight w:val="630"/>
        </w:trPr>
        <w:tc>
          <w:tcPr>
            <w:tcW w:w="3551" w:type="dxa"/>
            <w:tcBorders>
              <w:top w:val="nil"/>
              <w:bottom w:val="nil"/>
            </w:tcBorders>
          </w:tcPr>
          <w:p w:rsidR="007F39BA" w:rsidRPr="0039329B" w:rsidRDefault="001427F5" w:rsidP="007F39BA">
            <w:pPr>
              <w:jc w:val="both"/>
              <w:rPr>
                <w:rFonts w:asciiTheme="majorHAnsi" w:hAnsiTheme="majorHAnsi" w:cstheme="majorHAnsi"/>
                <w:sz w:val="24"/>
                <w:szCs w:val="24"/>
                <w:lang w:val="ro-RO"/>
              </w:rPr>
            </w:pPr>
            <w:r w:rsidRPr="001427F5">
              <w:rPr>
                <w:rFonts w:ascii="Calibri Light" w:eastAsia="Times New Roman" w:hAnsi="Calibri Light" w:cs="Calibri Light"/>
                <w:sz w:val="24"/>
                <w:szCs w:val="24"/>
                <w:lang w:val="ru-MD"/>
              </w:rPr>
              <w:t xml:space="preserve">Арендная плата за земли </w:t>
            </w:r>
            <w:r>
              <w:rPr>
                <w:rFonts w:ascii="Calibri Light" w:eastAsia="Times New Roman" w:hAnsi="Calibri Light" w:cs="Calibri Light"/>
                <w:sz w:val="24"/>
                <w:szCs w:val="24"/>
                <w:lang w:val="ru-MD"/>
              </w:rPr>
              <w:t>не</w:t>
            </w:r>
            <w:r w:rsidRPr="001427F5">
              <w:rPr>
                <w:rFonts w:ascii="Calibri Light" w:eastAsia="Times New Roman" w:hAnsi="Calibri Light" w:cs="Calibri Light"/>
                <w:sz w:val="24"/>
                <w:szCs w:val="24"/>
                <w:lang w:val="ru-MD"/>
              </w:rPr>
              <w:t>сельскохозяйственного назначения, перечисляемая в местный бюджет I уровня</w:t>
            </w:r>
          </w:p>
        </w:tc>
        <w:tc>
          <w:tcPr>
            <w:tcW w:w="1021" w:type="dxa"/>
            <w:gridSpan w:val="2"/>
            <w:tcBorders>
              <w:top w:val="nil"/>
              <w:bottom w:val="nil"/>
            </w:tcBorders>
          </w:tcPr>
          <w:p w:rsidR="007F39BA" w:rsidRPr="0039329B" w:rsidRDefault="007F39BA" w:rsidP="007F39BA">
            <w:pPr>
              <w:rPr>
                <w:rFonts w:asciiTheme="majorHAnsi" w:hAnsiTheme="majorHAnsi" w:cstheme="majorHAnsi"/>
                <w:sz w:val="24"/>
                <w:szCs w:val="24"/>
                <w:lang w:val="ro-RO"/>
              </w:rPr>
            </w:pPr>
            <w:r w:rsidRPr="0039329B">
              <w:rPr>
                <w:rFonts w:asciiTheme="majorHAnsi" w:hAnsiTheme="majorHAnsi" w:cstheme="majorHAnsi"/>
                <w:sz w:val="24"/>
                <w:szCs w:val="24"/>
                <w:lang w:val="ro-RO"/>
              </w:rPr>
              <w:t>141533</w:t>
            </w:r>
          </w:p>
        </w:tc>
        <w:tc>
          <w:tcPr>
            <w:tcW w:w="156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320,0</w:t>
            </w:r>
          </w:p>
        </w:tc>
        <w:tc>
          <w:tcPr>
            <w:tcW w:w="144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61,7</w:t>
            </w:r>
          </w:p>
        </w:tc>
        <w:tc>
          <w:tcPr>
            <w:tcW w:w="1624" w:type="dxa"/>
            <w:gridSpan w:val="3"/>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61,7</w:t>
            </w:r>
          </w:p>
        </w:tc>
        <w:tc>
          <w:tcPr>
            <w:tcW w:w="1413"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7F39BA" w:rsidRPr="00263421" w:rsidTr="00005F8B">
        <w:trPr>
          <w:trHeight w:val="630"/>
        </w:trPr>
        <w:tc>
          <w:tcPr>
            <w:tcW w:w="3551" w:type="dxa"/>
            <w:tcBorders>
              <w:top w:val="nil"/>
              <w:bottom w:val="nil"/>
            </w:tcBorders>
            <w:hideMark/>
          </w:tcPr>
          <w:p w:rsidR="007F39BA" w:rsidRPr="001427F5" w:rsidRDefault="001427F5" w:rsidP="001427F5">
            <w:pPr>
              <w:rPr>
                <w:rFonts w:asciiTheme="majorHAnsi" w:hAnsiTheme="majorHAnsi" w:cstheme="majorHAnsi"/>
                <w:sz w:val="24"/>
                <w:szCs w:val="24"/>
                <w:lang w:val="ru-RU"/>
              </w:rPr>
            </w:pPr>
            <w:r w:rsidRPr="001427F5">
              <w:rPr>
                <w:rFonts w:asciiTheme="majorHAnsi" w:hAnsiTheme="majorHAnsi" w:cstheme="majorHAnsi"/>
                <w:sz w:val="24"/>
                <w:szCs w:val="24"/>
                <w:lang w:val="ru-RU"/>
              </w:rPr>
              <w:t>Сбор за регистрацию общест</w:t>
            </w:r>
            <w:r>
              <w:rPr>
                <w:rFonts w:asciiTheme="majorHAnsi" w:hAnsiTheme="majorHAnsi" w:cstheme="majorHAnsi"/>
                <w:sz w:val="24"/>
                <w:szCs w:val="24"/>
                <w:lang w:val="ru-RU"/>
              </w:rPr>
              <w:t>-</w:t>
            </w:r>
            <w:r w:rsidRPr="001427F5">
              <w:rPr>
                <w:rFonts w:asciiTheme="majorHAnsi" w:hAnsiTheme="majorHAnsi" w:cstheme="majorHAnsi"/>
                <w:sz w:val="24"/>
                <w:szCs w:val="24"/>
                <w:lang w:val="ru-RU"/>
              </w:rPr>
              <w:t xml:space="preserve">венных объединений и средств массовой информации, перечисляемый в местный бюджет </w:t>
            </w:r>
            <w:r w:rsidRPr="001427F5">
              <w:rPr>
                <w:rFonts w:asciiTheme="majorHAnsi" w:hAnsiTheme="majorHAnsi" w:cstheme="majorHAnsi"/>
                <w:sz w:val="24"/>
                <w:szCs w:val="24"/>
                <w:lang w:val="ro-RO"/>
              </w:rPr>
              <w:t>I</w:t>
            </w:r>
            <w:r w:rsidRPr="001427F5">
              <w:rPr>
                <w:rFonts w:asciiTheme="majorHAnsi" w:hAnsiTheme="majorHAnsi" w:cstheme="majorHAnsi"/>
                <w:sz w:val="24"/>
                <w:szCs w:val="24"/>
                <w:lang w:val="ru-RU"/>
              </w:rPr>
              <w:t xml:space="preserve"> уровня</w:t>
            </w:r>
          </w:p>
        </w:tc>
        <w:tc>
          <w:tcPr>
            <w:tcW w:w="1021" w:type="dxa"/>
            <w:gridSpan w:val="2"/>
            <w:tcBorders>
              <w:top w:val="nil"/>
              <w:bottom w:val="nil"/>
            </w:tcBorders>
            <w:hideMark/>
          </w:tcPr>
          <w:p w:rsidR="007F39BA" w:rsidRPr="0039329B" w:rsidRDefault="007F39BA" w:rsidP="007F39BA">
            <w:pPr>
              <w:rPr>
                <w:rFonts w:asciiTheme="majorHAnsi" w:hAnsiTheme="majorHAnsi" w:cstheme="majorHAnsi"/>
                <w:sz w:val="24"/>
                <w:szCs w:val="24"/>
                <w:lang w:val="ro-RO"/>
              </w:rPr>
            </w:pPr>
            <w:r w:rsidRPr="0039329B">
              <w:rPr>
                <w:rFonts w:asciiTheme="majorHAnsi" w:hAnsiTheme="majorHAnsi" w:cstheme="majorHAnsi"/>
                <w:sz w:val="24"/>
                <w:szCs w:val="24"/>
                <w:lang w:val="ro-RO"/>
              </w:rPr>
              <w:t>142213</w:t>
            </w:r>
          </w:p>
        </w:tc>
        <w:tc>
          <w:tcPr>
            <w:tcW w:w="1564" w:type="dxa"/>
            <w:gridSpan w:val="2"/>
            <w:tcBorders>
              <w:top w:val="nil"/>
              <w:bottom w:val="nil"/>
            </w:tcBorders>
            <w:noWrap/>
            <w:hideMark/>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2,1</w:t>
            </w:r>
          </w:p>
        </w:tc>
        <w:tc>
          <w:tcPr>
            <w:tcW w:w="1624" w:type="dxa"/>
            <w:gridSpan w:val="3"/>
            <w:tcBorders>
              <w:top w:val="nil"/>
              <w:bottom w:val="nil"/>
            </w:tcBorders>
            <w:noWrap/>
            <w:hideMark/>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2,1</w:t>
            </w:r>
          </w:p>
        </w:tc>
        <w:tc>
          <w:tcPr>
            <w:tcW w:w="1413" w:type="dxa"/>
            <w:gridSpan w:val="2"/>
            <w:tcBorders>
              <w:top w:val="nil"/>
              <w:bottom w:val="nil"/>
            </w:tcBorders>
            <w:noWrap/>
            <w:hideMark/>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7F39BA" w:rsidRPr="0039329B" w:rsidRDefault="007F39BA" w:rsidP="007F39BA">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1427F5" w:rsidRPr="001427F5" w:rsidTr="001427F5">
        <w:trPr>
          <w:trHeight w:val="630"/>
        </w:trPr>
        <w:tc>
          <w:tcPr>
            <w:tcW w:w="3551" w:type="dxa"/>
            <w:tcBorders>
              <w:top w:val="nil"/>
              <w:bottom w:val="single" w:sz="4" w:space="0" w:color="auto"/>
            </w:tcBorders>
          </w:tcPr>
          <w:p w:rsidR="001427F5" w:rsidRPr="001427F5" w:rsidRDefault="00340F0F" w:rsidP="00340F0F">
            <w:pPr>
              <w:ind w:right="-242"/>
              <w:rPr>
                <w:rFonts w:asciiTheme="majorHAnsi" w:hAnsiTheme="majorHAnsi" w:cstheme="majorHAnsi"/>
                <w:sz w:val="24"/>
                <w:szCs w:val="24"/>
                <w:lang w:val="ro-RO"/>
              </w:rPr>
            </w:pPr>
            <w:r>
              <w:rPr>
                <w:rFonts w:asciiTheme="majorHAnsi" w:hAnsiTheme="majorHAnsi" w:cs="Times New Roman"/>
                <w:b/>
                <w:sz w:val="24"/>
                <w:szCs w:val="24"/>
                <w:lang w:val="ro-MD"/>
              </w:rPr>
              <w:t>ОТЧЕТ ОБ ИСПОЛНЕНИИ БЮДЖЕ</w:t>
            </w:r>
            <w:r w:rsidR="001427F5" w:rsidRPr="00491D5A">
              <w:rPr>
                <w:rFonts w:asciiTheme="majorHAnsi" w:hAnsiTheme="majorHAnsi" w:cs="Times New Roman"/>
                <w:b/>
                <w:sz w:val="24"/>
                <w:szCs w:val="24"/>
                <w:lang w:val="ro-MD"/>
              </w:rPr>
              <w:t>ТА Г. КОДРУ ЗА 2017 ГОД</w:t>
            </w:r>
            <w:r w:rsidR="001427F5" w:rsidRPr="0039329B">
              <w:rPr>
                <w:rFonts w:asciiTheme="majorHAnsi" w:hAnsiTheme="majorHAnsi" w:cstheme="majorHAnsi"/>
                <w:b/>
                <w:sz w:val="24"/>
                <w:szCs w:val="24"/>
                <w:lang w:val="ro-RO"/>
              </w:rPr>
              <w:t xml:space="preserve"> </w:t>
            </w:r>
            <w:r w:rsidR="001427F5">
              <w:rPr>
                <w:rFonts w:asciiTheme="majorHAnsi" w:hAnsiTheme="majorHAnsi" w:cstheme="majorHAnsi"/>
                <w:b/>
                <w:sz w:val="24"/>
                <w:szCs w:val="24"/>
                <w:lang w:val="ru-RU"/>
              </w:rPr>
              <w:t xml:space="preserve">(ПРОДОЛЖЕНИЕ) </w:t>
            </w:r>
          </w:p>
        </w:tc>
        <w:tc>
          <w:tcPr>
            <w:tcW w:w="1021" w:type="dxa"/>
            <w:gridSpan w:val="2"/>
            <w:tcBorders>
              <w:top w:val="nil"/>
              <w:bottom w:val="single" w:sz="4" w:space="0" w:color="auto"/>
            </w:tcBorders>
          </w:tcPr>
          <w:p w:rsidR="001427F5" w:rsidRPr="0039329B" w:rsidRDefault="001427F5" w:rsidP="007F39BA">
            <w:pPr>
              <w:rPr>
                <w:rFonts w:asciiTheme="majorHAnsi" w:hAnsiTheme="majorHAnsi" w:cstheme="majorHAnsi"/>
                <w:sz w:val="24"/>
                <w:szCs w:val="24"/>
                <w:lang w:val="ro-RO"/>
              </w:rPr>
            </w:pPr>
          </w:p>
        </w:tc>
        <w:tc>
          <w:tcPr>
            <w:tcW w:w="1564" w:type="dxa"/>
            <w:gridSpan w:val="2"/>
            <w:tcBorders>
              <w:top w:val="nil"/>
              <w:bottom w:val="single" w:sz="4" w:space="0" w:color="auto"/>
            </w:tcBorders>
            <w:noWrap/>
          </w:tcPr>
          <w:p w:rsidR="001427F5" w:rsidRPr="0039329B" w:rsidRDefault="001427F5" w:rsidP="007F39BA">
            <w:pPr>
              <w:jc w:val="right"/>
              <w:rPr>
                <w:rFonts w:asciiTheme="majorHAnsi" w:hAnsiTheme="majorHAnsi" w:cstheme="majorHAnsi"/>
                <w:sz w:val="24"/>
                <w:szCs w:val="24"/>
                <w:lang w:val="ro-RO"/>
              </w:rPr>
            </w:pPr>
          </w:p>
        </w:tc>
        <w:tc>
          <w:tcPr>
            <w:tcW w:w="1444" w:type="dxa"/>
            <w:gridSpan w:val="2"/>
            <w:tcBorders>
              <w:top w:val="nil"/>
              <w:bottom w:val="single" w:sz="4" w:space="0" w:color="auto"/>
            </w:tcBorders>
            <w:noWrap/>
          </w:tcPr>
          <w:p w:rsidR="001427F5" w:rsidRPr="0039329B" w:rsidRDefault="001427F5" w:rsidP="007F39BA">
            <w:pPr>
              <w:jc w:val="right"/>
              <w:rPr>
                <w:rFonts w:asciiTheme="majorHAnsi" w:hAnsiTheme="majorHAnsi" w:cstheme="majorHAnsi"/>
                <w:sz w:val="24"/>
                <w:szCs w:val="24"/>
                <w:lang w:val="ro-RO"/>
              </w:rPr>
            </w:pPr>
          </w:p>
        </w:tc>
        <w:tc>
          <w:tcPr>
            <w:tcW w:w="1624" w:type="dxa"/>
            <w:gridSpan w:val="3"/>
            <w:tcBorders>
              <w:top w:val="nil"/>
              <w:bottom w:val="single" w:sz="4" w:space="0" w:color="auto"/>
            </w:tcBorders>
            <w:noWrap/>
          </w:tcPr>
          <w:p w:rsidR="001427F5" w:rsidRPr="0039329B" w:rsidRDefault="001427F5" w:rsidP="007F39BA">
            <w:pPr>
              <w:jc w:val="right"/>
              <w:rPr>
                <w:rFonts w:asciiTheme="majorHAnsi" w:hAnsiTheme="majorHAnsi" w:cstheme="majorHAnsi"/>
                <w:sz w:val="24"/>
                <w:szCs w:val="24"/>
                <w:lang w:val="ro-RO"/>
              </w:rPr>
            </w:pPr>
          </w:p>
        </w:tc>
        <w:tc>
          <w:tcPr>
            <w:tcW w:w="1413" w:type="dxa"/>
            <w:gridSpan w:val="2"/>
            <w:tcBorders>
              <w:top w:val="nil"/>
              <w:bottom w:val="single" w:sz="4" w:space="0" w:color="auto"/>
            </w:tcBorders>
            <w:noWrap/>
          </w:tcPr>
          <w:p w:rsidR="001427F5" w:rsidRPr="0039329B" w:rsidRDefault="001427F5" w:rsidP="007F39BA">
            <w:pPr>
              <w:jc w:val="right"/>
              <w:rPr>
                <w:rFonts w:asciiTheme="majorHAnsi" w:hAnsiTheme="majorHAnsi" w:cstheme="majorHAnsi"/>
                <w:sz w:val="24"/>
                <w:szCs w:val="24"/>
                <w:lang w:val="ro-RO"/>
              </w:rPr>
            </w:pPr>
          </w:p>
        </w:tc>
        <w:tc>
          <w:tcPr>
            <w:tcW w:w="1224" w:type="dxa"/>
            <w:gridSpan w:val="2"/>
            <w:tcBorders>
              <w:top w:val="nil"/>
              <w:bottom w:val="single" w:sz="4" w:space="0" w:color="auto"/>
            </w:tcBorders>
            <w:noWrap/>
          </w:tcPr>
          <w:p w:rsidR="001427F5" w:rsidRPr="0039329B" w:rsidRDefault="001427F5" w:rsidP="007F39BA">
            <w:pPr>
              <w:jc w:val="right"/>
              <w:rPr>
                <w:rFonts w:asciiTheme="majorHAnsi" w:hAnsiTheme="majorHAnsi" w:cstheme="majorHAnsi"/>
                <w:sz w:val="24"/>
                <w:szCs w:val="24"/>
                <w:lang w:val="ro-RO"/>
              </w:rPr>
            </w:pPr>
          </w:p>
        </w:tc>
        <w:tc>
          <w:tcPr>
            <w:tcW w:w="1413" w:type="dxa"/>
            <w:gridSpan w:val="2"/>
            <w:tcBorders>
              <w:top w:val="nil"/>
              <w:bottom w:val="single" w:sz="4" w:space="0" w:color="auto"/>
            </w:tcBorders>
            <w:noWrap/>
          </w:tcPr>
          <w:p w:rsidR="001427F5" w:rsidRPr="0039329B" w:rsidRDefault="001427F5" w:rsidP="007F39BA">
            <w:pPr>
              <w:jc w:val="right"/>
              <w:rPr>
                <w:rFonts w:asciiTheme="majorHAnsi" w:hAnsiTheme="majorHAnsi" w:cstheme="majorHAnsi"/>
                <w:sz w:val="24"/>
                <w:szCs w:val="24"/>
                <w:lang w:val="ro-RO"/>
              </w:rPr>
            </w:pPr>
          </w:p>
        </w:tc>
        <w:tc>
          <w:tcPr>
            <w:tcW w:w="1316" w:type="dxa"/>
            <w:gridSpan w:val="2"/>
            <w:tcBorders>
              <w:top w:val="nil"/>
              <w:bottom w:val="single" w:sz="4" w:space="0" w:color="auto"/>
            </w:tcBorders>
            <w:noWrap/>
          </w:tcPr>
          <w:p w:rsidR="001427F5" w:rsidRPr="0039329B" w:rsidRDefault="001427F5" w:rsidP="007F39BA">
            <w:pPr>
              <w:jc w:val="right"/>
              <w:rPr>
                <w:rFonts w:asciiTheme="majorHAnsi" w:hAnsiTheme="majorHAnsi" w:cstheme="majorHAnsi"/>
                <w:sz w:val="24"/>
                <w:szCs w:val="24"/>
                <w:lang w:val="ro-RO"/>
              </w:rPr>
            </w:pPr>
          </w:p>
        </w:tc>
      </w:tr>
      <w:tr w:rsidR="001427F5" w:rsidRPr="00484943" w:rsidTr="001427F5">
        <w:trPr>
          <w:trHeight w:val="630"/>
        </w:trPr>
        <w:tc>
          <w:tcPr>
            <w:tcW w:w="3551" w:type="dxa"/>
            <w:tcBorders>
              <w:top w:val="single" w:sz="4" w:space="0" w:color="auto"/>
              <w:bottom w:val="single" w:sz="4" w:space="0" w:color="auto"/>
            </w:tcBorders>
            <w:vAlign w:val="center"/>
          </w:tcPr>
          <w:p w:rsidR="001427F5" w:rsidRPr="00005F8B" w:rsidRDefault="001427F5" w:rsidP="001427F5">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Название показателя</w:t>
            </w:r>
          </w:p>
        </w:tc>
        <w:tc>
          <w:tcPr>
            <w:tcW w:w="1021" w:type="dxa"/>
            <w:gridSpan w:val="2"/>
            <w:tcBorders>
              <w:top w:val="single" w:sz="4" w:space="0" w:color="auto"/>
              <w:bottom w:val="single" w:sz="4" w:space="0" w:color="auto"/>
            </w:tcBorders>
            <w:vAlign w:val="center"/>
          </w:tcPr>
          <w:p w:rsidR="001427F5" w:rsidRPr="00005F8B" w:rsidRDefault="001427F5" w:rsidP="001427F5">
            <w:pPr>
              <w:rPr>
                <w:rFonts w:asciiTheme="majorHAnsi" w:hAnsiTheme="majorHAnsi" w:cstheme="majorHAnsi"/>
                <w:sz w:val="24"/>
                <w:szCs w:val="24"/>
                <w:lang w:val="ru-RU"/>
              </w:rPr>
            </w:pPr>
            <w:r w:rsidRPr="00005F8B">
              <w:rPr>
                <w:rFonts w:asciiTheme="majorHAnsi" w:hAnsiTheme="majorHAnsi" w:cstheme="majorHAnsi"/>
                <w:sz w:val="24"/>
                <w:szCs w:val="24"/>
                <w:lang w:val="ru-RU"/>
              </w:rPr>
              <w:t>ЭКО</w:t>
            </w:r>
          </w:p>
        </w:tc>
        <w:tc>
          <w:tcPr>
            <w:tcW w:w="1564" w:type="dxa"/>
            <w:gridSpan w:val="2"/>
            <w:tcBorders>
              <w:top w:val="single" w:sz="4" w:space="0" w:color="auto"/>
              <w:bottom w:val="single" w:sz="4" w:space="0" w:color="auto"/>
            </w:tcBorders>
            <w:noWrap/>
            <w:vAlign w:val="center"/>
          </w:tcPr>
          <w:p w:rsidR="001427F5" w:rsidRPr="00005F8B" w:rsidRDefault="001427F5" w:rsidP="001427F5">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Уточненный план на год</w:t>
            </w:r>
          </w:p>
        </w:tc>
        <w:tc>
          <w:tcPr>
            <w:tcW w:w="1444" w:type="dxa"/>
            <w:gridSpan w:val="2"/>
            <w:tcBorders>
              <w:top w:val="single" w:sz="4" w:space="0" w:color="auto"/>
              <w:bottom w:val="single" w:sz="4" w:space="0" w:color="auto"/>
            </w:tcBorders>
            <w:noWrap/>
          </w:tcPr>
          <w:p w:rsidR="001427F5" w:rsidRPr="00005F8B" w:rsidRDefault="001427F5" w:rsidP="001427F5">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Исполнено в отчетном периоде</w:t>
            </w:r>
          </w:p>
        </w:tc>
        <w:tc>
          <w:tcPr>
            <w:tcW w:w="1624" w:type="dxa"/>
            <w:gridSpan w:val="3"/>
            <w:tcBorders>
              <w:top w:val="single" w:sz="4" w:space="0" w:color="auto"/>
              <w:bottom w:val="single" w:sz="4" w:space="0" w:color="auto"/>
            </w:tcBorders>
            <w:noWrap/>
          </w:tcPr>
          <w:p w:rsidR="001427F5" w:rsidRPr="00005F8B" w:rsidRDefault="001427F5" w:rsidP="001427F5">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Фактические доходы/ расходы</w:t>
            </w:r>
          </w:p>
          <w:p w:rsidR="001427F5" w:rsidRPr="00005F8B" w:rsidRDefault="001427F5" w:rsidP="001427F5">
            <w:pPr>
              <w:jc w:val="both"/>
              <w:rPr>
                <w:rFonts w:asciiTheme="majorHAnsi" w:hAnsiTheme="majorHAnsi" w:cstheme="majorHAnsi"/>
                <w:sz w:val="24"/>
                <w:szCs w:val="24"/>
                <w:lang w:val="ro-RO"/>
              </w:rPr>
            </w:pPr>
          </w:p>
        </w:tc>
        <w:tc>
          <w:tcPr>
            <w:tcW w:w="1413" w:type="dxa"/>
            <w:gridSpan w:val="2"/>
            <w:tcBorders>
              <w:top w:val="single" w:sz="4" w:space="0" w:color="auto"/>
              <w:bottom w:val="single" w:sz="4" w:space="0" w:color="auto"/>
            </w:tcBorders>
            <w:noWrap/>
          </w:tcPr>
          <w:p w:rsidR="001427F5" w:rsidRPr="00005F8B" w:rsidRDefault="001427F5" w:rsidP="001427F5">
            <w:pPr>
              <w:jc w:val="both"/>
              <w:rPr>
                <w:rFonts w:asciiTheme="majorHAnsi" w:hAnsiTheme="majorHAnsi" w:cstheme="majorHAnsi"/>
                <w:sz w:val="24"/>
                <w:szCs w:val="24"/>
                <w:lang w:val="ro-RO"/>
              </w:rPr>
            </w:pPr>
            <w:r w:rsidRPr="00005F8B">
              <w:rPr>
                <w:rFonts w:asciiTheme="majorHAnsi" w:hAnsiTheme="majorHAnsi" w:cstheme="majorHAnsi"/>
                <w:sz w:val="24"/>
                <w:szCs w:val="24"/>
                <w:lang w:val="ru-RU"/>
              </w:rPr>
              <w:t>ВСЕГО</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 xml:space="preserve">обязатель-ства </w:t>
            </w:r>
          </w:p>
        </w:tc>
        <w:tc>
          <w:tcPr>
            <w:tcW w:w="1224" w:type="dxa"/>
            <w:gridSpan w:val="2"/>
            <w:tcBorders>
              <w:top w:val="single" w:sz="4" w:space="0" w:color="auto"/>
              <w:bottom w:val="single" w:sz="4" w:space="0" w:color="auto"/>
            </w:tcBorders>
            <w:noWrap/>
          </w:tcPr>
          <w:p w:rsidR="001427F5" w:rsidRPr="00005F8B" w:rsidRDefault="001427F5" w:rsidP="001427F5">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ВСЕГО</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долги</w:t>
            </w:r>
          </w:p>
        </w:tc>
        <w:tc>
          <w:tcPr>
            <w:tcW w:w="1413" w:type="dxa"/>
            <w:gridSpan w:val="2"/>
            <w:tcBorders>
              <w:top w:val="single" w:sz="4" w:space="0" w:color="auto"/>
              <w:bottom w:val="single" w:sz="4" w:space="0" w:color="auto"/>
            </w:tcBorders>
            <w:noWrap/>
          </w:tcPr>
          <w:p w:rsidR="001427F5" w:rsidRPr="00005F8B" w:rsidRDefault="001427F5" w:rsidP="001427F5">
            <w:pPr>
              <w:jc w:val="both"/>
              <w:rPr>
                <w:rFonts w:asciiTheme="majorHAnsi" w:hAnsiTheme="majorHAnsi" w:cstheme="majorHAnsi"/>
                <w:sz w:val="24"/>
                <w:szCs w:val="24"/>
                <w:lang w:val="ro-RO"/>
              </w:rPr>
            </w:pPr>
            <w:r w:rsidRPr="00005F8B">
              <w:rPr>
                <w:rFonts w:asciiTheme="majorHAnsi" w:hAnsiTheme="majorHAnsi" w:cstheme="majorHAnsi"/>
                <w:sz w:val="24"/>
                <w:szCs w:val="24"/>
                <w:lang w:val="ru-RU"/>
              </w:rPr>
              <w:t>В том числе с истекшим сроком оплаты</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обязатель-ства</w:t>
            </w:r>
          </w:p>
        </w:tc>
        <w:tc>
          <w:tcPr>
            <w:tcW w:w="1316" w:type="dxa"/>
            <w:gridSpan w:val="2"/>
            <w:tcBorders>
              <w:top w:val="single" w:sz="4" w:space="0" w:color="auto"/>
              <w:bottom w:val="single" w:sz="4" w:space="0" w:color="auto"/>
            </w:tcBorders>
            <w:noWrap/>
          </w:tcPr>
          <w:p w:rsidR="001427F5" w:rsidRPr="00005F8B" w:rsidRDefault="001427F5" w:rsidP="001427F5">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В том числе с истекшим сроком оплаты</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долги</w:t>
            </w:r>
          </w:p>
        </w:tc>
      </w:tr>
      <w:tr w:rsidR="001427F5" w:rsidRPr="00263421" w:rsidTr="001427F5">
        <w:trPr>
          <w:trHeight w:val="630"/>
        </w:trPr>
        <w:tc>
          <w:tcPr>
            <w:tcW w:w="3551" w:type="dxa"/>
            <w:tcBorders>
              <w:top w:val="single" w:sz="4" w:space="0" w:color="auto"/>
              <w:bottom w:val="nil"/>
            </w:tcBorders>
            <w:hideMark/>
          </w:tcPr>
          <w:p w:rsidR="001427F5" w:rsidRPr="00601915" w:rsidRDefault="001427F5" w:rsidP="001427F5">
            <w:pPr>
              <w:jc w:val="both"/>
              <w:rPr>
                <w:rFonts w:asciiTheme="majorHAnsi" w:hAnsiTheme="majorHAnsi" w:cstheme="majorHAnsi"/>
                <w:sz w:val="24"/>
                <w:szCs w:val="24"/>
                <w:lang w:val="ro-RO"/>
              </w:rPr>
            </w:pPr>
            <w:r w:rsidRPr="00601915">
              <w:rPr>
                <w:rFonts w:ascii="Calibri Light" w:eastAsia="Times New Roman" w:hAnsi="Calibri Light" w:cs="Calibri Light"/>
                <w:sz w:val="24"/>
                <w:szCs w:val="24"/>
                <w:lang w:val="ru-MD"/>
              </w:rPr>
              <w:t>Плата</w:t>
            </w:r>
            <w:r w:rsidRPr="00484943">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за</w:t>
            </w:r>
            <w:r w:rsidRPr="00484943">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градостроительные</w:t>
            </w:r>
            <w:r w:rsidRPr="00484943">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сертификаты</w:t>
            </w:r>
            <w:r w:rsidRPr="00484943">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и</w:t>
            </w:r>
            <w:r w:rsidRPr="00484943">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разрешений</w:t>
            </w:r>
            <w:r w:rsidRPr="00484943">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на</w:t>
            </w:r>
            <w:r w:rsidRPr="00484943">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строительство</w:t>
            </w:r>
            <w:r w:rsidRPr="00484943">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или</w:t>
            </w:r>
            <w:r w:rsidRPr="00484943">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ликвидацию</w:t>
            </w:r>
            <w:r w:rsidRPr="00484943">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строений</w:t>
            </w:r>
            <w:r w:rsidRPr="00484943">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перечисляемая</w:t>
            </w:r>
            <w:r w:rsidRPr="00484943">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в</w:t>
            </w:r>
            <w:r w:rsidRPr="00484943">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местный</w:t>
            </w:r>
            <w:r w:rsidRPr="00484943">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бюджет</w:t>
            </w:r>
            <w:r w:rsidRPr="00484943">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rPr>
              <w:t>I</w:t>
            </w:r>
            <w:r w:rsidRPr="00484943">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уровня</w:t>
            </w:r>
            <w:r w:rsidRPr="00601915">
              <w:rPr>
                <w:rFonts w:asciiTheme="majorHAnsi" w:hAnsiTheme="majorHAnsi" w:cstheme="majorHAnsi"/>
                <w:sz w:val="24"/>
                <w:szCs w:val="24"/>
                <w:lang w:val="ro-RO"/>
              </w:rPr>
              <w:t xml:space="preserve"> </w:t>
            </w:r>
          </w:p>
        </w:tc>
        <w:tc>
          <w:tcPr>
            <w:tcW w:w="1021" w:type="dxa"/>
            <w:gridSpan w:val="2"/>
            <w:tcBorders>
              <w:top w:val="single" w:sz="4" w:space="0" w:color="auto"/>
              <w:bottom w:val="nil"/>
            </w:tcBorders>
            <w:hideMark/>
          </w:tcPr>
          <w:p w:rsidR="001427F5" w:rsidRPr="0039329B" w:rsidRDefault="001427F5" w:rsidP="001427F5">
            <w:pPr>
              <w:rPr>
                <w:rFonts w:asciiTheme="majorHAnsi" w:hAnsiTheme="majorHAnsi" w:cstheme="majorHAnsi"/>
                <w:sz w:val="24"/>
                <w:szCs w:val="24"/>
                <w:lang w:val="ro-RO"/>
              </w:rPr>
            </w:pPr>
            <w:r w:rsidRPr="0039329B">
              <w:rPr>
                <w:rFonts w:asciiTheme="majorHAnsi" w:hAnsiTheme="majorHAnsi" w:cstheme="majorHAnsi"/>
                <w:sz w:val="24"/>
                <w:szCs w:val="24"/>
                <w:lang w:val="ro-RO"/>
              </w:rPr>
              <w:t>142215</w:t>
            </w:r>
          </w:p>
        </w:tc>
        <w:tc>
          <w:tcPr>
            <w:tcW w:w="1564" w:type="dxa"/>
            <w:gridSpan w:val="2"/>
            <w:tcBorders>
              <w:top w:val="single" w:sz="4" w:space="0" w:color="auto"/>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10,0</w:t>
            </w:r>
          </w:p>
        </w:tc>
        <w:tc>
          <w:tcPr>
            <w:tcW w:w="1444" w:type="dxa"/>
            <w:gridSpan w:val="2"/>
            <w:tcBorders>
              <w:top w:val="single" w:sz="4" w:space="0" w:color="auto"/>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9,6</w:t>
            </w:r>
          </w:p>
        </w:tc>
        <w:tc>
          <w:tcPr>
            <w:tcW w:w="1624" w:type="dxa"/>
            <w:gridSpan w:val="3"/>
            <w:tcBorders>
              <w:top w:val="single" w:sz="4" w:space="0" w:color="auto"/>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9,6</w:t>
            </w:r>
          </w:p>
        </w:tc>
        <w:tc>
          <w:tcPr>
            <w:tcW w:w="1413" w:type="dxa"/>
            <w:gridSpan w:val="2"/>
            <w:tcBorders>
              <w:top w:val="single" w:sz="4" w:space="0" w:color="auto"/>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single" w:sz="4" w:space="0" w:color="auto"/>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single" w:sz="4" w:space="0" w:color="auto"/>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single" w:sz="4" w:space="0" w:color="auto"/>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1427F5" w:rsidRPr="00263421" w:rsidTr="00005F8B">
        <w:trPr>
          <w:trHeight w:val="315"/>
        </w:trPr>
        <w:tc>
          <w:tcPr>
            <w:tcW w:w="3551" w:type="dxa"/>
            <w:tcBorders>
              <w:top w:val="nil"/>
              <w:bottom w:val="nil"/>
            </w:tcBorders>
            <w:hideMark/>
          </w:tcPr>
          <w:p w:rsidR="001427F5" w:rsidRPr="00601915" w:rsidRDefault="001427F5" w:rsidP="001427F5">
            <w:pPr>
              <w:jc w:val="both"/>
              <w:rPr>
                <w:rFonts w:asciiTheme="majorHAnsi" w:hAnsiTheme="majorHAnsi" w:cstheme="majorHAnsi"/>
                <w:sz w:val="24"/>
                <w:szCs w:val="24"/>
                <w:lang w:val="ro-RO"/>
              </w:rPr>
            </w:pPr>
            <w:r w:rsidRPr="00601915">
              <w:rPr>
                <w:rFonts w:ascii="Calibri Light" w:eastAsia="Times New Roman" w:hAnsi="Calibri Light" w:cs="Calibri Light"/>
                <w:sz w:val="24"/>
                <w:szCs w:val="24"/>
                <w:lang w:val="ru-MD"/>
              </w:rPr>
              <w:t>Поступления от предоставления платных услуг</w:t>
            </w:r>
          </w:p>
        </w:tc>
        <w:tc>
          <w:tcPr>
            <w:tcW w:w="1021" w:type="dxa"/>
            <w:gridSpan w:val="2"/>
            <w:tcBorders>
              <w:top w:val="nil"/>
              <w:bottom w:val="nil"/>
            </w:tcBorders>
            <w:hideMark/>
          </w:tcPr>
          <w:p w:rsidR="001427F5" w:rsidRPr="0039329B" w:rsidRDefault="001427F5" w:rsidP="001427F5">
            <w:pPr>
              <w:rPr>
                <w:rFonts w:asciiTheme="majorHAnsi" w:hAnsiTheme="majorHAnsi" w:cstheme="majorHAnsi"/>
                <w:sz w:val="24"/>
                <w:szCs w:val="24"/>
                <w:lang w:val="ro-RO"/>
              </w:rPr>
            </w:pPr>
            <w:r w:rsidRPr="0039329B">
              <w:rPr>
                <w:rFonts w:asciiTheme="majorHAnsi" w:hAnsiTheme="majorHAnsi" w:cstheme="majorHAnsi"/>
                <w:sz w:val="24"/>
                <w:szCs w:val="24"/>
                <w:lang w:val="ro-RO"/>
              </w:rPr>
              <w:t>142310</w:t>
            </w:r>
          </w:p>
        </w:tc>
        <w:tc>
          <w:tcPr>
            <w:tcW w:w="1564"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680,0</w:t>
            </w:r>
          </w:p>
        </w:tc>
        <w:tc>
          <w:tcPr>
            <w:tcW w:w="1444"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690,2</w:t>
            </w:r>
          </w:p>
        </w:tc>
        <w:tc>
          <w:tcPr>
            <w:tcW w:w="1624" w:type="dxa"/>
            <w:gridSpan w:val="3"/>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689,7</w:t>
            </w:r>
          </w:p>
        </w:tc>
        <w:tc>
          <w:tcPr>
            <w:tcW w:w="1413"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43,0</w:t>
            </w:r>
          </w:p>
        </w:tc>
        <w:tc>
          <w:tcPr>
            <w:tcW w:w="1224"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1427F5" w:rsidRPr="00263421" w:rsidTr="001427F5">
        <w:trPr>
          <w:trHeight w:val="315"/>
        </w:trPr>
        <w:tc>
          <w:tcPr>
            <w:tcW w:w="3551" w:type="dxa"/>
            <w:tcBorders>
              <w:top w:val="nil"/>
              <w:bottom w:val="nil"/>
            </w:tcBorders>
            <w:hideMark/>
          </w:tcPr>
          <w:p w:rsidR="001427F5" w:rsidRPr="00601915" w:rsidRDefault="001427F5" w:rsidP="001427F5">
            <w:pPr>
              <w:jc w:val="both"/>
              <w:rPr>
                <w:rFonts w:asciiTheme="majorHAnsi" w:hAnsiTheme="majorHAnsi" w:cstheme="majorHAnsi"/>
                <w:sz w:val="24"/>
                <w:szCs w:val="24"/>
                <w:lang w:val="ro-RO"/>
              </w:rPr>
            </w:pPr>
            <w:r w:rsidRPr="00601915">
              <w:rPr>
                <w:rFonts w:ascii="Calibri Light" w:eastAsia="Times New Roman" w:hAnsi="Calibri Light" w:cs="Calibri Light"/>
                <w:sz w:val="24"/>
                <w:szCs w:val="24"/>
                <w:lang w:val="ru-MD"/>
              </w:rPr>
              <w:t>Штрафы</w:t>
            </w:r>
            <w:r w:rsidRPr="00601915">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и</w:t>
            </w:r>
            <w:r w:rsidRPr="00601915">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санкции</w:t>
            </w:r>
            <w:r w:rsidRPr="00601915">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за</w:t>
            </w:r>
            <w:r w:rsidRPr="00601915">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правонарушения</w:t>
            </w:r>
            <w:r w:rsidRPr="00601915">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перечисляе</w:t>
            </w:r>
            <w:r w:rsidR="00601915">
              <w:rPr>
                <w:rFonts w:ascii="Calibri Light" w:eastAsia="Times New Roman" w:hAnsi="Calibri Light" w:cs="Calibri Light"/>
                <w:sz w:val="24"/>
                <w:szCs w:val="24"/>
                <w:lang w:val="ru-MD"/>
              </w:rPr>
              <w:t>-</w:t>
            </w:r>
            <w:r w:rsidRPr="00601915">
              <w:rPr>
                <w:rFonts w:ascii="Calibri Light" w:eastAsia="Times New Roman" w:hAnsi="Calibri Light" w:cs="Calibri Light"/>
                <w:sz w:val="24"/>
                <w:szCs w:val="24"/>
                <w:lang w:val="ru-MD"/>
              </w:rPr>
              <w:t>мые</w:t>
            </w:r>
            <w:r w:rsidRPr="00601915">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в</w:t>
            </w:r>
            <w:r w:rsidRPr="00601915">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местный</w:t>
            </w:r>
            <w:r w:rsidRPr="00601915">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бюджет</w:t>
            </w:r>
            <w:r w:rsidRPr="00601915">
              <w:rPr>
                <w:rFonts w:ascii="Calibri Light" w:eastAsia="Times New Roman" w:hAnsi="Calibri Light" w:cs="Calibri Light"/>
                <w:sz w:val="24"/>
                <w:szCs w:val="24"/>
                <w:lang w:val="ru-RU"/>
              </w:rPr>
              <w:t xml:space="preserve"> 1 </w:t>
            </w:r>
            <w:r w:rsidRPr="00601915">
              <w:rPr>
                <w:rFonts w:ascii="Calibri Light" w:eastAsia="Times New Roman" w:hAnsi="Calibri Light" w:cs="Calibri Light"/>
                <w:sz w:val="24"/>
                <w:szCs w:val="24"/>
                <w:lang w:val="ru-MD"/>
              </w:rPr>
              <w:t>уровня</w:t>
            </w:r>
            <w:r w:rsidRPr="00601915">
              <w:rPr>
                <w:rFonts w:asciiTheme="majorHAnsi" w:hAnsiTheme="majorHAnsi" w:cstheme="majorHAnsi"/>
                <w:sz w:val="24"/>
                <w:szCs w:val="24"/>
                <w:lang w:val="ro-RO"/>
              </w:rPr>
              <w:t xml:space="preserve"> </w:t>
            </w:r>
          </w:p>
        </w:tc>
        <w:tc>
          <w:tcPr>
            <w:tcW w:w="1021" w:type="dxa"/>
            <w:gridSpan w:val="2"/>
            <w:tcBorders>
              <w:top w:val="nil"/>
              <w:bottom w:val="nil"/>
            </w:tcBorders>
            <w:hideMark/>
          </w:tcPr>
          <w:p w:rsidR="001427F5" w:rsidRPr="0039329B" w:rsidRDefault="001427F5" w:rsidP="001427F5">
            <w:pPr>
              <w:rPr>
                <w:rFonts w:asciiTheme="majorHAnsi" w:hAnsiTheme="majorHAnsi" w:cstheme="majorHAnsi"/>
                <w:sz w:val="24"/>
                <w:szCs w:val="24"/>
                <w:lang w:val="ro-RO"/>
              </w:rPr>
            </w:pPr>
            <w:r w:rsidRPr="0039329B">
              <w:rPr>
                <w:rFonts w:asciiTheme="majorHAnsi" w:hAnsiTheme="majorHAnsi" w:cstheme="majorHAnsi"/>
                <w:sz w:val="24"/>
                <w:szCs w:val="24"/>
                <w:lang w:val="ro-RO"/>
              </w:rPr>
              <w:t>143130</w:t>
            </w:r>
          </w:p>
        </w:tc>
        <w:tc>
          <w:tcPr>
            <w:tcW w:w="1564"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2,0</w:t>
            </w:r>
          </w:p>
        </w:tc>
        <w:tc>
          <w:tcPr>
            <w:tcW w:w="1444"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4,6</w:t>
            </w:r>
          </w:p>
        </w:tc>
        <w:tc>
          <w:tcPr>
            <w:tcW w:w="1624" w:type="dxa"/>
            <w:gridSpan w:val="3"/>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4,6</w:t>
            </w:r>
          </w:p>
        </w:tc>
        <w:tc>
          <w:tcPr>
            <w:tcW w:w="1413"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1427F5" w:rsidRPr="00263421" w:rsidTr="00005F8B">
        <w:trPr>
          <w:trHeight w:val="315"/>
        </w:trPr>
        <w:tc>
          <w:tcPr>
            <w:tcW w:w="3551" w:type="dxa"/>
            <w:tcBorders>
              <w:top w:val="nil"/>
              <w:bottom w:val="nil"/>
            </w:tcBorders>
            <w:hideMark/>
          </w:tcPr>
          <w:p w:rsidR="001427F5" w:rsidRPr="00601915" w:rsidRDefault="001427F5" w:rsidP="001427F5">
            <w:pPr>
              <w:jc w:val="both"/>
              <w:rPr>
                <w:rFonts w:ascii="Calibri Light" w:eastAsia="Times New Roman" w:hAnsi="Calibri Light" w:cs="Calibri Light"/>
                <w:sz w:val="24"/>
                <w:szCs w:val="24"/>
                <w:lang w:val="ru-RU"/>
              </w:rPr>
            </w:pPr>
            <w:r w:rsidRPr="00601915">
              <w:rPr>
                <w:rFonts w:ascii="Calibri Light" w:eastAsia="Times New Roman" w:hAnsi="Calibri Light" w:cs="Calibri Light"/>
                <w:sz w:val="24"/>
                <w:szCs w:val="24"/>
                <w:lang w:val="ru-MD"/>
              </w:rPr>
              <w:lastRenderedPageBreak/>
              <w:t>Доходы</w:t>
            </w:r>
            <w:r w:rsidRPr="00601915">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от</w:t>
            </w:r>
            <w:r w:rsidRPr="00601915">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реализации</w:t>
            </w:r>
            <w:r w:rsidRPr="00601915">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активов</w:t>
            </w:r>
            <w:r w:rsidRPr="00601915">
              <w:rPr>
                <w:rFonts w:ascii="Calibri Light" w:eastAsia="Times New Roman" w:hAnsi="Calibri Light" w:cs="Calibri Light"/>
                <w:sz w:val="24"/>
                <w:szCs w:val="24"/>
                <w:lang w:val="ru-RU"/>
              </w:rPr>
              <w:t xml:space="preserve"> </w:t>
            </w:r>
            <w:r w:rsidRPr="00601915">
              <w:rPr>
                <w:rFonts w:ascii="Calibri Light" w:eastAsia="Times New Roman" w:hAnsi="Calibri Light" w:cs="Calibri Light"/>
                <w:sz w:val="24"/>
                <w:szCs w:val="24"/>
                <w:lang w:val="ru-MD"/>
              </w:rPr>
              <w:t>учреждениями</w:t>
            </w:r>
            <w:r w:rsidRPr="00601915">
              <w:rPr>
                <w:rFonts w:ascii="Calibri Light" w:eastAsia="Times New Roman" w:hAnsi="Calibri Light" w:cs="Calibri Light"/>
                <w:sz w:val="24"/>
                <w:szCs w:val="24"/>
                <w:lang w:val="ru-RU"/>
              </w:rPr>
              <w:t xml:space="preserve"> </w:t>
            </w:r>
          </w:p>
        </w:tc>
        <w:tc>
          <w:tcPr>
            <w:tcW w:w="1021" w:type="dxa"/>
            <w:gridSpan w:val="2"/>
            <w:tcBorders>
              <w:top w:val="nil"/>
              <w:bottom w:val="nil"/>
            </w:tcBorders>
            <w:hideMark/>
          </w:tcPr>
          <w:p w:rsidR="001427F5" w:rsidRPr="0039329B" w:rsidRDefault="001427F5" w:rsidP="001427F5">
            <w:pPr>
              <w:rPr>
                <w:rFonts w:asciiTheme="majorHAnsi" w:hAnsiTheme="majorHAnsi" w:cstheme="majorHAnsi"/>
                <w:sz w:val="24"/>
                <w:szCs w:val="24"/>
                <w:lang w:val="ro-RO"/>
              </w:rPr>
            </w:pPr>
            <w:r w:rsidRPr="0039329B">
              <w:rPr>
                <w:rFonts w:asciiTheme="majorHAnsi" w:hAnsiTheme="majorHAnsi" w:cstheme="majorHAnsi"/>
                <w:sz w:val="24"/>
                <w:szCs w:val="24"/>
                <w:lang w:val="ro-RO"/>
              </w:rPr>
              <w:t>149100</w:t>
            </w:r>
          </w:p>
        </w:tc>
        <w:tc>
          <w:tcPr>
            <w:tcW w:w="1564"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261,0</w:t>
            </w:r>
          </w:p>
        </w:tc>
        <w:tc>
          <w:tcPr>
            <w:tcW w:w="1413"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1427F5" w:rsidRPr="00263421" w:rsidTr="001427F5">
        <w:trPr>
          <w:trHeight w:val="315"/>
        </w:trPr>
        <w:tc>
          <w:tcPr>
            <w:tcW w:w="3551" w:type="dxa"/>
            <w:tcBorders>
              <w:top w:val="nil"/>
              <w:bottom w:val="nil"/>
            </w:tcBorders>
            <w:hideMark/>
          </w:tcPr>
          <w:p w:rsidR="001427F5" w:rsidRPr="0039329B" w:rsidRDefault="001427F5" w:rsidP="00601915">
            <w:pPr>
              <w:jc w:val="both"/>
              <w:rPr>
                <w:rFonts w:asciiTheme="majorHAnsi" w:hAnsiTheme="majorHAnsi" w:cstheme="majorHAnsi"/>
                <w:sz w:val="24"/>
                <w:szCs w:val="24"/>
                <w:lang w:val="ro-RO"/>
              </w:rPr>
            </w:pPr>
            <w:r>
              <w:rPr>
                <w:rFonts w:asciiTheme="majorHAnsi" w:eastAsia="Times New Roman" w:hAnsiTheme="majorHAnsi" w:cstheme="majorHAnsi"/>
                <w:sz w:val="24"/>
                <w:szCs w:val="24"/>
                <w:lang w:val="ru-RU" w:eastAsia="ru-RU"/>
              </w:rPr>
              <w:t>Финансирование из бюджета</w:t>
            </w:r>
            <w:r>
              <w:rPr>
                <w:rFonts w:asciiTheme="majorHAnsi" w:hAnsiTheme="majorHAnsi" w:cstheme="majorHAnsi"/>
                <w:sz w:val="24"/>
                <w:szCs w:val="24"/>
                <w:lang w:val="ru-RU"/>
              </w:rPr>
              <w:t xml:space="preserve"> </w:t>
            </w:r>
          </w:p>
        </w:tc>
        <w:tc>
          <w:tcPr>
            <w:tcW w:w="1021" w:type="dxa"/>
            <w:gridSpan w:val="2"/>
            <w:tcBorders>
              <w:top w:val="nil"/>
              <w:bottom w:val="nil"/>
            </w:tcBorders>
            <w:hideMark/>
          </w:tcPr>
          <w:p w:rsidR="001427F5" w:rsidRPr="0039329B" w:rsidRDefault="001427F5" w:rsidP="001427F5">
            <w:pPr>
              <w:rPr>
                <w:rFonts w:asciiTheme="majorHAnsi" w:hAnsiTheme="majorHAnsi" w:cstheme="majorHAnsi"/>
                <w:sz w:val="24"/>
                <w:szCs w:val="24"/>
                <w:lang w:val="ro-RO"/>
              </w:rPr>
            </w:pPr>
            <w:r w:rsidRPr="0039329B">
              <w:rPr>
                <w:rFonts w:asciiTheme="majorHAnsi" w:hAnsiTheme="majorHAnsi" w:cstheme="majorHAnsi"/>
                <w:sz w:val="24"/>
                <w:szCs w:val="24"/>
                <w:lang w:val="ro-RO"/>
              </w:rPr>
              <w:t>149800</w:t>
            </w:r>
          </w:p>
        </w:tc>
        <w:tc>
          <w:tcPr>
            <w:tcW w:w="1564"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1427F5" w:rsidRPr="00263421" w:rsidTr="00005F8B">
        <w:trPr>
          <w:trHeight w:val="945"/>
        </w:trPr>
        <w:tc>
          <w:tcPr>
            <w:tcW w:w="3551" w:type="dxa"/>
            <w:tcBorders>
              <w:top w:val="nil"/>
              <w:bottom w:val="nil"/>
            </w:tcBorders>
            <w:hideMark/>
          </w:tcPr>
          <w:p w:rsidR="001427F5" w:rsidRPr="00DA5C15" w:rsidRDefault="00601915" w:rsidP="001427F5">
            <w:pPr>
              <w:jc w:val="both"/>
              <w:rPr>
                <w:rFonts w:asciiTheme="majorHAnsi" w:hAnsiTheme="majorHAnsi" w:cstheme="majorHAnsi"/>
                <w:sz w:val="23"/>
                <w:szCs w:val="23"/>
                <w:lang w:val="ro-RO"/>
              </w:rPr>
            </w:pPr>
            <w:r w:rsidRPr="00DA5C15">
              <w:rPr>
                <w:rFonts w:ascii="Calibri Light" w:eastAsia="Times New Roman" w:hAnsi="Calibri Light" w:cs="Calibri Light"/>
                <w:sz w:val="23"/>
                <w:szCs w:val="23"/>
                <w:lang w:val="ru-MD"/>
              </w:rPr>
              <w:t>Полученные текущие трансферты специального назначения между государственным бюджетом и местными бюджетами I уровня для дошкольного, начального, общего среднего</w:t>
            </w:r>
            <w:r w:rsidR="00DA5C15" w:rsidRPr="00DA5C15">
              <w:rPr>
                <w:rFonts w:ascii="Calibri Light" w:eastAsia="Times New Roman" w:hAnsi="Calibri Light" w:cs="Calibri Light"/>
                <w:sz w:val="23"/>
                <w:szCs w:val="23"/>
                <w:lang w:val="ru-MD"/>
              </w:rPr>
              <w:t>, специального и дополнительного (внешколь-ного)</w:t>
            </w:r>
            <w:r w:rsidRPr="00DA5C15">
              <w:rPr>
                <w:rFonts w:ascii="Calibri Light" w:eastAsia="Times New Roman" w:hAnsi="Calibri Light" w:cs="Calibri Light"/>
                <w:sz w:val="23"/>
                <w:szCs w:val="23"/>
                <w:lang w:val="ru-MD"/>
              </w:rPr>
              <w:t xml:space="preserve"> образования</w:t>
            </w:r>
          </w:p>
        </w:tc>
        <w:tc>
          <w:tcPr>
            <w:tcW w:w="1021" w:type="dxa"/>
            <w:gridSpan w:val="2"/>
            <w:tcBorders>
              <w:top w:val="nil"/>
              <w:bottom w:val="nil"/>
            </w:tcBorders>
            <w:hideMark/>
          </w:tcPr>
          <w:p w:rsidR="001427F5" w:rsidRPr="0039329B" w:rsidRDefault="001427F5" w:rsidP="001427F5">
            <w:pPr>
              <w:rPr>
                <w:rFonts w:asciiTheme="majorHAnsi" w:hAnsiTheme="majorHAnsi" w:cstheme="majorHAnsi"/>
                <w:sz w:val="24"/>
                <w:szCs w:val="24"/>
                <w:lang w:val="ro-RO"/>
              </w:rPr>
            </w:pPr>
            <w:r w:rsidRPr="0039329B">
              <w:rPr>
                <w:rFonts w:asciiTheme="majorHAnsi" w:hAnsiTheme="majorHAnsi" w:cstheme="majorHAnsi"/>
                <w:sz w:val="24"/>
                <w:szCs w:val="24"/>
                <w:lang w:val="ro-RO"/>
              </w:rPr>
              <w:t>191211</w:t>
            </w:r>
          </w:p>
        </w:tc>
        <w:tc>
          <w:tcPr>
            <w:tcW w:w="1564"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5669,3</w:t>
            </w:r>
          </w:p>
        </w:tc>
        <w:tc>
          <w:tcPr>
            <w:tcW w:w="1444"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5669,3</w:t>
            </w:r>
          </w:p>
        </w:tc>
        <w:tc>
          <w:tcPr>
            <w:tcW w:w="1624" w:type="dxa"/>
            <w:gridSpan w:val="3"/>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5669,3</w:t>
            </w:r>
          </w:p>
        </w:tc>
        <w:tc>
          <w:tcPr>
            <w:tcW w:w="1413"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1427F5" w:rsidRPr="0039329B" w:rsidRDefault="001427F5" w:rsidP="001427F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1427F5" w:rsidRPr="00C61B77" w:rsidTr="00005F8B">
        <w:trPr>
          <w:trHeight w:val="945"/>
        </w:trPr>
        <w:tc>
          <w:tcPr>
            <w:tcW w:w="14570" w:type="dxa"/>
            <w:gridSpan w:val="18"/>
            <w:tcBorders>
              <w:top w:val="nil"/>
              <w:bottom w:val="nil"/>
            </w:tcBorders>
          </w:tcPr>
          <w:tbl>
            <w:tblPr>
              <w:tblStyle w:val="a6"/>
              <w:tblW w:w="14075" w:type="dxa"/>
              <w:tblLook w:val="04A0" w:firstRow="1" w:lastRow="0" w:firstColumn="1" w:lastColumn="0" w:noHBand="0" w:noVBand="1"/>
            </w:tblPr>
            <w:tblGrid>
              <w:gridCol w:w="3865"/>
              <w:gridCol w:w="946"/>
              <w:gridCol w:w="1449"/>
              <w:gridCol w:w="1338"/>
              <w:gridCol w:w="1505"/>
              <w:gridCol w:w="1309"/>
              <w:gridCol w:w="1134"/>
              <w:gridCol w:w="1309"/>
              <w:gridCol w:w="216"/>
              <w:gridCol w:w="1004"/>
            </w:tblGrid>
            <w:tr w:rsidR="001427F5" w:rsidRPr="005E4D4B" w:rsidTr="00005F8B">
              <w:trPr>
                <w:gridAfter w:val="1"/>
                <w:wAfter w:w="1004" w:type="dxa"/>
                <w:trHeight w:val="449"/>
              </w:trPr>
              <w:tc>
                <w:tcPr>
                  <w:tcW w:w="13071" w:type="dxa"/>
                  <w:gridSpan w:val="9"/>
                  <w:tcBorders>
                    <w:top w:val="nil"/>
                    <w:left w:val="nil"/>
                    <w:bottom w:val="single" w:sz="4" w:space="0" w:color="auto"/>
                    <w:right w:val="nil"/>
                  </w:tcBorders>
                </w:tcPr>
                <w:p w:rsidR="001427F5" w:rsidRPr="00340F0F" w:rsidRDefault="001427F5" w:rsidP="00340F0F">
                  <w:pPr>
                    <w:rPr>
                      <w:rFonts w:asciiTheme="majorHAnsi" w:hAnsiTheme="majorHAnsi" w:cstheme="majorHAnsi"/>
                      <w:sz w:val="24"/>
                      <w:szCs w:val="24"/>
                      <w:lang w:val="ru-RU"/>
                    </w:rPr>
                  </w:pPr>
                  <w:r w:rsidRPr="00491D5A">
                    <w:rPr>
                      <w:rFonts w:asciiTheme="majorHAnsi" w:hAnsiTheme="majorHAnsi" w:cs="Times New Roman"/>
                      <w:b/>
                      <w:sz w:val="24"/>
                      <w:szCs w:val="24"/>
                      <w:lang w:val="ro-MD"/>
                    </w:rPr>
                    <w:t>ОТЧЕТ ОБ ИСПОЛНЕНИИ БЮДЖЕТА Г. КОДРУ ЗА 2017 ГОД</w:t>
                  </w:r>
                  <w:r w:rsidRPr="0039329B">
                    <w:rPr>
                      <w:rFonts w:asciiTheme="majorHAnsi" w:hAnsiTheme="majorHAnsi" w:cstheme="majorHAnsi"/>
                      <w:b/>
                      <w:sz w:val="24"/>
                      <w:szCs w:val="24"/>
                      <w:lang w:val="ro-RO"/>
                    </w:rPr>
                    <w:t xml:space="preserve"> </w:t>
                  </w:r>
                  <w:r>
                    <w:rPr>
                      <w:rFonts w:asciiTheme="majorHAnsi" w:hAnsiTheme="majorHAnsi" w:cstheme="majorHAnsi"/>
                      <w:b/>
                      <w:sz w:val="24"/>
                      <w:szCs w:val="24"/>
                      <w:lang w:val="ru-RU"/>
                    </w:rPr>
                    <w:t xml:space="preserve">(ПРОДОЛЖЕНИЕ) </w:t>
                  </w:r>
                </w:p>
              </w:tc>
            </w:tr>
            <w:tr w:rsidR="001427F5" w:rsidRPr="00005F8B" w:rsidTr="00005F8B">
              <w:tblPrEx>
                <w:tblBorders>
                  <w:left w:val="none" w:sz="0" w:space="0" w:color="auto"/>
                  <w:right w:val="none" w:sz="0" w:space="0" w:color="auto"/>
                  <w:insideH w:val="none" w:sz="0" w:space="0" w:color="auto"/>
                  <w:insideV w:val="none" w:sz="0" w:space="0" w:color="auto"/>
                </w:tblBorders>
              </w:tblPrEx>
              <w:trPr>
                <w:trHeight w:val="1484"/>
              </w:trPr>
              <w:tc>
                <w:tcPr>
                  <w:tcW w:w="3865" w:type="dxa"/>
                  <w:tcBorders>
                    <w:top w:val="single" w:sz="4" w:space="0" w:color="auto"/>
                    <w:bottom w:val="single" w:sz="4" w:space="0" w:color="auto"/>
                  </w:tcBorders>
                  <w:vAlign w:val="center"/>
                  <w:hideMark/>
                </w:tcPr>
                <w:p w:rsidR="001427F5" w:rsidRPr="00005F8B" w:rsidRDefault="001427F5" w:rsidP="001427F5">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Название показателя</w:t>
                  </w:r>
                </w:p>
              </w:tc>
              <w:tc>
                <w:tcPr>
                  <w:tcW w:w="946" w:type="dxa"/>
                  <w:tcBorders>
                    <w:top w:val="single" w:sz="4" w:space="0" w:color="auto"/>
                    <w:bottom w:val="single" w:sz="4" w:space="0" w:color="auto"/>
                  </w:tcBorders>
                  <w:vAlign w:val="center"/>
                  <w:hideMark/>
                </w:tcPr>
                <w:p w:rsidR="001427F5" w:rsidRPr="00005F8B" w:rsidRDefault="001427F5" w:rsidP="001427F5">
                  <w:pPr>
                    <w:rPr>
                      <w:rFonts w:asciiTheme="majorHAnsi" w:hAnsiTheme="majorHAnsi" w:cstheme="majorHAnsi"/>
                      <w:sz w:val="24"/>
                      <w:szCs w:val="24"/>
                      <w:lang w:val="ru-RU"/>
                    </w:rPr>
                  </w:pPr>
                  <w:r w:rsidRPr="00005F8B">
                    <w:rPr>
                      <w:rFonts w:asciiTheme="majorHAnsi" w:hAnsiTheme="majorHAnsi" w:cstheme="majorHAnsi"/>
                      <w:sz w:val="24"/>
                      <w:szCs w:val="24"/>
                      <w:lang w:val="ru-RU"/>
                    </w:rPr>
                    <w:t>ЭКО</w:t>
                  </w:r>
                </w:p>
              </w:tc>
              <w:tc>
                <w:tcPr>
                  <w:tcW w:w="1449" w:type="dxa"/>
                  <w:tcBorders>
                    <w:top w:val="single" w:sz="4" w:space="0" w:color="auto"/>
                    <w:bottom w:val="single" w:sz="4" w:space="0" w:color="auto"/>
                  </w:tcBorders>
                  <w:vAlign w:val="center"/>
                  <w:hideMark/>
                </w:tcPr>
                <w:p w:rsidR="001427F5" w:rsidRPr="00005F8B" w:rsidRDefault="001427F5" w:rsidP="001427F5">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Уточненный план на год</w:t>
                  </w:r>
                </w:p>
              </w:tc>
              <w:tc>
                <w:tcPr>
                  <w:tcW w:w="1338" w:type="dxa"/>
                  <w:tcBorders>
                    <w:top w:val="single" w:sz="4" w:space="0" w:color="auto"/>
                    <w:bottom w:val="single" w:sz="4" w:space="0" w:color="auto"/>
                  </w:tcBorders>
                  <w:hideMark/>
                </w:tcPr>
                <w:p w:rsidR="001427F5" w:rsidRPr="00005F8B" w:rsidRDefault="001427F5" w:rsidP="001427F5">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Исполнено в отчетном периоде</w:t>
                  </w:r>
                </w:p>
              </w:tc>
              <w:tc>
                <w:tcPr>
                  <w:tcW w:w="1505" w:type="dxa"/>
                  <w:tcBorders>
                    <w:top w:val="single" w:sz="4" w:space="0" w:color="auto"/>
                    <w:bottom w:val="single" w:sz="4" w:space="0" w:color="auto"/>
                  </w:tcBorders>
                  <w:hideMark/>
                </w:tcPr>
                <w:p w:rsidR="001427F5" w:rsidRPr="00005F8B" w:rsidRDefault="001427F5" w:rsidP="001427F5">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Фактические доходы/ расходы</w:t>
                  </w:r>
                </w:p>
                <w:p w:rsidR="001427F5" w:rsidRPr="00005F8B" w:rsidRDefault="001427F5" w:rsidP="001427F5">
                  <w:pPr>
                    <w:jc w:val="both"/>
                    <w:rPr>
                      <w:rFonts w:asciiTheme="majorHAnsi" w:hAnsiTheme="majorHAnsi" w:cstheme="majorHAnsi"/>
                      <w:sz w:val="24"/>
                      <w:szCs w:val="24"/>
                      <w:lang w:val="ro-RO"/>
                    </w:rPr>
                  </w:pPr>
                </w:p>
              </w:tc>
              <w:tc>
                <w:tcPr>
                  <w:tcW w:w="1309" w:type="dxa"/>
                  <w:tcBorders>
                    <w:top w:val="single" w:sz="4" w:space="0" w:color="auto"/>
                    <w:bottom w:val="single" w:sz="4" w:space="0" w:color="auto"/>
                  </w:tcBorders>
                  <w:hideMark/>
                </w:tcPr>
                <w:p w:rsidR="001427F5" w:rsidRPr="00005F8B" w:rsidRDefault="001427F5" w:rsidP="001427F5">
                  <w:pPr>
                    <w:jc w:val="both"/>
                    <w:rPr>
                      <w:rFonts w:asciiTheme="majorHAnsi" w:hAnsiTheme="majorHAnsi" w:cstheme="majorHAnsi"/>
                      <w:sz w:val="24"/>
                      <w:szCs w:val="24"/>
                      <w:lang w:val="ro-RO"/>
                    </w:rPr>
                  </w:pPr>
                  <w:r w:rsidRPr="00005F8B">
                    <w:rPr>
                      <w:rFonts w:asciiTheme="majorHAnsi" w:hAnsiTheme="majorHAnsi" w:cstheme="majorHAnsi"/>
                      <w:sz w:val="24"/>
                      <w:szCs w:val="24"/>
                      <w:lang w:val="ru-RU"/>
                    </w:rPr>
                    <w:t>ВСЕГО</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 xml:space="preserve">обязатель-ства </w:t>
                  </w:r>
                </w:p>
              </w:tc>
              <w:tc>
                <w:tcPr>
                  <w:tcW w:w="1134" w:type="dxa"/>
                  <w:tcBorders>
                    <w:top w:val="single" w:sz="4" w:space="0" w:color="auto"/>
                    <w:bottom w:val="single" w:sz="4" w:space="0" w:color="auto"/>
                  </w:tcBorders>
                  <w:hideMark/>
                </w:tcPr>
                <w:p w:rsidR="001427F5" w:rsidRPr="00005F8B" w:rsidRDefault="001427F5" w:rsidP="001427F5">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ВСЕГО</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долги</w:t>
                  </w:r>
                </w:p>
              </w:tc>
              <w:tc>
                <w:tcPr>
                  <w:tcW w:w="1309" w:type="dxa"/>
                  <w:tcBorders>
                    <w:top w:val="single" w:sz="4" w:space="0" w:color="auto"/>
                    <w:bottom w:val="single" w:sz="4" w:space="0" w:color="auto"/>
                  </w:tcBorders>
                  <w:hideMark/>
                </w:tcPr>
                <w:p w:rsidR="001427F5" w:rsidRPr="00005F8B" w:rsidRDefault="001427F5" w:rsidP="001427F5">
                  <w:pPr>
                    <w:jc w:val="both"/>
                    <w:rPr>
                      <w:rFonts w:asciiTheme="majorHAnsi" w:hAnsiTheme="majorHAnsi" w:cstheme="majorHAnsi"/>
                      <w:sz w:val="24"/>
                      <w:szCs w:val="24"/>
                      <w:lang w:val="ro-RO"/>
                    </w:rPr>
                  </w:pPr>
                  <w:r w:rsidRPr="00005F8B">
                    <w:rPr>
                      <w:rFonts w:asciiTheme="majorHAnsi" w:hAnsiTheme="majorHAnsi" w:cstheme="majorHAnsi"/>
                      <w:sz w:val="24"/>
                      <w:szCs w:val="24"/>
                      <w:lang w:val="ru-RU"/>
                    </w:rPr>
                    <w:t>В том числе с истекшим сроком оплаты</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обязатель-ства</w:t>
                  </w:r>
                </w:p>
              </w:tc>
              <w:tc>
                <w:tcPr>
                  <w:tcW w:w="1220" w:type="dxa"/>
                  <w:gridSpan w:val="2"/>
                  <w:tcBorders>
                    <w:top w:val="single" w:sz="4" w:space="0" w:color="auto"/>
                    <w:bottom w:val="single" w:sz="4" w:space="0" w:color="auto"/>
                  </w:tcBorders>
                  <w:hideMark/>
                </w:tcPr>
                <w:p w:rsidR="001427F5" w:rsidRPr="00005F8B" w:rsidRDefault="001427F5" w:rsidP="001427F5">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В том числе с истекшим сроком оплаты</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долги</w:t>
                  </w:r>
                </w:p>
              </w:tc>
            </w:tr>
          </w:tbl>
          <w:p w:rsidR="001427F5" w:rsidRPr="0039329B" w:rsidRDefault="001427F5" w:rsidP="001427F5">
            <w:pPr>
              <w:jc w:val="right"/>
              <w:rPr>
                <w:rFonts w:asciiTheme="majorHAnsi" w:hAnsiTheme="majorHAnsi" w:cstheme="majorHAnsi"/>
                <w:sz w:val="24"/>
                <w:szCs w:val="24"/>
                <w:lang w:val="ro-RO"/>
              </w:rPr>
            </w:pPr>
          </w:p>
        </w:tc>
      </w:tr>
      <w:tr w:rsidR="00DA5C15" w:rsidRPr="00263421" w:rsidTr="00005F8B">
        <w:trPr>
          <w:trHeight w:val="945"/>
        </w:trPr>
        <w:tc>
          <w:tcPr>
            <w:tcW w:w="3551" w:type="dxa"/>
            <w:tcBorders>
              <w:top w:val="nil"/>
              <w:bottom w:val="nil"/>
            </w:tcBorders>
          </w:tcPr>
          <w:p w:rsidR="00DA5C15" w:rsidRPr="00340F0F" w:rsidRDefault="00340F0F" w:rsidP="00340F0F">
            <w:pPr>
              <w:jc w:val="both"/>
              <w:rPr>
                <w:rFonts w:asciiTheme="majorHAnsi" w:hAnsiTheme="majorHAnsi" w:cstheme="majorHAnsi"/>
                <w:sz w:val="23"/>
                <w:szCs w:val="23"/>
                <w:lang w:val="ro-RO"/>
              </w:rPr>
            </w:pPr>
            <w:r w:rsidRPr="00340F0F">
              <w:rPr>
                <w:rFonts w:ascii="Calibri Light" w:eastAsia="Times New Roman" w:hAnsi="Calibri Light" w:cs="Calibri Light"/>
                <w:sz w:val="23"/>
                <w:szCs w:val="23"/>
                <w:lang w:val="ru-MD"/>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r w:rsidRPr="00340F0F">
              <w:rPr>
                <w:rFonts w:asciiTheme="majorHAnsi" w:hAnsiTheme="majorHAnsi" w:cstheme="majorHAnsi"/>
                <w:sz w:val="23"/>
                <w:szCs w:val="23"/>
                <w:lang w:val="ro-RO"/>
              </w:rPr>
              <w:t xml:space="preserve"> </w:t>
            </w:r>
          </w:p>
        </w:tc>
        <w:tc>
          <w:tcPr>
            <w:tcW w:w="1021" w:type="dxa"/>
            <w:gridSpan w:val="2"/>
            <w:tcBorders>
              <w:top w:val="nil"/>
              <w:bottom w:val="nil"/>
            </w:tcBorders>
          </w:tcPr>
          <w:p w:rsidR="00DA5C15" w:rsidRPr="0039329B" w:rsidRDefault="00DA5C15" w:rsidP="00DA5C15">
            <w:pPr>
              <w:rPr>
                <w:rFonts w:asciiTheme="majorHAnsi" w:hAnsiTheme="majorHAnsi" w:cstheme="majorHAnsi"/>
                <w:sz w:val="24"/>
                <w:szCs w:val="24"/>
                <w:lang w:val="ro-RO"/>
              </w:rPr>
            </w:pPr>
            <w:r w:rsidRPr="0039329B">
              <w:rPr>
                <w:rFonts w:asciiTheme="majorHAnsi" w:hAnsiTheme="majorHAnsi" w:cstheme="majorHAnsi"/>
                <w:sz w:val="24"/>
                <w:szCs w:val="24"/>
                <w:lang w:val="ro-RO"/>
              </w:rPr>
              <w:t>191216</w:t>
            </w:r>
          </w:p>
        </w:tc>
        <w:tc>
          <w:tcPr>
            <w:tcW w:w="1564"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1810,5</w:t>
            </w:r>
          </w:p>
        </w:tc>
        <w:tc>
          <w:tcPr>
            <w:tcW w:w="1444"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1810,5</w:t>
            </w:r>
          </w:p>
        </w:tc>
        <w:tc>
          <w:tcPr>
            <w:tcW w:w="1624" w:type="dxa"/>
            <w:gridSpan w:val="3"/>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1810,5</w:t>
            </w:r>
          </w:p>
        </w:tc>
        <w:tc>
          <w:tcPr>
            <w:tcW w:w="1413"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DA5C15" w:rsidRPr="00263421" w:rsidTr="00005F8B">
        <w:trPr>
          <w:trHeight w:val="945"/>
        </w:trPr>
        <w:tc>
          <w:tcPr>
            <w:tcW w:w="3551" w:type="dxa"/>
            <w:tcBorders>
              <w:top w:val="nil"/>
              <w:bottom w:val="nil"/>
            </w:tcBorders>
          </w:tcPr>
          <w:p w:rsidR="00DA5C15" w:rsidRPr="00340F0F" w:rsidRDefault="00340F0F" w:rsidP="00340F0F">
            <w:pPr>
              <w:jc w:val="both"/>
              <w:rPr>
                <w:rFonts w:asciiTheme="majorHAnsi" w:hAnsiTheme="majorHAnsi" w:cstheme="majorHAnsi"/>
                <w:sz w:val="23"/>
                <w:szCs w:val="23"/>
                <w:lang w:val="ru-MD"/>
              </w:rPr>
            </w:pPr>
            <w:r w:rsidRPr="00340F0F">
              <w:rPr>
                <w:rFonts w:ascii="Calibri Light" w:eastAsia="Times New Roman" w:hAnsi="Calibri Light" w:cs="Calibri Light"/>
                <w:sz w:val="23"/>
                <w:szCs w:val="23"/>
                <w:lang w:val="ru-MD"/>
              </w:rPr>
              <w:t>Полученные</w:t>
            </w:r>
            <w:r w:rsidRPr="00340F0F">
              <w:rPr>
                <w:rFonts w:ascii="Calibri Light" w:eastAsia="Times New Roman" w:hAnsi="Calibri Light" w:cs="Calibri Light"/>
                <w:sz w:val="23"/>
                <w:szCs w:val="23"/>
                <w:lang w:val="ru-RU"/>
              </w:rPr>
              <w:t xml:space="preserve"> </w:t>
            </w:r>
            <w:r w:rsidRPr="00340F0F">
              <w:rPr>
                <w:rFonts w:ascii="Calibri Light" w:eastAsia="Times New Roman" w:hAnsi="Calibri Light" w:cs="Calibri Light"/>
                <w:sz w:val="23"/>
                <w:szCs w:val="23"/>
                <w:lang w:val="ru-MD"/>
              </w:rPr>
              <w:t>текущие</w:t>
            </w:r>
            <w:r w:rsidRPr="00340F0F">
              <w:rPr>
                <w:rFonts w:ascii="Calibri Light" w:eastAsia="Times New Roman" w:hAnsi="Calibri Light" w:cs="Calibri Light"/>
                <w:sz w:val="23"/>
                <w:szCs w:val="23"/>
                <w:lang w:val="ru-RU"/>
              </w:rPr>
              <w:t xml:space="preserve"> </w:t>
            </w:r>
            <w:r w:rsidRPr="00340F0F">
              <w:rPr>
                <w:rFonts w:ascii="Calibri Light" w:eastAsia="Times New Roman" w:hAnsi="Calibri Light" w:cs="Calibri Light"/>
                <w:sz w:val="23"/>
                <w:szCs w:val="23"/>
                <w:lang w:val="ru-MD"/>
              </w:rPr>
              <w:t>трансферты</w:t>
            </w:r>
            <w:r w:rsidRPr="00340F0F">
              <w:rPr>
                <w:rFonts w:ascii="Calibri Light" w:eastAsia="Times New Roman" w:hAnsi="Calibri Light" w:cs="Calibri Light"/>
                <w:sz w:val="23"/>
                <w:szCs w:val="23"/>
                <w:lang w:val="ru-RU"/>
              </w:rPr>
              <w:t xml:space="preserve"> </w:t>
            </w:r>
            <w:r w:rsidRPr="00340F0F">
              <w:rPr>
                <w:rFonts w:ascii="Calibri Light" w:eastAsia="Times New Roman" w:hAnsi="Calibri Light" w:cs="Calibri Light"/>
                <w:sz w:val="23"/>
                <w:szCs w:val="23"/>
                <w:lang w:val="ru-MD"/>
              </w:rPr>
              <w:t>специального</w:t>
            </w:r>
            <w:r w:rsidRPr="00340F0F">
              <w:rPr>
                <w:rFonts w:ascii="Calibri Light" w:eastAsia="Times New Roman" w:hAnsi="Calibri Light" w:cs="Calibri Light"/>
                <w:sz w:val="23"/>
                <w:szCs w:val="23"/>
                <w:lang w:val="ru-RU"/>
              </w:rPr>
              <w:t xml:space="preserve"> </w:t>
            </w:r>
            <w:r w:rsidRPr="00340F0F">
              <w:rPr>
                <w:rFonts w:ascii="Calibri Light" w:eastAsia="Times New Roman" w:hAnsi="Calibri Light" w:cs="Calibri Light"/>
                <w:sz w:val="23"/>
                <w:szCs w:val="23"/>
                <w:lang w:val="ru-MD"/>
              </w:rPr>
              <w:t>назначения</w:t>
            </w:r>
            <w:r w:rsidRPr="00340F0F">
              <w:rPr>
                <w:rFonts w:ascii="Calibri Light" w:eastAsia="Times New Roman" w:hAnsi="Calibri Light" w:cs="Calibri Light"/>
                <w:sz w:val="23"/>
                <w:szCs w:val="23"/>
                <w:lang w:val="ru-RU"/>
              </w:rPr>
              <w:t xml:space="preserve"> </w:t>
            </w:r>
            <w:r w:rsidRPr="00340F0F">
              <w:rPr>
                <w:rFonts w:ascii="Calibri Light" w:eastAsia="Times New Roman" w:hAnsi="Calibri Light" w:cs="Calibri Light"/>
                <w:sz w:val="23"/>
                <w:szCs w:val="23"/>
                <w:lang w:val="ru-MD"/>
              </w:rPr>
              <w:t>между</w:t>
            </w:r>
            <w:r w:rsidRPr="00340F0F">
              <w:rPr>
                <w:rFonts w:ascii="Calibri Light" w:eastAsia="Times New Roman" w:hAnsi="Calibri Light" w:cs="Calibri Light"/>
                <w:sz w:val="23"/>
                <w:szCs w:val="23"/>
                <w:lang w:val="ru-RU"/>
              </w:rPr>
              <w:t xml:space="preserve"> </w:t>
            </w:r>
            <w:r w:rsidRPr="00340F0F">
              <w:rPr>
                <w:rFonts w:ascii="Calibri Light" w:eastAsia="Times New Roman" w:hAnsi="Calibri Light" w:cs="Calibri Light"/>
                <w:sz w:val="23"/>
                <w:szCs w:val="23"/>
                <w:lang w:val="ru-MD"/>
              </w:rPr>
              <w:t>государственным</w:t>
            </w:r>
            <w:r w:rsidRPr="00340F0F">
              <w:rPr>
                <w:rFonts w:ascii="Calibri Light" w:eastAsia="Times New Roman" w:hAnsi="Calibri Light" w:cs="Calibri Light"/>
                <w:sz w:val="23"/>
                <w:szCs w:val="23"/>
                <w:lang w:val="ru-RU"/>
              </w:rPr>
              <w:t xml:space="preserve"> </w:t>
            </w:r>
            <w:r w:rsidRPr="00340F0F">
              <w:rPr>
                <w:rFonts w:ascii="Calibri Light" w:eastAsia="Times New Roman" w:hAnsi="Calibri Light" w:cs="Calibri Light"/>
                <w:sz w:val="23"/>
                <w:szCs w:val="23"/>
                <w:lang w:val="ru-MD"/>
              </w:rPr>
              <w:t>бюджетом</w:t>
            </w:r>
            <w:r w:rsidRPr="00340F0F">
              <w:rPr>
                <w:rFonts w:ascii="Calibri Light" w:eastAsia="Times New Roman" w:hAnsi="Calibri Light" w:cs="Calibri Light"/>
                <w:sz w:val="23"/>
                <w:szCs w:val="23"/>
                <w:lang w:val="ru-RU"/>
              </w:rPr>
              <w:t xml:space="preserve"> </w:t>
            </w:r>
            <w:r w:rsidRPr="00340F0F">
              <w:rPr>
                <w:rFonts w:ascii="Calibri Light" w:eastAsia="Times New Roman" w:hAnsi="Calibri Light" w:cs="Calibri Light"/>
                <w:sz w:val="23"/>
                <w:szCs w:val="23"/>
                <w:lang w:val="ru-MD"/>
              </w:rPr>
              <w:t>и</w:t>
            </w:r>
            <w:r w:rsidRPr="00340F0F">
              <w:rPr>
                <w:rFonts w:ascii="Calibri Light" w:eastAsia="Times New Roman" w:hAnsi="Calibri Light" w:cs="Calibri Light"/>
                <w:sz w:val="23"/>
                <w:szCs w:val="23"/>
                <w:lang w:val="ru-RU"/>
              </w:rPr>
              <w:t xml:space="preserve"> </w:t>
            </w:r>
            <w:r w:rsidRPr="00340F0F">
              <w:rPr>
                <w:rFonts w:ascii="Calibri Light" w:eastAsia="Times New Roman" w:hAnsi="Calibri Light" w:cs="Calibri Light"/>
                <w:sz w:val="23"/>
                <w:szCs w:val="23"/>
                <w:lang w:val="ru-MD"/>
              </w:rPr>
              <w:t>местными</w:t>
            </w:r>
            <w:r w:rsidRPr="00340F0F">
              <w:rPr>
                <w:rFonts w:ascii="Calibri Light" w:eastAsia="Times New Roman" w:hAnsi="Calibri Light" w:cs="Calibri Light"/>
                <w:sz w:val="23"/>
                <w:szCs w:val="23"/>
                <w:lang w:val="ru-RU"/>
              </w:rPr>
              <w:t xml:space="preserve"> </w:t>
            </w:r>
            <w:r w:rsidRPr="00340F0F">
              <w:rPr>
                <w:rFonts w:ascii="Calibri Light" w:eastAsia="Times New Roman" w:hAnsi="Calibri Light" w:cs="Calibri Light"/>
                <w:sz w:val="23"/>
                <w:szCs w:val="23"/>
                <w:lang w:val="ru-MD"/>
              </w:rPr>
              <w:t>бюджетами</w:t>
            </w:r>
            <w:r w:rsidRPr="00340F0F">
              <w:rPr>
                <w:rFonts w:ascii="Calibri Light" w:eastAsia="Times New Roman" w:hAnsi="Calibri Light" w:cs="Calibri Light"/>
                <w:sz w:val="23"/>
                <w:szCs w:val="23"/>
                <w:lang w:val="ru-RU"/>
              </w:rPr>
              <w:t xml:space="preserve"> </w:t>
            </w:r>
            <w:r w:rsidRPr="00340F0F">
              <w:rPr>
                <w:rFonts w:ascii="Calibri Light" w:eastAsia="Times New Roman" w:hAnsi="Calibri Light" w:cs="Calibri Light"/>
                <w:sz w:val="23"/>
                <w:szCs w:val="23"/>
              </w:rPr>
              <w:t>I</w:t>
            </w:r>
            <w:r w:rsidRPr="00340F0F">
              <w:rPr>
                <w:rFonts w:ascii="Calibri Light" w:eastAsia="Times New Roman" w:hAnsi="Calibri Light" w:cs="Calibri Light"/>
                <w:sz w:val="23"/>
                <w:szCs w:val="23"/>
                <w:lang w:val="ru-RU"/>
              </w:rPr>
              <w:t xml:space="preserve"> </w:t>
            </w:r>
            <w:r w:rsidRPr="00340F0F">
              <w:rPr>
                <w:rFonts w:ascii="Calibri Light" w:eastAsia="Times New Roman" w:hAnsi="Calibri Light" w:cs="Calibri Light"/>
                <w:sz w:val="23"/>
                <w:szCs w:val="23"/>
                <w:lang w:val="ru-MD"/>
              </w:rPr>
              <w:t>уровня</w:t>
            </w:r>
          </w:p>
        </w:tc>
        <w:tc>
          <w:tcPr>
            <w:tcW w:w="1021" w:type="dxa"/>
            <w:gridSpan w:val="2"/>
            <w:tcBorders>
              <w:top w:val="nil"/>
              <w:bottom w:val="nil"/>
            </w:tcBorders>
          </w:tcPr>
          <w:p w:rsidR="00DA5C15" w:rsidRPr="0039329B" w:rsidRDefault="00DA5C15" w:rsidP="00DA5C15">
            <w:pPr>
              <w:rPr>
                <w:rFonts w:asciiTheme="majorHAnsi" w:hAnsiTheme="majorHAnsi" w:cstheme="majorHAnsi"/>
                <w:sz w:val="24"/>
                <w:szCs w:val="24"/>
                <w:lang w:val="ro-RO"/>
              </w:rPr>
            </w:pPr>
            <w:r w:rsidRPr="0039329B">
              <w:rPr>
                <w:rFonts w:asciiTheme="majorHAnsi" w:hAnsiTheme="majorHAnsi" w:cstheme="majorHAnsi"/>
                <w:sz w:val="24"/>
                <w:szCs w:val="24"/>
                <w:lang w:val="ro-RO"/>
              </w:rPr>
              <w:t>191231</w:t>
            </w:r>
          </w:p>
        </w:tc>
        <w:tc>
          <w:tcPr>
            <w:tcW w:w="1564"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1103,3</w:t>
            </w:r>
          </w:p>
        </w:tc>
        <w:tc>
          <w:tcPr>
            <w:tcW w:w="1444"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1103,3</w:t>
            </w:r>
          </w:p>
        </w:tc>
        <w:tc>
          <w:tcPr>
            <w:tcW w:w="1624" w:type="dxa"/>
            <w:gridSpan w:val="3"/>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1103,3</w:t>
            </w:r>
          </w:p>
        </w:tc>
        <w:tc>
          <w:tcPr>
            <w:tcW w:w="1413"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DA5C15" w:rsidRPr="00263421" w:rsidTr="00DA5C15">
        <w:trPr>
          <w:trHeight w:val="315"/>
        </w:trPr>
        <w:tc>
          <w:tcPr>
            <w:tcW w:w="3551" w:type="dxa"/>
            <w:tcBorders>
              <w:top w:val="nil"/>
              <w:bottom w:val="nil"/>
            </w:tcBorders>
          </w:tcPr>
          <w:p w:rsidR="00DA5C15" w:rsidRPr="00340F0F" w:rsidRDefault="00340F0F" w:rsidP="00DA5C15">
            <w:pPr>
              <w:jc w:val="both"/>
              <w:rPr>
                <w:rFonts w:ascii="Calibri Light" w:eastAsia="Times New Roman" w:hAnsi="Calibri Light" w:cs="Calibri Light"/>
                <w:color w:val="000000"/>
                <w:sz w:val="23"/>
                <w:szCs w:val="23"/>
                <w:lang w:val="ru-MD"/>
              </w:rPr>
            </w:pPr>
            <w:r w:rsidRPr="00340F0F">
              <w:rPr>
                <w:rFonts w:ascii="Calibri Light" w:eastAsia="Times New Roman" w:hAnsi="Calibri Light" w:cs="Calibri Light"/>
                <w:color w:val="000000"/>
                <w:sz w:val="23"/>
                <w:szCs w:val="23"/>
                <w:lang w:val="ru-MD"/>
              </w:rPr>
              <w:t>Полученные текущие трансферты специального назначения между местными бюджетами II уровня и местными бюджетами I уровня в рамках одной административно-территориальной единицы</w:t>
            </w:r>
          </w:p>
        </w:tc>
        <w:tc>
          <w:tcPr>
            <w:tcW w:w="1021" w:type="dxa"/>
            <w:gridSpan w:val="2"/>
            <w:tcBorders>
              <w:top w:val="nil"/>
              <w:bottom w:val="nil"/>
            </w:tcBorders>
          </w:tcPr>
          <w:p w:rsidR="00DA5C15" w:rsidRPr="0039329B" w:rsidRDefault="00DA5C15" w:rsidP="00DA5C15">
            <w:pPr>
              <w:rPr>
                <w:rFonts w:asciiTheme="majorHAnsi" w:hAnsiTheme="majorHAnsi" w:cstheme="majorHAnsi"/>
                <w:sz w:val="24"/>
                <w:szCs w:val="24"/>
                <w:lang w:val="ro-RO"/>
              </w:rPr>
            </w:pPr>
            <w:r w:rsidRPr="0039329B">
              <w:rPr>
                <w:rFonts w:asciiTheme="majorHAnsi" w:hAnsiTheme="majorHAnsi" w:cstheme="majorHAnsi"/>
                <w:sz w:val="24"/>
                <w:szCs w:val="24"/>
                <w:lang w:val="ro-RO"/>
              </w:rPr>
              <w:t>193111</w:t>
            </w:r>
          </w:p>
        </w:tc>
        <w:tc>
          <w:tcPr>
            <w:tcW w:w="1564"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323,7</w:t>
            </w:r>
          </w:p>
        </w:tc>
        <w:tc>
          <w:tcPr>
            <w:tcW w:w="1444"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323,7</w:t>
            </w:r>
          </w:p>
        </w:tc>
        <w:tc>
          <w:tcPr>
            <w:tcW w:w="1624" w:type="dxa"/>
            <w:gridSpan w:val="3"/>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323,7</w:t>
            </w:r>
          </w:p>
        </w:tc>
        <w:tc>
          <w:tcPr>
            <w:tcW w:w="1413"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p w:rsidR="00DA5C15" w:rsidRPr="0039329B" w:rsidRDefault="00DA5C15" w:rsidP="00DA5C15">
            <w:pPr>
              <w:jc w:val="right"/>
              <w:rPr>
                <w:rFonts w:asciiTheme="majorHAnsi" w:hAnsiTheme="majorHAnsi" w:cstheme="majorHAnsi"/>
                <w:sz w:val="24"/>
                <w:szCs w:val="24"/>
                <w:lang w:val="ro-RO"/>
              </w:rPr>
            </w:pPr>
          </w:p>
          <w:p w:rsidR="00DA5C15" w:rsidRPr="0039329B" w:rsidRDefault="00DA5C15" w:rsidP="00DA5C15">
            <w:pPr>
              <w:rPr>
                <w:rFonts w:asciiTheme="majorHAnsi" w:hAnsiTheme="majorHAnsi" w:cstheme="majorHAnsi"/>
                <w:sz w:val="24"/>
                <w:szCs w:val="24"/>
                <w:lang w:val="ro-RO"/>
              </w:rPr>
            </w:pPr>
          </w:p>
        </w:tc>
      </w:tr>
      <w:tr w:rsidR="00DA5C15" w:rsidRPr="00263421" w:rsidTr="00005F8B">
        <w:trPr>
          <w:trHeight w:val="315"/>
        </w:trPr>
        <w:tc>
          <w:tcPr>
            <w:tcW w:w="3551" w:type="dxa"/>
            <w:tcBorders>
              <w:top w:val="nil"/>
              <w:bottom w:val="nil"/>
            </w:tcBorders>
          </w:tcPr>
          <w:p w:rsidR="00DA5C15" w:rsidRPr="00340F0F" w:rsidRDefault="00340F0F" w:rsidP="00DA5C15">
            <w:pPr>
              <w:jc w:val="both"/>
              <w:rPr>
                <w:rFonts w:asciiTheme="majorHAnsi" w:hAnsiTheme="majorHAnsi" w:cstheme="majorHAnsi"/>
                <w:sz w:val="23"/>
                <w:szCs w:val="23"/>
                <w:lang w:val="ro-RO"/>
              </w:rPr>
            </w:pPr>
            <w:r w:rsidRPr="00340F0F">
              <w:rPr>
                <w:rFonts w:ascii="Calibri Light" w:eastAsia="Times New Roman" w:hAnsi="Calibri Light" w:cs="Calibri Light"/>
                <w:color w:val="000000"/>
                <w:sz w:val="23"/>
                <w:szCs w:val="23"/>
                <w:lang w:val="ru-MD"/>
              </w:rPr>
              <w:t>Полученные капитальные трансферты специального назначения между местными бюджетами II уровня и местными бюджетами I уровня в рамках одной административно-территориальной единицы</w:t>
            </w:r>
          </w:p>
        </w:tc>
        <w:tc>
          <w:tcPr>
            <w:tcW w:w="1021" w:type="dxa"/>
            <w:gridSpan w:val="2"/>
            <w:tcBorders>
              <w:top w:val="nil"/>
              <w:bottom w:val="nil"/>
            </w:tcBorders>
          </w:tcPr>
          <w:p w:rsidR="00DA5C15" w:rsidRPr="0039329B" w:rsidRDefault="00DA5C15" w:rsidP="00DA5C15">
            <w:pPr>
              <w:rPr>
                <w:rFonts w:asciiTheme="majorHAnsi" w:hAnsiTheme="majorHAnsi" w:cstheme="majorHAnsi"/>
                <w:sz w:val="24"/>
                <w:szCs w:val="24"/>
                <w:lang w:val="ro-RO"/>
              </w:rPr>
            </w:pPr>
            <w:r w:rsidRPr="0039329B">
              <w:rPr>
                <w:rFonts w:asciiTheme="majorHAnsi" w:hAnsiTheme="majorHAnsi" w:cstheme="majorHAnsi"/>
                <w:sz w:val="24"/>
                <w:szCs w:val="24"/>
                <w:lang w:val="ro-RO"/>
              </w:rPr>
              <w:t>193120</w:t>
            </w:r>
          </w:p>
        </w:tc>
        <w:tc>
          <w:tcPr>
            <w:tcW w:w="1564"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2920,4</w:t>
            </w:r>
          </w:p>
        </w:tc>
        <w:tc>
          <w:tcPr>
            <w:tcW w:w="1444"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2920,4</w:t>
            </w:r>
          </w:p>
        </w:tc>
        <w:tc>
          <w:tcPr>
            <w:tcW w:w="1624" w:type="dxa"/>
            <w:gridSpan w:val="3"/>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2920,4</w:t>
            </w:r>
          </w:p>
        </w:tc>
        <w:tc>
          <w:tcPr>
            <w:tcW w:w="1413"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340F0F" w:rsidRPr="00340F0F" w:rsidTr="00005F8B">
        <w:trPr>
          <w:trHeight w:val="315"/>
        </w:trPr>
        <w:tc>
          <w:tcPr>
            <w:tcW w:w="3551" w:type="dxa"/>
            <w:tcBorders>
              <w:top w:val="nil"/>
              <w:bottom w:val="nil"/>
            </w:tcBorders>
          </w:tcPr>
          <w:p w:rsidR="00340F0F" w:rsidRPr="00340F0F" w:rsidRDefault="00340F0F" w:rsidP="00340F0F">
            <w:pPr>
              <w:rPr>
                <w:rFonts w:asciiTheme="majorHAnsi" w:hAnsiTheme="majorHAnsi" w:cstheme="majorHAnsi"/>
                <w:sz w:val="24"/>
                <w:szCs w:val="24"/>
                <w:lang w:val="ru-RU"/>
              </w:rPr>
            </w:pPr>
            <w:r w:rsidRPr="00491D5A">
              <w:rPr>
                <w:rFonts w:asciiTheme="majorHAnsi" w:hAnsiTheme="majorHAnsi" w:cs="Times New Roman"/>
                <w:b/>
                <w:sz w:val="24"/>
                <w:szCs w:val="24"/>
                <w:lang w:val="ro-MD"/>
              </w:rPr>
              <w:t>ОТЧЕТ ОБ ИСПОЛНЕНИИ БЮДЖЕТА Г. КОДРУ ЗА 2017 ГОД</w:t>
            </w:r>
            <w:r w:rsidRPr="0039329B">
              <w:rPr>
                <w:rFonts w:asciiTheme="majorHAnsi" w:hAnsiTheme="majorHAnsi" w:cstheme="majorHAnsi"/>
                <w:b/>
                <w:sz w:val="24"/>
                <w:szCs w:val="24"/>
                <w:lang w:val="ro-RO"/>
              </w:rPr>
              <w:t xml:space="preserve"> </w:t>
            </w:r>
            <w:r>
              <w:rPr>
                <w:rFonts w:asciiTheme="majorHAnsi" w:hAnsiTheme="majorHAnsi" w:cstheme="majorHAnsi"/>
                <w:b/>
                <w:sz w:val="24"/>
                <w:szCs w:val="24"/>
                <w:lang w:val="ru-RU"/>
              </w:rPr>
              <w:t xml:space="preserve">(ПРОДОЛЖЕНИЕ) </w:t>
            </w:r>
          </w:p>
        </w:tc>
        <w:tc>
          <w:tcPr>
            <w:tcW w:w="1021" w:type="dxa"/>
            <w:gridSpan w:val="2"/>
            <w:tcBorders>
              <w:top w:val="nil"/>
              <w:bottom w:val="nil"/>
            </w:tcBorders>
          </w:tcPr>
          <w:p w:rsidR="00340F0F" w:rsidRPr="0039329B" w:rsidRDefault="00340F0F" w:rsidP="00DA5C15">
            <w:pPr>
              <w:rPr>
                <w:rFonts w:asciiTheme="majorHAnsi" w:hAnsiTheme="majorHAnsi" w:cstheme="majorHAnsi"/>
                <w:sz w:val="24"/>
                <w:szCs w:val="24"/>
                <w:lang w:val="ro-RO"/>
              </w:rPr>
            </w:pPr>
          </w:p>
        </w:tc>
        <w:tc>
          <w:tcPr>
            <w:tcW w:w="1564" w:type="dxa"/>
            <w:gridSpan w:val="2"/>
            <w:tcBorders>
              <w:top w:val="nil"/>
              <w:bottom w:val="nil"/>
            </w:tcBorders>
            <w:noWrap/>
          </w:tcPr>
          <w:p w:rsidR="00340F0F" w:rsidRPr="0039329B" w:rsidRDefault="00340F0F" w:rsidP="00DA5C15">
            <w:pPr>
              <w:jc w:val="right"/>
              <w:rPr>
                <w:rFonts w:asciiTheme="majorHAnsi" w:hAnsiTheme="majorHAnsi" w:cstheme="majorHAnsi"/>
                <w:sz w:val="24"/>
                <w:szCs w:val="24"/>
                <w:lang w:val="ro-RO"/>
              </w:rPr>
            </w:pPr>
          </w:p>
        </w:tc>
        <w:tc>
          <w:tcPr>
            <w:tcW w:w="1444" w:type="dxa"/>
            <w:gridSpan w:val="2"/>
            <w:tcBorders>
              <w:top w:val="nil"/>
              <w:bottom w:val="nil"/>
            </w:tcBorders>
            <w:noWrap/>
          </w:tcPr>
          <w:p w:rsidR="00340F0F" w:rsidRPr="0039329B" w:rsidRDefault="00340F0F" w:rsidP="00DA5C15">
            <w:pPr>
              <w:jc w:val="right"/>
              <w:rPr>
                <w:rFonts w:asciiTheme="majorHAnsi" w:hAnsiTheme="majorHAnsi" w:cstheme="majorHAnsi"/>
                <w:sz w:val="24"/>
                <w:szCs w:val="24"/>
                <w:lang w:val="ro-RO"/>
              </w:rPr>
            </w:pPr>
          </w:p>
        </w:tc>
        <w:tc>
          <w:tcPr>
            <w:tcW w:w="1624" w:type="dxa"/>
            <w:gridSpan w:val="3"/>
            <w:tcBorders>
              <w:top w:val="nil"/>
              <w:bottom w:val="nil"/>
            </w:tcBorders>
            <w:noWrap/>
          </w:tcPr>
          <w:p w:rsidR="00340F0F" w:rsidRPr="0039329B" w:rsidRDefault="00340F0F" w:rsidP="00DA5C15">
            <w:pPr>
              <w:jc w:val="right"/>
              <w:rPr>
                <w:rFonts w:asciiTheme="majorHAnsi" w:hAnsiTheme="majorHAnsi" w:cstheme="majorHAnsi"/>
                <w:sz w:val="24"/>
                <w:szCs w:val="24"/>
                <w:lang w:val="ro-RO"/>
              </w:rPr>
            </w:pPr>
          </w:p>
        </w:tc>
        <w:tc>
          <w:tcPr>
            <w:tcW w:w="1413" w:type="dxa"/>
            <w:gridSpan w:val="2"/>
            <w:tcBorders>
              <w:top w:val="nil"/>
              <w:bottom w:val="nil"/>
            </w:tcBorders>
            <w:noWrap/>
          </w:tcPr>
          <w:p w:rsidR="00340F0F" w:rsidRPr="0039329B" w:rsidRDefault="00340F0F" w:rsidP="00DA5C15">
            <w:pPr>
              <w:jc w:val="right"/>
              <w:rPr>
                <w:rFonts w:asciiTheme="majorHAnsi" w:hAnsiTheme="majorHAnsi" w:cstheme="majorHAnsi"/>
                <w:sz w:val="24"/>
                <w:szCs w:val="24"/>
                <w:lang w:val="ro-RO"/>
              </w:rPr>
            </w:pPr>
          </w:p>
        </w:tc>
        <w:tc>
          <w:tcPr>
            <w:tcW w:w="1224" w:type="dxa"/>
            <w:gridSpan w:val="2"/>
            <w:tcBorders>
              <w:top w:val="nil"/>
              <w:bottom w:val="nil"/>
            </w:tcBorders>
            <w:noWrap/>
          </w:tcPr>
          <w:p w:rsidR="00340F0F" w:rsidRPr="0039329B" w:rsidRDefault="00340F0F" w:rsidP="00DA5C15">
            <w:pPr>
              <w:jc w:val="right"/>
              <w:rPr>
                <w:rFonts w:asciiTheme="majorHAnsi" w:hAnsiTheme="majorHAnsi" w:cstheme="majorHAnsi"/>
                <w:sz w:val="24"/>
                <w:szCs w:val="24"/>
                <w:lang w:val="ro-RO"/>
              </w:rPr>
            </w:pPr>
          </w:p>
        </w:tc>
        <w:tc>
          <w:tcPr>
            <w:tcW w:w="1413" w:type="dxa"/>
            <w:gridSpan w:val="2"/>
            <w:tcBorders>
              <w:top w:val="nil"/>
              <w:bottom w:val="nil"/>
            </w:tcBorders>
            <w:noWrap/>
          </w:tcPr>
          <w:p w:rsidR="00340F0F" w:rsidRPr="0039329B" w:rsidRDefault="00340F0F" w:rsidP="00DA5C15">
            <w:pPr>
              <w:jc w:val="right"/>
              <w:rPr>
                <w:rFonts w:asciiTheme="majorHAnsi" w:hAnsiTheme="majorHAnsi" w:cstheme="majorHAnsi"/>
                <w:sz w:val="24"/>
                <w:szCs w:val="24"/>
                <w:lang w:val="ro-RO"/>
              </w:rPr>
            </w:pPr>
          </w:p>
        </w:tc>
        <w:tc>
          <w:tcPr>
            <w:tcW w:w="1316" w:type="dxa"/>
            <w:gridSpan w:val="2"/>
            <w:tcBorders>
              <w:top w:val="nil"/>
              <w:bottom w:val="nil"/>
            </w:tcBorders>
            <w:noWrap/>
          </w:tcPr>
          <w:p w:rsidR="00340F0F" w:rsidRPr="0039329B" w:rsidRDefault="00340F0F" w:rsidP="00DA5C15">
            <w:pPr>
              <w:jc w:val="right"/>
              <w:rPr>
                <w:rFonts w:asciiTheme="majorHAnsi" w:hAnsiTheme="majorHAnsi" w:cstheme="majorHAnsi"/>
                <w:sz w:val="24"/>
                <w:szCs w:val="24"/>
                <w:lang w:val="ro-RO"/>
              </w:rPr>
            </w:pPr>
          </w:p>
        </w:tc>
      </w:tr>
      <w:tr w:rsidR="00340F0F" w:rsidRPr="00005F8B" w:rsidTr="00F414E7">
        <w:trPr>
          <w:gridAfter w:val="1"/>
          <w:wAfter w:w="495" w:type="dxa"/>
          <w:trHeight w:val="1484"/>
        </w:trPr>
        <w:tc>
          <w:tcPr>
            <w:tcW w:w="3865" w:type="dxa"/>
            <w:gridSpan w:val="2"/>
            <w:tcBorders>
              <w:top w:val="single" w:sz="4" w:space="0" w:color="auto"/>
              <w:bottom w:val="single" w:sz="4" w:space="0" w:color="auto"/>
            </w:tcBorders>
            <w:vAlign w:val="center"/>
            <w:hideMark/>
          </w:tcPr>
          <w:p w:rsidR="00340F0F" w:rsidRPr="00005F8B" w:rsidRDefault="00340F0F" w:rsidP="00F414E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Название показателя</w:t>
            </w:r>
          </w:p>
        </w:tc>
        <w:tc>
          <w:tcPr>
            <w:tcW w:w="946" w:type="dxa"/>
            <w:gridSpan w:val="2"/>
            <w:tcBorders>
              <w:top w:val="single" w:sz="4" w:space="0" w:color="auto"/>
              <w:bottom w:val="single" w:sz="4" w:space="0" w:color="auto"/>
            </w:tcBorders>
            <w:vAlign w:val="center"/>
            <w:hideMark/>
          </w:tcPr>
          <w:p w:rsidR="00340F0F" w:rsidRPr="00005F8B" w:rsidRDefault="00340F0F" w:rsidP="00F414E7">
            <w:pPr>
              <w:rPr>
                <w:rFonts w:asciiTheme="majorHAnsi" w:hAnsiTheme="majorHAnsi" w:cstheme="majorHAnsi"/>
                <w:sz w:val="24"/>
                <w:szCs w:val="24"/>
                <w:lang w:val="ru-RU"/>
              </w:rPr>
            </w:pPr>
            <w:r w:rsidRPr="00005F8B">
              <w:rPr>
                <w:rFonts w:asciiTheme="majorHAnsi" w:hAnsiTheme="majorHAnsi" w:cstheme="majorHAnsi"/>
                <w:sz w:val="24"/>
                <w:szCs w:val="24"/>
                <w:lang w:val="ru-RU"/>
              </w:rPr>
              <w:t>ЭКО</w:t>
            </w:r>
          </w:p>
        </w:tc>
        <w:tc>
          <w:tcPr>
            <w:tcW w:w="1449" w:type="dxa"/>
            <w:gridSpan w:val="2"/>
            <w:tcBorders>
              <w:top w:val="single" w:sz="4" w:space="0" w:color="auto"/>
              <w:bottom w:val="single" w:sz="4" w:space="0" w:color="auto"/>
            </w:tcBorders>
            <w:vAlign w:val="center"/>
            <w:hideMark/>
          </w:tcPr>
          <w:p w:rsidR="00340F0F" w:rsidRPr="00005F8B" w:rsidRDefault="00340F0F" w:rsidP="00F414E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Уточненный план на год</w:t>
            </w:r>
          </w:p>
        </w:tc>
        <w:tc>
          <w:tcPr>
            <w:tcW w:w="1338" w:type="dxa"/>
            <w:gridSpan w:val="2"/>
            <w:tcBorders>
              <w:top w:val="single" w:sz="4" w:space="0" w:color="auto"/>
              <w:bottom w:val="single" w:sz="4" w:space="0" w:color="auto"/>
            </w:tcBorders>
            <w:hideMark/>
          </w:tcPr>
          <w:p w:rsidR="00340F0F" w:rsidRPr="00005F8B" w:rsidRDefault="00340F0F" w:rsidP="00F414E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Исполнено в отчетном периоде</w:t>
            </w:r>
          </w:p>
        </w:tc>
        <w:tc>
          <w:tcPr>
            <w:tcW w:w="1505" w:type="dxa"/>
            <w:tcBorders>
              <w:top w:val="single" w:sz="4" w:space="0" w:color="auto"/>
              <w:bottom w:val="single" w:sz="4" w:space="0" w:color="auto"/>
            </w:tcBorders>
            <w:hideMark/>
          </w:tcPr>
          <w:p w:rsidR="00340F0F" w:rsidRPr="00005F8B" w:rsidRDefault="00340F0F" w:rsidP="00F414E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Фактические доходы/ расходы</w:t>
            </w:r>
          </w:p>
          <w:p w:rsidR="00340F0F" w:rsidRPr="00005F8B" w:rsidRDefault="00340F0F" w:rsidP="00F414E7">
            <w:pPr>
              <w:jc w:val="both"/>
              <w:rPr>
                <w:rFonts w:asciiTheme="majorHAnsi" w:hAnsiTheme="majorHAnsi" w:cstheme="majorHAnsi"/>
                <w:sz w:val="24"/>
                <w:szCs w:val="24"/>
                <w:lang w:val="ro-RO"/>
              </w:rPr>
            </w:pPr>
          </w:p>
        </w:tc>
        <w:tc>
          <w:tcPr>
            <w:tcW w:w="1309" w:type="dxa"/>
            <w:gridSpan w:val="2"/>
            <w:tcBorders>
              <w:top w:val="single" w:sz="4" w:space="0" w:color="auto"/>
              <w:bottom w:val="single" w:sz="4" w:space="0" w:color="auto"/>
            </w:tcBorders>
            <w:hideMark/>
          </w:tcPr>
          <w:p w:rsidR="00340F0F" w:rsidRPr="00005F8B" w:rsidRDefault="00340F0F" w:rsidP="00F414E7">
            <w:pPr>
              <w:jc w:val="both"/>
              <w:rPr>
                <w:rFonts w:asciiTheme="majorHAnsi" w:hAnsiTheme="majorHAnsi" w:cstheme="majorHAnsi"/>
                <w:sz w:val="24"/>
                <w:szCs w:val="24"/>
                <w:lang w:val="ro-RO"/>
              </w:rPr>
            </w:pPr>
            <w:r w:rsidRPr="00005F8B">
              <w:rPr>
                <w:rFonts w:asciiTheme="majorHAnsi" w:hAnsiTheme="majorHAnsi" w:cstheme="majorHAnsi"/>
                <w:sz w:val="24"/>
                <w:szCs w:val="24"/>
                <w:lang w:val="ru-RU"/>
              </w:rPr>
              <w:t>ВСЕГО</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 xml:space="preserve">обязатель-ства </w:t>
            </w:r>
          </w:p>
        </w:tc>
        <w:tc>
          <w:tcPr>
            <w:tcW w:w="1134" w:type="dxa"/>
            <w:gridSpan w:val="2"/>
            <w:tcBorders>
              <w:top w:val="single" w:sz="4" w:space="0" w:color="auto"/>
              <w:bottom w:val="single" w:sz="4" w:space="0" w:color="auto"/>
            </w:tcBorders>
            <w:hideMark/>
          </w:tcPr>
          <w:p w:rsidR="00340F0F" w:rsidRPr="00005F8B" w:rsidRDefault="00340F0F" w:rsidP="00F414E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ВСЕГО</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долги</w:t>
            </w:r>
          </w:p>
        </w:tc>
        <w:tc>
          <w:tcPr>
            <w:tcW w:w="1309" w:type="dxa"/>
            <w:gridSpan w:val="2"/>
            <w:tcBorders>
              <w:top w:val="single" w:sz="4" w:space="0" w:color="auto"/>
              <w:bottom w:val="single" w:sz="4" w:space="0" w:color="auto"/>
            </w:tcBorders>
            <w:hideMark/>
          </w:tcPr>
          <w:p w:rsidR="00340F0F" w:rsidRPr="00005F8B" w:rsidRDefault="00340F0F" w:rsidP="00F414E7">
            <w:pPr>
              <w:jc w:val="both"/>
              <w:rPr>
                <w:rFonts w:asciiTheme="majorHAnsi" w:hAnsiTheme="majorHAnsi" w:cstheme="majorHAnsi"/>
                <w:sz w:val="24"/>
                <w:szCs w:val="24"/>
                <w:lang w:val="ro-RO"/>
              </w:rPr>
            </w:pPr>
            <w:r w:rsidRPr="00005F8B">
              <w:rPr>
                <w:rFonts w:asciiTheme="majorHAnsi" w:hAnsiTheme="majorHAnsi" w:cstheme="majorHAnsi"/>
                <w:sz w:val="24"/>
                <w:szCs w:val="24"/>
                <w:lang w:val="ru-RU"/>
              </w:rPr>
              <w:t>В том числе с истекшим сроком оплаты</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обязатель-ства</w:t>
            </w:r>
          </w:p>
        </w:tc>
        <w:tc>
          <w:tcPr>
            <w:tcW w:w="1220" w:type="dxa"/>
            <w:gridSpan w:val="2"/>
            <w:tcBorders>
              <w:top w:val="single" w:sz="4" w:space="0" w:color="auto"/>
              <w:bottom w:val="single" w:sz="4" w:space="0" w:color="auto"/>
            </w:tcBorders>
            <w:hideMark/>
          </w:tcPr>
          <w:p w:rsidR="00340F0F" w:rsidRPr="00005F8B" w:rsidRDefault="00340F0F" w:rsidP="00F414E7">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В том числе с истекшим сроком оплаты</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долги</w:t>
            </w:r>
          </w:p>
        </w:tc>
      </w:tr>
      <w:tr w:rsidR="00DA5C15" w:rsidRPr="00263421" w:rsidTr="00005F8B">
        <w:trPr>
          <w:trHeight w:val="315"/>
        </w:trPr>
        <w:tc>
          <w:tcPr>
            <w:tcW w:w="3551" w:type="dxa"/>
            <w:tcBorders>
              <w:top w:val="nil"/>
              <w:bottom w:val="nil"/>
            </w:tcBorders>
          </w:tcPr>
          <w:p w:rsidR="00DA5C15" w:rsidRPr="0039329B" w:rsidRDefault="00DA5C15" w:rsidP="00340F0F">
            <w:pPr>
              <w:jc w:val="both"/>
              <w:rPr>
                <w:rFonts w:asciiTheme="majorHAnsi" w:hAnsiTheme="majorHAnsi" w:cstheme="majorHAnsi"/>
                <w:sz w:val="24"/>
                <w:szCs w:val="24"/>
                <w:lang w:val="ro-RO"/>
              </w:rPr>
            </w:pPr>
            <w:r w:rsidRPr="0039329B">
              <w:rPr>
                <w:rFonts w:asciiTheme="majorHAnsi" w:hAnsiTheme="majorHAnsi" w:cstheme="majorHAnsi"/>
                <w:sz w:val="24"/>
                <w:szCs w:val="24"/>
                <w:lang w:val="ro-RO"/>
              </w:rPr>
              <w:t>II</w:t>
            </w:r>
            <w:r>
              <w:rPr>
                <w:rFonts w:asciiTheme="majorHAnsi" w:hAnsiTheme="majorHAnsi" w:cstheme="majorHAnsi"/>
                <w:sz w:val="24"/>
                <w:szCs w:val="24"/>
                <w:lang w:val="ro-RO"/>
              </w:rPr>
              <w:t>.</w:t>
            </w:r>
            <w:r w:rsidRPr="0039329B">
              <w:rPr>
                <w:rFonts w:asciiTheme="majorHAnsi" w:hAnsiTheme="majorHAnsi" w:cstheme="majorHAnsi"/>
                <w:sz w:val="24"/>
                <w:szCs w:val="24"/>
                <w:lang w:val="ro-RO"/>
              </w:rPr>
              <w:t xml:space="preserve"> </w:t>
            </w:r>
            <w:r w:rsidR="00340F0F" w:rsidRPr="00340F0F">
              <w:rPr>
                <w:rFonts w:asciiTheme="majorHAnsi" w:hAnsiTheme="majorHAnsi" w:cstheme="majorHAnsi"/>
                <w:b/>
                <w:sz w:val="24"/>
                <w:szCs w:val="24"/>
                <w:lang w:val="ru-RU"/>
              </w:rPr>
              <w:t>РАСХОДЫ, ВСЕГО</w:t>
            </w:r>
            <w:r w:rsidR="00340F0F">
              <w:rPr>
                <w:rFonts w:asciiTheme="majorHAnsi" w:hAnsiTheme="majorHAnsi" w:cstheme="majorHAnsi"/>
                <w:sz w:val="24"/>
                <w:szCs w:val="24"/>
                <w:lang w:val="ru-RU"/>
              </w:rPr>
              <w:t xml:space="preserve"> </w:t>
            </w:r>
          </w:p>
        </w:tc>
        <w:tc>
          <w:tcPr>
            <w:tcW w:w="1021" w:type="dxa"/>
            <w:gridSpan w:val="2"/>
            <w:tcBorders>
              <w:top w:val="nil"/>
              <w:bottom w:val="nil"/>
            </w:tcBorders>
          </w:tcPr>
          <w:p w:rsidR="00DA5C15" w:rsidRPr="0039329B" w:rsidRDefault="00DA5C15" w:rsidP="00DA5C15">
            <w:pPr>
              <w:rPr>
                <w:rFonts w:asciiTheme="majorHAnsi" w:hAnsiTheme="majorHAnsi" w:cstheme="majorHAnsi"/>
                <w:sz w:val="24"/>
                <w:szCs w:val="24"/>
                <w:lang w:val="ro-RO"/>
              </w:rPr>
            </w:pPr>
          </w:p>
        </w:tc>
        <w:tc>
          <w:tcPr>
            <w:tcW w:w="1564"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8430,6</w:t>
            </w:r>
          </w:p>
        </w:tc>
        <w:tc>
          <w:tcPr>
            <w:tcW w:w="1444"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7648,3</w:t>
            </w:r>
          </w:p>
        </w:tc>
        <w:tc>
          <w:tcPr>
            <w:tcW w:w="1624" w:type="dxa"/>
            <w:gridSpan w:val="3"/>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13507,5</w:t>
            </w:r>
          </w:p>
        </w:tc>
        <w:tc>
          <w:tcPr>
            <w:tcW w:w="1413"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14,6</w:t>
            </w:r>
          </w:p>
        </w:tc>
        <w:tc>
          <w:tcPr>
            <w:tcW w:w="1224"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453,6</w:t>
            </w:r>
          </w:p>
        </w:tc>
        <w:tc>
          <w:tcPr>
            <w:tcW w:w="1413"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DA5C15" w:rsidRPr="00263421" w:rsidTr="00005F8B">
        <w:trPr>
          <w:trHeight w:val="315"/>
        </w:trPr>
        <w:tc>
          <w:tcPr>
            <w:tcW w:w="3551" w:type="dxa"/>
            <w:tcBorders>
              <w:top w:val="nil"/>
              <w:bottom w:val="nil"/>
            </w:tcBorders>
            <w:hideMark/>
          </w:tcPr>
          <w:p w:rsidR="00DA5C15" w:rsidRPr="0047182E" w:rsidRDefault="00340F0F" w:rsidP="00DA5C15">
            <w:pPr>
              <w:jc w:val="both"/>
              <w:rPr>
                <w:rFonts w:asciiTheme="majorHAnsi" w:hAnsiTheme="majorHAnsi" w:cstheme="majorHAnsi"/>
                <w:sz w:val="24"/>
                <w:szCs w:val="24"/>
                <w:lang w:val="ru-MD"/>
              </w:rPr>
            </w:pPr>
            <w:r w:rsidRPr="0047182E">
              <w:rPr>
                <w:rFonts w:asciiTheme="majorHAnsi" w:hAnsiTheme="majorHAnsi" w:cstheme="majorHAnsi"/>
                <w:sz w:val="24"/>
                <w:szCs w:val="24"/>
                <w:lang w:val="ru-MD"/>
              </w:rPr>
              <w:t>Должностной оклад</w:t>
            </w:r>
          </w:p>
        </w:tc>
        <w:tc>
          <w:tcPr>
            <w:tcW w:w="1021" w:type="dxa"/>
            <w:gridSpan w:val="2"/>
            <w:tcBorders>
              <w:top w:val="nil"/>
              <w:bottom w:val="nil"/>
            </w:tcBorders>
            <w:hideMark/>
          </w:tcPr>
          <w:p w:rsidR="00DA5C15" w:rsidRPr="0039329B" w:rsidRDefault="00DA5C15" w:rsidP="00DA5C15">
            <w:pPr>
              <w:rPr>
                <w:rFonts w:asciiTheme="majorHAnsi" w:hAnsiTheme="majorHAnsi" w:cstheme="majorHAnsi"/>
                <w:sz w:val="24"/>
                <w:szCs w:val="24"/>
                <w:lang w:val="ro-RO"/>
              </w:rPr>
            </w:pPr>
            <w:r w:rsidRPr="0039329B">
              <w:rPr>
                <w:rFonts w:asciiTheme="majorHAnsi" w:hAnsiTheme="majorHAnsi" w:cstheme="majorHAnsi"/>
                <w:sz w:val="24"/>
                <w:szCs w:val="24"/>
                <w:lang w:val="ro-RO"/>
              </w:rPr>
              <w:t>211110</w:t>
            </w:r>
          </w:p>
        </w:tc>
        <w:tc>
          <w:tcPr>
            <w:tcW w:w="156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2228,4</w:t>
            </w:r>
          </w:p>
        </w:tc>
        <w:tc>
          <w:tcPr>
            <w:tcW w:w="1413"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DA5C15" w:rsidRPr="00263421" w:rsidTr="00005F8B">
        <w:trPr>
          <w:trHeight w:val="315"/>
        </w:trPr>
        <w:tc>
          <w:tcPr>
            <w:tcW w:w="3551" w:type="dxa"/>
            <w:tcBorders>
              <w:top w:val="nil"/>
              <w:bottom w:val="nil"/>
            </w:tcBorders>
            <w:hideMark/>
          </w:tcPr>
          <w:p w:rsidR="00DA5C15" w:rsidRPr="0047182E" w:rsidRDefault="00340F0F" w:rsidP="00340F0F">
            <w:pPr>
              <w:jc w:val="both"/>
              <w:rPr>
                <w:rFonts w:asciiTheme="majorHAnsi" w:hAnsiTheme="majorHAnsi" w:cstheme="majorHAnsi"/>
                <w:sz w:val="24"/>
                <w:szCs w:val="24"/>
                <w:lang w:val="ru-MD"/>
              </w:rPr>
            </w:pPr>
            <w:r w:rsidRPr="0047182E">
              <w:rPr>
                <w:rFonts w:asciiTheme="majorHAnsi" w:eastAsia="Times New Roman" w:hAnsiTheme="majorHAnsi" w:cstheme="majorHAnsi"/>
                <w:sz w:val="24"/>
                <w:szCs w:val="24"/>
                <w:lang w:val="ru-MD"/>
              </w:rPr>
              <w:t>Надбавки к должностному окладу</w:t>
            </w:r>
          </w:p>
        </w:tc>
        <w:tc>
          <w:tcPr>
            <w:tcW w:w="1021" w:type="dxa"/>
            <w:gridSpan w:val="2"/>
            <w:tcBorders>
              <w:top w:val="nil"/>
              <w:bottom w:val="nil"/>
            </w:tcBorders>
            <w:hideMark/>
          </w:tcPr>
          <w:p w:rsidR="00DA5C15" w:rsidRPr="0039329B" w:rsidRDefault="00DA5C15" w:rsidP="00DA5C15">
            <w:pPr>
              <w:rPr>
                <w:rFonts w:asciiTheme="majorHAnsi" w:hAnsiTheme="majorHAnsi" w:cstheme="majorHAnsi"/>
                <w:sz w:val="24"/>
                <w:szCs w:val="24"/>
                <w:lang w:val="ro-RO"/>
              </w:rPr>
            </w:pPr>
            <w:r w:rsidRPr="0039329B">
              <w:rPr>
                <w:rFonts w:asciiTheme="majorHAnsi" w:hAnsiTheme="majorHAnsi" w:cstheme="majorHAnsi"/>
                <w:sz w:val="24"/>
                <w:szCs w:val="24"/>
                <w:lang w:val="ro-RO"/>
              </w:rPr>
              <w:t>211120</w:t>
            </w:r>
          </w:p>
        </w:tc>
        <w:tc>
          <w:tcPr>
            <w:tcW w:w="156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608,6</w:t>
            </w:r>
          </w:p>
        </w:tc>
        <w:tc>
          <w:tcPr>
            <w:tcW w:w="1413"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DA5C15" w:rsidRPr="00263421" w:rsidTr="00005F8B">
        <w:trPr>
          <w:trHeight w:val="315"/>
        </w:trPr>
        <w:tc>
          <w:tcPr>
            <w:tcW w:w="3551" w:type="dxa"/>
            <w:tcBorders>
              <w:top w:val="nil"/>
              <w:bottom w:val="nil"/>
            </w:tcBorders>
            <w:hideMark/>
          </w:tcPr>
          <w:p w:rsidR="00DA5C15" w:rsidRPr="0047182E" w:rsidRDefault="0047182E" w:rsidP="0047182E">
            <w:pPr>
              <w:jc w:val="both"/>
              <w:rPr>
                <w:rFonts w:asciiTheme="majorHAnsi" w:hAnsiTheme="majorHAnsi" w:cstheme="majorHAnsi"/>
                <w:sz w:val="24"/>
                <w:szCs w:val="24"/>
                <w:lang w:val="ru-MD"/>
              </w:rPr>
            </w:pPr>
            <w:r w:rsidRPr="0047182E">
              <w:rPr>
                <w:rFonts w:asciiTheme="majorHAnsi" w:hAnsiTheme="majorHAnsi" w:cstheme="majorHAnsi"/>
                <w:sz w:val="24"/>
                <w:szCs w:val="24"/>
                <w:lang w:val="ru-MD"/>
              </w:rPr>
              <w:t xml:space="preserve">Материальная помощь </w:t>
            </w:r>
          </w:p>
        </w:tc>
        <w:tc>
          <w:tcPr>
            <w:tcW w:w="1021" w:type="dxa"/>
            <w:gridSpan w:val="2"/>
            <w:tcBorders>
              <w:top w:val="nil"/>
              <w:bottom w:val="nil"/>
            </w:tcBorders>
            <w:hideMark/>
          </w:tcPr>
          <w:p w:rsidR="00DA5C15" w:rsidRPr="0039329B" w:rsidRDefault="00DA5C15" w:rsidP="00DA5C15">
            <w:pPr>
              <w:rPr>
                <w:rFonts w:asciiTheme="majorHAnsi" w:hAnsiTheme="majorHAnsi" w:cstheme="majorHAnsi"/>
                <w:sz w:val="24"/>
                <w:szCs w:val="24"/>
                <w:lang w:val="ro-RO"/>
              </w:rPr>
            </w:pPr>
            <w:r w:rsidRPr="0039329B">
              <w:rPr>
                <w:rFonts w:asciiTheme="majorHAnsi" w:hAnsiTheme="majorHAnsi" w:cstheme="majorHAnsi"/>
                <w:sz w:val="24"/>
                <w:szCs w:val="24"/>
                <w:lang w:val="ro-RO"/>
              </w:rPr>
              <w:t>211130</w:t>
            </w:r>
          </w:p>
        </w:tc>
        <w:tc>
          <w:tcPr>
            <w:tcW w:w="156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66,8</w:t>
            </w:r>
          </w:p>
        </w:tc>
        <w:tc>
          <w:tcPr>
            <w:tcW w:w="1413"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DA5C15" w:rsidRPr="00263421" w:rsidTr="00005F8B">
        <w:trPr>
          <w:trHeight w:val="315"/>
        </w:trPr>
        <w:tc>
          <w:tcPr>
            <w:tcW w:w="3551" w:type="dxa"/>
            <w:tcBorders>
              <w:top w:val="nil"/>
              <w:bottom w:val="nil"/>
            </w:tcBorders>
            <w:hideMark/>
          </w:tcPr>
          <w:p w:rsidR="00DA5C15" w:rsidRPr="0047182E" w:rsidRDefault="0047182E" w:rsidP="0047182E">
            <w:pPr>
              <w:jc w:val="both"/>
              <w:rPr>
                <w:rFonts w:asciiTheme="majorHAnsi" w:hAnsiTheme="majorHAnsi" w:cstheme="majorHAnsi"/>
                <w:sz w:val="24"/>
                <w:szCs w:val="24"/>
                <w:lang w:val="ru-MD"/>
              </w:rPr>
            </w:pPr>
            <w:r w:rsidRPr="0047182E">
              <w:rPr>
                <w:rFonts w:asciiTheme="majorHAnsi" w:hAnsiTheme="majorHAnsi" w:cstheme="majorHAnsi"/>
                <w:sz w:val="24"/>
                <w:szCs w:val="24"/>
                <w:lang w:val="ru-MD"/>
              </w:rPr>
              <w:t xml:space="preserve">Премирование </w:t>
            </w:r>
          </w:p>
        </w:tc>
        <w:tc>
          <w:tcPr>
            <w:tcW w:w="1021" w:type="dxa"/>
            <w:gridSpan w:val="2"/>
            <w:tcBorders>
              <w:top w:val="nil"/>
              <w:bottom w:val="nil"/>
            </w:tcBorders>
            <w:hideMark/>
          </w:tcPr>
          <w:p w:rsidR="00DA5C15" w:rsidRPr="0039329B" w:rsidRDefault="00DA5C15" w:rsidP="00DA5C15">
            <w:pPr>
              <w:rPr>
                <w:rFonts w:asciiTheme="majorHAnsi" w:hAnsiTheme="majorHAnsi" w:cstheme="majorHAnsi"/>
                <w:sz w:val="24"/>
                <w:szCs w:val="24"/>
                <w:lang w:val="ro-RO"/>
              </w:rPr>
            </w:pPr>
            <w:r w:rsidRPr="0039329B">
              <w:rPr>
                <w:rFonts w:asciiTheme="majorHAnsi" w:hAnsiTheme="majorHAnsi" w:cstheme="majorHAnsi"/>
                <w:sz w:val="24"/>
                <w:szCs w:val="24"/>
                <w:lang w:val="ro-RO"/>
              </w:rPr>
              <w:t>211140</w:t>
            </w:r>
          </w:p>
        </w:tc>
        <w:tc>
          <w:tcPr>
            <w:tcW w:w="156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560,9</w:t>
            </w:r>
          </w:p>
        </w:tc>
        <w:tc>
          <w:tcPr>
            <w:tcW w:w="1413"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DA5C15" w:rsidRPr="00263421" w:rsidTr="00005F8B">
        <w:trPr>
          <w:trHeight w:val="315"/>
        </w:trPr>
        <w:tc>
          <w:tcPr>
            <w:tcW w:w="3551" w:type="dxa"/>
            <w:tcBorders>
              <w:top w:val="nil"/>
              <w:bottom w:val="nil"/>
            </w:tcBorders>
            <w:hideMark/>
          </w:tcPr>
          <w:p w:rsidR="00DA5C15" w:rsidRPr="0047182E" w:rsidRDefault="0047182E" w:rsidP="0047182E">
            <w:pPr>
              <w:jc w:val="both"/>
              <w:rPr>
                <w:rFonts w:asciiTheme="majorHAnsi" w:hAnsiTheme="majorHAnsi" w:cstheme="majorHAnsi"/>
                <w:sz w:val="24"/>
                <w:szCs w:val="24"/>
                <w:lang w:val="ru-MD"/>
              </w:rPr>
            </w:pPr>
            <w:r w:rsidRPr="0047182E">
              <w:rPr>
                <w:rFonts w:asciiTheme="majorHAnsi" w:hAnsiTheme="majorHAnsi" w:cstheme="majorHAnsi"/>
                <w:sz w:val="24"/>
                <w:szCs w:val="24"/>
                <w:lang w:val="ru-MD"/>
              </w:rPr>
              <w:lastRenderedPageBreak/>
              <w:t>Оплата труда работников согласно штату</w:t>
            </w:r>
          </w:p>
        </w:tc>
        <w:tc>
          <w:tcPr>
            <w:tcW w:w="1021" w:type="dxa"/>
            <w:gridSpan w:val="2"/>
            <w:tcBorders>
              <w:top w:val="nil"/>
              <w:bottom w:val="nil"/>
            </w:tcBorders>
            <w:hideMark/>
          </w:tcPr>
          <w:p w:rsidR="00DA5C15" w:rsidRPr="0039329B" w:rsidRDefault="00DA5C15" w:rsidP="00DA5C15">
            <w:pPr>
              <w:rPr>
                <w:rFonts w:asciiTheme="majorHAnsi" w:hAnsiTheme="majorHAnsi" w:cstheme="majorHAnsi"/>
                <w:sz w:val="24"/>
                <w:szCs w:val="24"/>
                <w:lang w:val="ro-RO"/>
              </w:rPr>
            </w:pPr>
            <w:r w:rsidRPr="0039329B">
              <w:rPr>
                <w:rFonts w:asciiTheme="majorHAnsi" w:hAnsiTheme="majorHAnsi" w:cstheme="majorHAnsi"/>
                <w:sz w:val="24"/>
                <w:szCs w:val="24"/>
                <w:lang w:val="ro-RO"/>
              </w:rPr>
              <w:t>211180</w:t>
            </w:r>
          </w:p>
        </w:tc>
        <w:tc>
          <w:tcPr>
            <w:tcW w:w="156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3596,9</w:t>
            </w:r>
          </w:p>
        </w:tc>
        <w:tc>
          <w:tcPr>
            <w:tcW w:w="144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3426,5</w:t>
            </w:r>
          </w:p>
        </w:tc>
        <w:tc>
          <w:tcPr>
            <w:tcW w:w="1624" w:type="dxa"/>
            <w:gridSpan w:val="3"/>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319,9</w:t>
            </w:r>
          </w:p>
        </w:tc>
        <w:tc>
          <w:tcPr>
            <w:tcW w:w="1413"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DA5C15" w:rsidRPr="00263421" w:rsidTr="00005F8B">
        <w:trPr>
          <w:trHeight w:val="315"/>
        </w:trPr>
        <w:tc>
          <w:tcPr>
            <w:tcW w:w="3551" w:type="dxa"/>
            <w:tcBorders>
              <w:top w:val="nil"/>
              <w:bottom w:val="nil"/>
            </w:tcBorders>
            <w:hideMark/>
          </w:tcPr>
          <w:p w:rsidR="00DA5C15" w:rsidRPr="0047182E" w:rsidRDefault="0047182E" w:rsidP="0047182E">
            <w:pPr>
              <w:jc w:val="both"/>
              <w:rPr>
                <w:rFonts w:asciiTheme="majorHAnsi" w:hAnsiTheme="majorHAnsi" w:cstheme="majorHAnsi"/>
                <w:sz w:val="24"/>
                <w:szCs w:val="24"/>
                <w:lang w:val="ru-MD"/>
              </w:rPr>
            </w:pPr>
            <w:r w:rsidRPr="0047182E">
              <w:rPr>
                <w:rFonts w:asciiTheme="majorHAnsi" w:hAnsiTheme="majorHAnsi" w:cstheme="majorHAnsi"/>
                <w:sz w:val="24"/>
                <w:szCs w:val="24"/>
                <w:lang w:val="ru-MD"/>
              </w:rPr>
              <w:t>Оплата временного труда</w:t>
            </w:r>
          </w:p>
        </w:tc>
        <w:tc>
          <w:tcPr>
            <w:tcW w:w="1021" w:type="dxa"/>
            <w:gridSpan w:val="2"/>
            <w:tcBorders>
              <w:top w:val="nil"/>
              <w:bottom w:val="nil"/>
            </w:tcBorders>
            <w:hideMark/>
          </w:tcPr>
          <w:p w:rsidR="00DA5C15" w:rsidRPr="0039329B" w:rsidRDefault="00DA5C15" w:rsidP="00DA5C15">
            <w:pPr>
              <w:rPr>
                <w:rFonts w:asciiTheme="majorHAnsi" w:hAnsiTheme="majorHAnsi" w:cstheme="majorHAnsi"/>
                <w:sz w:val="24"/>
                <w:szCs w:val="24"/>
                <w:lang w:val="ro-RO"/>
              </w:rPr>
            </w:pPr>
            <w:r w:rsidRPr="0039329B">
              <w:rPr>
                <w:rFonts w:asciiTheme="majorHAnsi" w:hAnsiTheme="majorHAnsi" w:cstheme="majorHAnsi"/>
                <w:sz w:val="24"/>
                <w:szCs w:val="24"/>
                <w:lang w:val="ro-RO"/>
              </w:rPr>
              <w:t>211200</w:t>
            </w:r>
          </w:p>
        </w:tc>
        <w:tc>
          <w:tcPr>
            <w:tcW w:w="156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511,2</w:t>
            </w:r>
          </w:p>
        </w:tc>
        <w:tc>
          <w:tcPr>
            <w:tcW w:w="144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464,5</w:t>
            </w:r>
          </w:p>
        </w:tc>
        <w:tc>
          <w:tcPr>
            <w:tcW w:w="1624" w:type="dxa"/>
            <w:gridSpan w:val="3"/>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464,5</w:t>
            </w:r>
          </w:p>
        </w:tc>
        <w:tc>
          <w:tcPr>
            <w:tcW w:w="1413"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DA5C15" w:rsidRPr="00263421" w:rsidTr="00340F0F">
        <w:trPr>
          <w:trHeight w:val="315"/>
        </w:trPr>
        <w:tc>
          <w:tcPr>
            <w:tcW w:w="3551" w:type="dxa"/>
            <w:tcBorders>
              <w:top w:val="nil"/>
              <w:bottom w:val="nil"/>
            </w:tcBorders>
            <w:hideMark/>
          </w:tcPr>
          <w:p w:rsidR="00DA5C15" w:rsidRPr="0047182E" w:rsidRDefault="0047182E" w:rsidP="00DA5C15">
            <w:pPr>
              <w:jc w:val="both"/>
              <w:rPr>
                <w:rFonts w:asciiTheme="majorHAnsi" w:eastAsia="Times New Roman" w:hAnsiTheme="majorHAnsi" w:cstheme="majorHAnsi"/>
                <w:sz w:val="24"/>
                <w:szCs w:val="24"/>
                <w:lang w:val="ru-MD"/>
              </w:rPr>
            </w:pPr>
            <w:r w:rsidRPr="0047182E">
              <w:rPr>
                <w:rFonts w:asciiTheme="majorHAnsi" w:eastAsia="Times New Roman" w:hAnsiTheme="majorHAnsi" w:cstheme="majorHAnsi"/>
                <w:color w:val="000000"/>
                <w:sz w:val="24"/>
                <w:szCs w:val="24"/>
                <w:lang w:val="ru-MD"/>
              </w:rPr>
              <w:t>Взносы обязательного государственного социального страхования</w:t>
            </w:r>
          </w:p>
        </w:tc>
        <w:tc>
          <w:tcPr>
            <w:tcW w:w="1021" w:type="dxa"/>
            <w:gridSpan w:val="2"/>
            <w:tcBorders>
              <w:top w:val="nil"/>
              <w:bottom w:val="nil"/>
            </w:tcBorders>
            <w:hideMark/>
          </w:tcPr>
          <w:p w:rsidR="00DA5C15" w:rsidRPr="0039329B" w:rsidRDefault="00DA5C15" w:rsidP="00DA5C15">
            <w:pPr>
              <w:rPr>
                <w:rFonts w:asciiTheme="majorHAnsi" w:hAnsiTheme="majorHAnsi" w:cstheme="majorHAnsi"/>
                <w:sz w:val="24"/>
                <w:szCs w:val="24"/>
                <w:lang w:val="ro-RO"/>
              </w:rPr>
            </w:pPr>
            <w:r w:rsidRPr="0039329B">
              <w:rPr>
                <w:rFonts w:asciiTheme="majorHAnsi" w:hAnsiTheme="majorHAnsi" w:cstheme="majorHAnsi"/>
                <w:sz w:val="24"/>
                <w:szCs w:val="24"/>
                <w:lang w:val="ro-RO"/>
              </w:rPr>
              <w:t>212100</w:t>
            </w:r>
          </w:p>
        </w:tc>
        <w:tc>
          <w:tcPr>
            <w:tcW w:w="156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928,9</w:t>
            </w:r>
          </w:p>
        </w:tc>
        <w:tc>
          <w:tcPr>
            <w:tcW w:w="144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886,5</w:t>
            </w:r>
          </w:p>
        </w:tc>
        <w:tc>
          <w:tcPr>
            <w:tcW w:w="1624" w:type="dxa"/>
            <w:gridSpan w:val="3"/>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894,5</w:t>
            </w:r>
          </w:p>
        </w:tc>
        <w:tc>
          <w:tcPr>
            <w:tcW w:w="1413"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73,6</w:t>
            </w:r>
          </w:p>
        </w:tc>
        <w:tc>
          <w:tcPr>
            <w:tcW w:w="1413"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DA5C15" w:rsidRPr="00263421" w:rsidTr="00005F8B">
        <w:trPr>
          <w:trHeight w:val="630"/>
        </w:trPr>
        <w:tc>
          <w:tcPr>
            <w:tcW w:w="3551" w:type="dxa"/>
            <w:tcBorders>
              <w:top w:val="nil"/>
              <w:bottom w:val="nil"/>
            </w:tcBorders>
            <w:hideMark/>
          </w:tcPr>
          <w:p w:rsidR="00DA5C15" w:rsidRPr="0047182E" w:rsidRDefault="0047182E" w:rsidP="0047182E">
            <w:pPr>
              <w:rPr>
                <w:rFonts w:asciiTheme="majorHAnsi" w:hAnsiTheme="majorHAnsi" w:cstheme="majorHAnsi"/>
                <w:sz w:val="24"/>
                <w:szCs w:val="24"/>
                <w:lang w:val="ru-MD"/>
              </w:rPr>
            </w:pPr>
            <w:r w:rsidRPr="0047182E">
              <w:rPr>
                <w:rFonts w:asciiTheme="majorHAnsi" w:eastAsia="Times New Roman" w:hAnsiTheme="majorHAnsi" w:cstheme="majorHAnsi"/>
                <w:color w:val="000000"/>
                <w:sz w:val="24"/>
                <w:szCs w:val="24"/>
                <w:lang w:val="ru-MD"/>
              </w:rPr>
              <w:t xml:space="preserve">Взносы обязательного </w:t>
            </w:r>
            <w:r w:rsidRPr="0047182E">
              <w:rPr>
                <w:rFonts w:asciiTheme="majorHAnsi" w:eastAsia="Times New Roman" w:hAnsiTheme="majorHAnsi" w:cstheme="majorHAnsi"/>
                <w:bCs/>
                <w:color w:val="000000"/>
                <w:sz w:val="24"/>
                <w:szCs w:val="24"/>
                <w:lang w:val="ru-MD"/>
              </w:rPr>
              <w:t>медицинского страхования</w:t>
            </w:r>
            <w:r w:rsidRPr="0047182E">
              <w:rPr>
                <w:rFonts w:asciiTheme="majorHAnsi" w:hAnsiTheme="majorHAnsi" w:cstheme="majorHAnsi"/>
                <w:sz w:val="24"/>
                <w:szCs w:val="24"/>
                <w:lang w:val="ru-MD"/>
              </w:rPr>
              <w:t xml:space="preserve"> уплачиваемые работодателями на территории страны</w:t>
            </w:r>
          </w:p>
        </w:tc>
        <w:tc>
          <w:tcPr>
            <w:tcW w:w="1021" w:type="dxa"/>
            <w:gridSpan w:val="2"/>
            <w:tcBorders>
              <w:top w:val="nil"/>
              <w:bottom w:val="nil"/>
            </w:tcBorders>
            <w:hideMark/>
          </w:tcPr>
          <w:p w:rsidR="00DA5C15" w:rsidRPr="0039329B" w:rsidRDefault="00DA5C15" w:rsidP="00DA5C15">
            <w:pPr>
              <w:rPr>
                <w:rFonts w:asciiTheme="majorHAnsi" w:hAnsiTheme="majorHAnsi" w:cstheme="majorHAnsi"/>
                <w:sz w:val="24"/>
                <w:szCs w:val="24"/>
                <w:lang w:val="ro-RO"/>
              </w:rPr>
            </w:pPr>
            <w:r w:rsidRPr="0039329B">
              <w:rPr>
                <w:rFonts w:asciiTheme="majorHAnsi" w:hAnsiTheme="majorHAnsi" w:cstheme="majorHAnsi"/>
                <w:sz w:val="24"/>
                <w:szCs w:val="24"/>
                <w:lang w:val="ro-RO"/>
              </w:rPr>
              <w:t>212210</w:t>
            </w:r>
          </w:p>
        </w:tc>
        <w:tc>
          <w:tcPr>
            <w:tcW w:w="156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187,5</w:t>
            </w:r>
          </w:p>
        </w:tc>
        <w:tc>
          <w:tcPr>
            <w:tcW w:w="144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173,0</w:t>
            </w:r>
          </w:p>
        </w:tc>
        <w:tc>
          <w:tcPr>
            <w:tcW w:w="1624" w:type="dxa"/>
            <w:gridSpan w:val="3"/>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173,8</w:t>
            </w:r>
          </w:p>
        </w:tc>
        <w:tc>
          <w:tcPr>
            <w:tcW w:w="1413"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14,1</w:t>
            </w:r>
          </w:p>
        </w:tc>
        <w:tc>
          <w:tcPr>
            <w:tcW w:w="1413"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DA5C15" w:rsidRPr="00263421" w:rsidTr="00484943">
        <w:trPr>
          <w:trHeight w:val="315"/>
        </w:trPr>
        <w:tc>
          <w:tcPr>
            <w:tcW w:w="3551" w:type="dxa"/>
            <w:tcBorders>
              <w:top w:val="nil"/>
              <w:bottom w:val="single" w:sz="4" w:space="0" w:color="auto"/>
            </w:tcBorders>
            <w:hideMark/>
          </w:tcPr>
          <w:p w:rsidR="00DA5C15" w:rsidRPr="00484943" w:rsidRDefault="0047182E" w:rsidP="0047182E">
            <w:pPr>
              <w:jc w:val="both"/>
              <w:rPr>
                <w:rFonts w:asciiTheme="majorHAnsi" w:hAnsiTheme="majorHAnsi" w:cstheme="majorHAnsi"/>
                <w:sz w:val="24"/>
                <w:szCs w:val="24"/>
                <w:lang w:val="ru-MD"/>
              </w:rPr>
            </w:pPr>
            <w:r w:rsidRPr="00484943">
              <w:rPr>
                <w:rFonts w:asciiTheme="majorHAnsi" w:hAnsiTheme="majorHAnsi" w:cstheme="majorHAnsi"/>
                <w:sz w:val="24"/>
                <w:szCs w:val="24"/>
                <w:lang w:val="ru-MD"/>
              </w:rPr>
              <w:t>Расходы на использование запасных частей</w:t>
            </w:r>
          </w:p>
        </w:tc>
        <w:tc>
          <w:tcPr>
            <w:tcW w:w="1021" w:type="dxa"/>
            <w:gridSpan w:val="2"/>
            <w:tcBorders>
              <w:top w:val="nil"/>
              <w:bottom w:val="single" w:sz="4" w:space="0" w:color="auto"/>
            </w:tcBorders>
            <w:hideMark/>
          </w:tcPr>
          <w:p w:rsidR="00DA5C15" w:rsidRPr="0039329B" w:rsidRDefault="00DA5C15" w:rsidP="00DA5C15">
            <w:pPr>
              <w:rPr>
                <w:rFonts w:asciiTheme="majorHAnsi" w:hAnsiTheme="majorHAnsi" w:cstheme="majorHAnsi"/>
                <w:sz w:val="24"/>
                <w:szCs w:val="24"/>
                <w:lang w:val="ro-RO"/>
              </w:rPr>
            </w:pPr>
            <w:r w:rsidRPr="0039329B">
              <w:rPr>
                <w:rFonts w:asciiTheme="majorHAnsi" w:hAnsiTheme="majorHAnsi" w:cstheme="majorHAnsi"/>
                <w:sz w:val="24"/>
                <w:szCs w:val="24"/>
                <w:lang w:val="ro-RO"/>
              </w:rPr>
              <w:t>221120</w:t>
            </w:r>
          </w:p>
        </w:tc>
        <w:tc>
          <w:tcPr>
            <w:tcW w:w="1564" w:type="dxa"/>
            <w:gridSpan w:val="2"/>
            <w:tcBorders>
              <w:top w:val="nil"/>
              <w:bottom w:val="single" w:sz="4" w:space="0" w:color="auto"/>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single" w:sz="4" w:space="0" w:color="auto"/>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single" w:sz="4" w:space="0" w:color="auto"/>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0,9</w:t>
            </w:r>
          </w:p>
        </w:tc>
        <w:tc>
          <w:tcPr>
            <w:tcW w:w="1413" w:type="dxa"/>
            <w:gridSpan w:val="2"/>
            <w:tcBorders>
              <w:top w:val="nil"/>
              <w:bottom w:val="single" w:sz="4" w:space="0" w:color="auto"/>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single" w:sz="4" w:space="0" w:color="auto"/>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single" w:sz="4" w:space="0" w:color="auto"/>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single" w:sz="4" w:space="0" w:color="auto"/>
            </w:tcBorders>
            <w:noWrap/>
            <w:hideMark/>
          </w:tcPr>
          <w:p w:rsidR="00DA5C15" w:rsidRPr="0039329B" w:rsidRDefault="00DA5C15" w:rsidP="00DA5C15">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84943" w:rsidRPr="00484943" w:rsidTr="00484943">
        <w:trPr>
          <w:trHeight w:val="315"/>
        </w:trPr>
        <w:tc>
          <w:tcPr>
            <w:tcW w:w="3551" w:type="dxa"/>
            <w:tcBorders>
              <w:top w:val="single" w:sz="4" w:space="0" w:color="auto"/>
              <w:bottom w:val="single" w:sz="4" w:space="0" w:color="auto"/>
            </w:tcBorders>
            <w:vAlign w:val="center"/>
          </w:tcPr>
          <w:p w:rsidR="00484943" w:rsidRPr="00005F8B" w:rsidRDefault="00484943" w:rsidP="00484943">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Название показателя</w:t>
            </w:r>
          </w:p>
        </w:tc>
        <w:tc>
          <w:tcPr>
            <w:tcW w:w="1021" w:type="dxa"/>
            <w:gridSpan w:val="2"/>
            <w:tcBorders>
              <w:top w:val="single" w:sz="4" w:space="0" w:color="auto"/>
              <w:bottom w:val="single" w:sz="4" w:space="0" w:color="auto"/>
            </w:tcBorders>
            <w:vAlign w:val="center"/>
          </w:tcPr>
          <w:p w:rsidR="00484943" w:rsidRPr="00005F8B" w:rsidRDefault="00484943" w:rsidP="00484943">
            <w:pPr>
              <w:rPr>
                <w:rFonts w:asciiTheme="majorHAnsi" w:hAnsiTheme="majorHAnsi" w:cstheme="majorHAnsi"/>
                <w:sz w:val="24"/>
                <w:szCs w:val="24"/>
                <w:lang w:val="ru-RU"/>
              </w:rPr>
            </w:pPr>
            <w:r w:rsidRPr="00005F8B">
              <w:rPr>
                <w:rFonts w:asciiTheme="majorHAnsi" w:hAnsiTheme="majorHAnsi" w:cstheme="majorHAnsi"/>
                <w:sz w:val="24"/>
                <w:szCs w:val="24"/>
                <w:lang w:val="ru-RU"/>
              </w:rPr>
              <w:t>ЭКО</w:t>
            </w:r>
          </w:p>
        </w:tc>
        <w:tc>
          <w:tcPr>
            <w:tcW w:w="1564" w:type="dxa"/>
            <w:gridSpan w:val="2"/>
            <w:tcBorders>
              <w:top w:val="single" w:sz="4" w:space="0" w:color="auto"/>
              <w:bottom w:val="single" w:sz="4" w:space="0" w:color="auto"/>
            </w:tcBorders>
            <w:noWrap/>
            <w:vAlign w:val="center"/>
          </w:tcPr>
          <w:p w:rsidR="00484943" w:rsidRPr="00005F8B" w:rsidRDefault="00484943" w:rsidP="00484943">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Уточненный план на год</w:t>
            </w:r>
          </w:p>
        </w:tc>
        <w:tc>
          <w:tcPr>
            <w:tcW w:w="1444" w:type="dxa"/>
            <w:gridSpan w:val="2"/>
            <w:tcBorders>
              <w:top w:val="single" w:sz="4" w:space="0" w:color="auto"/>
              <w:bottom w:val="single" w:sz="4" w:space="0" w:color="auto"/>
            </w:tcBorders>
            <w:noWrap/>
          </w:tcPr>
          <w:p w:rsidR="00484943" w:rsidRPr="00005F8B" w:rsidRDefault="00484943" w:rsidP="00484943">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Исполнено в отчетном периоде</w:t>
            </w:r>
          </w:p>
        </w:tc>
        <w:tc>
          <w:tcPr>
            <w:tcW w:w="1624" w:type="dxa"/>
            <w:gridSpan w:val="3"/>
            <w:tcBorders>
              <w:top w:val="single" w:sz="4" w:space="0" w:color="auto"/>
              <w:bottom w:val="single" w:sz="4" w:space="0" w:color="auto"/>
            </w:tcBorders>
            <w:noWrap/>
          </w:tcPr>
          <w:p w:rsidR="00484943" w:rsidRPr="00005F8B" w:rsidRDefault="00484943" w:rsidP="00484943">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Фактические доходы/ расходы</w:t>
            </w:r>
          </w:p>
          <w:p w:rsidR="00484943" w:rsidRPr="00005F8B" w:rsidRDefault="00484943" w:rsidP="00484943">
            <w:pPr>
              <w:jc w:val="both"/>
              <w:rPr>
                <w:rFonts w:asciiTheme="majorHAnsi" w:hAnsiTheme="majorHAnsi" w:cstheme="majorHAnsi"/>
                <w:sz w:val="24"/>
                <w:szCs w:val="24"/>
                <w:lang w:val="ro-RO"/>
              </w:rPr>
            </w:pPr>
          </w:p>
        </w:tc>
        <w:tc>
          <w:tcPr>
            <w:tcW w:w="1413" w:type="dxa"/>
            <w:gridSpan w:val="2"/>
            <w:tcBorders>
              <w:top w:val="single" w:sz="4" w:space="0" w:color="auto"/>
              <w:bottom w:val="single" w:sz="4" w:space="0" w:color="auto"/>
            </w:tcBorders>
            <w:noWrap/>
          </w:tcPr>
          <w:p w:rsidR="00484943" w:rsidRPr="00005F8B" w:rsidRDefault="00484943" w:rsidP="00484943">
            <w:pPr>
              <w:jc w:val="both"/>
              <w:rPr>
                <w:rFonts w:asciiTheme="majorHAnsi" w:hAnsiTheme="majorHAnsi" w:cstheme="majorHAnsi"/>
                <w:sz w:val="24"/>
                <w:szCs w:val="24"/>
                <w:lang w:val="ro-RO"/>
              </w:rPr>
            </w:pPr>
            <w:r w:rsidRPr="00005F8B">
              <w:rPr>
                <w:rFonts w:asciiTheme="majorHAnsi" w:hAnsiTheme="majorHAnsi" w:cstheme="majorHAnsi"/>
                <w:sz w:val="24"/>
                <w:szCs w:val="24"/>
                <w:lang w:val="ru-RU"/>
              </w:rPr>
              <w:t>ВСЕГО</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 xml:space="preserve">обязатель-ства </w:t>
            </w:r>
          </w:p>
        </w:tc>
        <w:tc>
          <w:tcPr>
            <w:tcW w:w="1224" w:type="dxa"/>
            <w:gridSpan w:val="2"/>
            <w:tcBorders>
              <w:top w:val="single" w:sz="4" w:space="0" w:color="auto"/>
              <w:bottom w:val="single" w:sz="4" w:space="0" w:color="auto"/>
            </w:tcBorders>
            <w:noWrap/>
          </w:tcPr>
          <w:p w:rsidR="00484943" w:rsidRPr="00005F8B" w:rsidRDefault="00484943" w:rsidP="00484943">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ВСЕГО</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долги</w:t>
            </w:r>
          </w:p>
        </w:tc>
        <w:tc>
          <w:tcPr>
            <w:tcW w:w="1413" w:type="dxa"/>
            <w:gridSpan w:val="2"/>
            <w:tcBorders>
              <w:top w:val="single" w:sz="4" w:space="0" w:color="auto"/>
              <w:bottom w:val="single" w:sz="4" w:space="0" w:color="auto"/>
            </w:tcBorders>
            <w:noWrap/>
          </w:tcPr>
          <w:p w:rsidR="00484943" w:rsidRPr="00005F8B" w:rsidRDefault="00484943" w:rsidP="00484943">
            <w:pPr>
              <w:jc w:val="both"/>
              <w:rPr>
                <w:rFonts w:asciiTheme="majorHAnsi" w:hAnsiTheme="majorHAnsi" w:cstheme="majorHAnsi"/>
                <w:sz w:val="24"/>
                <w:szCs w:val="24"/>
                <w:lang w:val="ro-RO"/>
              </w:rPr>
            </w:pPr>
            <w:r w:rsidRPr="00005F8B">
              <w:rPr>
                <w:rFonts w:asciiTheme="majorHAnsi" w:hAnsiTheme="majorHAnsi" w:cstheme="majorHAnsi"/>
                <w:sz w:val="24"/>
                <w:szCs w:val="24"/>
                <w:lang w:val="ru-RU"/>
              </w:rPr>
              <w:t>В том числе с истекшим сроком оплаты</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обязатель-ства</w:t>
            </w:r>
          </w:p>
        </w:tc>
        <w:tc>
          <w:tcPr>
            <w:tcW w:w="1316" w:type="dxa"/>
            <w:gridSpan w:val="2"/>
            <w:tcBorders>
              <w:top w:val="single" w:sz="4" w:space="0" w:color="auto"/>
              <w:bottom w:val="single" w:sz="4" w:space="0" w:color="auto"/>
            </w:tcBorders>
            <w:noWrap/>
          </w:tcPr>
          <w:p w:rsidR="00484943" w:rsidRPr="00005F8B" w:rsidRDefault="00484943" w:rsidP="00484943">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В том числе с истекшим сроком оплаты</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долги</w:t>
            </w:r>
          </w:p>
        </w:tc>
      </w:tr>
      <w:tr w:rsidR="00484943" w:rsidRPr="00263421" w:rsidTr="00484943">
        <w:trPr>
          <w:trHeight w:val="315"/>
        </w:trPr>
        <w:tc>
          <w:tcPr>
            <w:tcW w:w="3551" w:type="dxa"/>
            <w:tcBorders>
              <w:top w:val="single" w:sz="4" w:space="0" w:color="auto"/>
              <w:bottom w:val="nil"/>
            </w:tcBorders>
          </w:tcPr>
          <w:p w:rsidR="00484943" w:rsidRPr="0039329B" w:rsidRDefault="00484943" w:rsidP="00484943">
            <w:pPr>
              <w:jc w:val="both"/>
              <w:rPr>
                <w:rFonts w:asciiTheme="majorHAnsi" w:hAnsiTheme="majorHAnsi" w:cstheme="majorHAnsi"/>
                <w:sz w:val="24"/>
                <w:szCs w:val="24"/>
                <w:lang w:val="ro-RO"/>
              </w:rPr>
            </w:pPr>
            <w:r w:rsidRPr="00484943">
              <w:rPr>
                <w:rFonts w:asciiTheme="majorHAnsi" w:hAnsiTheme="majorHAnsi" w:cstheme="majorHAnsi"/>
                <w:sz w:val="24"/>
                <w:szCs w:val="24"/>
                <w:lang w:val="ru-MD"/>
              </w:rPr>
              <w:t>Расходы</w:t>
            </w:r>
            <w:r w:rsidRPr="00484943">
              <w:rPr>
                <w:rFonts w:asciiTheme="majorHAnsi" w:hAnsiTheme="majorHAnsi" w:cstheme="majorHAnsi"/>
                <w:sz w:val="24"/>
                <w:szCs w:val="24"/>
                <w:lang w:val="ru-RU"/>
              </w:rPr>
              <w:t xml:space="preserve"> </w:t>
            </w:r>
            <w:r w:rsidRPr="00484943">
              <w:rPr>
                <w:rFonts w:asciiTheme="majorHAnsi" w:hAnsiTheme="majorHAnsi" w:cstheme="majorHAnsi"/>
                <w:sz w:val="24"/>
                <w:szCs w:val="24"/>
                <w:lang w:val="ru-MD"/>
              </w:rPr>
              <w:t>на</w:t>
            </w:r>
            <w:r w:rsidRPr="00484943">
              <w:rPr>
                <w:rFonts w:asciiTheme="majorHAnsi" w:hAnsiTheme="majorHAnsi" w:cstheme="majorHAnsi"/>
                <w:sz w:val="24"/>
                <w:szCs w:val="24"/>
                <w:lang w:val="ru-RU"/>
              </w:rPr>
              <w:t xml:space="preserve"> </w:t>
            </w:r>
            <w:r w:rsidRPr="00484943">
              <w:rPr>
                <w:rFonts w:asciiTheme="majorHAnsi" w:hAnsiTheme="majorHAnsi" w:cstheme="majorHAnsi"/>
                <w:sz w:val="24"/>
                <w:szCs w:val="24"/>
                <w:lang w:val="ru-MD"/>
              </w:rPr>
              <w:t>использование</w:t>
            </w:r>
            <w:r w:rsidRPr="00484943">
              <w:rPr>
                <w:rFonts w:asciiTheme="majorHAnsi" w:hAnsiTheme="majorHAnsi" w:cstheme="majorHAnsi"/>
                <w:sz w:val="24"/>
                <w:szCs w:val="24"/>
                <w:lang w:val="ru-RU"/>
              </w:rPr>
              <w:t xml:space="preserve"> </w:t>
            </w:r>
            <w:r>
              <w:rPr>
                <w:rFonts w:asciiTheme="majorHAnsi" w:hAnsiTheme="majorHAnsi" w:cstheme="majorHAnsi"/>
                <w:sz w:val="24"/>
                <w:szCs w:val="24"/>
                <w:lang w:val="ru-RU"/>
              </w:rPr>
              <w:t xml:space="preserve">продуктов питания </w:t>
            </w:r>
          </w:p>
        </w:tc>
        <w:tc>
          <w:tcPr>
            <w:tcW w:w="1021" w:type="dxa"/>
            <w:gridSpan w:val="2"/>
            <w:tcBorders>
              <w:top w:val="single" w:sz="4" w:space="0" w:color="auto"/>
              <w:bottom w:val="nil"/>
            </w:tcBorders>
          </w:tcPr>
          <w:p w:rsidR="00484943" w:rsidRPr="0039329B" w:rsidRDefault="00484943" w:rsidP="00484943">
            <w:pPr>
              <w:rPr>
                <w:rFonts w:asciiTheme="majorHAnsi" w:hAnsiTheme="majorHAnsi" w:cstheme="majorHAnsi"/>
                <w:sz w:val="24"/>
                <w:szCs w:val="24"/>
                <w:lang w:val="ro-RO"/>
              </w:rPr>
            </w:pPr>
            <w:r w:rsidRPr="0039329B">
              <w:rPr>
                <w:rFonts w:asciiTheme="majorHAnsi" w:hAnsiTheme="majorHAnsi" w:cstheme="majorHAnsi"/>
                <w:sz w:val="24"/>
                <w:szCs w:val="24"/>
                <w:lang w:val="ro-RO"/>
              </w:rPr>
              <w:t>221130</w:t>
            </w:r>
          </w:p>
        </w:tc>
        <w:tc>
          <w:tcPr>
            <w:tcW w:w="1564" w:type="dxa"/>
            <w:gridSpan w:val="2"/>
            <w:tcBorders>
              <w:top w:val="single" w:sz="4" w:space="0" w:color="auto"/>
              <w:bottom w:val="nil"/>
            </w:tcBorders>
            <w:noWrap/>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single" w:sz="4" w:space="0" w:color="auto"/>
              <w:bottom w:val="nil"/>
            </w:tcBorders>
            <w:noWrap/>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single" w:sz="4" w:space="0" w:color="auto"/>
              <w:bottom w:val="nil"/>
            </w:tcBorders>
            <w:noWrap/>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1106,4</w:t>
            </w:r>
          </w:p>
        </w:tc>
        <w:tc>
          <w:tcPr>
            <w:tcW w:w="1413" w:type="dxa"/>
            <w:gridSpan w:val="2"/>
            <w:tcBorders>
              <w:top w:val="single" w:sz="4" w:space="0" w:color="auto"/>
              <w:bottom w:val="nil"/>
            </w:tcBorders>
            <w:noWrap/>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single" w:sz="4" w:space="0" w:color="auto"/>
              <w:bottom w:val="nil"/>
            </w:tcBorders>
            <w:noWrap/>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single" w:sz="4" w:space="0" w:color="auto"/>
              <w:bottom w:val="nil"/>
            </w:tcBorders>
            <w:noWrap/>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single" w:sz="4" w:space="0" w:color="auto"/>
              <w:bottom w:val="nil"/>
            </w:tcBorders>
            <w:noWrap/>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84943" w:rsidRPr="00263421" w:rsidTr="00005F8B">
        <w:trPr>
          <w:trHeight w:val="315"/>
        </w:trPr>
        <w:tc>
          <w:tcPr>
            <w:tcW w:w="3551" w:type="dxa"/>
            <w:tcBorders>
              <w:top w:val="nil"/>
              <w:bottom w:val="nil"/>
            </w:tcBorders>
            <w:hideMark/>
          </w:tcPr>
          <w:p w:rsidR="00484943" w:rsidRPr="00484943" w:rsidRDefault="00484943" w:rsidP="00484943">
            <w:pPr>
              <w:jc w:val="both"/>
              <w:rPr>
                <w:rFonts w:asciiTheme="majorHAnsi" w:hAnsiTheme="majorHAnsi" w:cstheme="majorHAnsi"/>
                <w:sz w:val="24"/>
                <w:szCs w:val="24"/>
                <w:lang w:val="ru-RU"/>
              </w:rPr>
            </w:pPr>
            <w:r w:rsidRPr="00484943">
              <w:rPr>
                <w:rFonts w:asciiTheme="majorHAnsi" w:hAnsiTheme="majorHAnsi" w:cstheme="majorHAnsi"/>
                <w:sz w:val="24"/>
                <w:szCs w:val="24"/>
                <w:lang w:val="ru-MD"/>
              </w:rPr>
              <w:t>Расходы</w:t>
            </w:r>
            <w:r w:rsidRPr="00484943">
              <w:rPr>
                <w:rFonts w:asciiTheme="majorHAnsi" w:hAnsiTheme="majorHAnsi" w:cstheme="majorHAnsi"/>
                <w:sz w:val="24"/>
                <w:szCs w:val="24"/>
                <w:lang w:val="ru-RU"/>
              </w:rPr>
              <w:t xml:space="preserve"> </w:t>
            </w:r>
            <w:r w:rsidRPr="00484943">
              <w:rPr>
                <w:rFonts w:asciiTheme="majorHAnsi" w:hAnsiTheme="majorHAnsi" w:cstheme="majorHAnsi"/>
                <w:sz w:val="24"/>
                <w:szCs w:val="24"/>
                <w:lang w:val="ru-MD"/>
              </w:rPr>
              <w:t>на</w:t>
            </w:r>
            <w:r w:rsidRPr="00484943">
              <w:rPr>
                <w:rFonts w:asciiTheme="majorHAnsi" w:hAnsiTheme="majorHAnsi" w:cstheme="majorHAnsi"/>
                <w:sz w:val="24"/>
                <w:szCs w:val="24"/>
                <w:lang w:val="ru-RU"/>
              </w:rPr>
              <w:t xml:space="preserve"> </w:t>
            </w:r>
            <w:r w:rsidRPr="00484943">
              <w:rPr>
                <w:rFonts w:asciiTheme="majorHAnsi" w:hAnsiTheme="majorHAnsi" w:cstheme="majorHAnsi"/>
                <w:sz w:val="24"/>
                <w:szCs w:val="24"/>
                <w:lang w:val="ru-MD"/>
              </w:rPr>
              <w:t>использование</w:t>
            </w:r>
            <w:r w:rsidRPr="00484943">
              <w:rPr>
                <w:rFonts w:asciiTheme="majorHAnsi" w:hAnsiTheme="majorHAnsi" w:cstheme="majorHAnsi"/>
                <w:sz w:val="24"/>
                <w:szCs w:val="24"/>
                <w:lang w:val="ru-RU"/>
              </w:rPr>
              <w:t xml:space="preserve"> </w:t>
            </w:r>
            <w:r>
              <w:rPr>
                <w:rFonts w:asciiTheme="majorHAnsi" w:hAnsiTheme="majorHAnsi" w:cstheme="majorHAnsi"/>
                <w:sz w:val="24"/>
                <w:szCs w:val="24"/>
                <w:lang w:val="ru-RU"/>
              </w:rPr>
              <w:t>лекарственных</w:t>
            </w:r>
            <w:r w:rsidRPr="00484943">
              <w:rPr>
                <w:rFonts w:asciiTheme="majorHAnsi" w:hAnsiTheme="majorHAnsi" w:cstheme="majorHAnsi"/>
                <w:sz w:val="24"/>
                <w:szCs w:val="24"/>
                <w:lang w:val="ru-RU"/>
              </w:rPr>
              <w:t xml:space="preserve"> </w:t>
            </w:r>
            <w:r>
              <w:rPr>
                <w:rFonts w:asciiTheme="majorHAnsi" w:hAnsiTheme="majorHAnsi" w:cstheme="majorHAnsi"/>
                <w:sz w:val="24"/>
                <w:szCs w:val="24"/>
                <w:lang w:val="ru-RU"/>
              </w:rPr>
              <w:t>средств</w:t>
            </w:r>
            <w:r w:rsidRPr="00484943">
              <w:rPr>
                <w:rFonts w:asciiTheme="majorHAnsi" w:hAnsiTheme="majorHAnsi" w:cstheme="majorHAnsi"/>
                <w:sz w:val="24"/>
                <w:szCs w:val="24"/>
                <w:lang w:val="ru-RU"/>
              </w:rPr>
              <w:t xml:space="preserve"> </w:t>
            </w:r>
            <w:r>
              <w:rPr>
                <w:rFonts w:asciiTheme="majorHAnsi" w:hAnsiTheme="majorHAnsi" w:cstheme="majorHAnsi"/>
                <w:sz w:val="24"/>
                <w:szCs w:val="24"/>
                <w:lang w:val="ru-RU"/>
              </w:rPr>
              <w:t>и</w:t>
            </w:r>
            <w:r w:rsidRPr="00484943">
              <w:rPr>
                <w:rFonts w:asciiTheme="majorHAnsi" w:hAnsiTheme="majorHAnsi" w:cstheme="majorHAnsi"/>
                <w:sz w:val="24"/>
                <w:szCs w:val="24"/>
                <w:lang w:val="ru-RU"/>
              </w:rPr>
              <w:t xml:space="preserve"> </w:t>
            </w:r>
            <w:r>
              <w:rPr>
                <w:rFonts w:asciiTheme="majorHAnsi" w:hAnsiTheme="majorHAnsi" w:cstheme="majorHAnsi"/>
                <w:sz w:val="24"/>
                <w:szCs w:val="24"/>
                <w:lang w:val="ru-RU"/>
              </w:rPr>
              <w:t>санитарных</w:t>
            </w:r>
            <w:r w:rsidRPr="00484943">
              <w:rPr>
                <w:rFonts w:asciiTheme="majorHAnsi" w:hAnsiTheme="majorHAnsi" w:cstheme="majorHAnsi"/>
                <w:sz w:val="24"/>
                <w:szCs w:val="24"/>
                <w:lang w:val="ru-RU"/>
              </w:rPr>
              <w:t xml:space="preserve"> </w:t>
            </w:r>
            <w:r>
              <w:rPr>
                <w:rFonts w:asciiTheme="majorHAnsi" w:hAnsiTheme="majorHAnsi" w:cstheme="majorHAnsi"/>
                <w:sz w:val="24"/>
                <w:szCs w:val="24"/>
                <w:lang w:val="ru-RU"/>
              </w:rPr>
              <w:t>материалов</w:t>
            </w:r>
          </w:p>
        </w:tc>
        <w:tc>
          <w:tcPr>
            <w:tcW w:w="1021" w:type="dxa"/>
            <w:gridSpan w:val="2"/>
            <w:tcBorders>
              <w:top w:val="nil"/>
              <w:bottom w:val="nil"/>
            </w:tcBorders>
            <w:hideMark/>
          </w:tcPr>
          <w:p w:rsidR="00484943" w:rsidRPr="0039329B" w:rsidRDefault="00484943" w:rsidP="00484943">
            <w:pPr>
              <w:rPr>
                <w:rFonts w:asciiTheme="majorHAnsi" w:hAnsiTheme="majorHAnsi" w:cstheme="majorHAnsi"/>
                <w:sz w:val="24"/>
                <w:szCs w:val="24"/>
                <w:lang w:val="ro-RO"/>
              </w:rPr>
            </w:pPr>
            <w:r w:rsidRPr="0039329B">
              <w:rPr>
                <w:rFonts w:asciiTheme="majorHAnsi" w:hAnsiTheme="majorHAnsi" w:cstheme="majorHAnsi"/>
                <w:sz w:val="24"/>
                <w:szCs w:val="24"/>
                <w:lang w:val="ro-RO"/>
              </w:rPr>
              <w:t>221140</w:t>
            </w:r>
          </w:p>
        </w:tc>
        <w:tc>
          <w:tcPr>
            <w:tcW w:w="156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3,2</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84943" w:rsidRPr="00263421" w:rsidTr="00005F8B">
        <w:trPr>
          <w:trHeight w:val="630"/>
        </w:trPr>
        <w:tc>
          <w:tcPr>
            <w:tcW w:w="3551" w:type="dxa"/>
            <w:tcBorders>
              <w:top w:val="nil"/>
              <w:bottom w:val="nil"/>
            </w:tcBorders>
            <w:hideMark/>
          </w:tcPr>
          <w:p w:rsidR="00484943" w:rsidRPr="00484943" w:rsidRDefault="00484943" w:rsidP="00484943">
            <w:pPr>
              <w:jc w:val="both"/>
              <w:rPr>
                <w:rFonts w:asciiTheme="majorHAnsi" w:hAnsiTheme="majorHAnsi" w:cstheme="majorHAnsi"/>
                <w:sz w:val="24"/>
                <w:szCs w:val="24"/>
                <w:lang w:val="ru-RU"/>
              </w:rPr>
            </w:pPr>
            <w:r w:rsidRPr="00484943">
              <w:rPr>
                <w:rFonts w:asciiTheme="majorHAnsi" w:hAnsiTheme="majorHAnsi" w:cstheme="majorHAnsi"/>
                <w:sz w:val="24"/>
                <w:szCs w:val="24"/>
                <w:lang w:val="ru-MD"/>
              </w:rPr>
              <w:t>Расходы</w:t>
            </w:r>
            <w:r w:rsidRPr="00484943">
              <w:rPr>
                <w:rFonts w:asciiTheme="majorHAnsi" w:hAnsiTheme="majorHAnsi" w:cstheme="majorHAnsi"/>
                <w:sz w:val="24"/>
                <w:szCs w:val="24"/>
                <w:lang w:val="ru-RU"/>
              </w:rPr>
              <w:t xml:space="preserve"> </w:t>
            </w:r>
            <w:r w:rsidRPr="00484943">
              <w:rPr>
                <w:rFonts w:asciiTheme="majorHAnsi" w:hAnsiTheme="majorHAnsi" w:cstheme="majorHAnsi"/>
                <w:sz w:val="24"/>
                <w:szCs w:val="24"/>
                <w:lang w:val="ru-MD"/>
              </w:rPr>
              <w:t>на</w:t>
            </w:r>
            <w:r w:rsidRPr="00484943">
              <w:rPr>
                <w:rFonts w:asciiTheme="majorHAnsi" w:hAnsiTheme="majorHAnsi" w:cstheme="majorHAnsi"/>
                <w:sz w:val="24"/>
                <w:szCs w:val="24"/>
                <w:lang w:val="ru-RU"/>
              </w:rPr>
              <w:t xml:space="preserve"> </w:t>
            </w:r>
            <w:r w:rsidRPr="00484943">
              <w:rPr>
                <w:rFonts w:asciiTheme="majorHAnsi" w:hAnsiTheme="majorHAnsi" w:cstheme="majorHAnsi"/>
                <w:sz w:val="24"/>
                <w:szCs w:val="24"/>
                <w:lang w:val="ru-MD"/>
              </w:rPr>
              <w:t>использование</w:t>
            </w:r>
            <w:r w:rsidRPr="00484943">
              <w:rPr>
                <w:rFonts w:asciiTheme="majorHAnsi" w:hAnsiTheme="majorHAnsi" w:cstheme="majorHAnsi"/>
                <w:sz w:val="24"/>
                <w:szCs w:val="24"/>
                <w:lang w:val="ru-RU"/>
              </w:rPr>
              <w:t xml:space="preserve"> хозяйственных материалов </w:t>
            </w:r>
            <w:r>
              <w:rPr>
                <w:rFonts w:asciiTheme="majorHAnsi" w:hAnsiTheme="majorHAnsi" w:cstheme="majorHAnsi"/>
                <w:sz w:val="24"/>
                <w:szCs w:val="24"/>
                <w:lang w:val="ru-RU"/>
              </w:rPr>
              <w:t>и</w:t>
            </w:r>
            <w:r w:rsidRPr="00484943">
              <w:rPr>
                <w:rFonts w:asciiTheme="majorHAnsi" w:hAnsiTheme="majorHAnsi" w:cstheme="majorHAnsi"/>
                <w:sz w:val="24"/>
                <w:szCs w:val="24"/>
                <w:lang w:val="ru-RU"/>
              </w:rPr>
              <w:t xml:space="preserve"> </w:t>
            </w:r>
            <w:r>
              <w:rPr>
                <w:rFonts w:asciiTheme="majorHAnsi" w:hAnsiTheme="majorHAnsi" w:cstheme="majorHAnsi"/>
                <w:sz w:val="24"/>
                <w:szCs w:val="24"/>
                <w:lang w:val="ru-RU"/>
              </w:rPr>
              <w:t>канцелярских</w:t>
            </w:r>
            <w:r w:rsidRPr="00484943">
              <w:rPr>
                <w:rFonts w:asciiTheme="majorHAnsi" w:hAnsiTheme="majorHAnsi" w:cstheme="majorHAnsi"/>
                <w:sz w:val="24"/>
                <w:szCs w:val="24"/>
                <w:lang w:val="ru-RU"/>
              </w:rPr>
              <w:t xml:space="preserve"> </w:t>
            </w:r>
            <w:r>
              <w:rPr>
                <w:rFonts w:asciiTheme="majorHAnsi" w:hAnsiTheme="majorHAnsi" w:cstheme="majorHAnsi"/>
                <w:sz w:val="24"/>
                <w:szCs w:val="24"/>
                <w:lang w:val="ru-RU"/>
              </w:rPr>
              <w:t>принадлежностей</w:t>
            </w:r>
          </w:p>
        </w:tc>
        <w:tc>
          <w:tcPr>
            <w:tcW w:w="1021" w:type="dxa"/>
            <w:gridSpan w:val="2"/>
            <w:tcBorders>
              <w:top w:val="nil"/>
              <w:bottom w:val="nil"/>
            </w:tcBorders>
            <w:hideMark/>
          </w:tcPr>
          <w:p w:rsidR="00484943" w:rsidRPr="0039329B" w:rsidRDefault="00484943" w:rsidP="00484943">
            <w:pPr>
              <w:rPr>
                <w:rFonts w:asciiTheme="majorHAnsi" w:hAnsiTheme="majorHAnsi" w:cstheme="majorHAnsi"/>
                <w:sz w:val="24"/>
                <w:szCs w:val="24"/>
                <w:lang w:val="ro-RO"/>
              </w:rPr>
            </w:pPr>
            <w:r w:rsidRPr="0039329B">
              <w:rPr>
                <w:rFonts w:asciiTheme="majorHAnsi" w:hAnsiTheme="majorHAnsi" w:cstheme="majorHAnsi"/>
                <w:sz w:val="24"/>
                <w:szCs w:val="24"/>
                <w:lang w:val="ro-RO"/>
              </w:rPr>
              <w:t>221160</w:t>
            </w:r>
          </w:p>
        </w:tc>
        <w:tc>
          <w:tcPr>
            <w:tcW w:w="156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43,4</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84943" w:rsidRPr="00263421" w:rsidTr="00005F8B">
        <w:trPr>
          <w:trHeight w:val="315"/>
        </w:trPr>
        <w:tc>
          <w:tcPr>
            <w:tcW w:w="3551" w:type="dxa"/>
            <w:tcBorders>
              <w:top w:val="nil"/>
              <w:bottom w:val="nil"/>
            </w:tcBorders>
            <w:hideMark/>
          </w:tcPr>
          <w:p w:rsidR="00484943" w:rsidRPr="0039329B" w:rsidRDefault="00484943" w:rsidP="006F0203">
            <w:pPr>
              <w:jc w:val="both"/>
              <w:rPr>
                <w:rFonts w:asciiTheme="majorHAnsi" w:hAnsiTheme="majorHAnsi" w:cstheme="majorHAnsi"/>
                <w:sz w:val="24"/>
                <w:szCs w:val="24"/>
                <w:lang w:val="ro-RO"/>
              </w:rPr>
            </w:pPr>
            <w:r w:rsidRPr="00484943">
              <w:rPr>
                <w:rFonts w:asciiTheme="majorHAnsi" w:hAnsiTheme="majorHAnsi" w:cstheme="majorHAnsi"/>
                <w:sz w:val="24"/>
                <w:szCs w:val="24"/>
                <w:lang w:val="ru-MD"/>
              </w:rPr>
              <w:t>Расходы</w:t>
            </w:r>
            <w:r w:rsidRPr="006F0203">
              <w:rPr>
                <w:rFonts w:asciiTheme="majorHAnsi" w:hAnsiTheme="majorHAnsi" w:cstheme="majorHAnsi"/>
                <w:sz w:val="24"/>
                <w:szCs w:val="24"/>
              </w:rPr>
              <w:t xml:space="preserve"> </w:t>
            </w:r>
            <w:r w:rsidRPr="00484943">
              <w:rPr>
                <w:rFonts w:asciiTheme="majorHAnsi" w:hAnsiTheme="majorHAnsi" w:cstheme="majorHAnsi"/>
                <w:sz w:val="24"/>
                <w:szCs w:val="24"/>
                <w:lang w:val="ru-MD"/>
              </w:rPr>
              <w:t>на</w:t>
            </w:r>
            <w:r w:rsidRPr="006F0203">
              <w:rPr>
                <w:rFonts w:asciiTheme="majorHAnsi" w:hAnsiTheme="majorHAnsi" w:cstheme="majorHAnsi"/>
                <w:sz w:val="24"/>
                <w:szCs w:val="24"/>
              </w:rPr>
              <w:t xml:space="preserve"> </w:t>
            </w:r>
            <w:r w:rsidRPr="00484943">
              <w:rPr>
                <w:rFonts w:asciiTheme="majorHAnsi" w:hAnsiTheme="majorHAnsi" w:cstheme="majorHAnsi"/>
                <w:sz w:val="24"/>
                <w:szCs w:val="24"/>
                <w:lang w:val="ru-MD"/>
              </w:rPr>
              <w:t>использование</w:t>
            </w:r>
            <w:r w:rsidRPr="006F0203">
              <w:rPr>
                <w:rFonts w:asciiTheme="majorHAnsi" w:hAnsiTheme="majorHAnsi" w:cstheme="majorHAnsi"/>
                <w:sz w:val="24"/>
                <w:szCs w:val="24"/>
              </w:rPr>
              <w:t xml:space="preserve"> </w:t>
            </w:r>
            <w:r w:rsidR="006F0203">
              <w:rPr>
                <w:rFonts w:asciiTheme="majorHAnsi" w:hAnsiTheme="majorHAnsi" w:cs="Times New Roman"/>
                <w:sz w:val="24"/>
                <w:szCs w:val="24"/>
                <w:lang w:val="ru-RU"/>
              </w:rPr>
              <w:t>строительных</w:t>
            </w:r>
            <w:r w:rsidR="006F0203" w:rsidRPr="006F0203">
              <w:rPr>
                <w:rFonts w:asciiTheme="majorHAnsi" w:hAnsiTheme="majorHAnsi" w:cs="Times New Roman"/>
                <w:sz w:val="24"/>
                <w:szCs w:val="24"/>
              </w:rPr>
              <w:t xml:space="preserve"> </w:t>
            </w:r>
            <w:r w:rsidR="006F0203">
              <w:rPr>
                <w:rFonts w:asciiTheme="majorHAnsi" w:hAnsiTheme="majorHAnsi" w:cs="Times New Roman"/>
                <w:sz w:val="24"/>
                <w:szCs w:val="24"/>
                <w:lang w:val="ru-RU"/>
              </w:rPr>
              <w:t>материалов</w:t>
            </w:r>
            <w:r w:rsidR="006F0203" w:rsidRPr="006F0203">
              <w:rPr>
                <w:rFonts w:asciiTheme="majorHAnsi" w:hAnsiTheme="majorHAnsi" w:cstheme="majorHAnsi"/>
                <w:sz w:val="24"/>
                <w:szCs w:val="24"/>
              </w:rPr>
              <w:t xml:space="preserve"> </w:t>
            </w:r>
          </w:p>
        </w:tc>
        <w:tc>
          <w:tcPr>
            <w:tcW w:w="1021" w:type="dxa"/>
            <w:gridSpan w:val="2"/>
            <w:tcBorders>
              <w:top w:val="nil"/>
              <w:bottom w:val="nil"/>
            </w:tcBorders>
            <w:hideMark/>
          </w:tcPr>
          <w:p w:rsidR="00484943" w:rsidRPr="0039329B" w:rsidRDefault="00484943" w:rsidP="00484943">
            <w:pPr>
              <w:rPr>
                <w:rFonts w:asciiTheme="majorHAnsi" w:hAnsiTheme="majorHAnsi" w:cstheme="majorHAnsi"/>
                <w:sz w:val="24"/>
                <w:szCs w:val="24"/>
                <w:lang w:val="ro-RO"/>
              </w:rPr>
            </w:pPr>
            <w:r w:rsidRPr="0039329B">
              <w:rPr>
                <w:rFonts w:asciiTheme="majorHAnsi" w:hAnsiTheme="majorHAnsi" w:cstheme="majorHAnsi"/>
                <w:sz w:val="24"/>
                <w:szCs w:val="24"/>
                <w:lang w:val="ro-RO"/>
              </w:rPr>
              <w:t>221170</w:t>
            </w:r>
          </w:p>
        </w:tc>
        <w:tc>
          <w:tcPr>
            <w:tcW w:w="156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7,2</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84943" w:rsidRPr="00263421" w:rsidTr="00005F8B">
        <w:trPr>
          <w:trHeight w:val="315"/>
        </w:trPr>
        <w:tc>
          <w:tcPr>
            <w:tcW w:w="3551" w:type="dxa"/>
            <w:tcBorders>
              <w:top w:val="nil"/>
              <w:bottom w:val="nil"/>
            </w:tcBorders>
            <w:hideMark/>
          </w:tcPr>
          <w:p w:rsidR="00484943" w:rsidRPr="006F0203" w:rsidRDefault="00484943" w:rsidP="006F0203">
            <w:pPr>
              <w:jc w:val="both"/>
              <w:rPr>
                <w:rFonts w:asciiTheme="majorHAnsi" w:hAnsiTheme="majorHAnsi" w:cstheme="majorHAnsi"/>
                <w:sz w:val="24"/>
                <w:szCs w:val="24"/>
                <w:lang w:val="ru-RU"/>
              </w:rPr>
            </w:pPr>
            <w:r w:rsidRPr="00484943">
              <w:rPr>
                <w:rFonts w:asciiTheme="majorHAnsi" w:hAnsiTheme="majorHAnsi" w:cstheme="majorHAnsi"/>
                <w:sz w:val="24"/>
                <w:szCs w:val="24"/>
                <w:lang w:val="ru-MD"/>
              </w:rPr>
              <w:t>Расходы</w:t>
            </w:r>
            <w:r w:rsidRPr="006F0203">
              <w:rPr>
                <w:rFonts w:asciiTheme="majorHAnsi" w:hAnsiTheme="majorHAnsi" w:cstheme="majorHAnsi"/>
                <w:sz w:val="24"/>
                <w:szCs w:val="24"/>
                <w:lang w:val="ru-RU"/>
              </w:rPr>
              <w:t xml:space="preserve"> </w:t>
            </w:r>
            <w:r w:rsidRPr="00484943">
              <w:rPr>
                <w:rFonts w:asciiTheme="majorHAnsi" w:hAnsiTheme="majorHAnsi" w:cstheme="majorHAnsi"/>
                <w:sz w:val="24"/>
                <w:szCs w:val="24"/>
                <w:lang w:val="ru-MD"/>
              </w:rPr>
              <w:t>на</w:t>
            </w:r>
            <w:r w:rsidRPr="006F0203">
              <w:rPr>
                <w:rFonts w:asciiTheme="majorHAnsi" w:hAnsiTheme="majorHAnsi" w:cstheme="majorHAnsi"/>
                <w:sz w:val="24"/>
                <w:szCs w:val="24"/>
                <w:lang w:val="ru-RU"/>
              </w:rPr>
              <w:t xml:space="preserve"> </w:t>
            </w:r>
            <w:r w:rsidRPr="00484943">
              <w:rPr>
                <w:rFonts w:asciiTheme="majorHAnsi" w:hAnsiTheme="majorHAnsi" w:cstheme="majorHAnsi"/>
                <w:sz w:val="24"/>
                <w:szCs w:val="24"/>
                <w:lang w:val="ru-MD"/>
              </w:rPr>
              <w:t>использование</w:t>
            </w:r>
            <w:r w:rsidRPr="006F0203">
              <w:rPr>
                <w:rFonts w:asciiTheme="majorHAnsi" w:hAnsiTheme="majorHAnsi" w:cstheme="majorHAnsi"/>
                <w:sz w:val="24"/>
                <w:szCs w:val="24"/>
                <w:lang w:val="ru-RU"/>
              </w:rPr>
              <w:t xml:space="preserve"> </w:t>
            </w:r>
            <w:r w:rsidR="006F0203" w:rsidRPr="006F0203">
              <w:rPr>
                <w:rFonts w:asciiTheme="majorHAnsi" w:hAnsiTheme="majorHAnsi" w:cstheme="majorHAnsi"/>
                <w:sz w:val="24"/>
                <w:szCs w:val="24"/>
                <w:lang w:val="ru-RU"/>
              </w:rPr>
              <w:t>постельных принадлежностей, одежды и обуви</w:t>
            </w:r>
          </w:p>
        </w:tc>
        <w:tc>
          <w:tcPr>
            <w:tcW w:w="1021" w:type="dxa"/>
            <w:gridSpan w:val="2"/>
            <w:tcBorders>
              <w:top w:val="nil"/>
              <w:bottom w:val="nil"/>
            </w:tcBorders>
            <w:hideMark/>
          </w:tcPr>
          <w:p w:rsidR="00484943" w:rsidRPr="0039329B" w:rsidRDefault="00484943" w:rsidP="00484943">
            <w:pPr>
              <w:rPr>
                <w:rFonts w:asciiTheme="majorHAnsi" w:hAnsiTheme="majorHAnsi" w:cstheme="majorHAnsi"/>
                <w:sz w:val="24"/>
                <w:szCs w:val="24"/>
                <w:lang w:val="ro-RO"/>
              </w:rPr>
            </w:pPr>
            <w:r w:rsidRPr="0039329B">
              <w:rPr>
                <w:rFonts w:asciiTheme="majorHAnsi" w:hAnsiTheme="majorHAnsi" w:cstheme="majorHAnsi"/>
                <w:sz w:val="24"/>
                <w:szCs w:val="24"/>
                <w:lang w:val="ro-RO"/>
              </w:rPr>
              <w:t>221180</w:t>
            </w:r>
          </w:p>
        </w:tc>
        <w:tc>
          <w:tcPr>
            <w:tcW w:w="156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0,8</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84943" w:rsidRPr="00263421" w:rsidTr="00005F8B">
        <w:trPr>
          <w:trHeight w:val="315"/>
        </w:trPr>
        <w:tc>
          <w:tcPr>
            <w:tcW w:w="3551" w:type="dxa"/>
            <w:tcBorders>
              <w:top w:val="nil"/>
              <w:bottom w:val="nil"/>
            </w:tcBorders>
            <w:hideMark/>
          </w:tcPr>
          <w:p w:rsidR="00484943" w:rsidRPr="0039329B" w:rsidRDefault="00484943" w:rsidP="006F0203">
            <w:pPr>
              <w:jc w:val="both"/>
              <w:rPr>
                <w:rFonts w:asciiTheme="majorHAnsi" w:hAnsiTheme="majorHAnsi" w:cstheme="majorHAnsi"/>
                <w:sz w:val="24"/>
                <w:szCs w:val="24"/>
                <w:lang w:val="ro-RO"/>
              </w:rPr>
            </w:pPr>
            <w:r w:rsidRPr="00484943">
              <w:rPr>
                <w:rFonts w:asciiTheme="majorHAnsi" w:hAnsiTheme="majorHAnsi" w:cstheme="majorHAnsi"/>
                <w:sz w:val="24"/>
                <w:szCs w:val="24"/>
                <w:lang w:val="ru-MD"/>
              </w:rPr>
              <w:t xml:space="preserve">Расходы на использование </w:t>
            </w:r>
            <w:r w:rsidR="006F0203">
              <w:rPr>
                <w:rFonts w:asciiTheme="majorHAnsi" w:hAnsiTheme="majorHAnsi" w:cstheme="majorHAnsi"/>
                <w:sz w:val="24"/>
                <w:szCs w:val="24"/>
                <w:lang w:val="ru-MD"/>
              </w:rPr>
              <w:t xml:space="preserve">других материалов </w:t>
            </w:r>
          </w:p>
        </w:tc>
        <w:tc>
          <w:tcPr>
            <w:tcW w:w="1021" w:type="dxa"/>
            <w:gridSpan w:val="2"/>
            <w:tcBorders>
              <w:top w:val="nil"/>
              <w:bottom w:val="nil"/>
            </w:tcBorders>
            <w:hideMark/>
          </w:tcPr>
          <w:p w:rsidR="00484943" w:rsidRPr="0039329B" w:rsidRDefault="00484943" w:rsidP="00484943">
            <w:pPr>
              <w:rPr>
                <w:rFonts w:asciiTheme="majorHAnsi" w:hAnsiTheme="majorHAnsi" w:cstheme="majorHAnsi"/>
                <w:sz w:val="24"/>
                <w:szCs w:val="24"/>
                <w:lang w:val="ro-RO"/>
              </w:rPr>
            </w:pPr>
            <w:r w:rsidRPr="0039329B">
              <w:rPr>
                <w:rFonts w:asciiTheme="majorHAnsi" w:hAnsiTheme="majorHAnsi" w:cstheme="majorHAnsi"/>
                <w:sz w:val="24"/>
                <w:szCs w:val="24"/>
                <w:lang w:val="ro-RO"/>
              </w:rPr>
              <w:t>221190</w:t>
            </w:r>
          </w:p>
        </w:tc>
        <w:tc>
          <w:tcPr>
            <w:tcW w:w="156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17,4</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84943" w:rsidRPr="00263421" w:rsidTr="00005F8B">
        <w:trPr>
          <w:trHeight w:val="315"/>
        </w:trPr>
        <w:tc>
          <w:tcPr>
            <w:tcW w:w="3551" w:type="dxa"/>
            <w:tcBorders>
              <w:top w:val="nil"/>
              <w:bottom w:val="nil"/>
            </w:tcBorders>
            <w:hideMark/>
          </w:tcPr>
          <w:p w:rsidR="00484943" w:rsidRPr="0039329B" w:rsidRDefault="006F0203" w:rsidP="006F0203">
            <w:pPr>
              <w:jc w:val="both"/>
              <w:rPr>
                <w:rFonts w:asciiTheme="majorHAnsi" w:hAnsiTheme="majorHAnsi" w:cstheme="majorHAnsi"/>
                <w:sz w:val="24"/>
                <w:szCs w:val="24"/>
                <w:lang w:val="ro-RO"/>
              </w:rPr>
            </w:pPr>
            <w:r>
              <w:rPr>
                <w:rFonts w:asciiTheme="majorHAnsi" w:hAnsiTheme="majorHAnsi" w:cstheme="majorHAnsi"/>
                <w:sz w:val="24"/>
                <w:szCs w:val="24"/>
                <w:lang w:val="ru-RU"/>
              </w:rPr>
              <w:t xml:space="preserve">Электрическая энергия </w:t>
            </w:r>
          </w:p>
        </w:tc>
        <w:tc>
          <w:tcPr>
            <w:tcW w:w="1021" w:type="dxa"/>
            <w:gridSpan w:val="2"/>
            <w:tcBorders>
              <w:top w:val="nil"/>
              <w:bottom w:val="nil"/>
            </w:tcBorders>
            <w:hideMark/>
          </w:tcPr>
          <w:p w:rsidR="00484943" w:rsidRPr="0039329B" w:rsidRDefault="00484943" w:rsidP="00484943">
            <w:pPr>
              <w:rPr>
                <w:rFonts w:asciiTheme="majorHAnsi" w:hAnsiTheme="majorHAnsi" w:cstheme="majorHAnsi"/>
                <w:sz w:val="24"/>
                <w:szCs w:val="24"/>
                <w:lang w:val="ro-RO"/>
              </w:rPr>
            </w:pPr>
            <w:r w:rsidRPr="0039329B">
              <w:rPr>
                <w:rFonts w:asciiTheme="majorHAnsi" w:hAnsiTheme="majorHAnsi" w:cstheme="majorHAnsi"/>
                <w:sz w:val="24"/>
                <w:szCs w:val="24"/>
                <w:lang w:val="ro-RO"/>
              </w:rPr>
              <w:t>222110</w:t>
            </w:r>
          </w:p>
        </w:tc>
        <w:tc>
          <w:tcPr>
            <w:tcW w:w="156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232,0</w:t>
            </w:r>
          </w:p>
        </w:tc>
        <w:tc>
          <w:tcPr>
            <w:tcW w:w="144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193,0</w:t>
            </w:r>
          </w:p>
        </w:tc>
        <w:tc>
          <w:tcPr>
            <w:tcW w:w="1624" w:type="dxa"/>
            <w:gridSpan w:val="3"/>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189,4</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3,6</w:t>
            </w:r>
          </w:p>
        </w:tc>
        <w:tc>
          <w:tcPr>
            <w:tcW w:w="122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84943" w:rsidRPr="00263421" w:rsidTr="00484943">
        <w:trPr>
          <w:trHeight w:val="315"/>
        </w:trPr>
        <w:tc>
          <w:tcPr>
            <w:tcW w:w="3551" w:type="dxa"/>
            <w:tcBorders>
              <w:top w:val="nil"/>
              <w:bottom w:val="nil"/>
            </w:tcBorders>
            <w:hideMark/>
          </w:tcPr>
          <w:p w:rsidR="00484943" w:rsidRPr="0039329B" w:rsidRDefault="006F0203" w:rsidP="006F0203">
            <w:pPr>
              <w:jc w:val="both"/>
              <w:rPr>
                <w:rFonts w:asciiTheme="majorHAnsi" w:hAnsiTheme="majorHAnsi" w:cstheme="majorHAnsi"/>
                <w:sz w:val="24"/>
                <w:szCs w:val="24"/>
                <w:lang w:val="ro-RO"/>
              </w:rPr>
            </w:pPr>
            <w:r>
              <w:rPr>
                <w:rFonts w:asciiTheme="majorHAnsi" w:hAnsiTheme="majorHAnsi" w:cstheme="majorHAnsi"/>
                <w:sz w:val="24"/>
                <w:szCs w:val="24"/>
                <w:lang w:val="ru-RU"/>
              </w:rPr>
              <w:t>Газ</w:t>
            </w:r>
          </w:p>
        </w:tc>
        <w:tc>
          <w:tcPr>
            <w:tcW w:w="1021" w:type="dxa"/>
            <w:gridSpan w:val="2"/>
            <w:tcBorders>
              <w:top w:val="nil"/>
              <w:bottom w:val="nil"/>
            </w:tcBorders>
            <w:hideMark/>
          </w:tcPr>
          <w:p w:rsidR="00484943" w:rsidRPr="0039329B" w:rsidRDefault="00484943" w:rsidP="00484943">
            <w:pPr>
              <w:rPr>
                <w:rFonts w:asciiTheme="majorHAnsi" w:hAnsiTheme="majorHAnsi" w:cstheme="majorHAnsi"/>
                <w:sz w:val="24"/>
                <w:szCs w:val="24"/>
                <w:lang w:val="ro-RO"/>
              </w:rPr>
            </w:pPr>
            <w:r w:rsidRPr="0039329B">
              <w:rPr>
                <w:rFonts w:asciiTheme="majorHAnsi" w:hAnsiTheme="majorHAnsi" w:cstheme="majorHAnsi"/>
                <w:sz w:val="24"/>
                <w:szCs w:val="24"/>
                <w:lang w:val="ro-RO"/>
              </w:rPr>
              <w:t>222120</w:t>
            </w:r>
          </w:p>
        </w:tc>
        <w:tc>
          <w:tcPr>
            <w:tcW w:w="156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65,0</w:t>
            </w:r>
          </w:p>
        </w:tc>
        <w:tc>
          <w:tcPr>
            <w:tcW w:w="144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57,2</w:t>
            </w:r>
          </w:p>
        </w:tc>
        <w:tc>
          <w:tcPr>
            <w:tcW w:w="1624" w:type="dxa"/>
            <w:gridSpan w:val="3"/>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54,0</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w:t>
            </w:r>
          </w:p>
        </w:tc>
        <w:tc>
          <w:tcPr>
            <w:tcW w:w="122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84943" w:rsidRPr="00263421" w:rsidTr="00005F8B">
        <w:trPr>
          <w:trHeight w:val="315"/>
        </w:trPr>
        <w:tc>
          <w:tcPr>
            <w:tcW w:w="3551" w:type="dxa"/>
            <w:tcBorders>
              <w:top w:val="nil"/>
              <w:bottom w:val="nil"/>
            </w:tcBorders>
            <w:hideMark/>
          </w:tcPr>
          <w:p w:rsidR="00484943" w:rsidRPr="0039329B" w:rsidRDefault="006F0203" w:rsidP="006F0203">
            <w:pPr>
              <w:jc w:val="both"/>
              <w:rPr>
                <w:rFonts w:asciiTheme="majorHAnsi" w:hAnsiTheme="majorHAnsi" w:cstheme="majorHAnsi"/>
                <w:sz w:val="24"/>
                <w:szCs w:val="24"/>
                <w:lang w:val="ro-RO"/>
              </w:rPr>
            </w:pPr>
            <w:r>
              <w:rPr>
                <w:rFonts w:asciiTheme="majorHAnsi" w:hAnsiTheme="majorHAnsi" w:cstheme="majorHAnsi"/>
                <w:sz w:val="24"/>
                <w:szCs w:val="24"/>
                <w:lang w:val="ru-RU"/>
              </w:rPr>
              <w:t xml:space="preserve">Тепловая энергия </w:t>
            </w:r>
          </w:p>
        </w:tc>
        <w:tc>
          <w:tcPr>
            <w:tcW w:w="1021" w:type="dxa"/>
            <w:gridSpan w:val="2"/>
            <w:tcBorders>
              <w:top w:val="nil"/>
              <w:bottom w:val="nil"/>
            </w:tcBorders>
            <w:hideMark/>
          </w:tcPr>
          <w:p w:rsidR="00484943" w:rsidRPr="0039329B" w:rsidRDefault="00484943" w:rsidP="00484943">
            <w:pPr>
              <w:rPr>
                <w:rFonts w:asciiTheme="majorHAnsi" w:hAnsiTheme="majorHAnsi" w:cstheme="majorHAnsi"/>
                <w:sz w:val="24"/>
                <w:szCs w:val="24"/>
                <w:lang w:val="ro-RO"/>
              </w:rPr>
            </w:pPr>
            <w:r w:rsidRPr="0039329B">
              <w:rPr>
                <w:rFonts w:asciiTheme="majorHAnsi" w:hAnsiTheme="majorHAnsi" w:cstheme="majorHAnsi"/>
                <w:sz w:val="24"/>
                <w:szCs w:val="24"/>
                <w:lang w:val="ro-RO"/>
              </w:rPr>
              <w:t>222130</w:t>
            </w:r>
          </w:p>
        </w:tc>
        <w:tc>
          <w:tcPr>
            <w:tcW w:w="156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450,0</w:t>
            </w:r>
          </w:p>
        </w:tc>
        <w:tc>
          <w:tcPr>
            <w:tcW w:w="144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450,0</w:t>
            </w:r>
          </w:p>
        </w:tc>
        <w:tc>
          <w:tcPr>
            <w:tcW w:w="1624" w:type="dxa"/>
            <w:gridSpan w:val="3"/>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436,1</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43,3</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84943" w:rsidRPr="00263421" w:rsidTr="00484943">
        <w:trPr>
          <w:trHeight w:val="315"/>
        </w:trPr>
        <w:tc>
          <w:tcPr>
            <w:tcW w:w="3551" w:type="dxa"/>
            <w:tcBorders>
              <w:top w:val="nil"/>
              <w:bottom w:val="nil"/>
            </w:tcBorders>
            <w:hideMark/>
          </w:tcPr>
          <w:p w:rsidR="00484943" w:rsidRPr="006F0203" w:rsidRDefault="006F0203" w:rsidP="006F0203">
            <w:pPr>
              <w:jc w:val="both"/>
              <w:rPr>
                <w:rFonts w:asciiTheme="majorHAnsi" w:hAnsiTheme="majorHAnsi" w:cstheme="majorHAnsi"/>
                <w:sz w:val="24"/>
                <w:szCs w:val="24"/>
                <w:lang w:val="ru-MD"/>
              </w:rPr>
            </w:pPr>
            <w:r w:rsidRPr="006F0203">
              <w:rPr>
                <w:rFonts w:asciiTheme="majorHAnsi" w:hAnsiTheme="majorHAnsi" w:cstheme="majorHAnsi"/>
                <w:sz w:val="24"/>
                <w:szCs w:val="24"/>
                <w:lang w:val="ru-MD"/>
              </w:rPr>
              <w:t xml:space="preserve">Другие коммунальные услуги </w:t>
            </w:r>
          </w:p>
        </w:tc>
        <w:tc>
          <w:tcPr>
            <w:tcW w:w="1021" w:type="dxa"/>
            <w:gridSpan w:val="2"/>
            <w:tcBorders>
              <w:top w:val="nil"/>
              <w:bottom w:val="nil"/>
            </w:tcBorders>
            <w:hideMark/>
          </w:tcPr>
          <w:p w:rsidR="00484943" w:rsidRPr="0039329B" w:rsidRDefault="00484943" w:rsidP="00484943">
            <w:pPr>
              <w:rPr>
                <w:rFonts w:asciiTheme="majorHAnsi" w:hAnsiTheme="majorHAnsi" w:cstheme="majorHAnsi"/>
                <w:sz w:val="24"/>
                <w:szCs w:val="24"/>
                <w:lang w:val="ro-RO"/>
              </w:rPr>
            </w:pPr>
            <w:r w:rsidRPr="0039329B">
              <w:rPr>
                <w:rFonts w:asciiTheme="majorHAnsi" w:hAnsiTheme="majorHAnsi" w:cstheme="majorHAnsi"/>
                <w:sz w:val="24"/>
                <w:szCs w:val="24"/>
                <w:lang w:val="ro-RO"/>
              </w:rPr>
              <w:t>222190</w:t>
            </w:r>
          </w:p>
        </w:tc>
        <w:tc>
          <w:tcPr>
            <w:tcW w:w="156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18,0</w:t>
            </w:r>
          </w:p>
        </w:tc>
        <w:tc>
          <w:tcPr>
            <w:tcW w:w="144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17,2</w:t>
            </w:r>
          </w:p>
        </w:tc>
        <w:tc>
          <w:tcPr>
            <w:tcW w:w="1624" w:type="dxa"/>
            <w:gridSpan w:val="3"/>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19,0</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84943" w:rsidRPr="00263421" w:rsidTr="00005F8B">
        <w:trPr>
          <w:trHeight w:val="315"/>
        </w:trPr>
        <w:tc>
          <w:tcPr>
            <w:tcW w:w="3551" w:type="dxa"/>
            <w:tcBorders>
              <w:top w:val="nil"/>
              <w:bottom w:val="nil"/>
            </w:tcBorders>
            <w:hideMark/>
          </w:tcPr>
          <w:p w:rsidR="00484943" w:rsidRPr="006F0203" w:rsidRDefault="006F0203" w:rsidP="006F0203">
            <w:pPr>
              <w:jc w:val="both"/>
              <w:rPr>
                <w:rFonts w:asciiTheme="majorHAnsi" w:hAnsiTheme="majorHAnsi" w:cstheme="majorHAnsi"/>
                <w:sz w:val="24"/>
                <w:szCs w:val="24"/>
                <w:lang w:val="ru-MD"/>
              </w:rPr>
            </w:pPr>
            <w:r w:rsidRPr="006F0203">
              <w:rPr>
                <w:rFonts w:asciiTheme="majorHAnsi" w:hAnsiTheme="majorHAnsi" w:cstheme="majorHAnsi"/>
                <w:bCs/>
                <w:sz w:val="24"/>
                <w:szCs w:val="24"/>
                <w:lang w:val="ru-MD" w:eastAsia="ro-RO"/>
              </w:rPr>
              <w:t>Информационные услуги</w:t>
            </w:r>
            <w:r w:rsidRPr="006F0203">
              <w:rPr>
                <w:rFonts w:asciiTheme="majorHAnsi" w:hAnsiTheme="majorHAnsi" w:cstheme="majorHAnsi"/>
                <w:sz w:val="24"/>
                <w:szCs w:val="24"/>
                <w:lang w:val="ru-MD"/>
              </w:rPr>
              <w:t xml:space="preserve"> </w:t>
            </w:r>
          </w:p>
        </w:tc>
        <w:tc>
          <w:tcPr>
            <w:tcW w:w="1021" w:type="dxa"/>
            <w:gridSpan w:val="2"/>
            <w:tcBorders>
              <w:top w:val="nil"/>
              <w:bottom w:val="nil"/>
            </w:tcBorders>
            <w:hideMark/>
          </w:tcPr>
          <w:p w:rsidR="00484943" w:rsidRPr="0039329B" w:rsidRDefault="00484943" w:rsidP="00484943">
            <w:pPr>
              <w:rPr>
                <w:rFonts w:asciiTheme="majorHAnsi" w:hAnsiTheme="majorHAnsi" w:cstheme="majorHAnsi"/>
                <w:sz w:val="24"/>
                <w:szCs w:val="24"/>
                <w:lang w:val="ro-RO"/>
              </w:rPr>
            </w:pPr>
            <w:r w:rsidRPr="0039329B">
              <w:rPr>
                <w:rFonts w:asciiTheme="majorHAnsi" w:hAnsiTheme="majorHAnsi" w:cstheme="majorHAnsi"/>
                <w:sz w:val="24"/>
                <w:szCs w:val="24"/>
                <w:lang w:val="ro-RO"/>
              </w:rPr>
              <w:t>222210</w:t>
            </w:r>
          </w:p>
        </w:tc>
        <w:tc>
          <w:tcPr>
            <w:tcW w:w="156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39,0</w:t>
            </w:r>
          </w:p>
        </w:tc>
        <w:tc>
          <w:tcPr>
            <w:tcW w:w="144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37,0</w:t>
            </w:r>
          </w:p>
        </w:tc>
        <w:tc>
          <w:tcPr>
            <w:tcW w:w="1624" w:type="dxa"/>
            <w:gridSpan w:val="3"/>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37,0</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84943" w:rsidRPr="00263421" w:rsidTr="00005F8B">
        <w:trPr>
          <w:trHeight w:val="315"/>
        </w:trPr>
        <w:tc>
          <w:tcPr>
            <w:tcW w:w="3551" w:type="dxa"/>
            <w:tcBorders>
              <w:top w:val="nil"/>
              <w:bottom w:val="nil"/>
            </w:tcBorders>
            <w:hideMark/>
          </w:tcPr>
          <w:p w:rsidR="00484943" w:rsidRPr="006F0203" w:rsidRDefault="006F0203" w:rsidP="006F0203">
            <w:pPr>
              <w:jc w:val="both"/>
              <w:rPr>
                <w:rFonts w:asciiTheme="majorHAnsi" w:hAnsiTheme="majorHAnsi" w:cstheme="majorHAnsi"/>
                <w:sz w:val="24"/>
                <w:szCs w:val="24"/>
                <w:lang w:val="ru-MD"/>
              </w:rPr>
            </w:pPr>
            <w:r w:rsidRPr="006F0203">
              <w:rPr>
                <w:rFonts w:asciiTheme="majorHAnsi" w:hAnsiTheme="majorHAnsi" w:cstheme="majorHAnsi"/>
                <w:sz w:val="24"/>
                <w:szCs w:val="24"/>
                <w:lang w:val="ru-MD"/>
              </w:rPr>
              <w:t xml:space="preserve">Телекоммуникационные услуги </w:t>
            </w:r>
          </w:p>
        </w:tc>
        <w:tc>
          <w:tcPr>
            <w:tcW w:w="1021" w:type="dxa"/>
            <w:gridSpan w:val="2"/>
            <w:tcBorders>
              <w:top w:val="nil"/>
              <w:bottom w:val="nil"/>
            </w:tcBorders>
            <w:hideMark/>
          </w:tcPr>
          <w:p w:rsidR="00484943" w:rsidRPr="0039329B" w:rsidRDefault="00484943" w:rsidP="00484943">
            <w:pPr>
              <w:rPr>
                <w:rFonts w:asciiTheme="majorHAnsi" w:hAnsiTheme="majorHAnsi" w:cstheme="majorHAnsi"/>
                <w:sz w:val="24"/>
                <w:szCs w:val="24"/>
                <w:lang w:val="ro-RO"/>
              </w:rPr>
            </w:pPr>
            <w:r w:rsidRPr="0039329B">
              <w:rPr>
                <w:rFonts w:asciiTheme="majorHAnsi" w:hAnsiTheme="majorHAnsi" w:cstheme="majorHAnsi"/>
                <w:sz w:val="24"/>
                <w:szCs w:val="24"/>
                <w:lang w:val="ro-RO"/>
              </w:rPr>
              <w:t>222220</w:t>
            </w:r>
          </w:p>
        </w:tc>
        <w:tc>
          <w:tcPr>
            <w:tcW w:w="156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43,0</w:t>
            </w:r>
          </w:p>
        </w:tc>
        <w:tc>
          <w:tcPr>
            <w:tcW w:w="144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24,6</w:t>
            </w:r>
          </w:p>
        </w:tc>
        <w:tc>
          <w:tcPr>
            <w:tcW w:w="1624" w:type="dxa"/>
            <w:gridSpan w:val="3"/>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24,6</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84943" w:rsidRPr="00263421" w:rsidTr="00005F8B">
        <w:trPr>
          <w:trHeight w:val="315"/>
        </w:trPr>
        <w:tc>
          <w:tcPr>
            <w:tcW w:w="3551" w:type="dxa"/>
            <w:tcBorders>
              <w:top w:val="nil"/>
              <w:bottom w:val="nil"/>
            </w:tcBorders>
            <w:hideMark/>
          </w:tcPr>
          <w:p w:rsidR="00484943" w:rsidRPr="006F0203" w:rsidRDefault="006F0203" w:rsidP="006F0203">
            <w:pPr>
              <w:jc w:val="both"/>
              <w:rPr>
                <w:rFonts w:asciiTheme="majorHAnsi" w:hAnsiTheme="majorHAnsi" w:cstheme="majorHAnsi"/>
                <w:sz w:val="24"/>
                <w:szCs w:val="24"/>
                <w:lang w:val="ru-MD"/>
              </w:rPr>
            </w:pPr>
            <w:r w:rsidRPr="006F0203">
              <w:rPr>
                <w:rFonts w:asciiTheme="majorHAnsi" w:hAnsiTheme="majorHAnsi" w:cstheme="majorHAnsi"/>
                <w:sz w:val="24"/>
                <w:szCs w:val="24"/>
                <w:lang w:val="ru-MD"/>
              </w:rPr>
              <w:t xml:space="preserve">Транспортные услуги </w:t>
            </w:r>
          </w:p>
        </w:tc>
        <w:tc>
          <w:tcPr>
            <w:tcW w:w="1021" w:type="dxa"/>
            <w:gridSpan w:val="2"/>
            <w:tcBorders>
              <w:top w:val="nil"/>
              <w:bottom w:val="nil"/>
            </w:tcBorders>
            <w:hideMark/>
          </w:tcPr>
          <w:p w:rsidR="00484943" w:rsidRPr="0039329B" w:rsidRDefault="00484943" w:rsidP="00484943">
            <w:pPr>
              <w:rPr>
                <w:rFonts w:asciiTheme="majorHAnsi" w:hAnsiTheme="majorHAnsi" w:cstheme="majorHAnsi"/>
                <w:sz w:val="24"/>
                <w:szCs w:val="24"/>
                <w:lang w:val="ro-RO"/>
              </w:rPr>
            </w:pPr>
            <w:r w:rsidRPr="0039329B">
              <w:rPr>
                <w:rFonts w:asciiTheme="majorHAnsi" w:hAnsiTheme="majorHAnsi" w:cstheme="majorHAnsi"/>
                <w:sz w:val="24"/>
                <w:szCs w:val="24"/>
                <w:lang w:val="ro-RO"/>
              </w:rPr>
              <w:t>222400</w:t>
            </w:r>
          </w:p>
        </w:tc>
        <w:tc>
          <w:tcPr>
            <w:tcW w:w="156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29,5</w:t>
            </w:r>
          </w:p>
        </w:tc>
        <w:tc>
          <w:tcPr>
            <w:tcW w:w="144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22,1</w:t>
            </w:r>
          </w:p>
        </w:tc>
        <w:tc>
          <w:tcPr>
            <w:tcW w:w="1624" w:type="dxa"/>
            <w:gridSpan w:val="3"/>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22,4</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0,3</w:t>
            </w:r>
          </w:p>
        </w:tc>
        <w:tc>
          <w:tcPr>
            <w:tcW w:w="1413"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84943" w:rsidRPr="00263421" w:rsidTr="006F0203">
        <w:trPr>
          <w:trHeight w:val="315"/>
        </w:trPr>
        <w:tc>
          <w:tcPr>
            <w:tcW w:w="3551" w:type="dxa"/>
            <w:tcBorders>
              <w:top w:val="nil"/>
              <w:bottom w:val="single" w:sz="4" w:space="0" w:color="auto"/>
            </w:tcBorders>
            <w:hideMark/>
          </w:tcPr>
          <w:p w:rsidR="00484943" w:rsidRPr="006F0203" w:rsidRDefault="006F0203" w:rsidP="00484943">
            <w:pPr>
              <w:jc w:val="both"/>
              <w:rPr>
                <w:rFonts w:ascii="Calibri Light" w:eastAsia="Times New Roman" w:hAnsi="Calibri Light" w:cs="Calibri Light"/>
                <w:sz w:val="24"/>
                <w:szCs w:val="24"/>
                <w:lang w:val="ru-MD"/>
              </w:rPr>
            </w:pPr>
            <w:r w:rsidRPr="006F0203">
              <w:rPr>
                <w:rFonts w:ascii="Calibri Light" w:eastAsia="Times New Roman" w:hAnsi="Calibri Light" w:cs="Calibri Light"/>
                <w:sz w:val="24"/>
                <w:szCs w:val="24"/>
                <w:lang w:val="ru-MD"/>
              </w:rPr>
              <w:t>Услуги по текуще</w:t>
            </w:r>
            <w:r w:rsidRPr="006F0203">
              <w:rPr>
                <w:rFonts w:ascii="Calibri Light" w:eastAsia="Calibri" w:hAnsi="Calibri Light" w:cs="Times New Roman"/>
                <w:bCs/>
                <w:sz w:val="24"/>
                <w:szCs w:val="24"/>
                <w:lang w:val="ru-MD"/>
              </w:rPr>
              <w:t>му ремонту</w:t>
            </w:r>
            <w:r w:rsidRPr="006F0203">
              <w:rPr>
                <w:rFonts w:ascii="Calibri Light" w:eastAsia="Times New Roman" w:hAnsi="Calibri Light" w:cs="Calibri Light"/>
                <w:sz w:val="24"/>
                <w:szCs w:val="24"/>
                <w:lang w:val="ru-MD"/>
              </w:rPr>
              <w:t xml:space="preserve"> </w:t>
            </w:r>
          </w:p>
        </w:tc>
        <w:tc>
          <w:tcPr>
            <w:tcW w:w="1021" w:type="dxa"/>
            <w:gridSpan w:val="2"/>
            <w:tcBorders>
              <w:top w:val="nil"/>
              <w:bottom w:val="single" w:sz="4" w:space="0" w:color="auto"/>
            </w:tcBorders>
            <w:hideMark/>
          </w:tcPr>
          <w:p w:rsidR="00484943" w:rsidRPr="0039329B" w:rsidRDefault="00484943" w:rsidP="00484943">
            <w:pPr>
              <w:rPr>
                <w:rFonts w:asciiTheme="majorHAnsi" w:hAnsiTheme="majorHAnsi" w:cstheme="majorHAnsi"/>
                <w:sz w:val="24"/>
                <w:szCs w:val="24"/>
                <w:lang w:val="ro-RO"/>
              </w:rPr>
            </w:pPr>
            <w:r w:rsidRPr="0039329B">
              <w:rPr>
                <w:rFonts w:asciiTheme="majorHAnsi" w:hAnsiTheme="majorHAnsi" w:cstheme="majorHAnsi"/>
                <w:sz w:val="24"/>
                <w:szCs w:val="24"/>
                <w:lang w:val="ro-RO"/>
              </w:rPr>
              <w:t>222500</w:t>
            </w:r>
          </w:p>
        </w:tc>
        <w:tc>
          <w:tcPr>
            <w:tcW w:w="1564" w:type="dxa"/>
            <w:gridSpan w:val="2"/>
            <w:tcBorders>
              <w:top w:val="nil"/>
              <w:bottom w:val="single" w:sz="4" w:space="0" w:color="auto"/>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265,0</w:t>
            </w:r>
          </w:p>
        </w:tc>
        <w:tc>
          <w:tcPr>
            <w:tcW w:w="1444" w:type="dxa"/>
            <w:gridSpan w:val="2"/>
            <w:tcBorders>
              <w:top w:val="nil"/>
              <w:bottom w:val="single" w:sz="4" w:space="0" w:color="auto"/>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211,5</w:t>
            </w:r>
          </w:p>
        </w:tc>
        <w:tc>
          <w:tcPr>
            <w:tcW w:w="1624" w:type="dxa"/>
            <w:gridSpan w:val="3"/>
            <w:tcBorders>
              <w:top w:val="nil"/>
              <w:bottom w:val="single" w:sz="4" w:space="0" w:color="auto"/>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211,5</w:t>
            </w:r>
          </w:p>
        </w:tc>
        <w:tc>
          <w:tcPr>
            <w:tcW w:w="1413" w:type="dxa"/>
            <w:gridSpan w:val="2"/>
            <w:tcBorders>
              <w:top w:val="nil"/>
              <w:bottom w:val="single" w:sz="4" w:space="0" w:color="auto"/>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single" w:sz="4" w:space="0" w:color="auto"/>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single" w:sz="4" w:space="0" w:color="auto"/>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single" w:sz="4" w:space="0" w:color="auto"/>
            </w:tcBorders>
            <w:noWrap/>
            <w:hideMark/>
          </w:tcPr>
          <w:p w:rsidR="00484943" w:rsidRPr="0039329B" w:rsidRDefault="00484943" w:rsidP="0048494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6F0203" w:rsidRPr="006F0203" w:rsidTr="006F0203">
        <w:trPr>
          <w:trHeight w:val="315"/>
        </w:trPr>
        <w:tc>
          <w:tcPr>
            <w:tcW w:w="3551" w:type="dxa"/>
            <w:tcBorders>
              <w:top w:val="single" w:sz="4" w:space="0" w:color="auto"/>
              <w:bottom w:val="single" w:sz="4" w:space="0" w:color="auto"/>
            </w:tcBorders>
            <w:vAlign w:val="center"/>
          </w:tcPr>
          <w:p w:rsidR="006F0203" w:rsidRPr="00005F8B" w:rsidRDefault="006F0203" w:rsidP="006F0203">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Название показателя</w:t>
            </w:r>
          </w:p>
        </w:tc>
        <w:tc>
          <w:tcPr>
            <w:tcW w:w="1021" w:type="dxa"/>
            <w:gridSpan w:val="2"/>
            <w:tcBorders>
              <w:top w:val="single" w:sz="4" w:space="0" w:color="auto"/>
              <w:bottom w:val="single" w:sz="4" w:space="0" w:color="auto"/>
            </w:tcBorders>
            <w:vAlign w:val="center"/>
          </w:tcPr>
          <w:p w:rsidR="006F0203" w:rsidRPr="00005F8B" w:rsidRDefault="006F0203" w:rsidP="006F0203">
            <w:pPr>
              <w:rPr>
                <w:rFonts w:asciiTheme="majorHAnsi" w:hAnsiTheme="majorHAnsi" w:cstheme="majorHAnsi"/>
                <w:sz w:val="24"/>
                <w:szCs w:val="24"/>
                <w:lang w:val="ru-RU"/>
              </w:rPr>
            </w:pPr>
            <w:r w:rsidRPr="00005F8B">
              <w:rPr>
                <w:rFonts w:asciiTheme="majorHAnsi" w:hAnsiTheme="majorHAnsi" w:cstheme="majorHAnsi"/>
                <w:sz w:val="24"/>
                <w:szCs w:val="24"/>
                <w:lang w:val="ru-RU"/>
              </w:rPr>
              <w:t>ЭКО</w:t>
            </w:r>
          </w:p>
        </w:tc>
        <w:tc>
          <w:tcPr>
            <w:tcW w:w="1564" w:type="dxa"/>
            <w:gridSpan w:val="2"/>
            <w:tcBorders>
              <w:top w:val="single" w:sz="4" w:space="0" w:color="auto"/>
              <w:bottom w:val="single" w:sz="4" w:space="0" w:color="auto"/>
            </w:tcBorders>
            <w:noWrap/>
            <w:vAlign w:val="center"/>
          </w:tcPr>
          <w:p w:rsidR="006F0203" w:rsidRPr="00005F8B" w:rsidRDefault="006F0203" w:rsidP="006F0203">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Уточненный план на год</w:t>
            </w:r>
          </w:p>
        </w:tc>
        <w:tc>
          <w:tcPr>
            <w:tcW w:w="1444" w:type="dxa"/>
            <w:gridSpan w:val="2"/>
            <w:tcBorders>
              <w:top w:val="single" w:sz="4" w:space="0" w:color="auto"/>
              <w:bottom w:val="single" w:sz="4" w:space="0" w:color="auto"/>
            </w:tcBorders>
            <w:noWrap/>
          </w:tcPr>
          <w:p w:rsidR="006F0203" w:rsidRPr="00005F8B" w:rsidRDefault="006F0203" w:rsidP="006F0203">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Исполнено в отчетном периоде</w:t>
            </w:r>
          </w:p>
        </w:tc>
        <w:tc>
          <w:tcPr>
            <w:tcW w:w="1624" w:type="dxa"/>
            <w:gridSpan w:val="3"/>
            <w:tcBorders>
              <w:top w:val="single" w:sz="4" w:space="0" w:color="auto"/>
              <w:bottom w:val="single" w:sz="4" w:space="0" w:color="auto"/>
            </w:tcBorders>
            <w:noWrap/>
          </w:tcPr>
          <w:p w:rsidR="006F0203" w:rsidRPr="00005F8B" w:rsidRDefault="006F0203" w:rsidP="006F0203">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Фактические доходы/ расходы</w:t>
            </w:r>
          </w:p>
          <w:p w:rsidR="006F0203" w:rsidRPr="00005F8B" w:rsidRDefault="006F0203" w:rsidP="006F0203">
            <w:pPr>
              <w:jc w:val="both"/>
              <w:rPr>
                <w:rFonts w:asciiTheme="majorHAnsi" w:hAnsiTheme="majorHAnsi" w:cstheme="majorHAnsi"/>
                <w:sz w:val="24"/>
                <w:szCs w:val="24"/>
                <w:lang w:val="ro-RO"/>
              </w:rPr>
            </w:pPr>
          </w:p>
        </w:tc>
        <w:tc>
          <w:tcPr>
            <w:tcW w:w="1413" w:type="dxa"/>
            <w:gridSpan w:val="2"/>
            <w:tcBorders>
              <w:top w:val="single" w:sz="4" w:space="0" w:color="auto"/>
              <w:bottom w:val="single" w:sz="4" w:space="0" w:color="auto"/>
            </w:tcBorders>
            <w:noWrap/>
          </w:tcPr>
          <w:p w:rsidR="006F0203" w:rsidRPr="00005F8B" w:rsidRDefault="006F0203" w:rsidP="006F0203">
            <w:pPr>
              <w:jc w:val="both"/>
              <w:rPr>
                <w:rFonts w:asciiTheme="majorHAnsi" w:hAnsiTheme="majorHAnsi" w:cstheme="majorHAnsi"/>
                <w:sz w:val="24"/>
                <w:szCs w:val="24"/>
                <w:lang w:val="ro-RO"/>
              </w:rPr>
            </w:pPr>
            <w:r w:rsidRPr="00005F8B">
              <w:rPr>
                <w:rFonts w:asciiTheme="majorHAnsi" w:hAnsiTheme="majorHAnsi" w:cstheme="majorHAnsi"/>
                <w:sz w:val="24"/>
                <w:szCs w:val="24"/>
                <w:lang w:val="ru-RU"/>
              </w:rPr>
              <w:t>ВСЕГО</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 xml:space="preserve">обязатель-ства </w:t>
            </w:r>
          </w:p>
        </w:tc>
        <w:tc>
          <w:tcPr>
            <w:tcW w:w="1224" w:type="dxa"/>
            <w:gridSpan w:val="2"/>
            <w:tcBorders>
              <w:top w:val="single" w:sz="4" w:space="0" w:color="auto"/>
              <w:bottom w:val="single" w:sz="4" w:space="0" w:color="auto"/>
            </w:tcBorders>
            <w:noWrap/>
          </w:tcPr>
          <w:p w:rsidR="006F0203" w:rsidRPr="00005F8B" w:rsidRDefault="006F0203" w:rsidP="006F0203">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ВСЕГО</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долги</w:t>
            </w:r>
          </w:p>
        </w:tc>
        <w:tc>
          <w:tcPr>
            <w:tcW w:w="1413" w:type="dxa"/>
            <w:gridSpan w:val="2"/>
            <w:tcBorders>
              <w:top w:val="single" w:sz="4" w:space="0" w:color="auto"/>
              <w:bottom w:val="single" w:sz="4" w:space="0" w:color="auto"/>
            </w:tcBorders>
            <w:noWrap/>
          </w:tcPr>
          <w:p w:rsidR="006F0203" w:rsidRPr="00005F8B" w:rsidRDefault="006F0203" w:rsidP="006F0203">
            <w:pPr>
              <w:jc w:val="both"/>
              <w:rPr>
                <w:rFonts w:asciiTheme="majorHAnsi" w:hAnsiTheme="majorHAnsi" w:cstheme="majorHAnsi"/>
                <w:sz w:val="24"/>
                <w:szCs w:val="24"/>
                <w:lang w:val="ro-RO"/>
              </w:rPr>
            </w:pPr>
            <w:r w:rsidRPr="00005F8B">
              <w:rPr>
                <w:rFonts w:asciiTheme="majorHAnsi" w:hAnsiTheme="majorHAnsi" w:cstheme="majorHAnsi"/>
                <w:sz w:val="24"/>
                <w:szCs w:val="24"/>
                <w:lang w:val="ru-RU"/>
              </w:rPr>
              <w:t>В том числе с истекшим сроком оплаты</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обязатель-ства</w:t>
            </w:r>
          </w:p>
        </w:tc>
        <w:tc>
          <w:tcPr>
            <w:tcW w:w="1316" w:type="dxa"/>
            <w:gridSpan w:val="2"/>
            <w:tcBorders>
              <w:top w:val="single" w:sz="4" w:space="0" w:color="auto"/>
              <w:bottom w:val="single" w:sz="4" w:space="0" w:color="auto"/>
            </w:tcBorders>
            <w:noWrap/>
          </w:tcPr>
          <w:p w:rsidR="006F0203" w:rsidRPr="00005F8B" w:rsidRDefault="006F0203" w:rsidP="006F0203">
            <w:pPr>
              <w:jc w:val="both"/>
              <w:rPr>
                <w:rFonts w:asciiTheme="majorHAnsi" w:hAnsiTheme="majorHAnsi" w:cstheme="majorHAnsi"/>
                <w:sz w:val="24"/>
                <w:szCs w:val="24"/>
                <w:lang w:val="ru-RU"/>
              </w:rPr>
            </w:pPr>
            <w:r w:rsidRPr="00005F8B">
              <w:rPr>
                <w:rFonts w:asciiTheme="majorHAnsi" w:hAnsiTheme="majorHAnsi" w:cstheme="majorHAnsi"/>
                <w:sz w:val="24"/>
                <w:szCs w:val="24"/>
                <w:lang w:val="ru-RU"/>
              </w:rPr>
              <w:t>В том числе с истекшим сроком оплаты</w:t>
            </w:r>
            <w:r w:rsidRPr="00005F8B">
              <w:rPr>
                <w:rFonts w:asciiTheme="majorHAnsi" w:hAnsiTheme="majorHAnsi" w:cstheme="majorHAnsi"/>
                <w:sz w:val="24"/>
                <w:szCs w:val="24"/>
                <w:lang w:val="ro-RO"/>
              </w:rPr>
              <w:t xml:space="preserve">, </w:t>
            </w:r>
            <w:r w:rsidRPr="00005F8B">
              <w:rPr>
                <w:rFonts w:asciiTheme="majorHAnsi" w:hAnsiTheme="majorHAnsi" w:cstheme="majorHAnsi"/>
                <w:sz w:val="24"/>
                <w:szCs w:val="24"/>
                <w:lang w:val="ru-RU"/>
              </w:rPr>
              <w:t>долги</w:t>
            </w:r>
          </w:p>
        </w:tc>
      </w:tr>
      <w:tr w:rsidR="006F0203" w:rsidRPr="00263421" w:rsidTr="00005F8B">
        <w:trPr>
          <w:trHeight w:val="315"/>
        </w:trPr>
        <w:tc>
          <w:tcPr>
            <w:tcW w:w="3551" w:type="dxa"/>
            <w:tcBorders>
              <w:top w:val="nil"/>
              <w:bottom w:val="nil"/>
            </w:tcBorders>
            <w:hideMark/>
          </w:tcPr>
          <w:p w:rsidR="006F0203" w:rsidRPr="00420182" w:rsidRDefault="00420182" w:rsidP="006F0203">
            <w:pPr>
              <w:jc w:val="both"/>
              <w:rPr>
                <w:rFonts w:asciiTheme="majorHAnsi" w:hAnsiTheme="majorHAnsi" w:cstheme="majorHAnsi"/>
                <w:sz w:val="24"/>
                <w:szCs w:val="24"/>
                <w:lang w:val="ru-MD"/>
              </w:rPr>
            </w:pPr>
            <w:r w:rsidRPr="00420182">
              <w:rPr>
                <w:rFonts w:asciiTheme="majorHAnsi" w:hAnsiTheme="majorHAnsi" w:cstheme="majorHAnsi"/>
                <w:sz w:val="24"/>
                <w:szCs w:val="24"/>
                <w:lang w:val="ru-MD"/>
              </w:rPr>
              <w:t>Профессиональная подготовка</w:t>
            </w:r>
          </w:p>
        </w:tc>
        <w:tc>
          <w:tcPr>
            <w:tcW w:w="1021" w:type="dxa"/>
            <w:gridSpan w:val="2"/>
            <w:tcBorders>
              <w:top w:val="nil"/>
              <w:bottom w:val="nil"/>
            </w:tcBorders>
            <w:hideMark/>
          </w:tcPr>
          <w:p w:rsidR="006F0203" w:rsidRPr="0039329B" w:rsidRDefault="006F0203" w:rsidP="006F0203">
            <w:pPr>
              <w:rPr>
                <w:rFonts w:asciiTheme="majorHAnsi" w:hAnsiTheme="majorHAnsi" w:cstheme="majorHAnsi"/>
                <w:sz w:val="24"/>
                <w:szCs w:val="24"/>
                <w:lang w:val="ro-RO"/>
              </w:rPr>
            </w:pPr>
            <w:r w:rsidRPr="0039329B">
              <w:rPr>
                <w:rFonts w:asciiTheme="majorHAnsi" w:hAnsiTheme="majorHAnsi" w:cstheme="majorHAnsi"/>
                <w:sz w:val="24"/>
                <w:szCs w:val="24"/>
                <w:lang w:val="ro-RO"/>
              </w:rPr>
              <w:t>222600</w:t>
            </w:r>
          </w:p>
        </w:tc>
        <w:tc>
          <w:tcPr>
            <w:tcW w:w="156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7,2</w:t>
            </w:r>
          </w:p>
        </w:tc>
        <w:tc>
          <w:tcPr>
            <w:tcW w:w="144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w:t>
            </w:r>
          </w:p>
        </w:tc>
        <w:tc>
          <w:tcPr>
            <w:tcW w:w="1624" w:type="dxa"/>
            <w:gridSpan w:val="3"/>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w:t>
            </w:r>
          </w:p>
        </w:tc>
        <w:tc>
          <w:tcPr>
            <w:tcW w:w="1413"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6F0203" w:rsidRPr="00263421" w:rsidTr="00005F8B">
        <w:trPr>
          <w:trHeight w:val="315"/>
        </w:trPr>
        <w:tc>
          <w:tcPr>
            <w:tcW w:w="3551" w:type="dxa"/>
            <w:tcBorders>
              <w:top w:val="nil"/>
              <w:bottom w:val="nil"/>
            </w:tcBorders>
            <w:hideMark/>
          </w:tcPr>
          <w:p w:rsidR="006F0203" w:rsidRPr="00420182" w:rsidRDefault="00420182" w:rsidP="006F0203">
            <w:pPr>
              <w:jc w:val="both"/>
              <w:rPr>
                <w:rFonts w:ascii="Calibri Light" w:eastAsia="Times New Roman" w:hAnsi="Calibri Light" w:cs="Calibri Light"/>
                <w:sz w:val="24"/>
                <w:szCs w:val="24"/>
                <w:lang w:val="ru-MD"/>
              </w:rPr>
            </w:pPr>
            <w:r w:rsidRPr="00420182">
              <w:rPr>
                <w:rFonts w:ascii="Calibri Light" w:eastAsia="Times New Roman" w:hAnsi="Calibri Light" w:cs="Calibri Light"/>
                <w:sz w:val="24"/>
                <w:szCs w:val="24"/>
                <w:lang w:val="ru-MD"/>
              </w:rPr>
              <w:t xml:space="preserve">Служебные командировки внутри страны </w:t>
            </w:r>
          </w:p>
        </w:tc>
        <w:tc>
          <w:tcPr>
            <w:tcW w:w="1021" w:type="dxa"/>
            <w:gridSpan w:val="2"/>
            <w:tcBorders>
              <w:top w:val="nil"/>
              <w:bottom w:val="nil"/>
            </w:tcBorders>
            <w:hideMark/>
          </w:tcPr>
          <w:p w:rsidR="006F0203" w:rsidRPr="0039329B" w:rsidRDefault="006F0203" w:rsidP="006F0203">
            <w:pPr>
              <w:rPr>
                <w:rFonts w:asciiTheme="majorHAnsi" w:hAnsiTheme="majorHAnsi" w:cstheme="majorHAnsi"/>
                <w:sz w:val="24"/>
                <w:szCs w:val="24"/>
                <w:lang w:val="ro-RO"/>
              </w:rPr>
            </w:pPr>
            <w:r w:rsidRPr="0039329B">
              <w:rPr>
                <w:rFonts w:asciiTheme="majorHAnsi" w:hAnsiTheme="majorHAnsi" w:cstheme="majorHAnsi"/>
                <w:sz w:val="24"/>
                <w:szCs w:val="24"/>
                <w:lang w:val="ro-RO"/>
              </w:rPr>
              <w:t>222710</w:t>
            </w:r>
          </w:p>
        </w:tc>
        <w:tc>
          <w:tcPr>
            <w:tcW w:w="156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15,5</w:t>
            </w:r>
          </w:p>
        </w:tc>
        <w:tc>
          <w:tcPr>
            <w:tcW w:w="144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2,7</w:t>
            </w:r>
          </w:p>
        </w:tc>
        <w:tc>
          <w:tcPr>
            <w:tcW w:w="1624" w:type="dxa"/>
            <w:gridSpan w:val="3"/>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2,7</w:t>
            </w:r>
          </w:p>
        </w:tc>
        <w:tc>
          <w:tcPr>
            <w:tcW w:w="1413"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6F0203" w:rsidRPr="00263421" w:rsidTr="00005F8B">
        <w:trPr>
          <w:trHeight w:val="315"/>
        </w:trPr>
        <w:tc>
          <w:tcPr>
            <w:tcW w:w="3551" w:type="dxa"/>
            <w:tcBorders>
              <w:top w:val="nil"/>
              <w:bottom w:val="nil"/>
            </w:tcBorders>
            <w:hideMark/>
          </w:tcPr>
          <w:p w:rsidR="006F0203" w:rsidRPr="00420182" w:rsidRDefault="00420182" w:rsidP="00420182">
            <w:pPr>
              <w:jc w:val="both"/>
              <w:rPr>
                <w:rFonts w:asciiTheme="majorHAnsi" w:hAnsiTheme="majorHAnsi" w:cstheme="majorHAnsi"/>
                <w:sz w:val="24"/>
                <w:szCs w:val="24"/>
                <w:lang w:val="ru-MD"/>
              </w:rPr>
            </w:pPr>
            <w:r w:rsidRPr="00420182">
              <w:rPr>
                <w:rFonts w:asciiTheme="majorHAnsi" w:hAnsiTheme="majorHAnsi" w:cstheme="majorHAnsi"/>
                <w:sz w:val="24"/>
                <w:szCs w:val="24"/>
                <w:lang w:val="ru-MD"/>
              </w:rPr>
              <w:t xml:space="preserve">Медицинские услуги </w:t>
            </w:r>
          </w:p>
        </w:tc>
        <w:tc>
          <w:tcPr>
            <w:tcW w:w="1021" w:type="dxa"/>
            <w:gridSpan w:val="2"/>
            <w:tcBorders>
              <w:top w:val="nil"/>
              <w:bottom w:val="nil"/>
            </w:tcBorders>
            <w:hideMark/>
          </w:tcPr>
          <w:p w:rsidR="006F0203" w:rsidRPr="0039329B" w:rsidRDefault="006F0203" w:rsidP="006F0203">
            <w:pPr>
              <w:rPr>
                <w:rFonts w:asciiTheme="majorHAnsi" w:hAnsiTheme="majorHAnsi" w:cstheme="majorHAnsi"/>
                <w:sz w:val="24"/>
                <w:szCs w:val="24"/>
                <w:lang w:val="ro-RO"/>
              </w:rPr>
            </w:pPr>
            <w:r w:rsidRPr="0039329B">
              <w:rPr>
                <w:rFonts w:asciiTheme="majorHAnsi" w:hAnsiTheme="majorHAnsi" w:cstheme="majorHAnsi"/>
                <w:sz w:val="24"/>
                <w:szCs w:val="24"/>
                <w:lang w:val="ro-RO"/>
              </w:rPr>
              <w:t>222810</w:t>
            </w:r>
          </w:p>
        </w:tc>
        <w:tc>
          <w:tcPr>
            <w:tcW w:w="156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8,2</w:t>
            </w:r>
          </w:p>
        </w:tc>
        <w:tc>
          <w:tcPr>
            <w:tcW w:w="144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8,2</w:t>
            </w:r>
          </w:p>
        </w:tc>
        <w:tc>
          <w:tcPr>
            <w:tcW w:w="1624" w:type="dxa"/>
            <w:gridSpan w:val="3"/>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8,2</w:t>
            </w:r>
          </w:p>
        </w:tc>
        <w:tc>
          <w:tcPr>
            <w:tcW w:w="1413"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6F0203" w:rsidRPr="00263421" w:rsidTr="00005F8B">
        <w:trPr>
          <w:trHeight w:val="315"/>
        </w:trPr>
        <w:tc>
          <w:tcPr>
            <w:tcW w:w="3551" w:type="dxa"/>
            <w:tcBorders>
              <w:top w:val="nil"/>
              <w:bottom w:val="nil"/>
            </w:tcBorders>
            <w:hideMark/>
          </w:tcPr>
          <w:p w:rsidR="006F0203" w:rsidRPr="00420182" w:rsidRDefault="00420182" w:rsidP="00420182">
            <w:pPr>
              <w:jc w:val="both"/>
              <w:rPr>
                <w:rFonts w:asciiTheme="majorHAnsi" w:hAnsiTheme="majorHAnsi" w:cstheme="majorHAnsi"/>
                <w:sz w:val="24"/>
                <w:szCs w:val="24"/>
                <w:lang w:val="ru-MD"/>
              </w:rPr>
            </w:pPr>
            <w:r w:rsidRPr="00420182">
              <w:rPr>
                <w:rFonts w:asciiTheme="majorHAnsi" w:eastAsia="Times New Roman" w:hAnsiTheme="majorHAnsi" w:cs="Times New Roman"/>
                <w:color w:val="000000"/>
                <w:sz w:val="24"/>
                <w:szCs w:val="24"/>
                <w:lang w:val="ru-MD"/>
              </w:rPr>
              <w:t xml:space="preserve">Издательские услуги </w:t>
            </w:r>
          </w:p>
        </w:tc>
        <w:tc>
          <w:tcPr>
            <w:tcW w:w="1021" w:type="dxa"/>
            <w:gridSpan w:val="2"/>
            <w:tcBorders>
              <w:top w:val="nil"/>
              <w:bottom w:val="nil"/>
            </w:tcBorders>
            <w:hideMark/>
          </w:tcPr>
          <w:p w:rsidR="006F0203" w:rsidRPr="0039329B" w:rsidRDefault="006F0203" w:rsidP="006F0203">
            <w:pPr>
              <w:rPr>
                <w:rFonts w:asciiTheme="majorHAnsi" w:hAnsiTheme="majorHAnsi" w:cstheme="majorHAnsi"/>
                <w:sz w:val="24"/>
                <w:szCs w:val="24"/>
                <w:lang w:val="ro-RO"/>
              </w:rPr>
            </w:pPr>
            <w:r w:rsidRPr="0039329B">
              <w:rPr>
                <w:rFonts w:asciiTheme="majorHAnsi" w:hAnsiTheme="majorHAnsi" w:cstheme="majorHAnsi"/>
                <w:sz w:val="24"/>
                <w:szCs w:val="24"/>
                <w:lang w:val="ro-RO"/>
              </w:rPr>
              <w:t>222910</w:t>
            </w:r>
          </w:p>
        </w:tc>
        <w:tc>
          <w:tcPr>
            <w:tcW w:w="156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w:t>
            </w:r>
          </w:p>
        </w:tc>
        <w:tc>
          <w:tcPr>
            <w:tcW w:w="144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w:t>
            </w:r>
          </w:p>
        </w:tc>
        <w:tc>
          <w:tcPr>
            <w:tcW w:w="1624" w:type="dxa"/>
            <w:gridSpan w:val="3"/>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w:t>
            </w:r>
          </w:p>
        </w:tc>
        <w:tc>
          <w:tcPr>
            <w:tcW w:w="1413"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6F0203" w:rsidRPr="00263421" w:rsidTr="00005F8B">
        <w:trPr>
          <w:trHeight w:val="315"/>
        </w:trPr>
        <w:tc>
          <w:tcPr>
            <w:tcW w:w="3551" w:type="dxa"/>
            <w:tcBorders>
              <w:top w:val="nil"/>
              <w:bottom w:val="nil"/>
            </w:tcBorders>
            <w:hideMark/>
          </w:tcPr>
          <w:p w:rsidR="006F0203" w:rsidRPr="00420182" w:rsidRDefault="00420182" w:rsidP="00420182">
            <w:pPr>
              <w:jc w:val="both"/>
              <w:rPr>
                <w:rFonts w:asciiTheme="majorHAnsi" w:hAnsiTheme="majorHAnsi" w:cstheme="majorHAnsi"/>
                <w:sz w:val="24"/>
                <w:szCs w:val="24"/>
                <w:lang w:val="ru-MD"/>
              </w:rPr>
            </w:pPr>
            <w:r w:rsidRPr="00420182">
              <w:rPr>
                <w:rFonts w:asciiTheme="majorHAnsi" w:eastAsia="Times New Roman" w:hAnsiTheme="majorHAnsi" w:cs="Times New Roman"/>
                <w:color w:val="000000"/>
                <w:sz w:val="24"/>
                <w:szCs w:val="24"/>
                <w:lang w:val="ru-MD"/>
              </w:rPr>
              <w:t xml:space="preserve">Протокольные услуги </w:t>
            </w:r>
          </w:p>
        </w:tc>
        <w:tc>
          <w:tcPr>
            <w:tcW w:w="1021" w:type="dxa"/>
            <w:gridSpan w:val="2"/>
            <w:tcBorders>
              <w:top w:val="nil"/>
              <w:bottom w:val="nil"/>
            </w:tcBorders>
            <w:hideMark/>
          </w:tcPr>
          <w:p w:rsidR="006F0203" w:rsidRPr="0039329B" w:rsidRDefault="006F0203" w:rsidP="006F0203">
            <w:pPr>
              <w:rPr>
                <w:rFonts w:asciiTheme="majorHAnsi" w:hAnsiTheme="majorHAnsi" w:cstheme="majorHAnsi"/>
                <w:sz w:val="24"/>
                <w:szCs w:val="24"/>
                <w:lang w:val="ro-RO"/>
              </w:rPr>
            </w:pPr>
            <w:r w:rsidRPr="0039329B">
              <w:rPr>
                <w:rFonts w:asciiTheme="majorHAnsi" w:hAnsiTheme="majorHAnsi" w:cstheme="majorHAnsi"/>
                <w:sz w:val="24"/>
                <w:szCs w:val="24"/>
                <w:lang w:val="ro-RO"/>
              </w:rPr>
              <w:t>222920</w:t>
            </w:r>
          </w:p>
        </w:tc>
        <w:tc>
          <w:tcPr>
            <w:tcW w:w="156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5,0</w:t>
            </w:r>
          </w:p>
        </w:tc>
        <w:tc>
          <w:tcPr>
            <w:tcW w:w="144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6F0203" w:rsidRPr="00263421" w:rsidTr="00005F8B">
        <w:trPr>
          <w:trHeight w:val="315"/>
        </w:trPr>
        <w:tc>
          <w:tcPr>
            <w:tcW w:w="3551" w:type="dxa"/>
            <w:tcBorders>
              <w:top w:val="nil"/>
              <w:bottom w:val="nil"/>
            </w:tcBorders>
            <w:hideMark/>
          </w:tcPr>
          <w:p w:rsidR="006F0203" w:rsidRPr="00420182" w:rsidRDefault="00420182" w:rsidP="00420182">
            <w:pPr>
              <w:ind w:right="-100"/>
              <w:jc w:val="both"/>
              <w:rPr>
                <w:rFonts w:asciiTheme="majorHAnsi" w:hAnsiTheme="majorHAnsi" w:cstheme="majorHAnsi"/>
                <w:sz w:val="24"/>
                <w:szCs w:val="24"/>
                <w:lang w:val="ru-MD"/>
              </w:rPr>
            </w:pPr>
            <w:r w:rsidRPr="00420182">
              <w:rPr>
                <w:rFonts w:asciiTheme="majorHAnsi" w:eastAsia="Times New Roman" w:hAnsiTheme="majorHAnsi" w:cs="Times New Roman"/>
                <w:color w:val="000000"/>
                <w:sz w:val="24"/>
                <w:szCs w:val="24"/>
                <w:lang w:val="ru-MD"/>
              </w:rPr>
              <w:lastRenderedPageBreak/>
              <w:t>Почтовые услуги и услуги по распределению социальных услуг</w:t>
            </w:r>
            <w:r w:rsidRPr="00420182">
              <w:rPr>
                <w:rFonts w:asciiTheme="majorHAnsi" w:hAnsiTheme="majorHAnsi" w:cstheme="majorHAnsi"/>
                <w:sz w:val="24"/>
                <w:szCs w:val="24"/>
                <w:lang w:val="ru-MD"/>
              </w:rPr>
              <w:t xml:space="preserve"> </w:t>
            </w:r>
          </w:p>
        </w:tc>
        <w:tc>
          <w:tcPr>
            <w:tcW w:w="1021" w:type="dxa"/>
            <w:gridSpan w:val="2"/>
            <w:tcBorders>
              <w:top w:val="nil"/>
              <w:bottom w:val="nil"/>
            </w:tcBorders>
            <w:hideMark/>
          </w:tcPr>
          <w:p w:rsidR="006F0203" w:rsidRPr="0039329B" w:rsidRDefault="006F0203" w:rsidP="006F0203">
            <w:pPr>
              <w:rPr>
                <w:rFonts w:asciiTheme="majorHAnsi" w:hAnsiTheme="majorHAnsi" w:cstheme="majorHAnsi"/>
                <w:sz w:val="24"/>
                <w:szCs w:val="24"/>
                <w:lang w:val="ro-RO"/>
              </w:rPr>
            </w:pPr>
            <w:r w:rsidRPr="0039329B">
              <w:rPr>
                <w:rFonts w:asciiTheme="majorHAnsi" w:hAnsiTheme="majorHAnsi" w:cstheme="majorHAnsi"/>
                <w:sz w:val="24"/>
                <w:szCs w:val="24"/>
                <w:lang w:val="ro-RO"/>
              </w:rPr>
              <w:t>222980</w:t>
            </w:r>
          </w:p>
        </w:tc>
        <w:tc>
          <w:tcPr>
            <w:tcW w:w="156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22,0</w:t>
            </w:r>
          </w:p>
        </w:tc>
        <w:tc>
          <w:tcPr>
            <w:tcW w:w="144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10,0</w:t>
            </w:r>
          </w:p>
        </w:tc>
        <w:tc>
          <w:tcPr>
            <w:tcW w:w="1624" w:type="dxa"/>
            <w:gridSpan w:val="3"/>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10,0</w:t>
            </w:r>
          </w:p>
        </w:tc>
        <w:tc>
          <w:tcPr>
            <w:tcW w:w="1413"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6F0203" w:rsidRPr="0039329B" w:rsidRDefault="006F0203" w:rsidP="006F0203">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20182" w:rsidRPr="00263421" w:rsidTr="00F414E7">
        <w:trPr>
          <w:trHeight w:val="315"/>
        </w:trPr>
        <w:tc>
          <w:tcPr>
            <w:tcW w:w="3551" w:type="dxa"/>
            <w:tcBorders>
              <w:top w:val="nil"/>
              <w:bottom w:val="nil"/>
            </w:tcBorders>
            <w:vAlign w:val="bottom"/>
            <w:hideMark/>
          </w:tcPr>
          <w:p w:rsidR="00420182" w:rsidRPr="00420182" w:rsidRDefault="00420182" w:rsidP="00420182">
            <w:pPr>
              <w:rPr>
                <w:rFonts w:ascii="Calibri Light" w:eastAsia="Times New Roman" w:hAnsi="Calibri Light" w:cs="Calibri Light"/>
                <w:sz w:val="24"/>
                <w:szCs w:val="24"/>
                <w:lang w:val="ru-MD"/>
              </w:rPr>
            </w:pPr>
            <w:r w:rsidRPr="00420182">
              <w:rPr>
                <w:rFonts w:ascii="Calibri Light" w:eastAsia="Times New Roman" w:hAnsi="Calibri Light" w:cs="Calibri Light"/>
                <w:sz w:val="24"/>
                <w:szCs w:val="24"/>
                <w:lang w:val="ru-MD"/>
              </w:rPr>
              <w:t xml:space="preserve">Услуги, не отнесенные к другим статьям </w:t>
            </w:r>
          </w:p>
        </w:tc>
        <w:tc>
          <w:tcPr>
            <w:tcW w:w="1021" w:type="dxa"/>
            <w:gridSpan w:val="2"/>
            <w:tcBorders>
              <w:top w:val="nil"/>
              <w:bottom w:val="nil"/>
            </w:tcBorders>
            <w:hideMark/>
          </w:tcPr>
          <w:p w:rsidR="00420182" w:rsidRPr="0039329B" w:rsidRDefault="00420182" w:rsidP="00420182">
            <w:pPr>
              <w:rPr>
                <w:rFonts w:asciiTheme="majorHAnsi" w:hAnsiTheme="majorHAnsi" w:cstheme="majorHAnsi"/>
                <w:sz w:val="24"/>
                <w:szCs w:val="24"/>
                <w:lang w:val="ro-RO"/>
              </w:rPr>
            </w:pPr>
            <w:r w:rsidRPr="0039329B">
              <w:rPr>
                <w:rFonts w:asciiTheme="majorHAnsi" w:hAnsiTheme="majorHAnsi" w:cstheme="majorHAnsi"/>
                <w:sz w:val="24"/>
                <w:szCs w:val="24"/>
                <w:lang w:val="ro-RO"/>
              </w:rPr>
              <w:t>222990</w:t>
            </w:r>
          </w:p>
        </w:tc>
        <w:tc>
          <w:tcPr>
            <w:tcW w:w="156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935,4</w:t>
            </w:r>
          </w:p>
        </w:tc>
        <w:tc>
          <w:tcPr>
            <w:tcW w:w="144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731,2</w:t>
            </w:r>
          </w:p>
        </w:tc>
        <w:tc>
          <w:tcPr>
            <w:tcW w:w="1624" w:type="dxa"/>
            <w:gridSpan w:val="3"/>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731,2</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20182" w:rsidRPr="00263421" w:rsidTr="00005F8B">
        <w:trPr>
          <w:trHeight w:val="315"/>
        </w:trPr>
        <w:tc>
          <w:tcPr>
            <w:tcW w:w="3551" w:type="dxa"/>
            <w:tcBorders>
              <w:top w:val="nil"/>
              <w:bottom w:val="nil"/>
            </w:tcBorders>
            <w:hideMark/>
          </w:tcPr>
          <w:p w:rsidR="00420182" w:rsidRPr="00420182" w:rsidRDefault="00420182" w:rsidP="00420182">
            <w:pPr>
              <w:jc w:val="both"/>
              <w:rPr>
                <w:rFonts w:asciiTheme="majorHAnsi" w:hAnsiTheme="majorHAnsi" w:cstheme="majorHAnsi"/>
                <w:sz w:val="24"/>
                <w:szCs w:val="24"/>
                <w:lang w:val="ro-RO"/>
              </w:rPr>
            </w:pPr>
            <w:r w:rsidRPr="00420182">
              <w:rPr>
                <w:rFonts w:ascii="Calibri Light" w:eastAsia="Times New Roman" w:hAnsi="Calibri Light" w:cs="Calibri Light"/>
                <w:sz w:val="24"/>
                <w:szCs w:val="24"/>
                <w:lang w:val="ru-MD"/>
              </w:rPr>
              <w:t>Расходы</w:t>
            </w:r>
            <w:r w:rsidRPr="00420182">
              <w:rPr>
                <w:rFonts w:ascii="Calibri Light" w:eastAsia="Times New Roman" w:hAnsi="Calibri Light" w:cs="Calibri Light"/>
                <w:sz w:val="24"/>
                <w:szCs w:val="24"/>
              </w:rPr>
              <w:t xml:space="preserve"> </w:t>
            </w:r>
            <w:r w:rsidRPr="00420182">
              <w:rPr>
                <w:rFonts w:ascii="Calibri Light" w:eastAsia="Times New Roman" w:hAnsi="Calibri Light" w:cs="Calibri Light"/>
                <w:sz w:val="24"/>
                <w:szCs w:val="24"/>
                <w:lang w:val="ru-MD"/>
              </w:rPr>
              <w:t>в</w:t>
            </w:r>
            <w:r w:rsidRPr="00420182">
              <w:rPr>
                <w:rFonts w:ascii="Calibri Light" w:eastAsia="Times New Roman" w:hAnsi="Calibri Light" w:cs="Calibri Light"/>
                <w:sz w:val="24"/>
                <w:szCs w:val="24"/>
              </w:rPr>
              <w:t xml:space="preserve"> </w:t>
            </w:r>
            <w:r w:rsidRPr="00420182">
              <w:rPr>
                <w:rFonts w:ascii="Calibri Light" w:eastAsia="Times New Roman" w:hAnsi="Calibri Light" w:cs="Calibri Light"/>
                <w:sz w:val="24"/>
                <w:szCs w:val="24"/>
                <w:lang w:val="ru-MD"/>
              </w:rPr>
              <w:t>связи</w:t>
            </w:r>
            <w:r w:rsidRPr="00420182">
              <w:rPr>
                <w:rFonts w:ascii="Calibri Light" w:eastAsia="Times New Roman" w:hAnsi="Calibri Light" w:cs="Calibri Light"/>
                <w:sz w:val="24"/>
                <w:szCs w:val="24"/>
              </w:rPr>
              <w:t xml:space="preserve"> </w:t>
            </w:r>
            <w:r w:rsidRPr="00420182">
              <w:rPr>
                <w:rFonts w:ascii="Calibri Light" w:eastAsia="Times New Roman" w:hAnsi="Calibri Light" w:cs="Calibri Light"/>
                <w:sz w:val="24"/>
                <w:szCs w:val="24"/>
                <w:lang w:val="ru-MD"/>
              </w:rPr>
              <w:t>с</w:t>
            </w:r>
            <w:r w:rsidRPr="00420182">
              <w:rPr>
                <w:rFonts w:ascii="Calibri Light" w:eastAsia="Times New Roman" w:hAnsi="Calibri Light" w:cs="Calibri Light"/>
                <w:sz w:val="24"/>
                <w:szCs w:val="24"/>
              </w:rPr>
              <w:t xml:space="preserve"> </w:t>
            </w:r>
            <w:r w:rsidRPr="00420182">
              <w:rPr>
                <w:rFonts w:ascii="Calibri Light" w:eastAsia="Times New Roman" w:hAnsi="Calibri Light" w:cs="Calibri Light"/>
                <w:sz w:val="24"/>
                <w:szCs w:val="24"/>
                <w:lang w:val="ru-MD"/>
              </w:rPr>
              <w:t>износом</w:t>
            </w:r>
            <w:r w:rsidRPr="00420182">
              <w:rPr>
                <w:rFonts w:ascii="Calibri Light" w:eastAsia="Times New Roman" w:hAnsi="Calibri Light" w:cs="Calibri Light"/>
                <w:sz w:val="24"/>
                <w:szCs w:val="24"/>
              </w:rPr>
              <w:t xml:space="preserve"> </w:t>
            </w:r>
            <w:r w:rsidRPr="00420182">
              <w:rPr>
                <w:rFonts w:ascii="Calibri Light" w:eastAsia="Times New Roman" w:hAnsi="Calibri Light" w:cs="Calibri Light"/>
                <w:sz w:val="24"/>
                <w:szCs w:val="24"/>
                <w:lang w:val="ru-MD"/>
              </w:rPr>
              <w:t>зданий</w:t>
            </w:r>
            <w:r w:rsidRPr="00420182">
              <w:rPr>
                <w:rFonts w:ascii="Calibri Light" w:eastAsia="Times New Roman" w:hAnsi="Calibri Light" w:cs="Calibri Light"/>
                <w:sz w:val="24"/>
                <w:szCs w:val="24"/>
              </w:rPr>
              <w:t xml:space="preserve">  </w:t>
            </w:r>
          </w:p>
        </w:tc>
        <w:tc>
          <w:tcPr>
            <w:tcW w:w="1021" w:type="dxa"/>
            <w:gridSpan w:val="2"/>
            <w:tcBorders>
              <w:top w:val="nil"/>
              <w:bottom w:val="nil"/>
            </w:tcBorders>
            <w:hideMark/>
          </w:tcPr>
          <w:p w:rsidR="00420182" w:rsidRPr="0039329B" w:rsidRDefault="00420182" w:rsidP="00420182">
            <w:pPr>
              <w:rPr>
                <w:rFonts w:asciiTheme="majorHAnsi" w:hAnsiTheme="majorHAnsi" w:cstheme="majorHAnsi"/>
                <w:sz w:val="24"/>
                <w:szCs w:val="24"/>
                <w:lang w:val="ro-RO"/>
              </w:rPr>
            </w:pPr>
            <w:r w:rsidRPr="0039329B">
              <w:rPr>
                <w:rFonts w:asciiTheme="majorHAnsi" w:hAnsiTheme="majorHAnsi" w:cstheme="majorHAnsi"/>
                <w:sz w:val="24"/>
                <w:szCs w:val="24"/>
                <w:lang w:val="ro-RO"/>
              </w:rPr>
              <w:t>231100</w:t>
            </w:r>
          </w:p>
        </w:tc>
        <w:tc>
          <w:tcPr>
            <w:tcW w:w="156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983,4</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20182" w:rsidRPr="00263421" w:rsidTr="006F0203">
        <w:trPr>
          <w:trHeight w:val="315"/>
        </w:trPr>
        <w:tc>
          <w:tcPr>
            <w:tcW w:w="3551" w:type="dxa"/>
            <w:tcBorders>
              <w:top w:val="nil"/>
              <w:bottom w:val="nil"/>
            </w:tcBorders>
            <w:hideMark/>
          </w:tcPr>
          <w:p w:rsidR="00420182" w:rsidRPr="00420182" w:rsidRDefault="00420182" w:rsidP="00420182">
            <w:pPr>
              <w:jc w:val="both"/>
              <w:rPr>
                <w:rFonts w:asciiTheme="majorHAnsi" w:hAnsiTheme="majorHAnsi" w:cstheme="majorHAnsi"/>
                <w:sz w:val="24"/>
                <w:szCs w:val="24"/>
                <w:lang w:val="ru-RU"/>
              </w:rPr>
            </w:pPr>
            <w:r w:rsidRPr="00420182">
              <w:rPr>
                <w:rFonts w:ascii="Calibri Light" w:eastAsia="Times New Roman" w:hAnsi="Calibri Light" w:cs="Calibri Light"/>
                <w:sz w:val="24"/>
                <w:szCs w:val="24"/>
                <w:lang w:val="ru-MD"/>
              </w:rPr>
              <w:t>Расходы</w:t>
            </w:r>
            <w:r w:rsidRPr="00420182">
              <w:rPr>
                <w:rFonts w:ascii="Calibri Light" w:eastAsia="Times New Roman" w:hAnsi="Calibri Light" w:cs="Calibri Light"/>
                <w:sz w:val="24"/>
                <w:szCs w:val="24"/>
                <w:lang w:val="ru-RU"/>
              </w:rPr>
              <w:t xml:space="preserve"> </w:t>
            </w:r>
            <w:r w:rsidRPr="00420182">
              <w:rPr>
                <w:rFonts w:ascii="Calibri Light" w:eastAsia="Times New Roman" w:hAnsi="Calibri Light" w:cs="Calibri Light"/>
                <w:sz w:val="24"/>
                <w:szCs w:val="24"/>
                <w:lang w:val="ru-MD"/>
              </w:rPr>
              <w:t>в</w:t>
            </w:r>
            <w:r w:rsidRPr="00420182">
              <w:rPr>
                <w:rFonts w:ascii="Calibri Light" w:eastAsia="Times New Roman" w:hAnsi="Calibri Light" w:cs="Calibri Light"/>
                <w:sz w:val="24"/>
                <w:szCs w:val="24"/>
                <w:lang w:val="ru-RU"/>
              </w:rPr>
              <w:t xml:space="preserve"> </w:t>
            </w:r>
            <w:r w:rsidRPr="00420182">
              <w:rPr>
                <w:rFonts w:ascii="Calibri Light" w:eastAsia="Times New Roman" w:hAnsi="Calibri Light" w:cs="Calibri Light"/>
                <w:sz w:val="24"/>
                <w:szCs w:val="24"/>
                <w:lang w:val="ru-MD"/>
              </w:rPr>
              <w:t>связи</w:t>
            </w:r>
            <w:r w:rsidRPr="00420182">
              <w:rPr>
                <w:rFonts w:ascii="Calibri Light" w:eastAsia="Times New Roman" w:hAnsi="Calibri Light" w:cs="Calibri Light"/>
                <w:sz w:val="24"/>
                <w:szCs w:val="24"/>
                <w:lang w:val="ru-RU"/>
              </w:rPr>
              <w:t xml:space="preserve"> </w:t>
            </w:r>
            <w:r w:rsidRPr="00420182">
              <w:rPr>
                <w:rFonts w:ascii="Calibri Light" w:eastAsia="Times New Roman" w:hAnsi="Calibri Light" w:cs="Calibri Light"/>
                <w:sz w:val="24"/>
                <w:szCs w:val="24"/>
                <w:lang w:val="ru-MD"/>
              </w:rPr>
              <w:t>с</w:t>
            </w:r>
            <w:r w:rsidRPr="00420182">
              <w:rPr>
                <w:rFonts w:ascii="Calibri Light" w:eastAsia="Times New Roman" w:hAnsi="Calibri Light" w:cs="Calibri Light"/>
                <w:sz w:val="24"/>
                <w:szCs w:val="24"/>
                <w:lang w:val="ru-RU"/>
              </w:rPr>
              <w:t xml:space="preserve"> </w:t>
            </w:r>
            <w:r w:rsidRPr="00420182">
              <w:rPr>
                <w:rFonts w:ascii="Calibri Light" w:eastAsia="Times New Roman" w:hAnsi="Calibri Light" w:cs="Calibri Light"/>
                <w:sz w:val="24"/>
                <w:szCs w:val="24"/>
                <w:lang w:val="ru-MD"/>
              </w:rPr>
              <w:t>износом</w:t>
            </w:r>
            <w:r w:rsidRPr="00420182">
              <w:rPr>
                <w:rFonts w:ascii="Calibri Light" w:eastAsia="Times New Roman" w:hAnsi="Calibri Light" w:cs="Calibri Light"/>
                <w:sz w:val="24"/>
                <w:szCs w:val="24"/>
                <w:lang w:val="ru-RU"/>
              </w:rPr>
              <w:t xml:space="preserve"> специальных сооружений</w:t>
            </w:r>
          </w:p>
        </w:tc>
        <w:tc>
          <w:tcPr>
            <w:tcW w:w="1021" w:type="dxa"/>
            <w:gridSpan w:val="2"/>
            <w:tcBorders>
              <w:top w:val="nil"/>
              <w:bottom w:val="nil"/>
            </w:tcBorders>
            <w:hideMark/>
          </w:tcPr>
          <w:p w:rsidR="00420182" w:rsidRPr="0039329B" w:rsidRDefault="00420182" w:rsidP="00420182">
            <w:pPr>
              <w:rPr>
                <w:rFonts w:asciiTheme="majorHAnsi" w:hAnsiTheme="majorHAnsi" w:cstheme="majorHAnsi"/>
                <w:sz w:val="24"/>
                <w:szCs w:val="24"/>
                <w:lang w:val="ro-RO"/>
              </w:rPr>
            </w:pPr>
            <w:r w:rsidRPr="0039329B">
              <w:rPr>
                <w:rFonts w:asciiTheme="majorHAnsi" w:hAnsiTheme="majorHAnsi" w:cstheme="majorHAnsi"/>
                <w:sz w:val="24"/>
                <w:szCs w:val="24"/>
                <w:lang w:val="ro-RO"/>
              </w:rPr>
              <w:t>231200</w:t>
            </w:r>
          </w:p>
        </w:tc>
        <w:tc>
          <w:tcPr>
            <w:tcW w:w="156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918,5</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20182" w:rsidRPr="00263421" w:rsidTr="00005F8B">
        <w:trPr>
          <w:trHeight w:val="315"/>
        </w:trPr>
        <w:tc>
          <w:tcPr>
            <w:tcW w:w="3551" w:type="dxa"/>
            <w:tcBorders>
              <w:top w:val="nil"/>
              <w:bottom w:val="nil"/>
            </w:tcBorders>
            <w:hideMark/>
          </w:tcPr>
          <w:p w:rsidR="00420182" w:rsidRPr="00420182" w:rsidRDefault="00420182" w:rsidP="00420182">
            <w:pPr>
              <w:jc w:val="both"/>
              <w:rPr>
                <w:rFonts w:asciiTheme="majorHAnsi" w:hAnsiTheme="majorHAnsi" w:cstheme="majorHAnsi"/>
                <w:sz w:val="24"/>
                <w:szCs w:val="24"/>
                <w:lang w:val="ru-RU"/>
              </w:rPr>
            </w:pPr>
            <w:r w:rsidRPr="00420182">
              <w:rPr>
                <w:rFonts w:ascii="Calibri Light" w:eastAsia="Times New Roman" w:hAnsi="Calibri Light" w:cs="Calibri Light"/>
                <w:sz w:val="24"/>
                <w:szCs w:val="24"/>
                <w:lang w:val="ru-MD"/>
              </w:rPr>
              <w:t>Расходы</w:t>
            </w:r>
            <w:r w:rsidRPr="00420182">
              <w:rPr>
                <w:rFonts w:ascii="Calibri Light" w:eastAsia="Times New Roman" w:hAnsi="Calibri Light" w:cs="Calibri Light"/>
                <w:sz w:val="24"/>
                <w:szCs w:val="24"/>
                <w:lang w:val="ru-RU"/>
              </w:rPr>
              <w:t xml:space="preserve"> </w:t>
            </w:r>
            <w:r w:rsidRPr="00420182">
              <w:rPr>
                <w:rFonts w:ascii="Calibri Light" w:eastAsia="Times New Roman" w:hAnsi="Calibri Light" w:cs="Calibri Light"/>
                <w:sz w:val="24"/>
                <w:szCs w:val="24"/>
                <w:lang w:val="ru-MD"/>
              </w:rPr>
              <w:t>в</w:t>
            </w:r>
            <w:r w:rsidRPr="00420182">
              <w:rPr>
                <w:rFonts w:ascii="Calibri Light" w:eastAsia="Times New Roman" w:hAnsi="Calibri Light" w:cs="Calibri Light"/>
                <w:sz w:val="24"/>
                <w:szCs w:val="24"/>
                <w:lang w:val="ru-RU"/>
              </w:rPr>
              <w:t xml:space="preserve"> </w:t>
            </w:r>
            <w:r w:rsidRPr="00420182">
              <w:rPr>
                <w:rFonts w:ascii="Calibri Light" w:eastAsia="Times New Roman" w:hAnsi="Calibri Light" w:cs="Calibri Light"/>
                <w:sz w:val="24"/>
                <w:szCs w:val="24"/>
                <w:lang w:val="ru-MD"/>
              </w:rPr>
              <w:t>связи</w:t>
            </w:r>
            <w:r w:rsidRPr="00420182">
              <w:rPr>
                <w:rFonts w:ascii="Calibri Light" w:eastAsia="Times New Roman" w:hAnsi="Calibri Light" w:cs="Calibri Light"/>
                <w:sz w:val="24"/>
                <w:szCs w:val="24"/>
                <w:lang w:val="ru-RU"/>
              </w:rPr>
              <w:t xml:space="preserve"> </w:t>
            </w:r>
            <w:r w:rsidRPr="00420182">
              <w:rPr>
                <w:rFonts w:ascii="Calibri Light" w:eastAsia="Times New Roman" w:hAnsi="Calibri Light" w:cs="Calibri Light"/>
                <w:sz w:val="24"/>
                <w:szCs w:val="24"/>
                <w:lang w:val="ru-MD"/>
              </w:rPr>
              <w:t>с</w:t>
            </w:r>
            <w:r w:rsidRPr="00420182">
              <w:rPr>
                <w:rFonts w:ascii="Calibri Light" w:eastAsia="Times New Roman" w:hAnsi="Calibri Light" w:cs="Calibri Light"/>
                <w:sz w:val="24"/>
                <w:szCs w:val="24"/>
                <w:lang w:val="ru-RU"/>
              </w:rPr>
              <w:t xml:space="preserve"> </w:t>
            </w:r>
            <w:r w:rsidRPr="00420182">
              <w:rPr>
                <w:rFonts w:ascii="Calibri Light" w:eastAsia="Times New Roman" w:hAnsi="Calibri Light" w:cs="Calibri Light"/>
                <w:sz w:val="24"/>
                <w:szCs w:val="24"/>
                <w:lang w:val="ru-MD"/>
              </w:rPr>
              <w:t>износом</w:t>
            </w:r>
            <w:r w:rsidRPr="00420182">
              <w:rPr>
                <w:rFonts w:ascii="Calibri Light" w:eastAsia="Times New Roman" w:hAnsi="Calibri Light" w:cs="Calibri Light"/>
                <w:sz w:val="24"/>
                <w:szCs w:val="24"/>
                <w:lang w:val="ru-RU"/>
              </w:rPr>
              <w:t xml:space="preserve"> передаточных устройств </w:t>
            </w:r>
          </w:p>
        </w:tc>
        <w:tc>
          <w:tcPr>
            <w:tcW w:w="1021" w:type="dxa"/>
            <w:gridSpan w:val="2"/>
            <w:tcBorders>
              <w:top w:val="nil"/>
              <w:bottom w:val="nil"/>
            </w:tcBorders>
            <w:hideMark/>
          </w:tcPr>
          <w:p w:rsidR="00420182" w:rsidRPr="0039329B" w:rsidRDefault="00420182" w:rsidP="00420182">
            <w:pPr>
              <w:rPr>
                <w:rFonts w:asciiTheme="majorHAnsi" w:hAnsiTheme="majorHAnsi" w:cstheme="majorHAnsi"/>
                <w:sz w:val="24"/>
                <w:szCs w:val="24"/>
                <w:lang w:val="ro-RO"/>
              </w:rPr>
            </w:pPr>
            <w:r w:rsidRPr="0039329B">
              <w:rPr>
                <w:rFonts w:asciiTheme="majorHAnsi" w:hAnsiTheme="majorHAnsi" w:cstheme="majorHAnsi"/>
                <w:sz w:val="24"/>
                <w:szCs w:val="24"/>
                <w:lang w:val="ro-RO"/>
              </w:rPr>
              <w:t>231300</w:t>
            </w:r>
          </w:p>
        </w:tc>
        <w:tc>
          <w:tcPr>
            <w:tcW w:w="156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984,0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20182" w:rsidRPr="00263421" w:rsidTr="006F0203">
        <w:trPr>
          <w:trHeight w:val="315"/>
        </w:trPr>
        <w:tc>
          <w:tcPr>
            <w:tcW w:w="3551" w:type="dxa"/>
            <w:tcBorders>
              <w:top w:val="nil"/>
              <w:bottom w:val="nil"/>
            </w:tcBorders>
            <w:hideMark/>
          </w:tcPr>
          <w:p w:rsidR="00420182" w:rsidRPr="00420182" w:rsidRDefault="00420182" w:rsidP="00420182">
            <w:pPr>
              <w:jc w:val="both"/>
              <w:rPr>
                <w:rFonts w:asciiTheme="majorHAnsi" w:hAnsiTheme="majorHAnsi" w:cstheme="majorHAnsi"/>
                <w:sz w:val="24"/>
                <w:szCs w:val="24"/>
                <w:lang w:val="ru-MD"/>
              </w:rPr>
            </w:pPr>
            <w:r w:rsidRPr="00420182">
              <w:rPr>
                <w:rFonts w:asciiTheme="majorHAnsi" w:hAnsiTheme="majorHAnsi" w:cstheme="majorHAnsi"/>
                <w:sz w:val="24"/>
                <w:szCs w:val="24"/>
                <w:lang w:val="ru-MD"/>
              </w:rPr>
              <w:t>Расходы на амортизацию нематериальных активов</w:t>
            </w:r>
          </w:p>
        </w:tc>
        <w:tc>
          <w:tcPr>
            <w:tcW w:w="1021" w:type="dxa"/>
            <w:gridSpan w:val="2"/>
            <w:tcBorders>
              <w:top w:val="nil"/>
              <w:bottom w:val="nil"/>
            </w:tcBorders>
            <w:hideMark/>
          </w:tcPr>
          <w:p w:rsidR="00420182" w:rsidRPr="0039329B" w:rsidRDefault="00420182" w:rsidP="00420182">
            <w:pPr>
              <w:rPr>
                <w:rFonts w:asciiTheme="majorHAnsi" w:hAnsiTheme="majorHAnsi" w:cstheme="majorHAnsi"/>
                <w:sz w:val="24"/>
                <w:szCs w:val="24"/>
                <w:lang w:val="ro-RO"/>
              </w:rPr>
            </w:pPr>
            <w:r w:rsidRPr="0039329B">
              <w:rPr>
                <w:rFonts w:asciiTheme="majorHAnsi" w:hAnsiTheme="majorHAnsi" w:cstheme="majorHAnsi"/>
                <w:sz w:val="24"/>
                <w:szCs w:val="24"/>
                <w:lang w:val="ro-RO"/>
              </w:rPr>
              <w:t>232000</w:t>
            </w:r>
          </w:p>
        </w:tc>
        <w:tc>
          <w:tcPr>
            <w:tcW w:w="156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20182" w:rsidRPr="00263421" w:rsidTr="00005F8B">
        <w:trPr>
          <w:trHeight w:val="315"/>
        </w:trPr>
        <w:tc>
          <w:tcPr>
            <w:tcW w:w="3551" w:type="dxa"/>
            <w:tcBorders>
              <w:top w:val="nil"/>
              <w:bottom w:val="nil"/>
            </w:tcBorders>
            <w:hideMark/>
          </w:tcPr>
          <w:p w:rsidR="00420182" w:rsidRPr="00420182" w:rsidRDefault="00420182" w:rsidP="00420182">
            <w:pPr>
              <w:jc w:val="both"/>
              <w:rPr>
                <w:rFonts w:asciiTheme="majorHAnsi" w:hAnsiTheme="majorHAnsi" w:cstheme="majorHAnsi"/>
                <w:sz w:val="24"/>
                <w:szCs w:val="24"/>
                <w:lang w:val="ru-MD"/>
              </w:rPr>
            </w:pPr>
            <w:r w:rsidRPr="00420182">
              <w:rPr>
                <w:rFonts w:asciiTheme="majorHAnsi" w:hAnsiTheme="majorHAnsi" w:cstheme="majorHAnsi"/>
                <w:sz w:val="24"/>
                <w:szCs w:val="24"/>
                <w:lang w:val="ru-MD"/>
              </w:rPr>
              <w:t xml:space="preserve">Компенсации </w:t>
            </w:r>
          </w:p>
        </w:tc>
        <w:tc>
          <w:tcPr>
            <w:tcW w:w="1021" w:type="dxa"/>
            <w:gridSpan w:val="2"/>
            <w:tcBorders>
              <w:top w:val="nil"/>
              <w:bottom w:val="nil"/>
            </w:tcBorders>
            <w:hideMark/>
          </w:tcPr>
          <w:p w:rsidR="00420182" w:rsidRPr="0039329B" w:rsidRDefault="00420182" w:rsidP="00420182">
            <w:pPr>
              <w:rPr>
                <w:rFonts w:asciiTheme="majorHAnsi" w:hAnsiTheme="majorHAnsi" w:cstheme="majorHAnsi"/>
                <w:sz w:val="24"/>
                <w:szCs w:val="24"/>
                <w:lang w:val="ro-RO"/>
              </w:rPr>
            </w:pPr>
            <w:r w:rsidRPr="0039329B">
              <w:rPr>
                <w:rFonts w:asciiTheme="majorHAnsi" w:hAnsiTheme="majorHAnsi" w:cstheme="majorHAnsi"/>
                <w:sz w:val="24"/>
                <w:szCs w:val="24"/>
                <w:lang w:val="ro-RO"/>
              </w:rPr>
              <w:t>272500</w:t>
            </w:r>
          </w:p>
        </w:tc>
        <w:tc>
          <w:tcPr>
            <w:tcW w:w="156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15,0</w:t>
            </w:r>
          </w:p>
        </w:tc>
        <w:tc>
          <w:tcPr>
            <w:tcW w:w="144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10,0</w:t>
            </w:r>
          </w:p>
        </w:tc>
        <w:tc>
          <w:tcPr>
            <w:tcW w:w="1624" w:type="dxa"/>
            <w:gridSpan w:val="3"/>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20182" w:rsidRPr="00263421" w:rsidTr="00005F8B">
        <w:trPr>
          <w:trHeight w:val="315"/>
        </w:trPr>
        <w:tc>
          <w:tcPr>
            <w:tcW w:w="3551" w:type="dxa"/>
            <w:tcBorders>
              <w:top w:val="nil"/>
              <w:bottom w:val="nil"/>
            </w:tcBorders>
            <w:hideMark/>
          </w:tcPr>
          <w:p w:rsidR="00420182" w:rsidRPr="00420182" w:rsidRDefault="00420182" w:rsidP="00420182">
            <w:pPr>
              <w:jc w:val="both"/>
              <w:rPr>
                <w:rFonts w:asciiTheme="majorHAnsi" w:hAnsiTheme="majorHAnsi" w:cstheme="majorHAnsi"/>
                <w:sz w:val="24"/>
                <w:szCs w:val="24"/>
                <w:lang w:val="ru-MD"/>
              </w:rPr>
            </w:pPr>
            <w:r w:rsidRPr="00420182">
              <w:rPr>
                <w:rFonts w:ascii="Calibri Light" w:eastAsia="Times New Roman" w:hAnsi="Calibri Light" w:cs="Calibri Light"/>
                <w:sz w:val="24"/>
                <w:szCs w:val="24"/>
                <w:lang w:val="ru-MD"/>
              </w:rPr>
              <w:t xml:space="preserve">Денежная помощь </w:t>
            </w:r>
          </w:p>
        </w:tc>
        <w:tc>
          <w:tcPr>
            <w:tcW w:w="1021" w:type="dxa"/>
            <w:gridSpan w:val="2"/>
            <w:tcBorders>
              <w:top w:val="nil"/>
              <w:bottom w:val="nil"/>
            </w:tcBorders>
            <w:hideMark/>
          </w:tcPr>
          <w:p w:rsidR="00420182" w:rsidRPr="0039329B" w:rsidRDefault="00420182" w:rsidP="00420182">
            <w:pPr>
              <w:rPr>
                <w:rFonts w:asciiTheme="majorHAnsi" w:hAnsiTheme="majorHAnsi" w:cstheme="majorHAnsi"/>
                <w:sz w:val="24"/>
                <w:szCs w:val="24"/>
                <w:lang w:val="ro-RO"/>
              </w:rPr>
            </w:pPr>
            <w:r w:rsidRPr="0039329B">
              <w:rPr>
                <w:rFonts w:asciiTheme="majorHAnsi" w:hAnsiTheme="majorHAnsi" w:cstheme="majorHAnsi"/>
                <w:sz w:val="24"/>
                <w:szCs w:val="24"/>
                <w:lang w:val="ro-RO"/>
              </w:rPr>
              <w:t>272600</w:t>
            </w:r>
          </w:p>
        </w:tc>
        <w:tc>
          <w:tcPr>
            <w:tcW w:w="156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563,7</w:t>
            </w:r>
          </w:p>
        </w:tc>
        <w:tc>
          <w:tcPr>
            <w:tcW w:w="144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548,6</w:t>
            </w:r>
          </w:p>
        </w:tc>
        <w:tc>
          <w:tcPr>
            <w:tcW w:w="1624" w:type="dxa"/>
            <w:gridSpan w:val="3"/>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548,6</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20182" w:rsidRPr="00263421" w:rsidTr="00F414E7">
        <w:trPr>
          <w:trHeight w:val="315"/>
        </w:trPr>
        <w:tc>
          <w:tcPr>
            <w:tcW w:w="3551" w:type="dxa"/>
            <w:tcBorders>
              <w:top w:val="nil"/>
              <w:bottom w:val="nil"/>
            </w:tcBorders>
            <w:vAlign w:val="bottom"/>
            <w:hideMark/>
          </w:tcPr>
          <w:p w:rsidR="00420182" w:rsidRPr="00420182" w:rsidRDefault="00420182" w:rsidP="00420182">
            <w:pPr>
              <w:rPr>
                <w:rFonts w:asciiTheme="majorHAnsi" w:eastAsia="Times New Roman" w:hAnsiTheme="majorHAnsi" w:cs="Times New Roman"/>
                <w:color w:val="000000"/>
                <w:sz w:val="24"/>
                <w:szCs w:val="24"/>
                <w:lang w:val="ru-MD"/>
              </w:rPr>
            </w:pPr>
            <w:r w:rsidRPr="00420182">
              <w:rPr>
                <w:rFonts w:asciiTheme="majorHAnsi" w:eastAsia="Times New Roman" w:hAnsiTheme="majorHAnsi" w:cs="Times New Roman"/>
                <w:color w:val="000000"/>
                <w:sz w:val="24"/>
                <w:szCs w:val="24"/>
                <w:lang w:val="ru-MD"/>
              </w:rPr>
              <w:t>Пособия при прекращении действия трудового договора</w:t>
            </w:r>
          </w:p>
        </w:tc>
        <w:tc>
          <w:tcPr>
            <w:tcW w:w="1021" w:type="dxa"/>
            <w:gridSpan w:val="2"/>
            <w:tcBorders>
              <w:top w:val="nil"/>
              <w:bottom w:val="nil"/>
            </w:tcBorders>
            <w:hideMark/>
          </w:tcPr>
          <w:p w:rsidR="00420182" w:rsidRPr="0039329B" w:rsidRDefault="00420182" w:rsidP="00420182">
            <w:pPr>
              <w:rPr>
                <w:rFonts w:asciiTheme="majorHAnsi" w:hAnsiTheme="majorHAnsi" w:cstheme="majorHAnsi"/>
                <w:sz w:val="24"/>
                <w:szCs w:val="24"/>
                <w:lang w:val="ro-RO"/>
              </w:rPr>
            </w:pPr>
            <w:r w:rsidRPr="0039329B">
              <w:rPr>
                <w:rFonts w:asciiTheme="majorHAnsi" w:hAnsiTheme="majorHAnsi" w:cstheme="majorHAnsi"/>
                <w:sz w:val="24"/>
                <w:szCs w:val="24"/>
                <w:lang w:val="ro-RO"/>
              </w:rPr>
              <w:t>273200</w:t>
            </w:r>
          </w:p>
        </w:tc>
        <w:tc>
          <w:tcPr>
            <w:tcW w:w="156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12,0</w:t>
            </w:r>
          </w:p>
        </w:tc>
        <w:tc>
          <w:tcPr>
            <w:tcW w:w="144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20182"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p w:rsidR="00420182" w:rsidRPr="0039329B" w:rsidRDefault="00420182" w:rsidP="00420182">
            <w:pPr>
              <w:jc w:val="right"/>
              <w:rPr>
                <w:rFonts w:asciiTheme="majorHAnsi" w:hAnsiTheme="majorHAnsi" w:cstheme="majorHAnsi"/>
                <w:sz w:val="24"/>
                <w:szCs w:val="24"/>
                <w:lang w:val="ro-RO"/>
              </w:rPr>
            </w:pPr>
          </w:p>
        </w:tc>
      </w:tr>
      <w:tr w:rsidR="00420182" w:rsidRPr="00420182" w:rsidTr="00FC43D1">
        <w:trPr>
          <w:trHeight w:val="315"/>
        </w:trPr>
        <w:tc>
          <w:tcPr>
            <w:tcW w:w="3551" w:type="dxa"/>
            <w:tcBorders>
              <w:top w:val="nil"/>
              <w:bottom w:val="single" w:sz="4" w:space="0" w:color="auto"/>
            </w:tcBorders>
            <w:vAlign w:val="bottom"/>
          </w:tcPr>
          <w:p w:rsidR="00420182" w:rsidRPr="00FC43D1" w:rsidRDefault="00420182" w:rsidP="00420182">
            <w:pPr>
              <w:rPr>
                <w:rFonts w:asciiTheme="majorHAnsi" w:hAnsiTheme="majorHAnsi" w:cstheme="majorHAnsi"/>
                <w:sz w:val="24"/>
                <w:szCs w:val="24"/>
                <w:lang w:val="ru-RU"/>
              </w:rPr>
            </w:pPr>
            <w:r w:rsidRPr="00491D5A">
              <w:rPr>
                <w:rFonts w:asciiTheme="majorHAnsi" w:hAnsiTheme="majorHAnsi" w:cs="Times New Roman"/>
                <w:b/>
                <w:sz w:val="24"/>
                <w:szCs w:val="24"/>
                <w:lang w:val="ro-MD"/>
              </w:rPr>
              <w:t>ОТЧЕТ ОБ ИСПОЛНЕНИИ БЮДЖЕТА Г. КОДРУ ЗА 2017 ГОД</w:t>
            </w:r>
            <w:r w:rsidRPr="0039329B">
              <w:rPr>
                <w:rFonts w:asciiTheme="majorHAnsi" w:hAnsiTheme="majorHAnsi" w:cstheme="majorHAnsi"/>
                <w:b/>
                <w:sz w:val="24"/>
                <w:szCs w:val="24"/>
                <w:lang w:val="ro-RO"/>
              </w:rPr>
              <w:t xml:space="preserve"> </w:t>
            </w:r>
            <w:r>
              <w:rPr>
                <w:rFonts w:asciiTheme="majorHAnsi" w:hAnsiTheme="majorHAnsi" w:cstheme="majorHAnsi"/>
                <w:b/>
                <w:sz w:val="24"/>
                <w:szCs w:val="24"/>
                <w:lang w:val="ru-RU"/>
              </w:rPr>
              <w:t xml:space="preserve">(ПРОДОЛЖЕНИЕ) </w:t>
            </w:r>
          </w:p>
        </w:tc>
        <w:tc>
          <w:tcPr>
            <w:tcW w:w="1021" w:type="dxa"/>
            <w:gridSpan w:val="2"/>
            <w:tcBorders>
              <w:top w:val="nil"/>
              <w:bottom w:val="single" w:sz="4" w:space="0" w:color="auto"/>
            </w:tcBorders>
          </w:tcPr>
          <w:p w:rsidR="00420182" w:rsidRPr="0039329B" w:rsidRDefault="00420182" w:rsidP="00420182">
            <w:pPr>
              <w:rPr>
                <w:rFonts w:asciiTheme="majorHAnsi" w:hAnsiTheme="majorHAnsi" w:cstheme="majorHAnsi"/>
                <w:sz w:val="24"/>
                <w:szCs w:val="24"/>
                <w:lang w:val="ro-RO"/>
              </w:rPr>
            </w:pPr>
          </w:p>
        </w:tc>
        <w:tc>
          <w:tcPr>
            <w:tcW w:w="1564" w:type="dxa"/>
            <w:gridSpan w:val="2"/>
            <w:tcBorders>
              <w:top w:val="nil"/>
              <w:bottom w:val="single" w:sz="4" w:space="0" w:color="auto"/>
            </w:tcBorders>
            <w:noWrap/>
          </w:tcPr>
          <w:p w:rsidR="00420182" w:rsidRPr="0039329B" w:rsidRDefault="00420182" w:rsidP="00420182">
            <w:pPr>
              <w:jc w:val="right"/>
              <w:rPr>
                <w:rFonts w:asciiTheme="majorHAnsi" w:hAnsiTheme="majorHAnsi" w:cstheme="majorHAnsi"/>
                <w:sz w:val="24"/>
                <w:szCs w:val="24"/>
                <w:lang w:val="ro-RO"/>
              </w:rPr>
            </w:pPr>
          </w:p>
        </w:tc>
        <w:tc>
          <w:tcPr>
            <w:tcW w:w="1444" w:type="dxa"/>
            <w:gridSpan w:val="2"/>
            <w:tcBorders>
              <w:top w:val="nil"/>
              <w:bottom w:val="single" w:sz="4" w:space="0" w:color="auto"/>
            </w:tcBorders>
            <w:noWrap/>
          </w:tcPr>
          <w:p w:rsidR="00420182" w:rsidRPr="0039329B" w:rsidRDefault="00420182" w:rsidP="00420182">
            <w:pPr>
              <w:jc w:val="right"/>
              <w:rPr>
                <w:rFonts w:asciiTheme="majorHAnsi" w:hAnsiTheme="majorHAnsi" w:cstheme="majorHAnsi"/>
                <w:sz w:val="24"/>
                <w:szCs w:val="24"/>
                <w:lang w:val="ro-RO"/>
              </w:rPr>
            </w:pPr>
          </w:p>
        </w:tc>
        <w:tc>
          <w:tcPr>
            <w:tcW w:w="1624" w:type="dxa"/>
            <w:gridSpan w:val="3"/>
            <w:tcBorders>
              <w:top w:val="nil"/>
              <w:bottom w:val="single" w:sz="4" w:space="0" w:color="auto"/>
            </w:tcBorders>
            <w:noWrap/>
          </w:tcPr>
          <w:p w:rsidR="00420182" w:rsidRPr="0039329B" w:rsidRDefault="00420182" w:rsidP="00420182">
            <w:pPr>
              <w:jc w:val="right"/>
              <w:rPr>
                <w:rFonts w:asciiTheme="majorHAnsi" w:hAnsiTheme="majorHAnsi" w:cstheme="majorHAnsi"/>
                <w:sz w:val="24"/>
                <w:szCs w:val="24"/>
                <w:lang w:val="ro-RO"/>
              </w:rPr>
            </w:pPr>
          </w:p>
        </w:tc>
        <w:tc>
          <w:tcPr>
            <w:tcW w:w="1413" w:type="dxa"/>
            <w:gridSpan w:val="2"/>
            <w:tcBorders>
              <w:top w:val="nil"/>
              <w:bottom w:val="single" w:sz="4" w:space="0" w:color="auto"/>
            </w:tcBorders>
            <w:noWrap/>
          </w:tcPr>
          <w:p w:rsidR="00420182" w:rsidRPr="0039329B" w:rsidRDefault="00420182" w:rsidP="00420182">
            <w:pPr>
              <w:jc w:val="right"/>
              <w:rPr>
                <w:rFonts w:asciiTheme="majorHAnsi" w:hAnsiTheme="majorHAnsi" w:cstheme="majorHAnsi"/>
                <w:sz w:val="24"/>
                <w:szCs w:val="24"/>
                <w:lang w:val="ro-RO"/>
              </w:rPr>
            </w:pPr>
          </w:p>
        </w:tc>
        <w:tc>
          <w:tcPr>
            <w:tcW w:w="1224" w:type="dxa"/>
            <w:gridSpan w:val="2"/>
            <w:tcBorders>
              <w:top w:val="nil"/>
              <w:bottom w:val="single" w:sz="4" w:space="0" w:color="auto"/>
            </w:tcBorders>
            <w:noWrap/>
          </w:tcPr>
          <w:p w:rsidR="00420182" w:rsidRPr="0039329B" w:rsidRDefault="00420182" w:rsidP="00420182">
            <w:pPr>
              <w:jc w:val="right"/>
              <w:rPr>
                <w:rFonts w:asciiTheme="majorHAnsi" w:hAnsiTheme="majorHAnsi" w:cstheme="majorHAnsi"/>
                <w:sz w:val="24"/>
                <w:szCs w:val="24"/>
                <w:lang w:val="ro-RO"/>
              </w:rPr>
            </w:pPr>
          </w:p>
        </w:tc>
        <w:tc>
          <w:tcPr>
            <w:tcW w:w="1413" w:type="dxa"/>
            <w:gridSpan w:val="2"/>
            <w:tcBorders>
              <w:top w:val="nil"/>
              <w:bottom w:val="single" w:sz="4" w:space="0" w:color="auto"/>
            </w:tcBorders>
            <w:noWrap/>
          </w:tcPr>
          <w:p w:rsidR="00420182" w:rsidRPr="0039329B" w:rsidRDefault="00420182" w:rsidP="00420182">
            <w:pPr>
              <w:jc w:val="right"/>
              <w:rPr>
                <w:rFonts w:asciiTheme="majorHAnsi" w:hAnsiTheme="majorHAnsi" w:cstheme="majorHAnsi"/>
                <w:sz w:val="24"/>
                <w:szCs w:val="24"/>
                <w:lang w:val="ro-RO"/>
              </w:rPr>
            </w:pPr>
          </w:p>
        </w:tc>
        <w:tc>
          <w:tcPr>
            <w:tcW w:w="1316" w:type="dxa"/>
            <w:gridSpan w:val="2"/>
            <w:tcBorders>
              <w:top w:val="nil"/>
              <w:bottom w:val="single" w:sz="4" w:space="0" w:color="auto"/>
            </w:tcBorders>
            <w:noWrap/>
          </w:tcPr>
          <w:p w:rsidR="00420182" w:rsidRPr="0039329B" w:rsidRDefault="00420182" w:rsidP="00420182">
            <w:pPr>
              <w:jc w:val="right"/>
              <w:rPr>
                <w:rFonts w:asciiTheme="majorHAnsi" w:hAnsiTheme="majorHAnsi" w:cstheme="majorHAnsi"/>
                <w:sz w:val="24"/>
                <w:szCs w:val="24"/>
                <w:lang w:val="ro-RO"/>
              </w:rPr>
            </w:pPr>
          </w:p>
        </w:tc>
      </w:tr>
      <w:tr w:rsidR="00420182" w:rsidRPr="00263421" w:rsidTr="00FC43D1">
        <w:trPr>
          <w:trHeight w:val="630"/>
        </w:trPr>
        <w:tc>
          <w:tcPr>
            <w:tcW w:w="3551" w:type="dxa"/>
            <w:tcBorders>
              <w:top w:val="single" w:sz="4" w:space="0" w:color="auto"/>
              <w:bottom w:val="nil"/>
            </w:tcBorders>
            <w:hideMark/>
          </w:tcPr>
          <w:p w:rsidR="00420182" w:rsidRPr="00FC43D1" w:rsidRDefault="00420182" w:rsidP="00420182">
            <w:pPr>
              <w:jc w:val="both"/>
              <w:rPr>
                <w:rFonts w:asciiTheme="majorHAnsi" w:hAnsiTheme="majorHAnsi" w:cstheme="majorHAnsi"/>
                <w:sz w:val="24"/>
                <w:szCs w:val="24"/>
                <w:lang w:val="ru-MD"/>
              </w:rPr>
            </w:pPr>
            <w:r w:rsidRPr="00FC43D1">
              <w:rPr>
                <w:rFonts w:ascii="Calibri Light" w:eastAsia="Times New Roman" w:hAnsi="Calibri Light" w:cs="Calibri Light"/>
                <w:sz w:val="24"/>
                <w:szCs w:val="24"/>
                <w:lang w:val="ru-MD"/>
              </w:rPr>
              <w:t>Компенсации оплачиваемые из финансовых средств работодателя за временную нетрудоспособность</w:t>
            </w:r>
          </w:p>
        </w:tc>
        <w:tc>
          <w:tcPr>
            <w:tcW w:w="1021" w:type="dxa"/>
            <w:gridSpan w:val="2"/>
            <w:tcBorders>
              <w:top w:val="single" w:sz="4" w:space="0" w:color="auto"/>
              <w:bottom w:val="nil"/>
            </w:tcBorders>
            <w:hideMark/>
          </w:tcPr>
          <w:p w:rsidR="00420182" w:rsidRPr="0039329B" w:rsidRDefault="00420182" w:rsidP="00420182">
            <w:pPr>
              <w:rPr>
                <w:rFonts w:asciiTheme="majorHAnsi" w:hAnsiTheme="majorHAnsi" w:cstheme="majorHAnsi"/>
                <w:sz w:val="24"/>
                <w:szCs w:val="24"/>
                <w:lang w:val="ro-RO"/>
              </w:rPr>
            </w:pPr>
            <w:r w:rsidRPr="0039329B">
              <w:rPr>
                <w:rFonts w:asciiTheme="majorHAnsi" w:hAnsiTheme="majorHAnsi" w:cstheme="majorHAnsi"/>
                <w:sz w:val="24"/>
                <w:szCs w:val="24"/>
                <w:lang w:val="ro-RO"/>
              </w:rPr>
              <w:t>273500</w:t>
            </w:r>
          </w:p>
        </w:tc>
        <w:tc>
          <w:tcPr>
            <w:tcW w:w="1564" w:type="dxa"/>
            <w:gridSpan w:val="2"/>
            <w:tcBorders>
              <w:top w:val="single" w:sz="4" w:space="0" w:color="auto"/>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24,6</w:t>
            </w:r>
          </w:p>
        </w:tc>
        <w:tc>
          <w:tcPr>
            <w:tcW w:w="1444" w:type="dxa"/>
            <w:gridSpan w:val="2"/>
            <w:tcBorders>
              <w:top w:val="single" w:sz="4" w:space="0" w:color="auto"/>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13,4</w:t>
            </w:r>
          </w:p>
        </w:tc>
        <w:tc>
          <w:tcPr>
            <w:tcW w:w="1624" w:type="dxa"/>
            <w:gridSpan w:val="3"/>
            <w:tcBorders>
              <w:top w:val="single" w:sz="4" w:space="0" w:color="auto"/>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12,8</w:t>
            </w:r>
          </w:p>
        </w:tc>
        <w:tc>
          <w:tcPr>
            <w:tcW w:w="1413" w:type="dxa"/>
            <w:gridSpan w:val="2"/>
            <w:tcBorders>
              <w:top w:val="single" w:sz="4" w:space="0" w:color="auto"/>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single" w:sz="4" w:space="0" w:color="auto"/>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0,6</w:t>
            </w:r>
          </w:p>
        </w:tc>
        <w:tc>
          <w:tcPr>
            <w:tcW w:w="1413" w:type="dxa"/>
            <w:gridSpan w:val="2"/>
            <w:tcBorders>
              <w:top w:val="single" w:sz="4" w:space="0" w:color="auto"/>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single" w:sz="4" w:space="0" w:color="auto"/>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20182" w:rsidRPr="00263421" w:rsidTr="00005F8B">
        <w:trPr>
          <w:trHeight w:val="315"/>
        </w:trPr>
        <w:tc>
          <w:tcPr>
            <w:tcW w:w="3551" w:type="dxa"/>
            <w:tcBorders>
              <w:top w:val="nil"/>
              <w:bottom w:val="nil"/>
            </w:tcBorders>
            <w:hideMark/>
          </w:tcPr>
          <w:p w:rsidR="00420182" w:rsidRPr="00FC43D1" w:rsidRDefault="00FC43D1" w:rsidP="00FC43D1">
            <w:pPr>
              <w:jc w:val="both"/>
              <w:rPr>
                <w:rFonts w:asciiTheme="majorHAnsi" w:hAnsiTheme="majorHAnsi" w:cstheme="majorHAnsi"/>
                <w:sz w:val="24"/>
                <w:szCs w:val="24"/>
                <w:lang w:val="ru-MD"/>
              </w:rPr>
            </w:pPr>
            <w:r w:rsidRPr="00FC43D1">
              <w:rPr>
                <w:rFonts w:ascii="Calibri Light" w:eastAsia="Times New Roman" w:hAnsi="Calibri Light" w:cs="Calibri Light"/>
                <w:color w:val="000000"/>
                <w:sz w:val="24"/>
                <w:szCs w:val="24"/>
                <w:lang w:val="ru-MD"/>
              </w:rPr>
              <w:t>Платежи по исполнительным документам с добровольным исполнением</w:t>
            </w:r>
            <w:r w:rsidRPr="00FC43D1">
              <w:rPr>
                <w:rFonts w:asciiTheme="majorHAnsi" w:hAnsiTheme="majorHAnsi" w:cstheme="majorHAnsi"/>
                <w:sz w:val="24"/>
                <w:szCs w:val="24"/>
                <w:lang w:val="ru-MD"/>
              </w:rPr>
              <w:t xml:space="preserve"> </w:t>
            </w:r>
          </w:p>
        </w:tc>
        <w:tc>
          <w:tcPr>
            <w:tcW w:w="1021" w:type="dxa"/>
            <w:gridSpan w:val="2"/>
            <w:tcBorders>
              <w:top w:val="nil"/>
              <w:bottom w:val="nil"/>
            </w:tcBorders>
            <w:hideMark/>
          </w:tcPr>
          <w:p w:rsidR="00420182" w:rsidRPr="0039329B" w:rsidRDefault="00420182" w:rsidP="00420182">
            <w:pPr>
              <w:rPr>
                <w:rFonts w:asciiTheme="majorHAnsi" w:hAnsiTheme="majorHAnsi" w:cstheme="majorHAnsi"/>
                <w:sz w:val="24"/>
                <w:szCs w:val="24"/>
                <w:lang w:val="ro-RO"/>
              </w:rPr>
            </w:pPr>
            <w:r w:rsidRPr="0039329B">
              <w:rPr>
                <w:rFonts w:asciiTheme="majorHAnsi" w:hAnsiTheme="majorHAnsi" w:cstheme="majorHAnsi"/>
                <w:sz w:val="24"/>
                <w:szCs w:val="24"/>
                <w:lang w:val="ro-RO"/>
              </w:rPr>
              <w:t>281361</w:t>
            </w:r>
          </w:p>
        </w:tc>
        <w:tc>
          <w:tcPr>
            <w:tcW w:w="156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10,0</w:t>
            </w:r>
          </w:p>
        </w:tc>
        <w:tc>
          <w:tcPr>
            <w:tcW w:w="144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w:t>
            </w:r>
          </w:p>
        </w:tc>
        <w:tc>
          <w:tcPr>
            <w:tcW w:w="1624" w:type="dxa"/>
            <w:gridSpan w:val="3"/>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20182" w:rsidRPr="00263421" w:rsidTr="00005F8B">
        <w:trPr>
          <w:trHeight w:val="315"/>
        </w:trPr>
        <w:tc>
          <w:tcPr>
            <w:tcW w:w="3551" w:type="dxa"/>
            <w:tcBorders>
              <w:top w:val="nil"/>
              <w:bottom w:val="nil"/>
            </w:tcBorders>
            <w:hideMark/>
          </w:tcPr>
          <w:p w:rsidR="00420182" w:rsidRPr="00FC43D1" w:rsidRDefault="00FC43D1" w:rsidP="00FC43D1">
            <w:pPr>
              <w:jc w:val="both"/>
              <w:rPr>
                <w:rFonts w:asciiTheme="majorHAnsi" w:hAnsiTheme="majorHAnsi" w:cstheme="majorHAnsi"/>
                <w:sz w:val="24"/>
                <w:szCs w:val="24"/>
                <w:lang w:val="ru-MD"/>
              </w:rPr>
            </w:pPr>
            <w:r w:rsidRPr="00FC43D1">
              <w:rPr>
                <w:rFonts w:ascii="Calibri Light" w:eastAsia="Times New Roman" w:hAnsi="Calibri Light" w:cs="Calibri Light"/>
                <w:sz w:val="24"/>
                <w:szCs w:val="24"/>
                <w:lang w:val="ru-MD"/>
              </w:rPr>
              <w:t xml:space="preserve">Другие текущие расходы </w:t>
            </w:r>
          </w:p>
        </w:tc>
        <w:tc>
          <w:tcPr>
            <w:tcW w:w="1021" w:type="dxa"/>
            <w:gridSpan w:val="2"/>
            <w:tcBorders>
              <w:top w:val="nil"/>
              <w:bottom w:val="nil"/>
            </w:tcBorders>
            <w:hideMark/>
          </w:tcPr>
          <w:p w:rsidR="00420182" w:rsidRPr="0039329B" w:rsidRDefault="00420182" w:rsidP="00420182">
            <w:pPr>
              <w:rPr>
                <w:rFonts w:asciiTheme="majorHAnsi" w:hAnsiTheme="majorHAnsi" w:cstheme="majorHAnsi"/>
                <w:sz w:val="24"/>
                <w:szCs w:val="24"/>
                <w:lang w:val="ro-RO"/>
              </w:rPr>
            </w:pPr>
            <w:r w:rsidRPr="0039329B">
              <w:rPr>
                <w:rFonts w:asciiTheme="majorHAnsi" w:hAnsiTheme="majorHAnsi" w:cstheme="majorHAnsi"/>
                <w:sz w:val="24"/>
                <w:szCs w:val="24"/>
                <w:lang w:val="ro-RO"/>
              </w:rPr>
              <w:t>281900</w:t>
            </w:r>
          </w:p>
        </w:tc>
        <w:tc>
          <w:tcPr>
            <w:tcW w:w="156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240,0</w:t>
            </w:r>
          </w:p>
        </w:tc>
        <w:tc>
          <w:tcPr>
            <w:tcW w:w="144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172,0</w:t>
            </w:r>
          </w:p>
        </w:tc>
        <w:tc>
          <w:tcPr>
            <w:tcW w:w="1624" w:type="dxa"/>
            <w:gridSpan w:val="3"/>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172,0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20182" w:rsidRPr="00263421" w:rsidTr="00005F8B">
        <w:trPr>
          <w:trHeight w:val="630"/>
        </w:trPr>
        <w:tc>
          <w:tcPr>
            <w:tcW w:w="3551" w:type="dxa"/>
            <w:tcBorders>
              <w:top w:val="nil"/>
              <w:bottom w:val="nil"/>
            </w:tcBorders>
            <w:hideMark/>
          </w:tcPr>
          <w:p w:rsidR="00420182" w:rsidRPr="00FC43D1" w:rsidRDefault="00FC43D1" w:rsidP="00FC43D1">
            <w:pPr>
              <w:jc w:val="both"/>
              <w:rPr>
                <w:rFonts w:asciiTheme="majorHAnsi" w:hAnsiTheme="majorHAnsi" w:cstheme="majorHAnsi"/>
                <w:sz w:val="24"/>
                <w:szCs w:val="24"/>
                <w:lang w:val="ru-MD"/>
              </w:rPr>
            </w:pPr>
            <w:r w:rsidRPr="00FC43D1">
              <w:rPr>
                <w:rFonts w:ascii="Calibri Light" w:eastAsia="Times New Roman" w:hAnsi="Calibri Light" w:cs="Calibri Light"/>
                <w:sz w:val="24"/>
                <w:szCs w:val="24"/>
                <w:lang w:val="ru-MD"/>
              </w:rPr>
              <w:t>Капитальные расходы на топографогеодезические, картографические и кадастровые работы</w:t>
            </w:r>
          </w:p>
        </w:tc>
        <w:tc>
          <w:tcPr>
            <w:tcW w:w="1021" w:type="dxa"/>
            <w:gridSpan w:val="2"/>
            <w:tcBorders>
              <w:top w:val="nil"/>
              <w:bottom w:val="nil"/>
            </w:tcBorders>
            <w:hideMark/>
          </w:tcPr>
          <w:p w:rsidR="00420182" w:rsidRPr="0039329B" w:rsidRDefault="00420182" w:rsidP="00420182">
            <w:pPr>
              <w:rPr>
                <w:rFonts w:asciiTheme="majorHAnsi" w:hAnsiTheme="majorHAnsi" w:cstheme="majorHAnsi"/>
                <w:sz w:val="24"/>
                <w:szCs w:val="24"/>
                <w:lang w:val="ro-RO"/>
              </w:rPr>
            </w:pPr>
            <w:r w:rsidRPr="0039329B">
              <w:rPr>
                <w:rFonts w:asciiTheme="majorHAnsi" w:hAnsiTheme="majorHAnsi" w:cstheme="majorHAnsi"/>
                <w:sz w:val="24"/>
                <w:szCs w:val="24"/>
                <w:lang w:val="ro-RO"/>
              </w:rPr>
              <w:t>282100</w:t>
            </w:r>
          </w:p>
        </w:tc>
        <w:tc>
          <w:tcPr>
            <w:tcW w:w="156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30,0</w:t>
            </w:r>
          </w:p>
        </w:tc>
        <w:tc>
          <w:tcPr>
            <w:tcW w:w="144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15,8</w:t>
            </w:r>
          </w:p>
        </w:tc>
        <w:tc>
          <w:tcPr>
            <w:tcW w:w="1624" w:type="dxa"/>
            <w:gridSpan w:val="3"/>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15,8</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20182" w:rsidRPr="00263421" w:rsidTr="00005F8B">
        <w:trPr>
          <w:trHeight w:val="315"/>
        </w:trPr>
        <w:tc>
          <w:tcPr>
            <w:tcW w:w="3551" w:type="dxa"/>
            <w:tcBorders>
              <w:top w:val="nil"/>
              <w:bottom w:val="nil"/>
            </w:tcBorders>
            <w:hideMark/>
          </w:tcPr>
          <w:p w:rsidR="00420182" w:rsidRPr="00FC43D1" w:rsidRDefault="00FC43D1" w:rsidP="00FC43D1">
            <w:pPr>
              <w:jc w:val="both"/>
              <w:rPr>
                <w:rFonts w:asciiTheme="majorHAnsi" w:hAnsiTheme="majorHAnsi" w:cstheme="majorHAnsi"/>
                <w:sz w:val="24"/>
                <w:szCs w:val="24"/>
                <w:lang w:val="ru-MD"/>
              </w:rPr>
            </w:pPr>
            <w:r w:rsidRPr="00FC43D1">
              <w:rPr>
                <w:rFonts w:asciiTheme="majorHAnsi" w:hAnsiTheme="majorHAnsi" w:cstheme="majorHAnsi"/>
                <w:sz w:val="24"/>
                <w:szCs w:val="24"/>
                <w:lang w:val="ru-MD"/>
              </w:rPr>
              <w:t>Капитальные расходы, не отнесенные к другим категориям</w:t>
            </w:r>
          </w:p>
        </w:tc>
        <w:tc>
          <w:tcPr>
            <w:tcW w:w="1021" w:type="dxa"/>
            <w:gridSpan w:val="2"/>
            <w:tcBorders>
              <w:top w:val="nil"/>
              <w:bottom w:val="nil"/>
            </w:tcBorders>
            <w:hideMark/>
          </w:tcPr>
          <w:p w:rsidR="00420182" w:rsidRPr="0039329B" w:rsidRDefault="00420182" w:rsidP="00420182">
            <w:pPr>
              <w:rPr>
                <w:rFonts w:asciiTheme="majorHAnsi" w:hAnsiTheme="majorHAnsi" w:cstheme="majorHAnsi"/>
                <w:sz w:val="24"/>
                <w:szCs w:val="24"/>
                <w:lang w:val="ro-RO"/>
              </w:rPr>
            </w:pPr>
            <w:r w:rsidRPr="0039329B">
              <w:rPr>
                <w:rFonts w:asciiTheme="majorHAnsi" w:hAnsiTheme="majorHAnsi" w:cstheme="majorHAnsi"/>
                <w:sz w:val="24"/>
                <w:szCs w:val="24"/>
                <w:lang w:val="ro-RO"/>
              </w:rPr>
              <w:t>282900</w:t>
            </w:r>
          </w:p>
        </w:tc>
        <w:tc>
          <w:tcPr>
            <w:tcW w:w="156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420182" w:rsidRPr="00263421" w:rsidTr="00005F8B">
        <w:trPr>
          <w:trHeight w:val="315"/>
        </w:trPr>
        <w:tc>
          <w:tcPr>
            <w:tcW w:w="3551" w:type="dxa"/>
            <w:tcBorders>
              <w:top w:val="nil"/>
              <w:bottom w:val="nil"/>
            </w:tcBorders>
            <w:hideMark/>
          </w:tcPr>
          <w:p w:rsidR="00420182" w:rsidRPr="00FC43D1" w:rsidRDefault="00FC43D1" w:rsidP="00FC43D1">
            <w:pPr>
              <w:jc w:val="both"/>
              <w:rPr>
                <w:rFonts w:asciiTheme="majorHAnsi" w:hAnsiTheme="majorHAnsi" w:cstheme="majorHAnsi"/>
                <w:sz w:val="24"/>
                <w:szCs w:val="24"/>
                <w:lang w:val="ru-MD"/>
              </w:rPr>
            </w:pPr>
            <w:r w:rsidRPr="00FC43D1">
              <w:rPr>
                <w:rFonts w:asciiTheme="majorHAnsi" w:hAnsiTheme="majorHAnsi" w:cstheme="majorHAnsi"/>
                <w:sz w:val="24"/>
                <w:szCs w:val="24"/>
                <w:lang w:val="ru-MD"/>
              </w:rPr>
              <w:t>Расходы по выбытию активов</w:t>
            </w:r>
          </w:p>
        </w:tc>
        <w:tc>
          <w:tcPr>
            <w:tcW w:w="1021" w:type="dxa"/>
            <w:gridSpan w:val="2"/>
            <w:tcBorders>
              <w:top w:val="nil"/>
              <w:bottom w:val="nil"/>
            </w:tcBorders>
            <w:hideMark/>
          </w:tcPr>
          <w:p w:rsidR="00420182" w:rsidRPr="0039329B" w:rsidRDefault="00420182" w:rsidP="00420182">
            <w:pPr>
              <w:rPr>
                <w:rFonts w:asciiTheme="majorHAnsi" w:hAnsiTheme="majorHAnsi" w:cstheme="majorHAnsi"/>
                <w:sz w:val="24"/>
                <w:szCs w:val="24"/>
                <w:lang w:val="ro-RO"/>
              </w:rPr>
            </w:pPr>
            <w:r w:rsidRPr="0039329B">
              <w:rPr>
                <w:rFonts w:asciiTheme="majorHAnsi" w:hAnsiTheme="majorHAnsi" w:cstheme="majorHAnsi"/>
                <w:sz w:val="24"/>
                <w:szCs w:val="24"/>
                <w:lang w:val="ro-RO"/>
              </w:rPr>
              <w:t>289100</w:t>
            </w:r>
          </w:p>
        </w:tc>
        <w:tc>
          <w:tcPr>
            <w:tcW w:w="156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261,0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420182" w:rsidRPr="0039329B" w:rsidRDefault="00420182" w:rsidP="00420182">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FC43D1" w:rsidRPr="00263421" w:rsidTr="00F414E7">
        <w:trPr>
          <w:trHeight w:val="315"/>
        </w:trPr>
        <w:tc>
          <w:tcPr>
            <w:tcW w:w="3551" w:type="dxa"/>
            <w:tcBorders>
              <w:top w:val="nil"/>
              <w:bottom w:val="nil"/>
            </w:tcBorders>
            <w:vAlign w:val="bottom"/>
            <w:hideMark/>
          </w:tcPr>
          <w:p w:rsidR="00FC43D1" w:rsidRPr="00FC43D1" w:rsidRDefault="00FC43D1" w:rsidP="00FC43D1">
            <w:pPr>
              <w:rPr>
                <w:rFonts w:asciiTheme="majorHAnsi" w:eastAsia="Times New Roman" w:hAnsiTheme="majorHAnsi" w:cs="Times New Roman"/>
                <w:color w:val="000000"/>
                <w:sz w:val="24"/>
                <w:szCs w:val="24"/>
                <w:lang w:val="ru-MD"/>
              </w:rPr>
            </w:pPr>
            <w:r w:rsidRPr="00FC43D1">
              <w:rPr>
                <w:rFonts w:asciiTheme="majorHAnsi" w:eastAsia="Times New Roman" w:hAnsiTheme="majorHAnsi" w:cs="Times New Roman"/>
                <w:color w:val="000000"/>
                <w:sz w:val="24"/>
                <w:szCs w:val="24"/>
                <w:lang w:val="ru-MD"/>
              </w:rPr>
              <w:t>Расходы по передаче активов на безвозмездной основе</w:t>
            </w:r>
          </w:p>
        </w:tc>
        <w:tc>
          <w:tcPr>
            <w:tcW w:w="1021" w:type="dxa"/>
            <w:gridSpan w:val="2"/>
            <w:tcBorders>
              <w:top w:val="nil"/>
              <w:bottom w:val="nil"/>
            </w:tcBorders>
            <w:hideMark/>
          </w:tcPr>
          <w:p w:rsidR="00FC43D1" w:rsidRPr="0039329B" w:rsidRDefault="00FC43D1" w:rsidP="00FC43D1">
            <w:pPr>
              <w:rPr>
                <w:rFonts w:asciiTheme="majorHAnsi" w:hAnsiTheme="majorHAnsi" w:cstheme="majorHAnsi"/>
                <w:sz w:val="24"/>
                <w:szCs w:val="24"/>
                <w:lang w:val="ro-RO"/>
              </w:rPr>
            </w:pPr>
            <w:r w:rsidRPr="0039329B">
              <w:rPr>
                <w:rFonts w:asciiTheme="majorHAnsi" w:hAnsiTheme="majorHAnsi" w:cstheme="majorHAnsi"/>
                <w:sz w:val="24"/>
                <w:szCs w:val="24"/>
                <w:lang w:val="ro-RO"/>
              </w:rPr>
              <w:t>289200</w:t>
            </w:r>
          </w:p>
        </w:tc>
        <w:tc>
          <w:tcPr>
            <w:tcW w:w="156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1365,6</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FC43D1" w:rsidRPr="00263421" w:rsidTr="00005F8B">
        <w:trPr>
          <w:trHeight w:val="315"/>
        </w:trPr>
        <w:tc>
          <w:tcPr>
            <w:tcW w:w="3551" w:type="dxa"/>
            <w:tcBorders>
              <w:top w:val="nil"/>
              <w:bottom w:val="nil"/>
            </w:tcBorders>
            <w:hideMark/>
          </w:tcPr>
          <w:p w:rsidR="00FC43D1" w:rsidRPr="00FC43D1" w:rsidRDefault="00FC43D1" w:rsidP="00FC43D1">
            <w:pPr>
              <w:jc w:val="both"/>
              <w:rPr>
                <w:rFonts w:asciiTheme="majorHAnsi" w:hAnsiTheme="majorHAnsi" w:cstheme="majorHAnsi"/>
                <w:sz w:val="24"/>
                <w:szCs w:val="24"/>
                <w:lang w:val="ru-MD"/>
              </w:rPr>
            </w:pPr>
            <w:r w:rsidRPr="00FC43D1">
              <w:rPr>
                <w:rFonts w:asciiTheme="majorHAnsi" w:eastAsia="Times New Roman" w:hAnsiTheme="majorHAnsi" w:cs="Times New Roman"/>
                <w:color w:val="000000"/>
                <w:sz w:val="24"/>
                <w:szCs w:val="24"/>
                <w:lang w:val="ru-MD"/>
              </w:rPr>
              <w:t>Прочие расходы бюджетных учреждений</w:t>
            </w:r>
            <w:r w:rsidRPr="00FC43D1">
              <w:rPr>
                <w:rFonts w:asciiTheme="majorHAnsi" w:hAnsiTheme="majorHAnsi" w:cstheme="majorHAnsi"/>
                <w:sz w:val="24"/>
                <w:szCs w:val="24"/>
                <w:lang w:val="ru-MD"/>
              </w:rPr>
              <w:t xml:space="preserve"> </w:t>
            </w:r>
          </w:p>
        </w:tc>
        <w:tc>
          <w:tcPr>
            <w:tcW w:w="1021" w:type="dxa"/>
            <w:gridSpan w:val="2"/>
            <w:tcBorders>
              <w:top w:val="nil"/>
              <w:bottom w:val="nil"/>
            </w:tcBorders>
            <w:hideMark/>
          </w:tcPr>
          <w:p w:rsidR="00FC43D1" w:rsidRPr="0039329B" w:rsidRDefault="00FC43D1" w:rsidP="00FC43D1">
            <w:pPr>
              <w:rPr>
                <w:rFonts w:asciiTheme="majorHAnsi" w:hAnsiTheme="majorHAnsi" w:cstheme="majorHAnsi"/>
                <w:sz w:val="24"/>
                <w:szCs w:val="24"/>
                <w:lang w:val="ro-RO"/>
              </w:rPr>
            </w:pPr>
            <w:r w:rsidRPr="0039329B">
              <w:rPr>
                <w:rFonts w:asciiTheme="majorHAnsi" w:hAnsiTheme="majorHAnsi" w:cstheme="majorHAnsi"/>
                <w:sz w:val="24"/>
                <w:szCs w:val="24"/>
                <w:lang w:val="ro-RO"/>
              </w:rPr>
              <w:t>289900</w:t>
            </w:r>
          </w:p>
        </w:tc>
        <w:tc>
          <w:tcPr>
            <w:tcW w:w="156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13,9</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FC43D1" w:rsidRPr="00263421" w:rsidTr="00FC43D1">
        <w:trPr>
          <w:trHeight w:val="315"/>
        </w:trPr>
        <w:tc>
          <w:tcPr>
            <w:tcW w:w="3551" w:type="dxa"/>
            <w:tcBorders>
              <w:top w:val="nil"/>
              <w:bottom w:val="nil"/>
            </w:tcBorders>
            <w:hideMark/>
          </w:tcPr>
          <w:p w:rsidR="00FC43D1" w:rsidRPr="00032269" w:rsidRDefault="00FC43D1" w:rsidP="00FC43D1">
            <w:pPr>
              <w:jc w:val="both"/>
              <w:rPr>
                <w:rFonts w:asciiTheme="majorHAnsi" w:hAnsiTheme="majorHAnsi" w:cstheme="majorHAnsi"/>
                <w:sz w:val="24"/>
                <w:szCs w:val="24"/>
                <w:lang w:val="ru-MD"/>
              </w:rPr>
            </w:pPr>
            <w:r w:rsidRPr="00032269">
              <w:rPr>
                <w:rFonts w:asciiTheme="majorHAnsi" w:hAnsiTheme="majorHAnsi" w:cstheme="majorHAnsi"/>
                <w:sz w:val="24"/>
                <w:szCs w:val="24"/>
                <w:lang w:val="ru-MD"/>
              </w:rPr>
              <w:t>III. НЕФИНАНСОВЫЕ АКТИВЫ</w:t>
            </w:r>
          </w:p>
        </w:tc>
        <w:tc>
          <w:tcPr>
            <w:tcW w:w="1021" w:type="dxa"/>
            <w:gridSpan w:val="2"/>
            <w:tcBorders>
              <w:top w:val="nil"/>
              <w:bottom w:val="nil"/>
            </w:tcBorders>
            <w:hideMark/>
          </w:tcPr>
          <w:p w:rsidR="00FC43D1" w:rsidRPr="0039329B" w:rsidRDefault="00FC43D1" w:rsidP="00FC43D1">
            <w:pPr>
              <w:rPr>
                <w:rFonts w:asciiTheme="majorHAnsi" w:hAnsiTheme="majorHAnsi" w:cstheme="majorHAnsi"/>
                <w:sz w:val="24"/>
                <w:szCs w:val="24"/>
                <w:lang w:val="ro-RO"/>
              </w:rPr>
            </w:pPr>
          </w:p>
        </w:tc>
        <w:tc>
          <w:tcPr>
            <w:tcW w:w="156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23574,1</w:t>
            </w:r>
          </w:p>
        </w:tc>
        <w:tc>
          <w:tcPr>
            <w:tcW w:w="144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22411,6</w:t>
            </w:r>
          </w:p>
        </w:tc>
        <w:tc>
          <w:tcPr>
            <w:tcW w:w="1624" w:type="dxa"/>
            <w:gridSpan w:val="3"/>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39,7</w:t>
            </w:r>
          </w:p>
        </w:tc>
        <w:tc>
          <w:tcPr>
            <w:tcW w:w="122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39,9</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FC43D1" w:rsidRPr="00263421" w:rsidTr="00005F8B">
        <w:trPr>
          <w:trHeight w:val="315"/>
        </w:trPr>
        <w:tc>
          <w:tcPr>
            <w:tcW w:w="3551" w:type="dxa"/>
            <w:tcBorders>
              <w:top w:val="nil"/>
              <w:bottom w:val="nil"/>
            </w:tcBorders>
            <w:hideMark/>
          </w:tcPr>
          <w:p w:rsidR="00FC43D1" w:rsidRPr="00032269" w:rsidRDefault="00FC43D1" w:rsidP="00FC43D1">
            <w:pPr>
              <w:jc w:val="both"/>
              <w:rPr>
                <w:rFonts w:asciiTheme="majorHAnsi" w:hAnsiTheme="majorHAnsi" w:cstheme="majorHAnsi"/>
                <w:sz w:val="24"/>
                <w:szCs w:val="24"/>
                <w:lang w:val="ru-MD"/>
              </w:rPr>
            </w:pPr>
            <w:r w:rsidRPr="00032269">
              <w:rPr>
                <w:rFonts w:ascii="Calibri Light" w:eastAsia="Calibri" w:hAnsi="Calibri Light" w:cs="Times New Roman"/>
                <w:bCs/>
                <w:sz w:val="24"/>
                <w:szCs w:val="24"/>
                <w:lang w:val="ru-MD"/>
              </w:rPr>
              <w:t>Капитальный ремонт зданий</w:t>
            </w:r>
            <w:r w:rsidRPr="00032269">
              <w:rPr>
                <w:rFonts w:asciiTheme="majorHAnsi" w:hAnsiTheme="majorHAnsi" w:cstheme="majorHAnsi"/>
                <w:sz w:val="24"/>
                <w:szCs w:val="24"/>
                <w:lang w:val="ru-MD"/>
              </w:rPr>
              <w:t xml:space="preserve"> </w:t>
            </w:r>
          </w:p>
        </w:tc>
        <w:tc>
          <w:tcPr>
            <w:tcW w:w="1021" w:type="dxa"/>
            <w:gridSpan w:val="2"/>
            <w:tcBorders>
              <w:top w:val="nil"/>
              <w:bottom w:val="nil"/>
            </w:tcBorders>
            <w:hideMark/>
          </w:tcPr>
          <w:p w:rsidR="00FC43D1" w:rsidRPr="0039329B" w:rsidRDefault="00FC43D1" w:rsidP="00FC43D1">
            <w:pPr>
              <w:rPr>
                <w:rFonts w:asciiTheme="majorHAnsi" w:hAnsiTheme="majorHAnsi" w:cstheme="majorHAnsi"/>
                <w:sz w:val="24"/>
                <w:szCs w:val="24"/>
                <w:lang w:val="ro-RO"/>
              </w:rPr>
            </w:pPr>
            <w:r w:rsidRPr="0039329B">
              <w:rPr>
                <w:rFonts w:asciiTheme="majorHAnsi" w:hAnsiTheme="majorHAnsi" w:cstheme="majorHAnsi"/>
                <w:sz w:val="24"/>
                <w:szCs w:val="24"/>
                <w:lang w:val="ro-RO"/>
              </w:rPr>
              <w:t>311120</w:t>
            </w:r>
          </w:p>
        </w:tc>
        <w:tc>
          <w:tcPr>
            <w:tcW w:w="156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1239,4</w:t>
            </w:r>
          </w:p>
        </w:tc>
        <w:tc>
          <w:tcPr>
            <w:tcW w:w="144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955,1</w:t>
            </w:r>
          </w:p>
        </w:tc>
        <w:tc>
          <w:tcPr>
            <w:tcW w:w="1624" w:type="dxa"/>
            <w:gridSpan w:val="3"/>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FC43D1" w:rsidRPr="00263421" w:rsidTr="00005F8B">
        <w:trPr>
          <w:trHeight w:val="315"/>
        </w:trPr>
        <w:tc>
          <w:tcPr>
            <w:tcW w:w="3551" w:type="dxa"/>
            <w:tcBorders>
              <w:top w:val="nil"/>
              <w:bottom w:val="nil"/>
            </w:tcBorders>
            <w:hideMark/>
          </w:tcPr>
          <w:p w:rsidR="00FC43D1" w:rsidRPr="00032269" w:rsidRDefault="00FC43D1" w:rsidP="00FC43D1">
            <w:pPr>
              <w:jc w:val="both"/>
              <w:rPr>
                <w:rFonts w:asciiTheme="majorHAnsi" w:hAnsiTheme="majorHAnsi" w:cstheme="majorHAnsi"/>
                <w:sz w:val="24"/>
                <w:szCs w:val="24"/>
                <w:lang w:val="ru-MD"/>
              </w:rPr>
            </w:pPr>
            <w:r w:rsidRPr="00032269">
              <w:rPr>
                <w:rFonts w:ascii="Calibri Light" w:eastAsia="Times New Roman" w:hAnsi="Calibri Light" w:cs="Calibri Light"/>
                <w:sz w:val="24"/>
                <w:szCs w:val="24"/>
                <w:lang w:val="ru-MD"/>
              </w:rPr>
              <w:t>Покупка специальных сооружений</w:t>
            </w:r>
          </w:p>
        </w:tc>
        <w:tc>
          <w:tcPr>
            <w:tcW w:w="1021" w:type="dxa"/>
            <w:gridSpan w:val="2"/>
            <w:tcBorders>
              <w:top w:val="nil"/>
              <w:bottom w:val="nil"/>
            </w:tcBorders>
            <w:hideMark/>
          </w:tcPr>
          <w:p w:rsidR="00FC43D1" w:rsidRPr="0039329B" w:rsidRDefault="00FC43D1" w:rsidP="00FC43D1">
            <w:pPr>
              <w:rPr>
                <w:rFonts w:asciiTheme="majorHAnsi" w:hAnsiTheme="majorHAnsi" w:cstheme="majorHAnsi"/>
                <w:sz w:val="24"/>
                <w:szCs w:val="24"/>
                <w:lang w:val="ro-RO"/>
              </w:rPr>
            </w:pPr>
            <w:r w:rsidRPr="0039329B">
              <w:rPr>
                <w:rFonts w:asciiTheme="majorHAnsi" w:hAnsiTheme="majorHAnsi" w:cstheme="majorHAnsi"/>
                <w:sz w:val="24"/>
                <w:szCs w:val="24"/>
                <w:lang w:val="ro-RO"/>
              </w:rPr>
              <w:t>312110</w:t>
            </w:r>
          </w:p>
        </w:tc>
        <w:tc>
          <w:tcPr>
            <w:tcW w:w="156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236,0</w:t>
            </w:r>
          </w:p>
        </w:tc>
        <w:tc>
          <w:tcPr>
            <w:tcW w:w="144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232,8</w:t>
            </w:r>
          </w:p>
        </w:tc>
        <w:tc>
          <w:tcPr>
            <w:tcW w:w="1624" w:type="dxa"/>
            <w:gridSpan w:val="3"/>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FC43D1" w:rsidRPr="00263421" w:rsidTr="00032269">
        <w:trPr>
          <w:trHeight w:val="315"/>
        </w:trPr>
        <w:tc>
          <w:tcPr>
            <w:tcW w:w="3551" w:type="dxa"/>
            <w:tcBorders>
              <w:top w:val="nil"/>
              <w:bottom w:val="nil"/>
            </w:tcBorders>
            <w:hideMark/>
          </w:tcPr>
          <w:p w:rsidR="00FC43D1" w:rsidRPr="00032269" w:rsidRDefault="00FC43D1" w:rsidP="00FC43D1">
            <w:pPr>
              <w:jc w:val="both"/>
              <w:rPr>
                <w:rFonts w:asciiTheme="majorHAnsi" w:hAnsiTheme="majorHAnsi" w:cstheme="majorHAnsi"/>
                <w:sz w:val="24"/>
                <w:szCs w:val="24"/>
                <w:lang w:val="ru-MD"/>
              </w:rPr>
            </w:pPr>
            <w:r w:rsidRPr="00032269">
              <w:rPr>
                <w:rFonts w:asciiTheme="majorHAnsi" w:eastAsia="Calibri" w:hAnsiTheme="majorHAnsi" w:cs="Times New Roman"/>
                <w:bCs/>
                <w:sz w:val="24"/>
                <w:szCs w:val="24"/>
                <w:lang w:val="ru-MD"/>
              </w:rPr>
              <w:t xml:space="preserve">Капитальный ремонт </w:t>
            </w:r>
            <w:r w:rsidRPr="00032269">
              <w:rPr>
                <w:rFonts w:ascii="Calibri Light" w:eastAsia="Times New Roman" w:hAnsi="Calibri Light" w:cs="Calibri Light"/>
                <w:sz w:val="24"/>
                <w:szCs w:val="24"/>
                <w:lang w:val="ru-MD"/>
              </w:rPr>
              <w:t>специальных сооружений</w:t>
            </w:r>
            <w:r w:rsidRPr="00032269">
              <w:rPr>
                <w:rFonts w:asciiTheme="majorHAnsi" w:hAnsiTheme="majorHAnsi" w:cstheme="majorHAnsi"/>
                <w:sz w:val="24"/>
                <w:szCs w:val="24"/>
                <w:lang w:val="ru-MD"/>
              </w:rPr>
              <w:t xml:space="preserve"> </w:t>
            </w:r>
          </w:p>
        </w:tc>
        <w:tc>
          <w:tcPr>
            <w:tcW w:w="1021" w:type="dxa"/>
            <w:gridSpan w:val="2"/>
            <w:tcBorders>
              <w:top w:val="nil"/>
              <w:bottom w:val="nil"/>
            </w:tcBorders>
            <w:hideMark/>
          </w:tcPr>
          <w:p w:rsidR="00FC43D1" w:rsidRPr="0039329B" w:rsidRDefault="00FC43D1" w:rsidP="00FC43D1">
            <w:pPr>
              <w:rPr>
                <w:rFonts w:asciiTheme="majorHAnsi" w:hAnsiTheme="majorHAnsi" w:cstheme="majorHAnsi"/>
                <w:sz w:val="24"/>
                <w:szCs w:val="24"/>
                <w:lang w:val="ro-RO"/>
              </w:rPr>
            </w:pPr>
            <w:r w:rsidRPr="0039329B">
              <w:rPr>
                <w:rFonts w:asciiTheme="majorHAnsi" w:hAnsiTheme="majorHAnsi" w:cstheme="majorHAnsi"/>
                <w:sz w:val="24"/>
                <w:szCs w:val="24"/>
                <w:lang w:val="ro-RO"/>
              </w:rPr>
              <w:t>312120</w:t>
            </w:r>
          </w:p>
        </w:tc>
        <w:tc>
          <w:tcPr>
            <w:tcW w:w="156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1705,3</w:t>
            </w:r>
          </w:p>
        </w:tc>
        <w:tc>
          <w:tcPr>
            <w:tcW w:w="144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1692,9</w:t>
            </w:r>
          </w:p>
        </w:tc>
        <w:tc>
          <w:tcPr>
            <w:tcW w:w="1624" w:type="dxa"/>
            <w:gridSpan w:val="3"/>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FC43D1" w:rsidRPr="00263421" w:rsidTr="00032269">
        <w:trPr>
          <w:trHeight w:val="315"/>
        </w:trPr>
        <w:tc>
          <w:tcPr>
            <w:tcW w:w="3551" w:type="dxa"/>
            <w:tcBorders>
              <w:top w:val="nil"/>
              <w:bottom w:val="nil"/>
            </w:tcBorders>
            <w:hideMark/>
          </w:tcPr>
          <w:p w:rsidR="00FC43D1" w:rsidRPr="00032269" w:rsidRDefault="00FC43D1" w:rsidP="00FC43D1">
            <w:pPr>
              <w:jc w:val="both"/>
              <w:rPr>
                <w:rFonts w:asciiTheme="majorHAnsi" w:hAnsiTheme="majorHAnsi" w:cstheme="majorHAnsi"/>
                <w:sz w:val="24"/>
                <w:szCs w:val="24"/>
                <w:lang w:val="ru-MD"/>
              </w:rPr>
            </w:pPr>
            <w:r w:rsidRPr="00032269">
              <w:rPr>
                <w:rFonts w:asciiTheme="majorHAnsi" w:hAnsiTheme="majorHAnsi" w:cstheme="majorHAnsi"/>
                <w:sz w:val="24"/>
                <w:szCs w:val="24"/>
                <w:lang w:val="ru-MD"/>
              </w:rPr>
              <w:t xml:space="preserve">Покупка машин и </w:t>
            </w:r>
            <w:r w:rsidRPr="00032269">
              <w:rPr>
                <w:rFonts w:asciiTheme="majorHAnsi" w:hAnsiTheme="majorHAnsi" w:cs="Times New Roman"/>
                <w:sz w:val="24"/>
                <w:szCs w:val="24"/>
                <w:lang w:val="ru-MD"/>
              </w:rPr>
              <w:t>оборудования</w:t>
            </w:r>
          </w:p>
        </w:tc>
        <w:tc>
          <w:tcPr>
            <w:tcW w:w="1021" w:type="dxa"/>
            <w:gridSpan w:val="2"/>
            <w:tcBorders>
              <w:top w:val="nil"/>
              <w:bottom w:val="nil"/>
            </w:tcBorders>
            <w:hideMark/>
          </w:tcPr>
          <w:p w:rsidR="00FC43D1" w:rsidRPr="0039329B" w:rsidRDefault="00FC43D1" w:rsidP="00FC43D1">
            <w:pPr>
              <w:rPr>
                <w:rFonts w:asciiTheme="majorHAnsi" w:hAnsiTheme="majorHAnsi" w:cstheme="majorHAnsi"/>
                <w:sz w:val="24"/>
                <w:szCs w:val="24"/>
                <w:lang w:val="ro-RO"/>
              </w:rPr>
            </w:pPr>
            <w:r w:rsidRPr="0039329B">
              <w:rPr>
                <w:rFonts w:asciiTheme="majorHAnsi" w:hAnsiTheme="majorHAnsi" w:cstheme="majorHAnsi"/>
                <w:sz w:val="24"/>
                <w:szCs w:val="24"/>
                <w:lang w:val="ro-RO"/>
              </w:rPr>
              <w:t>314110</w:t>
            </w:r>
          </w:p>
        </w:tc>
        <w:tc>
          <w:tcPr>
            <w:tcW w:w="156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90,5</w:t>
            </w:r>
          </w:p>
        </w:tc>
        <w:tc>
          <w:tcPr>
            <w:tcW w:w="144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69,3</w:t>
            </w:r>
          </w:p>
        </w:tc>
        <w:tc>
          <w:tcPr>
            <w:tcW w:w="1624" w:type="dxa"/>
            <w:gridSpan w:val="3"/>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032269" w:rsidRPr="00032269" w:rsidTr="00032269">
        <w:trPr>
          <w:trHeight w:val="315"/>
        </w:trPr>
        <w:tc>
          <w:tcPr>
            <w:tcW w:w="3551" w:type="dxa"/>
            <w:tcBorders>
              <w:top w:val="nil"/>
              <w:bottom w:val="single" w:sz="4" w:space="0" w:color="auto"/>
            </w:tcBorders>
          </w:tcPr>
          <w:p w:rsidR="00032269" w:rsidRPr="00032269" w:rsidRDefault="00032269" w:rsidP="00032269">
            <w:pPr>
              <w:rPr>
                <w:rFonts w:asciiTheme="majorHAnsi" w:hAnsiTheme="majorHAnsi" w:cstheme="majorHAnsi"/>
                <w:sz w:val="24"/>
                <w:szCs w:val="24"/>
                <w:lang w:val="ru-RU"/>
              </w:rPr>
            </w:pPr>
            <w:r w:rsidRPr="00491D5A">
              <w:rPr>
                <w:rFonts w:asciiTheme="majorHAnsi" w:hAnsiTheme="majorHAnsi" w:cs="Times New Roman"/>
                <w:b/>
                <w:sz w:val="24"/>
                <w:szCs w:val="24"/>
                <w:lang w:val="ro-MD"/>
              </w:rPr>
              <w:t>ОТЧЕТ ОБ ИСПОЛНЕНИИ БЮДЖЕТА Г. КОДРУ ЗА 2017 ГОД</w:t>
            </w:r>
            <w:r w:rsidRPr="0039329B">
              <w:rPr>
                <w:rFonts w:asciiTheme="majorHAnsi" w:hAnsiTheme="majorHAnsi" w:cstheme="majorHAnsi"/>
                <w:b/>
                <w:sz w:val="24"/>
                <w:szCs w:val="24"/>
                <w:lang w:val="ro-RO"/>
              </w:rPr>
              <w:t xml:space="preserve"> </w:t>
            </w:r>
            <w:r>
              <w:rPr>
                <w:rFonts w:asciiTheme="majorHAnsi" w:hAnsiTheme="majorHAnsi" w:cstheme="majorHAnsi"/>
                <w:b/>
                <w:sz w:val="24"/>
                <w:szCs w:val="24"/>
                <w:lang w:val="ru-RU"/>
              </w:rPr>
              <w:t xml:space="preserve">(ПРОДОЛЖЕНИЕ) </w:t>
            </w:r>
          </w:p>
        </w:tc>
        <w:tc>
          <w:tcPr>
            <w:tcW w:w="1021" w:type="dxa"/>
            <w:gridSpan w:val="2"/>
            <w:tcBorders>
              <w:top w:val="nil"/>
              <w:bottom w:val="single" w:sz="4" w:space="0" w:color="auto"/>
            </w:tcBorders>
          </w:tcPr>
          <w:p w:rsidR="00032269" w:rsidRPr="0039329B" w:rsidRDefault="00032269" w:rsidP="00FC43D1">
            <w:pPr>
              <w:rPr>
                <w:rFonts w:asciiTheme="majorHAnsi" w:hAnsiTheme="majorHAnsi" w:cstheme="majorHAnsi"/>
                <w:sz w:val="24"/>
                <w:szCs w:val="24"/>
                <w:lang w:val="ro-RO"/>
              </w:rPr>
            </w:pPr>
          </w:p>
        </w:tc>
        <w:tc>
          <w:tcPr>
            <w:tcW w:w="1564" w:type="dxa"/>
            <w:gridSpan w:val="2"/>
            <w:tcBorders>
              <w:top w:val="nil"/>
              <w:bottom w:val="single" w:sz="4" w:space="0" w:color="auto"/>
            </w:tcBorders>
            <w:noWrap/>
          </w:tcPr>
          <w:p w:rsidR="00032269" w:rsidRPr="0039329B" w:rsidRDefault="00032269" w:rsidP="00FC43D1">
            <w:pPr>
              <w:jc w:val="right"/>
              <w:rPr>
                <w:rFonts w:asciiTheme="majorHAnsi" w:hAnsiTheme="majorHAnsi" w:cstheme="majorHAnsi"/>
                <w:sz w:val="24"/>
                <w:szCs w:val="24"/>
                <w:lang w:val="ro-RO"/>
              </w:rPr>
            </w:pPr>
          </w:p>
        </w:tc>
        <w:tc>
          <w:tcPr>
            <w:tcW w:w="1444" w:type="dxa"/>
            <w:gridSpan w:val="2"/>
            <w:tcBorders>
              <w:top w:val="nil"/>
              <w:bottom w:val="single" w:sz="4" w:space="0" w:color="auto"/>
            </w:tcBorders>
            <w:noWrap/>
          </w:tcPr>
          <w:p w:rsidR="00032269" w:rsidRPr="0039329B" w:rsidRDefault="00032269" w:rsidP="00FC43D1">
            <w:pPr>
              <w:jc w:val="right"/>
              <w:rPr>
                <w:rFonts w:asciiTheme="majorHAnsi" w:hAnsiTheme="majorHAnsi" w:cstheme="majorHAnsi"/>
                <w:sz w:val="24"/>
                <w:szCs w:val="24"/>
                <w:lang w:val="ro-RO"/>
              </w:rPr>
            </w:pPr>
          </w:p>
        </w:tc>
        <w:tc>
          <w:tcPr>
            <w:tcW w:w="1624" w:type="dxa"/>
            <w:gridSpan w:val="3"/>
            <w:tcBorders>
              <w:top w:val="nil"/>
              <w:bottom w:val="single" w:sz="4" w:space="0" w:color="auto"/>
            </w:tcBorders>
            <w:noWrap/>
          </w:tcPr>
          <w:p w:rsidR="00032269" w:rsidRPr="0039329B" w:rsidRDefault="00032269" w:rsidP="00FC43D1">
            <w:pPr>
              <w:jc w:val="right"/>
              <w:rPr>
                <w:rFonts w:asciiTheme="majorHAnsi" w:hAnsiTheme="majorHAnsi" w:cstheme="majorHAnsi"/>
                <w:sz w:val="24"/>
                <w:szCs w:val="24"/>
                <w:lang w:val="ro-RO"/>
              </w:rPr>
            </w:pPr>
          </w:p>
        </w:tc>
        <w:tc>
          <w:tcPr>
            <w:tcW w:w="1413" w:type="dxa"/>
            <w:gridSpan w:val="2"/>
            <w:tcBorders>
              <w:top w:val="nil"/>
              <w:bottom w:val="single" w:sz="4" w:space="0" w:color="auto"/>
            </w:tcBorders>
            <w:noWrap/>
          </w:tcPr>
          <w:p w:rsidR="00032269" w:rsidRPr="0039329B" w:rsidRDefault="00032269" w:rsidP="00FC43D1">
            <w:pPr>
              <w:jc w:val="right"/>
              <w:rPr>
                <w:rFonts w:asciiTheme="majorHAnsi" w:hAnsiTheme="majorHAnsi" w:cstheme="majorHAnsi"/>
                <w:sz w:val="24"/>
                <w:szCs w:val="24"/>
                <w:lang w:val="ro-RO"/>
              </w:rPr>
            </w:pPr>
          </w:p>
        </w:tc>
        <w:tc>
          <w:tcPr>
            <w:tcW w:w="1224" w:type="dxa"/>
            <w:gridSpan w:val="2"/>
            <w:tcBorders>
              <w:top w:val="nil"/>
              <w:bottom w:val="single" w:sz="4" w:space="0" w:color="auto"/>
            </w:tcBorders>
            <w:noWrap/>
          </w:tcPr>
          <w:p w:rsidR="00032269" w:rsidRPr="0039329B" w:rsidRDefault="00032269" w:rsidP="00FC43D1">
            <w:pPr>
              <w:jc w:val="right"/>
              <w:rPr>
                <w:rFonts w:asciiTheme="majorHAnsi" w:hAnsiTheme="majorHAnsi" w:cstheme="majorHAnsi"/>
                <w:sz w:val="24"/>
                <w:szCs w:val="24"/>
                <w:lang w:val="ro-RO"/>
              </w:rPr>
            </w:pPr>
          </w:p>
        </w:tc>
        <w:tc>
          <w:tcPr>
            <w:tcW w:w="1413" w:type="dxa"/>
            <w:gridSpan w:val="2"/>
            <w:tcBorders>
              <w:top w:val="nil"/>
              <w:bottom w:val="single" w:sz="4" w:space="0" w:color="auto"/>
            </w:tcBorders>
            <w:noWrap/>
          </w:tcPr>
          <w:p w:rsidR="00032269" w:rsidRPr="0039329B" w:rsidRDefault="00032269" w:rsidP="00FC43D1">
            <w:pPr>
              <w:jc w:val="right"/>
              <w:rPr>
                <w:rFonts w:asciiTheme="majorHAnsi" w:hAnsiTheme="majorHAnsi" w:cstheme="majorHAnsi"/>
                <w:sz w:val="24"/>
                <w:szCs w:val="24"/>
                <w:lang w:val="ro-RO"/>
              </w:rPr>
            </w:pPr>
          </w:p>
        </w:tc>
        <w:tc>
          <w:tcPr>
            <w:tcW w:w="1316" w:type="dxa"/>
            <w:gridSpan w:val="2"/>
            <w:tcBorders>
              <w:top w:val="nil"/>
              <w:bottom w:val="single" w:sz="4" w:space="0" w:color="auto"/>
            </w:tcBorders>
            <w:noWrap/>
          </w:tcPr>
          <w:p w:rsidR="00032269" w:rsidRPr="0039329B" w:rsidRDefault="00032269" w:rsidP="00FC43D1">
            <w:pPr>
              <w:jc w:val="right"/>
              <w:rPr>
                <w:rFonts w:asciiTheme="majorHAnsi" w:hAnsiTheme="majorHAnsi" w:cstheme="majorHAnsi"/>
                <w:sz w:val="24"/>
                <w:szCs w:val="24"/>
                <w:lang w:val="ro-RO"/>
              </w:rPr>
            </w:pPr>
          </w:p>
        </w:tc>
      </w:tr>
      <w:tr w:rsidR="00FC43D1" w:rsidRPr="00263421" w:rsidTr="00032269">
        <w:trPr>
          <w:trHeight w:val="315"/>
        </w:trPr>
        <w:tc>
          <w:tcPr>
            <w:tcW w:w="3551" w:type="dxa"/>
            <w:tcBorders>
              <w:top w:val="single" w:sz="4" w:space="0" w:color="auto"/>
              <w:bottom w:val="nil"/>
            </w:tcBorders>
            <w:hideMark/>
          </w:tcPr>
          <w:p w:rsidR="00FC43D1" w:rsidRPr="00032269" w:rsidRDefault="00032269" w:rsidP="00032269">
            <w:pPr>
              <w:jc w:val="both"/>
              <w:rPr>
                <w:rFonts w:asciiTheme="majorHAnsi" w:hAnsiTheme="majorHAnsi" w:cstheme="majorHAnsi"/>
                <w:sz w:val="24"/>
                <w:szCs w:val="24"/>
                <w:lang w:val="ru-MD"/>
              </w:rPr>
            </w:pPr>
            <w:r w:rsidRPr="00032269">
              <w:rPr>
                <w:rFonts w:ascii="Calibri Light" w:eastAsia="Times New Roman" w:hAnsi="Calibri Light" w:cs="Calibri Light"/>
                <w:sz w:val="24"/>
                <w:szCs w:val="24"/>
                <w:lang w:val="ru-MD"/>
              </w:rPr>
              <w:t>Покупка орудий и инструментов, производственного и хозяйственного инвентаря</w:t>
            </w:r>
            <w:r w:rsidRPr="00032269">
              <w:rPr>
                <w:rFonts w:asciiTheme="majorHAnsi" w:hAnsiTheme="majorHAnsi" w:cstheme="majorHAnsi"/>
                <w:sz w:val="24"/>
                <w:szCs w:val="24"/>
                <w:lang w:val="ru-MD"/>
              </w:rPr>
              <w:t xml:space="preserve"> </w:t>
            </w:r>
          </w:p>
        </w:tc>
        <w:tc>
          <w:tcPr>
            <w:tcW w:w="1021" w:type="dxa"/>
            <w:gridSpan w:val="2"/>
            <w:tcBorders>
              <w:top w:val="single" w:sz="4" w:space="0" w:color="auto"/>
              <w:bottom w:val="nil"/>
            </w:tcBorders>
            <w:hideMark/>
          </w:tcPr>
          <w:p w:rsidR="00FC43D1" w:rsidRPr="0039329B" w:rsidRDefault="00FC43D1" w:rsidP="00FC43D1">
            <w:pPr>
              <w:rPr>
                <w:rFonts w:asciiTheme="majorHAnsi" w:hAnsiTheme="majorHAnsi" w:cstheme="majorHAnsi"/>
                <w:sz w:val="24"/>
                <w:szCs w:val="24"/>
                <w:lang w:val="ro-RO"/>
              </w:rPr>
            </w:pPr>
            <w:r w:rsidRPr="0039329B">
              <w:rPr>
                <w:rFonts w:asciiTheme="majorHAnsi" w:hAnsiTheme="majorHAnsi" w:cstheme="majorHAnsi"/>
                <w:sz w:val="24"/>
                <w:szCs w:val="24"/>
                <w:lang w:val="ro-RO"/>
              </w:rPr>
              <w:t>316110</w:t>
            </w:r>
          </w:p>
        </w:tc>
        <w:tc>
          <w:tcPr>
            <w:tcW w:w="1564" w:type="dxa"/>
            <w:gridSpan w:val="2"/>
            <w:tcBorders>
              <w:top w:val="single" w:sz="4" w:space="0" w:color="auto"/>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164,5</w:t>
            </w:r>
          </w:p>
        </w:tc>
        <w:tc>
          <w:tcPr>
            <w:tcW w:w="1444" w:type="dxa"/>
            <w:gridSpan w:val="2"/>
            <w:tcBorders>
              <w:top w:val="single" w:sz="4" w:space="0" w:color="auto"/>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111,4</w:t>
            </w:r>
          </w:p>
        </w:tc>
        <w:tc>
          <w:tcPr>
            <w:tcW w:w="1624" w:type="dxa"/>
            <w:gridSpan w:val="3"/>
            <w:tcBorders>
              <w:top w:val="single" w:sz="4" w:space="0" w:color="auto"/>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single" w:sz="4" w:space="0" w:color="auto"/>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single" w:sz="4" w:space="0" w:color="auto"/>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single" w:sz="4" w:space="0" w:color="auto"/>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single" w:sz="4" w:space="0" w:color="auto"/>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FC43D1" w:rsidRPr="00263421" w:rsidTr="00005F8B">
        <w:trPr>
          <w:trHeight w:val="315"/>
        </w:trPr>
        <w:tc>
          <w:tcPr>
            <w:tcW w:w="3551" w:type="dxa"/>
            <w:tcBorders>
              <w:top w:val="nil"/>
              <w:bottom w:val="nil"/>
            </w:tcBorders>
            <w:hideMark/>
          </w:tcPr>
          <w:p w:rsidR="00FC43D1" w:rsidRPr="00032269" w:rsidRDefault="00032269" w:rsidP="00032269">
            <w:pPr>
              <w:jc w:val="both"/>
              <w:rPr>
                <w:rFonts w:asciiTheme="majorHAnsi" w:hAnsiTheme="majorHAnsi" w:cstheme="majorHAnsi"/>
                <w:sz w:val="24"/>
                <w:szCs w:val="24"/>
                <w:lang w:val="ru-MD"/>
              </w:rPr>
            </w:pPr>
            <w:r w:rsidRPr="00032269">
              <w:rPr>
                <w:rFonts w:ascii="Calibri Light" w:eastAsia="Times New Roman" w:hAnsi="Calibri Light" w:cs="Calibri Light"/>
                <w:sz w:val="24"/>
                <w:szCs w:val="24"/>
                <w:lang w:val="ru-MD"/>
              </w:rPr>
              <w:t xml:space="preserve">Покупка нематериальных активов </w:t>
            </w:r>
          </w:p>
        </w:tc>
        <w:tc>
          <w:tcPr>
            <w:tcW w:w="1021" w:type="dxa"/>
            <w:gridSpan w:val="2"/>
            <w:tcBorders>
              <w:top w:val="nil"/>
              <w:bottom w:val="nil"/>
            </w:tcBorders>
            <w:hideMark/>
          </w:tcPr>
          <w:p w:rsidR="00FC43D1" w:rsidRPr="0039329B" w:rsidRDefault="00FC43D1" w:rsidP="00FC43D1">
            <w:pPr>
              <w:rPr>
                <w:rFonts w:asciiTheme="majorHAnsi" w:hAnsiTheme="majorHAnsi" w:cstheme="majorHAnsi"/>
                <w:sz w:val="24"/>
                <w:szCs w:val="24"/>
                <w:lang w:val="ro-RO"/>
              </w:rPr>
            </w:pPr>
            <w:r w:rsidRPr="0039329B">
              <w:rPr>
                <w:rFonts w:asciiTheme="majorHAnsi" w:hAnsiTheme="majorHAnsi" w:cstheme="majorHAnsi"/>
                <w:sz w:val="24"/>
                <w:szCs w:val="24"/>
                <w:lang w:val="ro-RO"/>
              </w:rPr>
              <w:t>317110</w:t>
            </w:r>
          </w:p>
        </w:tc>
        <w:tc>
          <w:tcPr>
            <w:tcW w:w="156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10,0</w:t>
            </w:r>
          </w:p>
        </w:tc>
        <w:tc>
          <w:tcPr>
            <w:tcW w:w="144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FC43D1" w:rsidRPr="00263421" w:rsidTr="00005F8B">
        <w:trPr>
          <w:trHeight w:val="315"/>
        </w:trPr>
        <w:tc>
          <w:tcPr>
            <w:tcW w:w="3551" w:type="dxa"/>
            <w:tcBorders>
              <w:top w:val="nil"/>
              <w:bottom w:val="nil"/>
            </w:tcBorders>
            <w:hideMark/>
          </w:tcPr>
          <w:p w:rsidR="00FC43D1" w:rsidRPr="00032269" w:rsidRDefault="00032269" w:rsidP="00032269">
            <w:pPr>
              <w:jc w:val="both"/>
              <w:rPr>
                <w:rFonts w:asciiTheme="majorHAnsi" w:hAnsiTheme="majorHAnsi" w:cstheme="majorHAnsi"/>
                <w:sz w:val="24"/>
                <w:szCs w:val="24"/>
                <w:lang w:val="ru-MD"/>
              </w:rPr>
            </w:pPr>
            <w:r w:rsidRPr="00032269">
              <w:rPr>
                <w:rFonts w:ascii="Calibri Light" w:eastAsia="Times New Roman" w:hAnsi="Calibri Light" w:cs="Calibri Light"/>
                <w:sz w:val="24"/>
                <w:szCs w:val="24"/>
                <w:lang w:val="ru-MD"/>
              </w:rPr>
              <w:t>Покупка прочих основных средств</w:t>
            </w:r>
          </w:p>
        </w:tc>
        <w:tc>
          <w:tcPr>
            <w:tcW w:w="1021" w:type="dxa"/>
            <w:gridSpan w:val="2"/>
            <w:tcBorders>
              <w:top w:val="nil"/>
              <w:bottom w:val="nil"/>
            </w:tcBorders>
            <w:hideMark/>
          </w:tcPr>
          <w:p w:rsidR="00FC43D1" w:rsidRPr="0039329B" w:rsidRDefault="00FC43D1" w:rsidP="00FC43D1">
            <w:pPr>
              <w:rPr>
                <w:rFonts w:asciiTheme="majorHAnsi" w:hAnsiTheme="majorHAnsi" w:cstheme="majorHAnsi"/>
                <w:sz w:val="24"/>
                <w:szCs w:val="24"/>
                <w:lang w:val="ro-RO"/>
              </w:rPr>
            </w:pPr>
            <w:r w:rsidRPr="0039329B">
              <w:rPr>
                <w:rFonts w:asciiTheme="majorHAnsi" w:hAnsiTheme="majorHAnsi" w:cstheme="majorHAnsi"/>
                <w:sz w:val="24"/>
                <w:szCs w:val="24"/>
                <w:lang w:val="ro-RO"/>
              </w:rPr>
              <w:t>318110</w:t>
            </w:r>
          </w:p>
        </w:tc>
        <w:tc>
          <w:tcPr>
            <w:tcW w:w="156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5,0</w:t>
            </w:r>
          </w:p>
        </w:tc>
        <w:tc>
          <w:tcPr>
            <w:tcW w:w="144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2,0</w:t>
            </w:r>
          </w:p>
        </w:tc>
        <w:tc>
          <w:tcPr>
            <w:tcW w:w="1624" w:type="dxa"/>
            <w:gridSpan w:val="3"/>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FC43D1" w:rsidRPr="00263421" w:rsidTr="00005F8B">
        <w:trPr>
          <w:trHeight w:val="315"/>
        </w:trPr>
        <w:tc>
          <w:tcPr>
            <w:tcW w:w="3551" w:type="dxa"/>
            <w:tcBorders>
              <w:top w:val="nil"/>
              <w:bottom w:val="nil"/>
            </w:tcBorders>
            <w:hideMark/>
          </w:tcPr>
          <w:p w:rsidR="00FC43D1" w:rsidRPr="00032269" w:rsidRDefault="00032269" w:rsidP="00032269">
            <w:pPr>
              <w:jc w:val="both"/>
              <w:rPr>
                <w:rFonts w:asciiTheme="majorHAnsi" w:hAnsiTheme="majorHAnsi" w:cstheme="majorHAnsi"/>
                <w:sz w:val="24"/>
                <w:szCs w:val="24"/>
                <w:lang w:val="ru-MD"/>
              </w:rPr>
            </w:pPr>
            <w:r w:rsidRPr="00032269">
              <w:rPr>
                <w:rFonts w:asciiTheme="majorHAnsi" w:hAnsiTheme="majorHAnsi" w:cstheme="majorHAnsi"/>
                <w:sz w:val="24"/>
                <w:szCs w:val="24"/>
                <w:lang w:val="ru-MD"/>
              </w:rPr>
              <w:t>Незавершенные специальные сооружения</w:t>
            </w:r>
          </w:p>
        </w:tc>
        <w:tc>
          <w:tcPr>
            <w:tcW w:w="1021" w:type="dxa"/>
            <w:gridSpan w:val="2"/>
            <w:tcBorders>
              <w:top w:val="nil"/>
              <w:bottom w:val="nil"/>
            </w:tcBorders>
            <w:hideMark/>
          </w:tcPr>
          <w:p w:rsidR="00FC43D1" w:rsidRPr="0039329B" w:rsidRDefault="00FC43D1" w:rsidP="00FC43D1">
            <w:pPr>
              <w:rPr>
                <w:rFonts w:asciiTheme="majorHAnsi" w:hAnsiTheme="majorHAnsi" w:cstheme="majorHAnsi"/>
                <w:sz w:val="24"/>
                <w:szCs w:val="24"/>
                <w:lang w:val="ro-RO"/>
              </w:rPr>
            </w:pPr>
            <w:r w:rsidRPr="0039329B">
              <w:rPr>
                <w:rFonts w:asciiTheme="majorHAnsi" w:hAnsiTheme="majorHAnsi" w:cstheme="majorHAnsi"/>
                <w:sz w:val="24"/>
                <w:szCs w:val="24"/>
                <w:lang w:val="ro-RO"/>
              </w:rPr>
              <w:t>319220</w:t>
            </w:r>
          </w:p>
        </w:tc>
        <w:tc>
          <w:tcPr>
            <w:tcW w:w="156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5857,2</w:t>
            </w:r>
          </w:p>
        </w:tc>
        <w:tc>
          <w:tcPr>
            <w:tcW w:w="144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5828,0</w:t>
            </w:r>
          </w:p>
        </w:tc>
        <w:tc>
          <w:tcPr>
            <w:tcW w:w="1624" w:type="dxa"/>
            <w:gridSpan w:val="3"/>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34,7</w:t>
            </w:r>
          </w:p>
        </w:tc>
        <w:tc>
          <w:tcPr>
            <w:tcW w:w="122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FC43D1" w:rsidRPr="00263421" w:rsidTr="00005F8B">
        <w:trPr>
          <w:trHeight w:val="315"/>
        </w:trPr>
        <w:tc>
          <w:tcPr>
            <w:tcW w:w="3551" w:type="dxa"/>
            <w:tcBorders>
              <w:top w:val="nil"/>
              <w:bottom w:val="nil"/>
            </w:tcBorders>
            <w:hideMark/>
          </w:tcPr>
          <w:p w:rsidR="00FC43D1" w:rsidRPr="00032269" w:rsidRDefault="00032269" w:rsidP="00032269">
            <w:pPr>
              <w:jc w:val="both"/>
              <w:rPr>
                <w:rFonts w:asciiTheme="majorHAnsi" w:hAnsiTheme="majorHAnsi" w:cstheme="majorHAnsi"/>
                <w:sz w:val="24"/>
                <w:szCs w:val="24"/>
                <w:lang w:val="ru-MD"/>
              </w:rPr>
            </w:pPr>
            <w:r w:rsidRPr="00032269">
              <w:rPr>
                <w:rFonts w:asciiTheme="majorHAnsi" w:hAnsiTheme="majorHAnsi" w:cstheme="majorHAnsi"/>
                <w:sz w:val="24"/>
                <w:szCs w:val="24"/>
                <w:lang w:val="ru-MD"/>
              </w:rPr>
              <w:lastRenderedPageBreak/>
              <w:t xml:space="preserve">Незавершенные передаточные установки </w:t>
            </w:r>
          </w:p>
        </w:tc>
        <w:tc>
          <w:tcPr>
            <w:tcW w:w="1021" w:type="dxa"/>
            <w:gridSpan w:val="2"/>
            <w:tcBorders>
              <w:top w:val="nil"/>
              <w:bottom w:val="nil"/>
            </w:tcBorders>
            <w:hideMark/>
          </w:tcPr>
          <w:p w:rsidR="00FC43D1" w:rsidRPr="0039329B" w:rsidRDefault="00FC43D1" w:rsidP="00FC43D1">
            <w:pPr>
              <w:rPr>
                <w:rFonts w:asciiTheme="majorHAnsi" w:hAnsiTheme="majorHAnsi" w:cstheme="majorHAnsi"/>
                <w:sz w:val="24"/>
                <w:szCs w:val="24"/>
                <w:lang w:val="ro-RO"/>
              </w:rPr>
            </w:pPr>
            <w:r w:rsidRPr="0039329B">
              <w:rPr>
                <w:rFonts w:asciiTheme="majorHAnsi" w:hAnsiTheme="majorHAnsi" w:cstheme="majorHAnsi"/>
                <w:sz w:val="24"/>
                <w:szCs w:val="24"/>
                <w:lang w:val="ro-RO"/>
              </w:rPr>
              <w:t>319230</w:t>
            </w:r>
          </w:p>
        </w:tc>
        <w:tc>
          <w:tcPr>
            <w:tcW w:w="156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917,6</w:t>
            </w:r>
          </w:p>
        </w:tc>
        <w:tc>
          <w:tcPr>
            <w:tcW w:w="144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368,3</w:t>
            </w:r>
          </w:p>
        </w:tc>
        <w:tc>
          <w:tcPr>
            <w:tcW w:w="1624" w:type="dxa"/>
            <w:gridSpan w:val="3"/>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FC43D1" w:rsidRPr="0039329B" w:rsidRDefault="00FC43D1" w:rsidP="00FC43D1">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032269" w:rsidRPr="00263421" w:rsidTr="00F414E7">
        <w:trPr>
          <w:trHeight w:val="315"/>
        </w:trPr>
        <w:tc>
          <w:tcPr>
            <w:tcW w:w="3551" w:type="dxa"/>
            <w:tcBorders>
              <w:top w:val="nil"/>
              <w:bottom w:val="nil"/>
            </w:tcBorders>
            <w:vAlign w:val="bottom"/>
            <w:hideMark/>
          </w:tcPr>
          <w:p w:rsidR="00032269" w:rsidRPr="00032269" w:rsidRDefault="00032269" w:rsidP="00032269">
            <w:pPr>
              <w:ind w:firstLineChars="18" w:firstLine="43"/>
              <w:rPr>
                <w:rFonts w:asciiTheme="majorHAnsi" w:eastAsia="Times New Roman" w:hAnsiTheme="majorHAnsi" w:cs="Times New Roman"/>
                <w:color w:val="000000"/>
                <w:sz w:val="24"/>
                <w:szCs w:val="24"/>
                <w:lang w:val="ru-MD"/>
              </w:rPr>
            </w:pPr>
            <w:r w:rsidRPr="00032269">
              <w:rPr>
                <w:rFonts w:asciiTheme="majorHAnsi" w:eastAsia="Times New Roman" w:hAnsiTheme="majorHAnsi" w:cs="Times New Roman"/>
                <w:color w:val="000000"/>
                <w:sz w:val="24"/>
                <w:szCs w:val="24"/>
                <w:lang w:val="ru-MD"/>
              </w:rPr>
              <w:t xml:space="preserve">Подготовка проектов </w:t>
            </w:r>
          </w:p>
        </w:tc>
        <w:tc>
          <w:tcPr>
            <w:tcW w:w="1021" w:type="dxa"/>
            <w:gridSpan w:val="2"/>
            <w:tcBorders>
              <w:top w:val="nil"/>
              <w:bottom w:val="nil"/>
            </w:tcBorders>
            <w:hideMark/>
          </w:tcPr>
          <w:p w:rsidR="00032269" w:rsidRPr="0039329B" w:rsidRDefault="00032269" w:rsidP="00032269">
            <w:pPr>
              <w:rPr>
                <w:rFonts w:asciiTheme="majorHAnsi" w:hAnsiTheme="majorHAnsi" w:cstheme="majorHAnsi"/>
                <w:sz w:val="24"/>
                <w:szCs w:val="24"/>
                <w:lang w:val="ro-RO"/>
              </w:rPr>
            </w:pPr>
            <w:r w:rsidRPr="0039329B">
              <w:rPr>
                <w:rFonts w:asciiTheme="majorHAnsi" w:hAnsiTheme="majorHAnsi" w:cstheme="majorHAnsi"/>
                <w:sz w:val="24"/>
                <w:szCs w:val="24"/>
                <w:lang w:val="ro-RO"/>
              </w:rPr>
              <w:t>319240</w:t>
            </w:r>
          </w:p>
        </w:tc>
        <w:tc>
          <w:tcPr>
            <w:tcW w:w="156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115,1</w:t>
            </w:r>
          </w:p>
        </w:tc>
        <w:tc>
          <w:tcPr>
            <w:tcW w:w="144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115,1</w:t>
            </w:r>
          </w:p>
        </w:tc>
        <w:tc>
          <w:tcPr>
            <w:tcW w:w="1624" w:type="dxa"/>
            <w:gridSpan w:val="3"/>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032269" w:rsidRPr="00263421" w:rsidTr="00032269">
        <w:trPr>
          <w:trHeight w:val="315"/>
        </w:trPr>
        <w:tc>
          <w:tcPr>
            <w:tcW w:w="3551" w:type="dxa"/>
            <w:tcBorders>
              <w:top w:val="nil"/>
              <w:bottom w:val="nil"/>
            </w:tcBorders>
            <w:hideMark/>
          </w:tcPr>
          <w:p w:rsidR="00032269" w:rsidRPr="0018149E" w:rsidRDefault="00032269" w:rsidP="00032269">
            <w:pPr>
              <w:jc w:val="both"/>
              <w:rPr>
                <w:rFonts w:asciiTheme="majorHAnsi" w:hAnsiTheme="majorHAnsi" w:cstheme="majorHAnsi"/>
                <w:sz w:val="24"/>
                <w:szCs w:val="24"/>
                <w:lang w:val="ru-MD"/>
              </w:rPr>
            </w:pPr>
            <w:r w:rsidRPr="0018149E">
              <w:rPr>
                <w:rFonts w:asciiTheme="majorHAnsi" w:hAnsiTheme="majorHAnsi" w:cstheme="majorHAnsi"/>
                <w:sz w:val="24"/>
                <w:szCs w:val="24"/>
                <w:lang w:val="ru-MD"/>
              </w:rPr>
              <w:t>Прочие незавершенные капитальные вложения в материальные активы</w:t>
            </w:r>
          </w:p>
        </w:tc>
        <w:tc>
          <w:tcPr>
            <w:tcW w:w="1021" w:type="dxa"/>
            <w:gridSpan w:val="2"/>
            <w:tcBorders>
              <w:top w:val="nil"/>
              <w:bottom w:val="nil"/>
            </w:tcBorders>
            <w:hideMark/>
          </w:tcPr>
          <w:p w:rsidR="00032269" w:rsidRPr="0039329B" w:rsidRDefault="00032269" w:rsidP="00032269">
            <w:pPr>
              <w:rPr>
                <w:rFonts w:asciiTheme="majorHAnsi" w:hAnsiTheme="majorHAnsi" w:cstheme="majorHAnsi"/>
                <w:sz w:val="24"/>
                <w:szCs w:val="24"/>
                <w:lang w:val="ro-RO"/>
              </w:rPr>
            </w:pPr>
            <w:r w:rsidRPr="0039329B">
              <w:rPr>
                <w:rFonts w:asciiTheme="majorHAnsi" w:hAnsiTheme="majorHAnsi" w:cstheme="majorHAnsi"/>
                <w:sz w:val="24"/>
                <w:szCs w:val="24"/>
                <w:lang w:val="ro-RO"/>
              </w:rPr>
              <w:t>319290</w:t>
            </w:r>
          </w:p>
        </w:tc>
        <w:tc>
          <w:tcPr>
            <w:tcW w:w="156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12052,0</w:t>
            </w:r>
          </w:p>
        </w:tc>
        <w:tc>
          <w:tcPr>
            <w:tcW w:w="144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12019,0</w:t>
            </w:r>
          </w:p>
        </w:tc>
        <w:tc>
          <w:tcPr>
            <w:tcW w:w="1624" w:type="dxa"/>
            <w:gridSpan w:val="3"/>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032269" w:rsidRPr="00263421" w:rsidTr="00005F8B">
        <w:trPr>
          <w:trHeight w:val="315"/>
        </w:trPr>
        <w:tc>
          <w:tcPr>
            <w:tcW w:w="3551" w:type="dxa"/>
            <w:tcBorders>
              <w:top w:val="nil"/>
              <w:bottom w:val="nil"/>
            </w:tcBorders>
            <w:hideMark/>
          </w:tcPr>
          <w:p w:rsidR="00032269" w:rsidRPr="0018149E" w:rsidRDefault="00032269" w:rsidP="00032269">
            <w:pPr>
              <w:jc w:val="both"/>
              <w:rPr>
                <w:rFonts w:asciiTheme="majorHAnsi" w:hAnsiTheme="majorHAnsi" w:cstheme="majorHAnsi"/>
                <w:sz w:val="24"/>
                <w:szCs w:val="24"/>
                <w:lang w:val="ro-RO"/>
              </w:rPr>
            </w:pPr>
            <w:r w:rsidRPr="0018149E">
              <w:rPr>
                <w:rFonts w:ascii="Calibri Light" w:eastAsia="Times New Roman" w:hAnsi="Calibri Light" w:cs="Calibri Light"/>
                <w:sz w:val="24"/>
                <w:szCs w:val="24"/>
                <w:lang w:val="ru-MD"/>
              </w:rPr>
              <w:t>Покупка</w:t>
            </w:r>
            <w:r w:rsidRPr="0018149E">
              <w:rPr>
                <w:rFonts w:ascii="Calibri Light" w:eastAsia="Times New Roman" w:hAnsi="Calibri Light" w:cs="Calibri Light"/>
                <w:sz w:val="24"/>
                <w:szCs w:val="24"/>
              </w:rPr>
              <w:t xml:space="preserve"> </w:t>
            </w:r>
            <w:r w:rsidRPr="0018149E">
              <w:rPr>
                <w:rFonts w:ascii="Calibri Light" w:eastAsia="Times New Roman" w:hAnsi="Calibri Light" w:cs="Calibri Light"/>
                <w:sz w:val="24"/>
                <w:szCs w:val="24"/>
                <w:lang w:val="ru-MD"/>
              </w:rPr>
              <w:t>топлива</w:t>
            </w:r>
            <w:r w:rsidRPr="0018149E">
              <w:rPr>
                <w:rFonts w:ascii="Calibri Light" w:eastAsia="Times New Roman" w:hAnsi="Calibri Light" w:cs="Calibri Light"/>
                <w:sz w:val="24"/>
                <w:szCs w:val="24"/>
              </w:rPr>
              <w:t xml:space="preserve"> </w:t>
            </w:r>
            <w:r w:rsidRPr="0018149E">
              <w:rPr>
                <w:rFonts w:ascii="Calibri Light" w:eastAsia="Times New Roman" w:hAnsi="Calibri Light" w:cs="Calibri Light"/>
                <w:sz w:val="24"/>
                <w:szCs w:val="24"/>
                <w:lang w:val="ru-MD"/>
              </w:rPr>
              <w:t>и</w:t>
            </w:r>
            <w:r w:rsidRPr="0018149E">
              <w:rPr>
                <w:rFonts w:ascii="Calibri Light" w:eastAsia="Times New Roman" w:hAnsi="Calibri Light" w:cs="Calibri Light"/>
                <w:sz w:val="24"/>
                <w:szCs w:val="24"/>
              </w:rPr>
              <w:t xml:space="preserve"> </w:t>
            </w:r>
            <w:r w:rsidRPr="0018149E">
              <w:rPr>
                <w:rFonts w:ascii="Calibri Light" w:eastAsia="Times New Roman" w:hAnsi="Calibri Light" w:cs="Calibri Light"/>
                <w:sz w:val="24"/>
                <w:szCs w:val="24"/>
                <w:lang w:val="ru-MD"/>
              </w:rPr>
              <w:t>горюче</w:t>
            </w:r>
            <w:r w:rsidRPr="0018149E">
              <w:rPr>
                <w:rFonts w:ascii="Calibri Light" w:eastAsia="Times New Roman" w:hAnsi="Calibri Light" w:cs="Calibri Light"/>
                <w:sz w:val="24"/>
                <w:szCs w:val="24"/>
              </w:rPr>
              <w:t>-</w:t>
            </w:r>
            <w:r w:rsidRPr="0018149E">
              <w:rPr>
                <w:rFonts w:ascii="Calibri Light" w:eastAsia="Times New Roman" w:hAnsi="Calibri Light" w:cs="Calibri Light"/>
                <w:sz w:val="24"/>
                <w:szCs w:val="24"/>
                <w:lang w:val="ru-MD"/>
              </w:rPr>
              <w:t>смазочных</w:t>
            </w:r>
            <w:r w:rsidRPr="0018149E">
              <w:rPr>
                <w:rFonts w:ascii="Calibri Light" w:eastAsia="Times New Roman" w:hAnsi="Calibri Light" w:cs="Calibri Light"/>
                <w:sz w:val="24"/>
                <w:szCs w:val="24"/>
              </w:rPr>
              <w:t xml:space="preserve"> </w:t>
            </w:r>
            <w:r w:rsidRPr="0018149E">
              <w:rPr>
                <w:rFonts w:ascii="Calibri Light" w:eastAsia="Times New Roman" w:hAnsi="Calibri Light" w:cs="Calibri Light"/>
                <w:sz w:val="24"/>
                <w:szCs w:val="24"/>
                <w:lang w:val="ru-MD"/>
              </w:rPr>
              <w:t>материалов</w:t>
            </w:r>
            <w:r w:rsidRPr="0018149E">
              <w:rPr>
                <w:rFonts w:ascii="Calibri Light" w:eastAsia="Times New Roman" w:hAnsi="Calibri Light" w:cs="Calibri Light"/>
                <w:sz w:val="24"/>
                <w:szCs w:val="24"/>
              </w:rPr>
              <w:t xml:space="preserve"> </w:t>
            </w:r>
          </w:p>
        </w:tc>
        <w:tc>
          <w:tcPr>
            <w:tcW w:w="1021" w:type="dxa"/>
            <w:gridSpan w:val="2"/>
            <w:tcBorders>
              <w:top w:val="nil"/>
              <w:bottom w:val="nil"/>
            </w:tcBorders>
            <w:hideMark/>
          </w:tcPr>
          <w:p w:rsidR="00032269" w:rsidRPr="0039329B" w:rsidRDefault="00032269" w:rsidP="00032269">
            <w:pPr>
              <w:rPr>
                <w:rFonts w:asciiTheme="majorHAnsi" w:hAnsiTheme="majorHAnsi" w:cstheme="majorHAnsi"/>
                <w:sz w:val="24"/>
                <w:szCs w:val="24"/>
                <w:lang w:val="ro-RO"/>
              </w:rPr>
            </w:pPr>
            <w:r w:rsidRPr="0039329B">
              <w:rPr>
                <w:rFonts w:asciiTheme="majorHAnsi" w:hAnsiTheme="majorHAnsi" w:cstheme="majorHAnsi"/>
                <w:sz w:val="24"/>
                <w:szCs w:val="24"/>
                <w:lang w:val="ro-RO"/>
              </w:rPr>
              <w:t>331110</w:t>
            </w:r>
          </w:p>
        </w:tc>
        <w:tc>
          <w:tcPr>
            <w:tcW w:w="156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65,0</w:t>
            </w:r>
          </w:p>
        </w:tc>
        <w:tc>
          <w:tcPr>
            <w:tcW w:w="144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59,2</w:t>
            </w:r>
          </w:p>
        </w:tc>
        <w:tc>
          <w:tcPr>
            <w:tcW w:w="1624" w:type="dxa"/>
            <w:gridSpan w:val="3"/>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032269" w:rsidRPr="00263421" w:rsidTr="00032269">
        <w:trPr>
          <w:trHeight w:val="315"/>
        </w:trPr>
        <w:tc>
          <w:tcPr>
            <w:tcW w:w="3551" w:type="dxa"/>
            <w:tcBorders>
              <w:top w:val="nil"/>
              <w:bottom w:val="nil"/>
            </w:tcBorders>
            <w:hideMark/>
          </w:tcPr>
          <w:p w:rsidR="00032269" w:rsidRPr="0018149E" w:rsidRDefault="00032269" w:rsidP="00032269">
            <w:pPr>
              <w:jc w:val="both"/>
              <w:rPr>
                <w:rFonts w:asciiTheme="majorHAnsi" w:hAnsiTheme="majorHAnsi" w:cstheme="majorHAnsi"/>
                <w:sz w:val="24"/>
                <w:szCs w:val="24"/>
                <w:lang w:val="ro-RO"/>
              </w:rPr>
            </w:pPr>
            <w:r w:rsidRPr="0018149E">
              <w:rPr>
                <w:rFonts w:ascii="Calibri Light" w:eastAsia="Times New Roman" w:hAnsi="Calibri Light" w:cs="Calibri Light"/>
                <w:sz w:val="24"/>
                <w:szCs w:val="24"/>
                <w:lang w:val="ru-MD"/>
              </w:rPr>
              <w:t>Покупка продуктов питания</w:t>
            </w:r>
          </w:p>
        </w:tc>
        <w:tc>
          <w:tcPr>
            <w:tcW w:w="1021" w:type="dxa"/>
            <w:gridSpan w:val="2"/>
            <w:tcBorders>
              <w:top w:val="nil"/>
              <w:bottom w:val="nil"/>
            </w:tcBorders>
            <w:hideMark/>
          </w:tcPr>
          <w:p w:rsidR="00032269" w:rsidRPr="0039329B" w:rsidRDefault="00032269" w:rsidP="00032269">
            <w:pPr>
              <w:rPr>
                <w:rFonts w:asciiTheme="majorHAnsi" w:hAnsiTheme="majorHAnsi" w:cstheme="majorHAnsi"/>
                <w:sz w:val="24"/>
                <w:szCs w:val="24"/>
                <w:lang w:val="ro-RO"/>
              </w:rPr>
            </w:pPr>
            <w:r w:rsidRPr="0039329B">
              <w:rPr>
                <w:rFonts w:asciiTheme="majorHAnsi" w:hAnsiTheme="majorHAnsi" w:cstheme="majorHAnsi"/>
                <w:sz w:val="24"/>
                <w:szCs w:val="24"/>
                <w:lang w:val="ro-RO"/>
              </w:rPr>
              <w:t>333110</w:t>
            </w:r>
          </w:p>
        </w:tc>
        <w:tc>
          <w:tcPr>
            <w:tcW w:w="156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1248,8</w:t>
            </w:r>
          </w:p>
        </w:tc>
        <w:tc>
          <w:tcPr>
            <w:tcW w:w="144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1089,1</w:t>
            </w:r>
          </w:p>
        </w:tc>
        <w:tc>
          <w:tcPr>
            <w:tcW w:w="1624" w:type="dxa"/>
            <w:gridSpan w:val="3"/>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39,4</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032269" w:rsidRPr="00263421" w:rsidTr="00005F8B">
        <w:trPr>
          <w:trHeight w:val="315"/>
        </w:trPr>
        <w:tc>
          <w:tcPr>
            <w:tcW w:w="3551" w:type="dxa"/>
            <w:tcBorders>
              <w:top w:val="nil"/>
              <w:bottom w:val="nil"/>
            </w:tcBorders>
            <w:hideMark/>
          </w:tcPr>
          <w:p w:rsidR="00032269" w:rsidRPr="0018149E" w:rsidRDefault="00032269" w:rsidP="00032269">
            <w:pPr>
              <w:pBdr>
                <w:between w:val="single" w:sz="4" w:space="1" w:color="auto"/>
              </w:pBdr>
              <w:jc w:val="both"/>
              <w:rPr>
                <w:rFonts w:ascii="Calibri Light" w:eastAsia="Times New Roman" w:hAnsi="Calibri Light" w:cs="Calibri Light"/>
                <w:sz w:val="24"/>
                <w:szCs w:val="24"/>
                <w:lang w:val="ru-MD"/>
              </w:rPr>
            </w:pPr>
            <w:r w:rsidRPr="0018149E">
              <w:rPr>
                <w:rFonts w:ascii="Calibri Light" w:eastAsia="Times New Roman" w:hAnsi="Calibri Light" w:cs="Calibri Light"/>
                <w:sz w:val="24"/>
                <w:szCs w:val="24"/>
                <w:lang w:val="ru-MD"/>
              </w:rPr>
              <w:t xml:space="preserve">Покупка лекарственных средств и санитарных материалов </w:t>
            </w:r>
          </w:p>
        </w:tc>
        <w:tc>
          <w:tcPr>
            <w:tcW w:w="1021" w:type="dxa"/>
            <w:gridSpan w:val="2"/>
            <w:tcBorders>
              <w:top w:val="nil"/>
              <w:bottom w:val="nil"/>
            </w:tcBorders>
            <w:hideMark/>
          </w:tcPr>
          <w:p w:rsidR="00032269" w:rsidRPr="0039329B" w:rsidRDefault="00032269" w:rsidP="00032269">
            <w:pPr>
              <w:rPr>
                <w:rFonts w:asciiTheme="majorHAnsi" w:hAnsiTheme="majorHAnsi" w:cstheme="majorHAnsi"/>
                <w:sz w:val="24"/>
                <w:szCs w:val="24"/>
                <w:lang w:val="ro-RO"/>
              </w:rPr>
            </w:pPr>
            <w:r w:rsidRPr="0039329B">
              <w:rPr>
                <w:rFonts w:asciiTheme="majorHAnsi" w:hAnsiTheme="majorHAnsi" w:cstheme="majorHAnsi"/>
                <w:sz w:val="24"/>
                <w:szCs w:val="24"/>
                <w:lang w:val="ro-RO"/>
              </w:rPr>
              <w:t>334110</w:t>
            </w:r>
          </w:p>
        </w:tc>
        <w:tc>
          <w:tcPr>
            <w:tcW w:w="156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w:t>
            </w:r>
          </w:p>
        </w:tc>
        <w:tc>
          <w:tcPr>
            <w:tcW w:w="144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2,0</w:t>
            </w:r>
          </w:p>
        </w:tc>
        <w:tc>
          <w:tcPr>
            <w:tcW w:w="1624" w:type="dxa"/>
            <w:gridSpan w:val="3"/>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032269" w:rsidRPr="00263421" w:rsidTr="00F414E7">
        <w:trPr>
          <w:trHeight w:val="315"/>
        </w:trPr>
        <w:tc>
          <w:tcPr>
            <w:tcW w:w="3551" w:type="dxa"/>
            <w:tcBorders>
              <w:top w:val="nil"/>
              <w:bottom w:val="nil"/>
            </w:tcBorders>
            <w:hideMark/>
          </w:tcPr>
          <w:p w:rsidR="00032269" w:rsidRPr="0018149E" w:rsidRDefault="00032269" w:rsidP="00032269">
            <w:pPr>
              <w:jc w:val="both"/>
              <w:rPr>
                <w:rFonts w:asciiTheme="majorHAnsi" w:hAnsiTheme="majorHAnsi" w:cstheme="majorHAnsi"/>
                <w:sz w:val="24"/>
                <w:szCs w:val="24"/>
                <w:lang w:val="ru-MD"/>
              </w:rPr>
            </w:pPr>
            <w:r w:rsidRPr="0018149E">
              <w:rPr>
                <w:rFonts w:ascii="Calibri Light" w:eastAsia="Times New Roman" w:hAnsi="Calibri Light" w:cs="Calibri Light"/>
                <w:sz w:val="24"/>
                <w:szCs w:val="24"/>
                <w:lang w:val="ru-MD"/>
              </w:rPr>
              <w:t>Покупка</w:t>
            </w:r>
            <w:r w:rsidRPr="0018149E">
              <w:rPr>
                <w:rFonts w:ascii="Calibri Light" w:eastAsia="Times New Roman" w:hAnsi="Calibri Light" w:cs="Calibri Light"/>
                <w:sz w:val="24"/>
                <w:szCs w:val="24"/>
                <w:lang w:val="ru-RU"/>
              </w:rPr>
              <w:t xml:space="preserve"> </w:t>
            </w:r>
            <w:r w:rsidRPr="0018149E">
              <w:rPr>
                <w:rFonts w:ascii="Calibri Light" w:eastAsia="Times New Roman" w:hAnsi="Calibri Light" w:cs="Calibri Light"/>
                <w:sz w:val="24"/>
                <w:szCs w:val="24"/>
                <w:lang w:val="ru-MD"/>
              </w:rPr>
              <w:t>материалов</w:t>
            </w:r>
            <w:r w:rsidRPr="0018149E">
              <w:rPr>
                <w:rFonts w:ascii="Calibri Light" w:eastAsia="Times New Roman" w:hAnsi="Calibri Light" w:cs="Calibri Light"/>
                <w:sz w:val="24"/>
                <w:szCs w:val="24"/>
                <w:lang w:val="ru-RU"/>
              </w:rPr>
              <w:t xml:space="preserve"> </w:t>
            </w:r>
            <w:r w:rsidRPr="0018149E">
              <w:rPr>
                <w:rFonts w:ascii="Calibri Light" w:eastAsia="Times New Roman" w:hAnsi="Calibri Light" w:cs="Calibri Light"/>
                <w:sz w:val="24"/>
                <w:szCs w:val="24"/>
                <w:lang w:val="ru-MD"/>
              </w:rPr>
              <w:t>для</w:t>
            </w:r>
            <w:r w:rsidRPr="0018149E">
              <w:rPr>
                <w:rFonts w:ascii="Calibri Light" w:eastAsia="Times New Roman" w:hAnsi="Calibri Light" w:cs="Calibri Light"/>
                <w:sz w:val="24"/>
                <w:szCs w:val="24"/>
                <w:lang w:val="ru-RU"/>
              </w:rPr>
              <w:t xml:space="preserve"> </w:t>
            </w:r>
            <w:r w:rsidRPr="0018149E">
              <w:rPr>
                <w:rFonts w:ascii="Calibri Light" w:eastAsia="Times New Roman" w:hAnsi="Calibri Light" w:cs="Calibri Light"/>
                <w:sz w:val="24"/>
                <w:szCs w:val="24"/>
                <w:lang w:val="ru-MD"/>
              </w:rPr>
              <w:t>учебных</w:t>
            </w:r>
            <w:r w:rsidRPr="0018149E">
              <w:rPr>
                <w:rFonts w:ascii="Calibri Light" w:eastAsia="Times New Roman" w:hAnsi="Calibri Light" w:cs="Calibri Light"/>
                <w:sz w:val="24"/>
                <w:szCs w:val="24"/>
                <w:lang w:val="ru-RU"/>
              </w:rPr>
              <w:t xml:space="preserve">, </w:t>
            </w:r>
            <w:r w:rsidRPr="0018149E">
              <w:rPr>
                <w:rFonts w:ascii="Calibri Light" w:eastAsia="Times New Roman" w:hAnsi="Calibri Light" w:cs="Calibri Light"/>
                <w:sz w:val="24"/>
                <w:szCs w:val="24"/>
                <w:lang w:val="ru-MD"/>
              </w:rPr>
              <w:t>научных</w:t>
            </w:r>
            <w:r w:rsidRPr="0018149E">
              <w:rPr>
                <w:rFonts w:ascii="Calibri Light" w:eastAsia="Times New Roman" w:hAnsi="Calibri Light" w:cs="Calibri Light"/>
                <w:sz w:val="24"/>
                <w:szCs w:val="24"/>
                <w:lang w:val="ru-RU"/>
              </w:rPr>
              <w:t xml:space="preserve"> </w:t>
            </w:r>
            <w:r w:rsidRPr="0018149E">
              <w:rPr>
                <w:rFonts w:ascii="Calibri Light" w:eastAsia="Times New Roman" w:hAnsi="Calibri Light" w:cs="Calibri Light"/>
                <w:sz w:val="24"/>
                <w:szCs w:val="24"/>
                <w:lang w:val="ru-MD"/>
              </w:rPr>
              <w:t>и</w:t>
            </w:r>
            <w:r w:rsidRPr="0018149E">
              <w:rPr>
                <w:rFonts w:ascii="Calibri Light" w:eastAsia="Times New Roman" w:hAnsi="Calibri Light" w:cs="Calibri Light"/>
                <w:sz w:val="24"/>
                <w:szCs w:val="24"/>
                <w:lang w:val="ru-RU"/>
              </w:rPr>
              <w:t xml:space="preserve"> </w:t>
            </w:r>
            <w:r w:rsidRPr="0018149E">
              <w:rPr>
                <w:rFonts w:ascii="Calibri Light" w:eastAsia="Times New Roman" w:hAnsi="Calibri Light" w:cs="Calibri Light"/>
                <w:sz w:val="24"/>
                <w:szCs w:val="24"/>
                <w:lang w:val="ru-MD"/>
              </w:rPr>
              <w:t>других</w:t>
            </w:r>
            <w:r w:rsidRPr="0018149E">
              <w:rPr>
                <w:rFonts w:ascii="Calibri Light" w:eastAsia="Times New Roman" w:hAnsi="Calibri Light" w:cs="Calibri Light"/>
                <w:sz w:val="24"/>
                <w:szCs w:val="24"/>
                <w:lang w:val="ru-RU"/>
              </w:rPr>
              <w:t xml:space="preserve"> </w:t>
            </w:r>
            <w:r w:rsidRPr="0018149E">
              <w:rPr>
                <w:rFonts w:ascii="Calibri Light" w:eastAsia="Times New Roman" w:hAnsi="Calibri Light" w:cs="Calibri Light"/>
                <w:sz w:val="24"/>
                <w:szCs w:val="24"/>
                <w:lang w:val="ru-MD"/>
              </w:rPr>
              <w:t>целей</w:t>
            </w:r>
          </w:p>
        </w:tc>
        <w:tc>
          <w:tcPr>
            <w:tcW w:w="1021" w:type="dxa"/>
            <w:gridSpan w:val="2"/>
            <w:tcBorders>
              <w:top w:val="nil"/>
              <w:bottom w:val="nil"/>
            </w:tcBorders>
            <w:hideMark/>
          </w:tcPr>
          <w:p w:rsidR="00032269" w:rsidRPr="0039329B" w:rsidRDefault="00032269" w:rsidP="00032269">
            <w:pPr>
              <w:rPr>
                <w:rFonts w:asciiTheme="majorHAnsi" w:hAnsiTheme="majorHAnsi" w:cstheme="majorHAnsi"/>
                <w:sz w:val="24"/>
                <w:szCs w:val="24"/>
                <w:lang w:val="ro-RO"/>
              </w:rPr>
            </w:pPr>
            <w:r w:rsidRPr="0039329B">
              <w:rPr>
                <w:rFonts w:asciiTheme="majorHAnsi" w:hAnsiTheme="majorHAnsi" w:cstheme="majorHAnsi"/>
                <w:sz w:val="24"/>
                <w:szCs w:val="24"/>
                <w:lang w:val="ro-RO"/>
              </w:rPr>
              <w:t>335110</w:t>
            </w:r>
          </w:p>
        </w:tc>
        <w:tc>
          <w:tcPr>
            <w:tcW w:w="156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624" w:type="dxa"/>
            <w:gridSpan w:val="3"/>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032269" w:rsidRPr="00263421" w:rsidTr="00F414E7">
        <w:trPr>
          <w:trHeight w:val="315"/>
        </w:trPr>
        <w:tc>
          <w:tcPr>
            <w:tcW w:w="3551" w:type="dxa"/>
            <w:tcBorders>
              <w:top w:val="nil"/>
              <w:bottom w:val="nil"/>
            </w:tcBorders>
            <w:hideMark/>
          </w:tcPr>
          <w:p w:rsidR="00032269" w:rsidRPr="0018149E" w:rsidRDefault="0018149E" w:rsidP="0018149E">
            <w:pPr>
              <w:jc w:val="both"/>
              <w:rPr>
                <w:rFonts w:asciiTheme="majorHAnsi" w:hAnsiTheme="majorHAnsi" w:cstheme="majorHAnsi"/>
                <w:sz w:val="24"/>
                <w:szCs w:val="24"/>
                <w:lang w:val="ro-RO"/>
              </w:rPr>
            </w:pPr>
            <w:r w:rsidRPr="0018149E">
              <w:rPr>
                <w:rFonts w:ascii="Calibri Light" w:eastAsia="Times New Roman" w:hAnsi="Calibri Light" w:cs="Calibri Light"/>
                <w:sz w:val="24"/>
                <w:szCs w:val="24"/>
                <w:lang w:val="ru-MD"/>
              </w:rPr>
              <w:t>Покупка</w:t>
            </w:r>
            <w:r w:rsidRPr="00F414E7">
              <w:rPr>
                <w:rFonts w:ascii="Calibri Light" w:eastAsia="Times New Roman" w:hAnsi="Calibri Light" w:cs="Calibri Light"/>
                <w:sz w:val="24"/>
                <w:szCs w:val="24"/>
                <w:lang w:val="ru-RU"/>
              </w:rPr>
              <w:t xml:space="preserve"> </w:t>
            </w:r>
            <w:r w:rsidRPr="0018149E">
              <w:rPr>
                <w:rFonts w:ascii="Calibri Light" w:eastAsia="Times New Roman" w:hAnsi="Calibri Light" w:cs="Calibri Light"/>
                <w:sz w:val="24"/>
                <w:szCs w:val="24"/>
                <w:lang w:val="ru-MD"/>
              </w:rPr>
              <w:t>хозяйственных</w:t>
            </w:r>
            <w:r w:rsidRPr="00F414E7">
              <w:rPr>
                <w:rFonts w:ascii="Calibri Light" w:eastAsia="Times New Roman" w:hAnsi="Calibri Light" w:cs="Calibri Light"/>
                <w:sz w:val="24"/>
                <w:szCs w:val="24"/>
                <w:lang w:val="ru-RU"/>
              </w:rPr>
              <w:t xml:space="preserve"> </w:t>
            </w:r>
            <w:r w:rsidRPr="0018149E">
              <w:rPr>
                <w:rFonts w:ascii="Calibri Light" w:eastAsia="Times New Roman" w:hAnsi="Calibri Light" w:cs="Calibri Light"/>
                <w:sz w:val="24"/>
                <w:szCs w:val="24"/>
                <w:lang w:val="ru-MD"/>
              </w:rPr>
              <w:t>материалов</w:t>
            </w:r>
            <w:r w:rsidRPr="00F414E7">
              <w:rPr>
                <w:rFonts w:ascii="Calibri Light" w:eastAsia="Times New Roman" w:hAnsi="Calibri Light" w:cs="Calibri Light"/>
                <w:sz w:val="24"/>
                <w:szCs w:val="24"/>
                <w:lang w:val="ru-RU"/>
              </w:rPr>
              <w:t xml:space="preserve"> </w:t>
            </w:r>
            <w:r w:rsidRPr="0018149E">
              <w:rPr>
                <w:rFonts w:ascii="Calibri Light" w:eastAsia="Times New Roman" w:hAnsi="Calibri Light" w:cs="Calibri Light"/>
                <w:sz w:val="24"/>
                <w:szCs w:val="24"/>
                <w:lang w:val="ru-MD"/>
              </w:rPr>
              <w:t>и</w:t>
            </w:r>
            <w:r w:rsidRPr="00F414E7">
              <w:rPr>
                <w:rFonts w:ascii="Calibri Light" w:eastAsia="Times New Roman" w:hAnsi="Calibri Light" w:cs="Calibri Light"/>
                <w:sz w:val="24"/>
                <w:szCs w:val="24"/>
                <w:lang w:val="ru-RU"/>
              </w:rPr>
              <w:t xml:space="preserve"> </w:t>
            </w:r>
            <w:r w:rsidRPr="0018149E">
              <w:rPr>
                <w:rFonts w:ascii="Calibri Light" w:eastAsia="Times New Roman" w:hAnsi="Calibri Light" w:cs="Calibri Light"/>
                <w:sz w:val="24"/>
                <w:szCs w:val="24"/>
                <w:lang w:val="ru-MD"/>
              </w:rPr>
              <w:t>канцелярских</w:t>
            </w:r>
            <w:r w:rsidRPr="00F414E7">
              <w:rPr>
                <w:rFonts w:ascii="Calibri Light" w:eastAsia="Times New Roman" w:hAnsi="Calibri Light" w:cs="Calibri Light"/>
                <w:sz w:val="24"/>
                <w:szCs w:val="24"/>
                <w:lang w:val="ru-RU"/>
              </w:rPr>
              <w:t xml:space="preserve"> </w:t>
            </w:r>
            <w:r w:rsidRPr="0018149E">
              <w:rPr>
                <w:rFonts w:ascii="Calibri Light" w:eastAsia="Times New Roman" w:hAnsi="Calibri Light" w:cs="Calibri Light"/>
                <w:sz w:val="24"/>
                <w:szCs w:val="24"/>
                <w:lang w:val="ru-MD"/>
              </w:rPr>
              <w:t>товаров</w:t>
            </w:r>
            <w:r w:rsidRPr="00F414E7">
              <w:rPr>
                <w:rFonts w:ascii="Calibri Light" w:eastAsia="Times New Roman" w:hAnsi="Calibri Light" w:cs="Calibri Light"/>
                <w:sz w:val="24"/>
                <w:szCs w:val="24"/>
                <w:lang w:val="ru-RU"/>
              </w:rPr>
              <w:t xml:space="preserve"> </w:t>
            </w:r>
          </w:p>
        </w:tc>
        <w:tc>
          <w:tcPr>
            <w:tcW w:w="1021" w:type="dxa"/>
            <w:gridSpan w:val="2"/>
            <w:tcBorders>
              <w:top w:val="nil"/>
              <w:bottom w:val="nil"/>
            </w:tcBorders>
            <w:hideMark/>
          </w:tcPr>
          <w:p w:rsidR="00032269" w:rsidRPr="0039329B" w:rsidRDefault="00032269" w:rsidP="00032269">
            <w:pPr>
              <w:rPr>
                <w:rFonts w:asciiTheme="majorHAnsi" w:hAnsiTheme="majorHAnsi" w:cstheme="majorHAnsi"/>
                <w:sz w:val="24"/>
                <w:szCs w:val="24"/>
                <w:lang w:val="ro-RO"/>
              </w:rPr>
            </w:pPr>
            <w:r w:rsidRPr="0039329B">
              <w:rPr>
                <w:rFonts w:asciiTheme="majorHAnsi" w:hAnsiTheme="majorHAnsi" w:cstheme="majorHAnsi"/>
                <w:sz w:val="24"/>
                <w:szCs w:val="24"/>
                <w:lang w:val="ro-RO"/>
              </w:rPr>
              <w:t>336110</w:t>
            </w:r>
          </w:p>
        </w:tc>
        <w:tc>
          <w:tcPr>
            <w:tcW w:w="156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57,6</w:t>
            </w:r>
          </w:p>
        </w:tc>
        <w:tc>
          <w:tcPr>
            <w:tcW w:w="144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48,0</w:t>
            </w:r>
          </w:p>
        </w:tc>
        <w:tc>
          <w:tcPr>
            <w:tcW w:w="1624" w:type="dxa"/>
            <w:gridSpan w:val="3"/>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0,5</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18149E" w:rsidRPr="0018149E" w:rsidTr="00F414E7">
        <w:trPr>
          <w:trHeight w:val="315"/>
        </w:trPr>
        <w:tc>
          <w:tcPr>
            <w:tcW w:w="3551" w:type="dxa"/>
            <w:tcBorders>
              <w:top w:val="nil"/>
              <w:bottom w:val="single" w:sz="4" w:space="0" w:color="auto"/>
            </w:tcBorders>
          </w:tcPr>
          <w:p w:rsidR="0018149E" w:rsidRPr="0018149E" w:rsidRDefault="0018149E" w:rsidP="0018149E">
            <w:pPr>
              <w:rPr>
                <w:rFonts w:asciiTheme="majorHAnsi" w:hAnsiTheme="majorHAnsi" w:cstheme="majorHAnsi"/>
                <w:sz w:val="24"/>
                <w:szCs w:val="24"/>
                <w:lang w:val="ru-RU"/>
              </w:rPr>
            </w:pPr>
            <w:r w:rsidRPr="00491D5A">
              <w:rPr>
                <w:rFonts w:asciiTheme="majorHAnsi" w:hAnsiTheme="majorHAnsi" w:cs="Times New Roman"/>
                <w:b/>
                <w:sz w:val="24"/>
                <w:szCs w:val="24"/>
                <w:lang w:val="ro-MD"/>
              </w:rPr>
              <w:t>ОТЧЕТ ОБ ИСПОЛНЕНИИ БЮДЖЕТА Г. КОДРУ ЗА 2017 ГОД</w:t>
            </w:r>
            <w:r w:rsidRPr="0039329B">
              <w:rPr>
                <w:rFonts w:asciiTheme="majorHAnsi" w:hAnsiTheme="majorHAnsi" w:cstheme="majorHAnsi"/>
                <w:b/>
                <w:sz w:val="24"/>
                <w:szCs w:val="24"/>
                <w:lang w:val="ro-RO"/>
              </w:rPr>
              <w:t xml:space="preserve"> </w:t>
            </w:r>
            <w:r>
              <w:rPr>
                <w:rFonts w:asciiTheme="majorHAnsi" w:hAnsiTheme="majorHAnsi" w:cstheme="majorHAnsi"/>
                <w:b/>
                <w:sz w:val="24"/>
                <w:szCs w:val="24"/>
                <w:lang w:val="ru-RU"/>
              </w:rPr>
              <w:t xml:space="preserve">(ПРОДОЛЖЕНИЕ) </w:t>
            </w:r>
          </w:p>
        </w:tc>
        <w:tc>
          <w:tcPr>
            <w:tcW w:w="1021" w:type="dxa"/>
            <w:gridSpan w:val="2"/>
            <w:tcBorders>
              <w:top w:val="nil"/>
              <w:bottom w:val="single" w:sz="4" w:space="0" w:color="auto"/>
            </w:tcBorders>
          </w:tcPr>
          <w:p w:rsidR="0018149E" w:rsidRPr="0039329B" w:rsidRDefault="0018149E" w:rsidP="00032269">
            <w:pPr>
              <w:rPr>
                <w:rFonts w:asciiTheme="majorHAnsi" w:hAnsiTheme="majorHAnsi" w:cstheme="majorHAnsi"/>
                <w:sz w:val="24"/>
                <w:szCs w:val="24"/>
                <w:lang w:val="ro-RO"/>
              </w:rPr>
            </w:pPr>
          </w:p>
        </w:tc>
        <w:tc>
          <w:tcPr>
            <w:tcW w:w="1564" w:type="dxa"/>
            <w:gridSpan w:val="2"/>
            <w:tcBorders>
              <w:top w:val="nil"/>
              <w:bottom w:val="single" w:sz="4" w:space="0" w:color="auto"/>
            </w:tcBorders>
            <w:noWrap/>
          </w:tcPr>
          <w:p w:rsidR="0018149E" w:rsidRPr="0039329B" w:rsidRDefault="0018149E" w:rsidP="00032269">
            <w:pPr>
              <w:jc w:val="right"/>
              <w:rPr>
                <w:rFonts w:asciiTheme="majorHAnsi" w:hAnsiTheme="majorHAnsi" w:cstheme="majorHAnsi"/>
                <w:sz w:val="24"/>
                <w:szCs w:val="24"/>
                <w:lang w:val="ro-RO"/>
              </w:rPr>
            </w:pPr>
          </w:p>
        </w:tc>
        <w:tc>
          <w:tcPr>
            <w:tcW w:w="1444" w:type="dxa"/>
            <w:gridSpan w:val="2"/>
            <w:tcBorders>
              <w:top w:val="nil"/>
              <w:bottom w:val="single" w:sz="4" w:space="0" w:color="auto"/>
            </w:tcBorders>
            <w:noWrap/>
          </w:tcPr>
          <w:p w:rsidR="0018149E" w:rsidRPr="0039329B" w:rsidRDefault="0018149E" w:rsidP="00032269">
            <w:pPr>
              <w:jc w:val="right"/>
              <w:rPr>
                <w:rFonts w:asciiTheme="majorHAnsi" w:hAnsiTheme="majorHAnsi" w:cstheme="majorHAnsi"/>
                <w:sz w:val="24"/>
                <w:szCs w:val="24"/>
                <w:lang w:val="ro-RO"/>
              </w:rPr>
            </w:pPr>
          </w:p>
        </w:tc>
        <w:tc>
          <w:tcPr>
            <w:tcW w:w="1624" w:type="dxa"/>
            <w:gridSpan w:val="3"/>
            <w:tcBorders>
              <w:top w:val="nil"/>
              <w:bottom w:val="single" w:sz="4" w:space="0" w:color="auto"/>
            </w:tcBorders>
            <w:noWrap/>
          </w:tcPr>
          <w:p w:rsidR="0018149E" w:rsidRPr="0039329B" w:rsidRDefault="0018149E" w:rsidP="00032269">
            <w:pPr>
              <w:jc w:val="right"/>
              <w:rPr>
                <w:rFonts w:asciiTheme="majorHAnsi" w:hAnsiTheme="majorHAnsi" w:cstheme="majorHAnsi"/>
                <w:sz w:val="24"/>
                <w:szCs w:val="24"/>
                <w:lang w:val="ro-RO"/>
              </w:rPr>
            </w:pPr>
          </w:p>
        </w:tc>
        <w:tc>
          <w:tcPr>
            <w:tcW w:w="1413" w:type="dxa"/>
            <w:gridSpan w:val="2"/>
            <w:tcBorders>
              <w:top w:val="nil"/>
              <w:bottom w:val="single" w:sz="4" w:space="0" w:color="auto"/>
            </w:tcBorders>
            <w:noWrap/>
          </w:tcPr>
          <w:p w:rsidR="0018149E" w:rsidRPr="0039329B" w:rsidRDefault="0018149E" w:rsidP="00032269">
            <w:pPr>
              <w:jc w:val="right"/>
              <w:rPr>
                <w:rFonts w:asciiTheme="majorHAnsi" w:hAnsiTheme="majorHAnsi" w:cstheme="majorHAnsi"/>
                <w:sz w:val="24"/>
                <w:szCs w:val="24"/>
                <w:lang w:val="ro-RO"/>
              </w:rPr>
            </w:pPr>
          </w:p>
        </w:tc>
        <w:tc>
          <w:tcPr>
            <w:tcW w:w="1224" w:type="dxa"/>
            <w:gridSpan w:val="2"/>
            <w:tcBorders>
              <w:top w:val="nil"/>
              <w:bottom w:val="single" w:sz="4" w:space="0" w:color="auto"/>
            </w:tcBorders>
            <w:noWrap/>
          </w:tcPr>
          <w:p w:rsidR="0018149E" w:rsidRPr="0039329B" w:rsidRDefault="0018149E" w:rsidP="00032269">
            <w:pPr>
              <w:jc w:val="right"/>
              <w:rPr>
                <w:rFonts w:asciiTheme="majorHAnsi" w:hAnsiTheme="majorHAnsi" w:cstheme="majorHAnsi"/>
                <w:sz w:val="24"/>
                <w:szCs w:val="24"/>
                <w:lang w:val="ro-RO"/>
              </w:rPr>
            </w:pPr>
          </w:p>
        </w:tc>
        <w:tc>
          <w:tcPr>
            <w:tcW w:w="1413" w:type="dxa"/>
            <w:gridSpan w:val="2"/>
            <w:tcBorders>
              <w:top w:val="nil"/>
              <w:bottom w:val="single" w:sz="4" w:space="0" w:color="auto"/>
            </w:tcBorders>
            <w:noWrap/>
          </w:tcPr>
          <w:p w:rsidR="0018149E" w:rsidRPr="0039329B" w:rsidRDefault="0018149E" w:rsidP="00032269">
            <w:pPr>
              <w:jc w:val="right"/>
              <w:rPr>
                <w:rFonts w:asciiTheme="majorHAnsi" w:hAnsiTheme="majorHAnsi" w:cstheme="majorHAnsi"/>
                <w:sz w:val="24"/>
                <w:szCs w:val="24"/>
                <w:lang w:val="ro-RO"/>
              </w:rPr>
            </w:pPr>
          </w:p>
        </w:tc>
        <w:tc>
          <w:tcPr>
            <w:tcW w:w="1316" w:type="dxa"/>
            <w:gridSpan w:val="2"/>
            <w:tcBorders>
              <w:top w:val="nil"/>
              <w:bottom w:val="single" w:sz="4" w:space="0" w:color="auto"/>
            </w:tcBorders>
            <w:noWrap/>
          </w:tcPr>
          <w:p w:rsidR="0018149E" w:rsidRPr="0039329B" w:rsidRDefault="0018149E" w:rsidP="00032269">
            <w:pPr>
              <w:jc w:val="right"/>
              <w:rPr>
                <w:rFonts w:asciiTheme="majorHAnsi" w:hAnsiTheme="majorHAnsi" w:cstheme="majorHAnsi"/>
                <w:sz w:val="24"/>
                <w:szCs w:val="24"/>
                <w:lang w:val="ro-RO"/>
              </w:rPr>
            </w:pPr>
          </w:p>
        </w:tc>
      </w:tr>
      <w:tr w:rsidR="00032269" w:rsidRPr="00263421" w:rsidTr="0018149E">
        <w:trPr>
          <w:trHeight w:val="315"/>
        </w:trPr>
        <w:tc>
          <w:tcPr>
            <w:tcW w:w="3551" w:type="dxa"/>
            <w:tcBorders>
              <w:top w:val="single" w:sz="4" w:space="0" w:color="auto"/>
              <w:bottom w:val="nil"/>
            </w:tcBorders>
            <w:hideMark/>
          </w:tcPr>
          <w:p w:rsidR="00032269" w:rsidRPr="0018149E" w:rsidRDefault="0018149E" w:rsidP="0018149E">
            <w:pPr>
              <w:pBdr>
                <w:between w:val="single" w:sz="4" w:space="1" w:color="auto"/>
              </w:pBdr>
              <w:jc w:val="both"/>
              <w:rPr>
                <w:rFonts w:ascii="Calibri Light" w:eastAsia="Times New Roman" w:hAnsi="Calibri Light" w:cs="Calibri Light"/>
                <w:sz w:val="24"/>
                <w:szCs w:val="24"/>
              </w:rPr>
            </w:pPr>
            <w:r w:rsidRPr="0018149E">
              <w:rPr>
                <w:rFonts w:ascii="Calibri Light" w:eastAsia="Times New Roman" w:hAnsi="Calibri Light" w:cs="Calibri Light"/>
                <w:sz w:val="24"/>
                <w:szCs w:val="24"/>
                <w:lang w:val="ru-MD"/>
              </w:rPr>
              <w:t>Покупка</w:t>
            </w:r>
            <w:r w:rsidRPr="0018149E">
              <w:rPr>
                <w:rFonts w:ascii="Calibri Light" w:eastAsia="Times New Roman" w:hAnsi="Calibri Light" w:cs="Calibri Light"/>
                <w:sz w:val="24"/>
                <w:szCs w:val="24"/>
              </w:rPr>
              <w:t xml:space="preserve"> </w:t>
            </w:r>
            <w:r w:rsidRPr="0018149E">
              <w:rPr>
                <w:rFonts w:ascii="Calibri Light" w:eastAsia="Times New Roman" w:hAnsi="Calibri Light" w:cs="Times New Roman"/>
                <w:sz w:val="24"/>
                <w:szCs w:val="24"/>
                <w:lang w:val="ru-MD"/>
              </w:rPr>
              <w:t>строительных</w:t>
            </w:r>
            <w:r w:rsidRPr="0018149E">
              <w:rPr>
                <w:rFonts w:ascii="Calibri Light" w:eastAsia="Times New Roman" w:hAnsi="Calibri Light" w:cs="Times New Roman"/>
                <w:sz w:val="24"/>
                <w:szCs w:val="24"/>
              </w:rPr>
              <w:t xml:space="preserve"> </w:t>
            </w:r>
            <w:r w:rsidRPr="0018149E">
              <w:rPr>
                <w:rFonts w:ascii="Calibri Light" w:eastAsia="Times New Roman" w:hAnsi="Calibri Light" w:cs="Times New Roman"/>
                <w:sz w:val="24"/>
                <w:szCs w:val="24"/>
                <w:lang w:val="ru-MD"/>
              </w:rPr>
              <w:t>материалов</w:t>
            </w:r>
          </w:p>
        </w:tc>
        <w:tc>
          <w:tcPr>
            <w:tcW w:w="1021" w:type="dxa"/>
            <w:gridSpan w:val="2"/>
            <w:tcBorders>
              <w:top w:val="single" w:sz="4" w:space="0" w:color="auto"/>
              <w:bottom w:val="nil"/>
            </w:tcBorders>
            <w:hideMark/>
          </w:tcPr>
          <w:p w:rsidR="00032269" w:rsidRPr="0039329B" w:rsidRDefault="00032269" w:rsidP="00032269">
            <w:pPr>
              <w:rPr>
                <w:rFonts w:asciiTheme="majorHAnsi" w:hAnsiTheme="majorHAnsi" w:cstheme="majorHAnsi"/>
                <w:sz w:val="24"/>
                <w:szCs w:val="24"/>
                <w:lang w:val="ro-RO"/>
              </w:rPr>
            </w:pPr>
            <w:r w:rsidRPr="0039329B">
              <w:rPr>
                <w:rFonts w:asciiTheme="majorHAnsi" w:hAnsiTheme="majorHAnsi" w:cstheme="majorHAnsi"/>
                <w:sz w:val="24"/>
                <w:szCs w:val="24"/>
                <w:lang w:val="ro-RO"/>
              </w:rPr>
              <w:t>337110</w:t>
            </w:r>
          </w:p>
        </w:tc>
        <w:tc>
          <w:tcPr>
            <w:tcW w:w="1564" w:type="dxa"/>
            <w:gridSpan w:val="2"/>
            <w:tcBorders>
              <w:top w:val="single" w:sz="4" w:space="0" w:color="auto"/>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19,7</w:t>
            </w:r>
          </w:p>
        </w:tc>
        <w:tc>
          <w:tcPr>
            <w:tcW w:w="1444" w:type="dxa"/>
            <w:gridSpan w:val="2"/>
            <w:tcBorders>
              <w:top w:val="single" w:sz="4" w:space="0" w:color="auto"/>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10,9</w:t>
            </w:r>
          </w:p>
        </w:tc>
        <w:tc>
          <w:tcPr>
            <w:tcW w:w="1624" w:type="dxa"/>
            <w:gridSpan w:val="3"/>
            <w:tcBorders>
              <w:top w:val="single" w:sz="4" w:space="0" w:color="auto"/>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single" w:sz="4" w:space="0" w:color="auto"/>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single" w:sz="4" w:space="0" w:color="auto"/>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single" w:sz="4" w:space="0" w:color="auto"/>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single" w:sz="4" w:space="0" w:color="auto"/>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032269" w:rsidRPr="00263421" w:rsidTr="00005F8B">
        <w:trPr>
          <w:trHeight w:val="315"/>
        </w:trPr>
        <w:tc>
          <w:tcPr>
            <w:tcW w:w="3551" w:type="dxa"/>
            <w:tcBorders>
              <w:top w:val="nil"/>
              <w:bottom w:val="nil"/>
            </w:tcBorders>
            <w:hideMark/>
          </w:tcPr>
          <w:p w:rsidR="00032269" w:rsidRPr="0018149E" w:rsidRDefault="0018149E" w:rsidP="0018149E">
            <w:pPr>
              <w:jc w:val="both"/>
              <w:rPr>
                <w:rFonts w:asciiTheme="majorHAnsi" w:hAnsiTheme="majorHAnsi" w:cstheme="majorHAnsi"/>
                <w:sz w:val="24"/>
                <w:szCs w:val="24"/>
                <w:lang w:val="ru-MD"/>
              </w:rPr>
            </w:pPr>
            <w:r w:rsidRPr="0018149E">
              <w:rPr>
                <w:rFonts w:ascii="Calibri Light" w:eastAsia="Times New Roman" w:hAnsi="Calibri Light" w:cs="Calibri Light"/>
                <w:sz w:val="24"/>
                <w:szCs w:val="24"/>
                <w:lang w:val="ru-MD"/>
              </w:rPr>
              <w:t>Покупка</w:t>
            </w:r>
            <w:r w:rsidRPr="0018149E">
              <w:rPr>
                <w:rFonts w:ascii="Calibri Light" w:eastAsia="Times New Roman" w:hAnsi="Calibri Light" w:cs="Calibri Light"/>
                <w:sz w:val="24"/>
                <w:szCs w:val="24"/>
                <w:lang w:val="ru-RU"/>
              </w:rPr>
              <w:t xml:space="preserve"> </w:t>
            </w:r>
            <w:r w:rsidRPr="0018149E">
              <w:rPr>
                <w:rFonts w:ascii="Calibri Light" w:eastAsia="Times New Roman" w:hAnsi="Calibri Light" w:cs="Calibri Light"/>
                <w:sz w:val="24"/>
                <w:szCs w:val="24"/>
                <w:lang w:val="ru-MD"/>
              </w:rPr>
              <w:t>постельных</w:t>
            </w:r>
            <w:r w:rsidRPr="0018149E">
              <w:rPr>
                <w:rFonts w:ascii="Calibri Light" w:eastAsia="Times New Roman" w:hAnsi="Calibri Light" w:cs="Calibri Light"/>
                <w:sz w:val="24"/>
                <w:szCs w:val="24"/>
                <w:lang w:val="ru-RU"/>
              </w:rPr>
              <w:t xml:space="preserve"> </w:t>
            </w:r>
            <w:r w:rsidRPr="0018149E">
              <w:rPr>
                <w:rFonts w:ascii="Calibri Light" w:eastAsia="Times New Roman" w:hAnsi="Calibri Light" w:cs="Calibri Light"/>
                <w:sz w:val="24"/>
                <w:szCs w:val="24"/>
                <w:lang w:val="ru-MD"/>
              </w:rPr>
              <w:t>принадлежностей</w:t>
            </w:r>
            <w:r w:rsidRPr="0018149E">
              <w:rPr>
                <w:rFonts w:ascii="Calibri Light" w:eastAsia="Times New Roman" w:hAnsi="Calibri Light" w:cs="Calibri Light"/>
                <w:sz w:val="24"/>
                <w:szCs w:val="24"/>
                <w:lang w:val="ru-RU"/>
              </w:rPr>
              <w:t xml:space="preserve">, </w:t>
            </w:r>
            <w:r w:rsidRPr="0018149E">
              <w:rPr>
                <w:rFonts w:ascii="Calibri Light" w:eastAsia="Times New Roman" w:hAnsi="Calibri Light" w:cs="Calibri Light"/>
                <w:sz w:val="24"/>
                <w:szCs w:val="24"/>
                <w:lang w:val="ru-MD"/>
              </w:rPr>
              <w:t>одежды</w:t>
            </w:r>
            <w:r w:rsidRPr="0018149E">
              <w:rPr>
                <w:rFonts w:ascii="Calibri Light" w:eastAsia="Times New Roman" w:hAnsi="Calibri Light" w:cs="Calibri Light"/>
                <w:sz w:val="24"/>
                <w:szCs w:val="24"/>
                <w:lang w:val="ru-RU"/>
              </w:rPr>
              <w:t xml:space="preserve"> </w:t>
            </w:r>
            <w:r w:rsidRPr="0018149E">
              <w:rPr>
                <w:rFonts w:ascii="Calibri Light" w:eastAsia="Times New Roman" w:hAnsi="Calibri Light" w:cs="Calibri Light"/>
                <w:sz w:val="24"/>
                <w:szCs w:val="24"/>
                <w:lang w:val="ru-MD"/>
              </w:rPr>
              <w:t>и</w:t>
            </w:r>
            <w:r w:rsidRPr="0018149E">
              <w:rPr>
                <w:rFonts w:ascii="Calibri Light" w:eastAsia="Times New Roman" w:hAnsi="Calibri Light" w:cs="Calibri Light"/>
                <w:sz w:val="24"/>
                <w:szCs w:val="24"/>
                <w:lang w:val="ru-RU"/>
              </w:rPr>
              <w:t xml:space="preserve"> </w:t>
            </w:r>
            <w:r w:rsidRPr="0018149E">
              <w:rPr>
                <w:rFonts w:ascii="Calibri Light" w:eastAsia="Times New Roman" w:hAnsi="Calibri Light" w:cs="Calibri Light"/>
                <w:sz w:val="24"/>
                <w:szCs w:val="24"/>
                <w:lang w:val="ru-MD"/>
              </w:rPr>
              <w:t>обуви</w:t>
            </w:r>
          </w:p>
        </w:tc>
        <w:tc>
          <w:tcPr>
            <w:tcW w:w="1021" w:type="dxa"/>
            <w:gridSpan w:val="2"/>
            <w:tcBorders>
              <w:top w:val="nil"/>
              <w:bottom w:val="nil"/>
            </w:tcBorders>
            <w:hideMark/>
          </w:tcPr>
          <w:p w:rsidR="00032269" w:rsidRPr="0039329B" w:rsidRDefault="00032269" w:rsidP="00032269">
            <w:pPr>
              <w:rPr>
                <w:rFonts w:asciiTheme="majorHAnsi" w:hAnsiTheme="majorHAnsi" w:cstheme="majorHAnsi"/>
                <w:sz w:val="24"/>
                <w:szCs w:val="24"/>
                <w:lang w:val="ro-RO"/>
              </w:rPr>
            </w:pPr>
            <w:r w:rsidRPr="0039329B">
              <w:rPr>
                <w:rFonts w:asciiTheme="majorHAnsi" w:hAnsiTheme="majorHAnsi" w:cstheme="majorHAnsi"/>
                <w:sz w:val="24"/>
                <w:szCs w:val="24"/>
                <w:lang w:val="ro-RO"/>
              </w:rPr>
              <w:t>338110</w:t>
            </w:r>
          </w:p>
        </w:tc>
        <w:tc>
          <w:tcPr>
            <w:tcW w:w="156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20,0</w:t>
            </w:r>
          </w:p>
        </w:tc>
        <w:tc>
          <w:tcPr>
            <w:tcW w:w="144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18,6</w:t>
            </w:r>
          </w:p>
        </w:tc>
        <w:tc>
          <w:tcPr>
            <w:tcW w:w="1624" w:type="dxa"/>
            <w:gridSpan w:val="3"/>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032269" w:rsidRPr="00263421" w:rsidTr="00005F8B">
        <w:trPr>
          <w:trHeight w:val="315"/>
        </w:trPr>
        <w:tc>
          <w:tcPr>
            <w:tcW w:w="3551" w:type="dxa"/>
            <w:tcBorders>
              <w:top w:val="nil"/>
              <w:bottom w:val="nil"/>
            </w:tcBorders>
            <w:hideMark/>
          </w:tcPr>
          <w:p w:rsidR="00032269" w:rsidRPr="0018149E" w:rsidRDefault="0018149E" w:rsidP="0018149E">
            <w:pPr>
              <w:jc w:val="both"/>
              <w:rPr>
                <w:rFonts w:asciiTheme="majorHAnsi" w:hAnsiTheme="majorHAnsi" w:cstheme="majorHAnsi"/>
                <w:sz w:val="24"/>
                <w:szCs w:val="24"/>
                <w:lang w:val="ro-RO"/>
              </w:rPr>
            </w:pPr>
            <w:r w:rsidRPr="0018149E">
              <w:rPr>
                <w:rFonts w:ascii="Calibri Light" w:eastAsia="Times New Roman" w:hAnsi="Calibri Light" w:cs="Calibri Light"/>
                <w:sz w:val="24"/>
                <w:szCs w:val="24"/>
                <w:lang w:val="ru-MD"/>
              </w:rPr>
              <w:t xml:space="preserve">Покупка других материалов  </w:t>
            </w:r>
          </w:p>
        </w:tc>
        <w:tc>
          <w:tcPr>
            <w:tcW w:w="1021" w:type="dxa"/>
            <w:gridSpan w:val="2"/>
            <w:tcBorders>
              <w:top w:val="nil"/>
              <w:bottom w:val="nil"/>
            </w:tcBorders>
            <w:hideMark/>
          </w:tcPr>
          <w:p w:rsidR="00032269" w:rsidRPr="0039329B" w:rsidRDefault="00032269" w:rsidP="00032269">
            <w:pPr>
              <w:rPr>
                <w:rFonts w:asciiTheme="majorHAnsi" w:hAnsiTheme="majorHAnsi" w:cstheme="majorHAnsi"/>
                <w:sz w:val="24"/>
                <w:szCs w:val="24"/>
                <w:lang w:val="ro-RO"/>
              </w:rPr>
            </w:pPr>
            <w:r w:rsidRPr="0039329B">
              <w:rPr>
                <w:rFonts w:asciiTheme="majorHAnsi" w:hAnsiTheme="majorHAnsi" w:cstheme="majorHAnsi"/>
                <w:sz w:val="24"/>
                <w:szCs w:val="24"/>
                <w:lang w:val="ro-RO"/>
              </w:rPr>
              <w:t>339110</w:t>
            </w:r>
          </w:p>
        </w:tc>
        <w:tc>
          <w:tcPr>
            <w:tcW w:w="156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52,0</w:t>
            </w:r>
          </w:p>
        </w:tc>
        <w:tc>
          <w:tcPr>
            <w:tcW w:w="144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41,9</w:t>
            </w:r>
          </w:p>
        </w:tc>
        <w:tc>
          <w:tcPr>
            <w:tcW w:w="1624" w:type="dxa"/>
            <w:gridSpan w:val="3"/>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032269" w:rsidRPr="00263421" w:rsidTr="00005F8B">
        <w:trPr>
          <w:trHeight w:val="315"/>
        </w:trPr>
        <w:tc>
          <w:tcPr>
            <w:tcW w:w="3551" w:type="dxa"/>
            <w:tcBorders>
              <w:top w:val="nil"/>
              <w:bottom w:val="nil"/>
            </w:tcBorders>
            <w:hideMark/>
          </w:tcPr>
          <w:p w:rsidR="00032269" w:rsidRPr="0018149E" w:rsidRDefault="0018149E" w:rsidP="0018149E">
            <w:pPr>
              <w:jc w:val="both"/>
              <w:rPr>
                <w:rFonts w:asciiTheme="majorHAnsi" w:hAnsiTheme="majorHAnsi" w:cstheme="majorHAnsi"/>
                <w:sz w:val="24"/>
                <w:szCs w:val="24"/>
                <w:lang w:val="ru-MD"/>
              </w:rPr>
            </w:pPr>
            <w:r>
              <w:rPr>
                <w:rFonts w:asciiTheme="majorHAnsi" w:hAnsiTheme="majorHAnsi" w:cstheme="majorHAnsi"/>
                <w:sz w:val="24"/>
                <w:szCs w:val="24"/>
                <w:lang w:val="ru-MD"/>
              </w:rPr>
              <w:t>Продажа земельных участков</w:t>
            </w:r>
          </w:p>
        </w:tc>
        <w:tc>
          <w:tcPr>
            <w:tcW w:w="1021" w:type="dxa"/>
            <w:gridSpan w:val="2"/>
            <w:tcBorders>
              <w:top w:val="nil"/>
              <w:bottom w:val="nil"/>
            </w:tcBorders>
            <w:hideMark/>
          </w:tcPr>
          <w:p w:rsidR="00032269" w:rsidRPr="0039329B" w:rsidRDefault="00032269" w:rsidP="00032269">
            <w:pPr>
              <w:rPr>
                <w:rFonts w:asciiTheme="majorHAnsi" w:hAnsiTheme="majorHAnsi" w:cstheme="majorHAnsi"/>
                <w:sz w:val="24"/>
                <w:szCs w:val="24"/>
                <w:lang w:val="ro-RO"/>
              </w:rPr>
            </w:pPr>
            <w:r w:rsidRPr="0039329B">
              <w:rPr>
                <w:rFonts w:asciiTheme="majorHAnsi" w:hAnsiTheme="majorHAnsi" w:cstheme="majorHAnsi"/>
                <w:sz w:val="24"/>
                <w:szCs w:val="24"/>
                <w:lang w:val="ro-RO"/>
              </w:rPr>
              <w:t>371210</w:t>
            </w:r>
          </w:p>
        </w:tc>
        <w:tc>
          <w:tcPr>
            <w:tcW w:w="156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-300,0</w:t>
            </w:r>
          </w:p>
        </w:tc>
        <w:tc>
          <w:tcPr>
            <w:tcW w:w="144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-261,0</w:t>
            </w:r>
          </w:p>
        </w:tc>
        <w:tc>
          <w:tcPr>
            <w:tcW w:w="1624" w:type="dxa"/>
            <w:gridSpan w:val="3"/>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032269" w:rsidRPr="00263421" w:rsidTr="00005F8B">
        <w:trPr>
          <w:trHeight w:val="315"/>
        </w:trPr>
        <w:tc>
          <w:tcPr>
            <w:tcW w:w="3551" w:type="dxa"/>
            <w:tcBorders>
              <w:top w:val="nil"/>
              <w:bottom w:val="nil"/>
            </w:tcBorders>
            <w:hideMark/>
          </w:tcPr>
          <w:p w:rsidR="00032269" w:rsidRPr="0039329B" w:rsidRDefault="0018149E" w:rsidP="0018149E">
            <w:pPr>
              <w:jc w:val="both"/>
              <w:rPr>
                <w:rFonts w:asciiTheme="majorHAnsi" w:hAnsiTheme="majorHAnsi" w:cstheme="majorHAnsi"/>
                <w:sz w:val="24"/>
                <w:szCs w:val="24"/>
                <w:lang w:val="ro-RO"/>
              </w:rPr>
            </w:pPr>
            <w:r w:rsidRPr="0018149E">
              <w:rPr>
                <w:rFonts w:ascii="Calibri Light" w:eastAsia="Times New Roman" w:hAnsi="Calibri Light" w:cs="Calibri Light"/>
                <w:bCs/>
                <w:sz w:val="24"/>
                <w:szCs w:val="24"/>
                <w:lang w:val="ru-MD"/>
              </w:rPr>
              <w:t>БЮДЖЕТНЫЙ</w:t>
            </w:r>
            <w:r w:rsidRPr="0018149E">
              <w:rPr>
                <w:rFonts w:ascii="Calibri Light" w:eastAsia="Times New Roman" w:hAnsi="Calibri Light" w:cs="Calibri Light"/>
                <w:bCs/>
                <w:sz w:val="24"/>
                <w:szCs w:val="24"/>
              </w:rPr>
              <w:t xml:space="preserve"> </w:t>
            </w:r>
            <w:r w:rsidRPr="0018149E">
              <w:rPr>
                <w:rFonts w:ascii="Calibri Light" w:eastAsia="Times New Roman" w:hAnsi="Calibri Light" w:cs="Calibri Light"/>
                <w:bCs/>
                <w:sz w:val="24"/>
                <w:szCs w:val="24"/>
                <w:lang w:val="ru-MD"/>
              </w:rPr>
              <w:t>ОСТАТОК</w:t>
            </w:r>
            <w:r w:rsidRPr="0018149E">
              <w:rPr>
                <w:rFonts w:ascii="Calibri Light" w:eastAsia="Times New Roman" w:hAnsi="Calibri Light" w:cs="Calibri Light"/>
                <w:bCs/>
                <w:sz w:val="24"/>
                <w:szCs w:val="24"/>
              </w:rPr>
              <w:t xml:space="preserve"> (</w:t>
            </w:r>
            <w:r w:rsidRPr="0018149E">
              <w:rPr>
                <w:rFonts w:ascii="Calibri Light" w:eastAsia="Times New Roman" w:hAnsi="Calibri Light" w:cs="Calibri Light"/>
                <w:bCs/>
                <w:sz w:val="24"/>
                <w:szCs w:val="24"/>
                <w:lang w:val="ru-MD"/>
              </w:rPr>
              <w:t>ДЕФИЦИТ</w:t>
            </w:r>
            <w:r w:rsidRPr="0018149E">
              <w:rPr>
                <w:rFonts w:ascii="Calibri Light" w:eastAsia="Times New Roman" w:hAnsi="Calibri Light" w:cs="Calibri Light"/>
                <w:bCs/>
                <w:sz w:val="24"/>
                <w:szCs w:val="24"/>
              </w:rPr>
              <w:t>/</w:t>
            </w:r>
            <w:r w:rsidRPr="0018149E">
              <w:rPr>
                <w:rFonts w:ascii="Calibri Light" w:eastAsia="Times New Roman" w:hAnsi="Calibri Light" w:cs="Calibri Light"/>
                <w:bCs/>
                <w:sz w:val="24"/>
                <w:szCs w:val="24"/>
                <w:lang w:val="ru-MD"/>
              </w:rPr>
              <w:t>ИЗЛИШЕК</w:t>
            </w:r>
            <w:r w:rsidRPr="0018149E">
              <w:rPr>
                <w:rFonts w:ascii="Calibri Light" w:eastAsia="Times New Roman" w:hAnsi="Calibri Light" w:cs="Calibri Light"/>
                <w:bCs/>
                <w:sz w:val="24"/>
                <w:szCs w:val="24"/>
              </w:rPr>
              <w:t>)</w:t>
            </w:r>
          </w:p>
        </w:tc>
        <w:tc>
          <w:tcPr>
            <w:tcW w:w="1021" w:type="dxa"/>
            <w:gridSpan w:val="2"/>
            <w:tcBorders>
              <w:top w:val="nil"/>
              <w:bottom w:val="nil"/>
            </w:tcBorders>
            <w:hideMark/>
          </w:tcPr>
          <w:p w:rsidR="00032269" w:rsidRPr="0039329B" w:rsidRDefault="00032269" w:rsidP="00032269">
            <w:pPr>
              <w:rPr>
                <w:rFonts w:asciiTheme="majorHAnsi" w:hAnsiTheme="majorHAnsi" w:cstheme="majorHAnsi"/>
                <w:sz w:val="24"/>
                <w:szCs w:val="24"/>
                <w:lang w:val="ro-RO"/>
              </w:rPr>
            </w:pPr>
          </w:p>
        </w:tc>
        <w:tc>
          <w:tcPr>
            <w:tcW w:w="156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-6334,3</w:t>
            </w:r>
          </w:p>
        </w:tc>
        <w:tc>
          <w:tcPr>
            <w:tcW w:w="144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96,4</w:t>
            </w:r>
          </w:p>
        </w:tc>
        <w:tc>
          <w:tcPr>
            <w:tcW w:w="1624" w:type="dxa"/>
            <w:gridSpan w:val="3"/>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18179,0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032269" w:rsidRPr="00263421" w:rsidTr="00005F8B">
        <w:trPr>
          <w:trHeight w:val="315"/>
        </w:trPr>
        <w:tc>
          <w:tcPr>
            <w:tcW w:w="3551" w:type="dxa"/>
            <w:tcBorders>
              <w:top w:val="nil"/>
              <w:bottom w:val="nil"/>
            </w:tcBorders>
            <w:hideMark/>
          </w:tcPr>
          <w:p w:rsidR="00032269" w:rsidRPr="0039329B" w:rsidRDefault="0018149E" w:rsidP="0018149E">
            <w:pPr>
              <w:jc w:val="both"/>
              <w:rPr>
                <w:rFonts w:asciiTheme="majorHAnsi" w:hAnsiTheme="majorHAnsi" w:cstheme="majorHAnsi"/>
                <w:sz w:val="24"/>
                <w:szCs w:val="24"/>
                <w:lang w:val="ro-RO"/>
              </w:rPr>
            </w:pPr>
            <w:r>
              <w:rPr>
                <w:rFonts w:asciiTheme="majorHAnsi" w:hAnsiTheme="majorHAnsi" w:cstheme="majorHAnsi"/>
                <w:sz w:val="24"/>
                <w:szCs w:val="24"/>
                <w:lang w:val="ru-RU"/>
              </w:rPr>
              <w:t xml:space="preserve">Изменение остатка </w:t>
            </w:r>
          </w:p>
        </w:tc>
        <w:tc>
          <w:tcPr>
            <w:tcW w:w="1021" w:type="dxa"/>
            <w:gridSpan w:val="2"/>
            <w:tcBorders>
              <w:top w:val="nil"/>
              <w:bottom w:val="nil"/>
            </w:tcBorders>
            <w:hideMark/>
          </w:tcPr>
          <w:p w:rsidR="00032269" w:rsidRPr="0039329B" w:rsidRDefault="00032269" w:rsidP="00032269">
            <w:pPr>
              <w:rPr>
                <w:rFonts w:asciiTheme="majorHAnsi" w:hAnsiTheme="majorHAnsi" w:cstheme="majorHAnsi"/>
                <w:sz w:val="24"/>
                <w:szCs w:val="24"/>
                <w:lang w:val="ro-RO"/>
              </w:rPr>
            </w:pPr>
          </w:p>
        </w:tc>
        <w:tc>
          <w:tcPr>
            <w:tcW w:w="156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-6334,3</w:t>
            </w:r>
          </w:p>
        </w:tc>
        <w:tc>
          <w:tcPr>
            <w:tcW w:w="144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96,4</w:t>
            </w:r>
          </w:p>
        </w:tc>
        <w:tc>
          <w:tcPr>
            <w:tcW w:w="1624" w:type="dxa"/>
            <w:gridSpan w:val="3"/>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18179,0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032269" w:rsidRPr="00263421" w:rsidTr="0018149E">
        <w:trPr>
          <w:trHeight w:val="315"/>
        </w:trPr>
        <w:tc>
          <w:tcPr>
            <w:tcW w:w="3551" w:type="dxa"/>
            <w:tcBorders>
              <w:top w:val="nil"/>
              <w:bottom w:val="nil"/>
            </w:tcBorders>
            <w:hideMark/>
          </w:tcPr>
          <w:p w:rsidR="00032269" w:rsidRPr="0039329B" w:rsidRDefault="0018149E" w:rsidP="0018149E">
            <w:pPr>
              <w:jc w:val="both"/>
              <w:rPr>
                <w:rFonts w:asciiTheme="majorHAnsi" w:hAnsiTheme="majorHAnsi" w:cstheme="majorHAnsi"/>
                <w:sz w:val="24"/>
                <w:szCs w:val="24"/>
                <w:lang w:val="ro-RO"/>
              </w:rPr>
            </w:pPr>
            <w:r>
              <w:rPr>
                <w:rFonts w:asciiTheme="majorHAnsi" w:hAnsiTheme="majorHAnsi" w:cstheme="majorHAnsi"/>
                <w:sz w:val="24"/>
                <w:szCs w:val="24"/>
                <w:lang w:val="ru-RU"/>
              </w:rPr>
              <w:t>Остаток</w:t>
            </w:r>
            <w:r w:rsidRPr="0018149E">
              <w:rPr>
                <w:rFonts w:asciiTheme="majorHAnsi" w:hAnsiTheme="majorHAnsi" w:cstheme="majorHAnsi"/>
                <w:sz w:val="24"/>
                <w:szCs w:val="24"/>
              </w:rPr>
              <w:t xml:space="preserve"> </w:t>
            </w:r>
            <w:r>
              <w:rPr>
                <w:rFonts w:asciiTheme="majorHAnsi" w:hAnsiTheme="majorHAnsi" w:cstheme="majorHAnsi"/>
                <w:sz w:val="24"/>
                <w:szCs w:val="24"/>
                <w:lang w:val="ru-RU"/>
              </w:rPr>
              <w:t>на</w:t>
            </w:r>
            <w:r w:rsidRPr="0018149E">
              <w:rPr>
                <w:rFonts w:asciiTheme="majorHAnsi" w:hAnsiTheme="majorHAnsi" w:cstheme="majorHAnsi"/>
                <w:sz w:val="24"/>
                <w:szCs w:val="24"/>
              </w:rPr>
              <w:t xml:space="preserve"> </w:t>
            </w:r>
            <w:r>
              <w:rPr>
                <w:rFonts w:asciiTheme="majorHAnsi" w:hAnsiTheme="majorHAnsi" w:cstheme="majorHAnsi"/>
                <w:sz w:val="24"/>
                <w:szCs w:val="24"/>
                <w:lang w:val="ru-RU"/>
              </w:rPr>
              <w:t>начало</w:t>
            </w:r>
            <w:r w:rsidRPr="0018149E">
              <w:rPr>
                <w:rFonts w:asciiTheme="majorHAnsi" w:hAnsiTheme="majorHAnsi" w:cstheme="majorHAnsi"/>
                <w:sz w:val="24"/>
                <w:szCs w:val="24"/>
              </w:rPr>
              <w:t xml:space="preserve"> </w:t>
            </w:r>
            <w:r>
              <w:rPr>
                <w:rFonts w:asciiTheme="majorHAnsi" w:hAnsiTheme="majorHAnsi" w:cstheme="majorHAnsi"/>
                <w:sz w:val="24"/>
                <w:szCs w:val="24"/>
                <w:lang w:val="ru-RU"/>
              </w:rPr>
              <w:t>отчетного</w:t>
            </w:r>
            <w:r w:rsidRPr="0018149E">
              <w:rPr>
                <w:rFonts w:asciiTheme="majorHAnsi" w:hAnsiTheme="majorHAnsi" w:cstheme="majorHAnsi"/>
                <w:sz w:val="24"/>
                <w:szCs w:val="24"/>
              </w:rPr>
              <w:t xml:space="preserve"> </w:t>
            </w:r>
            <w:r>
              <w:rPr>
                <w:rFonts w:asciiTheme="majorHAnsi" w:hAnsiTheme="majorHAnsi" w:cstheme="majorHAnsi"/>
                <w:sz w:val="24"/>
                <w:szCs w:val="24"/>
                <w:lang w:val="ru-RU"/>
              </w:rPr>
              <w:t>периода</w:t>
            </w:r>
            <w:r w:rsidRPr="0018149E">
              <w:rPr>
                <w:rFonts w:asciiTheme="majorHAnsi" w:hAnsiTheme="majorHAnsi" w:cstheme="majorHAnsi"/>
                <w:sz w:val="24"/>
                <w:szCs w:val="24"/>
              </w:rPr>
              <w:t xml:space="preserve"> </w:t>
            </w:r>
          </w:p>
        </w:tc>
        <w:tc>
          <w:tcPr>
            <w:tcW w:w="1021" w:type="dxa"/>
            <w:gridSpan w:val="2"/>
            <w:tcBorders>
              <w:top w:val="nil"/>
              <w:bottom w:val="nil"/>
            </w:tcBorders>
            <w:hideMark/>
          </w:tcPr>
          <w:p w:rsidR="00032269" w:rsidRPr="0039329B" w:rsidRDefault="00032269" w:rsidP="00032269">
            <w:pPr>
              <w:rPr>
                <w:rFonts w:asciiTheme="majorHAnsi" w:hAnsiTheme="majorHAnsi" w:cstheme="majorHAnsi"/>
                <w:sz w:val="24"/>
                <w:szCs w:val="24"/>
                <w:lang w:val="ro-RO"/>
              </w:rPr>
            </w:pPr>
          </w:p>
        </w:tc>
        <w:tc>
          <w:tcPr>
            <w:tcW w:w="156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6334,3</w:t>
            </w:r>
          </w:p>
        </w:tc>
        <w:tc>
          <w:tcPr>
            <w:tcW w:w="144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6334,3</w:t>
            </w:r>
          </w:p>
        </w:tc>
        <w:tc>
          <w:tcPr>
            <w:tcW w:w="1624" w:type="dxa"/>
            <w:gridSpan w:val="3"/>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68600,1</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nil"/>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r w:rsidR="00032269" w:rsidRPr="00263421" w:rsidTr="0018149E">
        <w:trPr>
          <w:trHeight w:val="315"/>
        </w:trPr>
        <w:tc>
          <w:tcPr>
            <w:tcW w:w="3551" w:type="dxa"/>
            <w:tcBorders>
              <w:top w:val="nil"/>
              <w:bottom w:val="single" w:sz="4" w:space="0" w:color="auto"/>
            </w:tcBorders>
            <w:hideMark/>
          </w:tcPr>
          <w:p w:rsidR="00032269" w:rsidRPr="0039329B" w:rsidRDefault="0018149E" w:rsidP="0018149E">
            <w:pPr>
              <w:jc w:val="both"/>
              <w:rPr>
                <w:rFonts w:asciiTheme="majorHAnsi" w:hAnsiTheme="majorHAnsi" w:cstheme="majorHAnsi"/>
                <w:sz w:val="24"/>
                <w:szCs w:val="24"/>
                <w:lang w:val="ro-RO"/>
              </w:rPr>
            </w:pPr>
            <w:r>
              <w:rPr>
                <w:rFonts w:asciiTheme="majorHAnsi" w:hAnsiTheme="majorHAnsi" w:cstheme="majorHAnsi"/>
                <w:sz w:val="24"/>
                <w:szCs w:val="24"/>
                <w:lang w:val="ru-RU"/>
              </w:rPr>
              <w:t>Остаток</w:t>
            </w:r>
            <w:r w:rsidRPr="0018149E">
              <w:rPr>
                <w:rFonts w:asciiTheme="majorHAnsi" w:hAnsiTheme="majorHAnsi" w:cstheme="majorHAnsi"/>
                <w:sz w:val="24"/>
                <w:szCs w:val="24"/>
              </w:rPr>
              <w:t xml:space="preserve"> </w:t>
            </w:r>
            <w:r>
              <w:rPr>
                <w:rFonts w:asciiTheme="majorHAnsi" w:hAnsiTheme="majorHAnsi" w:cstheme="majorHAnsi"/>
                <w:sz w:val="24"/>
                <w:szCs w:val="24"/>
                <w:lang w:val="ru-RU"/>
              </w:rPr>
              <w:t>на</w:t>
            </w:r>
            <w:r w:rsidRPr="0018149E">
              <w:rPr>
                <w:rFonts w:asciiTheme="majorHAnsi" w:hAnsiTheme="majorHAnsi" w:cstheme="majorHAnsi"/>
                <w:sz w:val="24"/>
                <w:szCs w:val="24"/>
              </w:rPr>
              <w:t xml:space="preserve"> </w:t>
            </w:r>
            <w:r>
              <w:rPr>
                <w:rFonts w:asciiTheme="majorHAnsi" w:hAnsiTheme="majorHAnsi" w:cstheme="majorHAnsi"/>
                <w:sz w:val="24"/>
                <w:szCs w:val="24"/>
                <w:lang w:val="ru-RU"/>
              </w:rPr>
              <w:t>конец</w:t>
            </w:r>
            <w:r w:rsidRPr="0018149E">
              <w:rPr>
                <w:rFonts w:asciiTheme="majorHAnsi" w:hAnsiTheme="majorHAnsi" w:cstheme="majorHAnsi"/>
                <w:sz w:val="24"/>
                <w:szCs w:val="24"/>
              </w:rPr>
              <w:t xml:space="preserve"> </w:t>
            </w:r>
            <w:r>
              <w:rPr>
                <w:rFonts w:asciiTheme="majorHAnsi" w:hAnsiTheme="majorHAnsi" w:cstheme="majorHAnsi"/>
                <w:sz w:val="24"/>
                <w:szCs w:val="24"/>
                <w:lang w:val="ru-RU"/>
              </w:rPr>
              <w:t>отчетного</w:t>
            </w:r>
            <w:r w:rsidRPr="0018149E">
              <w:rPr>
                <w:rFonts w:asciiTheme="majorHAnsi" w:hAnsiTheme="majorHAnsi" w:cstheme="majorHAnsi"/>
                <w:sz w:val="24"/>
                <w:szCs w:val="24"/>
              </w:rPr>
              <w:t xml:space="preserve"> </w:t>
            </w:r>
            <w:r>
              <w:rPr>
                <w:rFonts w:asciiTheme="majorHAnsi" w:hAnsiTheme="majorHAnsi" w:cstheme="majorHAnsi"/>
                <w:sz w:val="24"/>
                <w:szCs w:val="24"/>
                <w:lang w:val="ru-RU"/>
              </w:rPr>
              <w:t>периода</w:t>
            </w:r>
            <w:r w:rsidRPr="0018149E">
              <w:rPr>
                <w:rFonts w:asciiTheme="majorHAnsi" w:hAnsiTheme="majorHAnsi" w:cstheme="majorHAnsi"/>
                <w:sz w:val="24"/>
                <w:szCs w:val="24"/>
              </w:rPr>
              <w:t xml:space="preserve"> </w:t>
            </w:r>
          </w:p>
        </w:tc>
        <w:tc>
          <w:tcPr>
            <w:tcW w:w="1021" w:type="dxa"/>
            <w:gridSpan w:val="2"/>
            <w:tcBorders>
              <w:top w:val="nil"/>
              <w:bottom w:val="single" w:sz="4" w:space="0" w:color="auto"/>
            </w:tcBorders>
            <w:hideMark/>
          </w:tcPr>
          <w:p w:rsidR="00032269" w:rsidRPr="0039329B" w:rsidRDefault="00032269" w:rsidP="00032269">
            <w:pPr>
              <w:rPr>
                <w:rFonts w:asciiTheme="majorHAnsi" w:hAnsiTheme="majorHAnsi" w:cstheme="majorHAnsi"/>
                <w:sz w:val="24"/>
                <w:szCs w:val="24"/>
                <w:lang w:val="ro-RO"/>
              </w:rPr>
            </w:pPr>
          </w:p>
        </w:tc>
        <w:tc>
          <w:tcPr>
            <w:tcW w:w="1564" w:type="dxa"/>
            <w:gridSpan w:val="2"/>
            <w:tcBorders>
              <w:top w:val="nil"/>
              <w:bottom w:val="single" w:sz="4" w:space="0" w:color="auto"/>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44" w:type="dxa"/>
            <w:gridSpan w:val="2"/>
            <w:tcBorders>
              <w:top w:val="nil"/>
              <w:bottom w:val="single" w:sz="4" w:space="0" w:color="auto"/>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-6430,7</w:t>
            </w:r>
          </w:p>
        </w:tc>
        <w:tc>
          <w:tcPr>
            <w:tcW w:w="1624" w:type="dxa"/>
            <w:gridSpan w:val="3"/>
            <w:tcBorders>
              <w:top w:val="nil"/>
              <w:bottom w:val="single" w:sz="4" w:space="0" w:color="auto"/>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87636,4</w:t>
            </w:r>
          </w:p>
        </w:tc>
        <w:tc>
          <w:tcPr>
            <w:tcW w:w="1413" w:type="dxa"/>
            <w:gridSpan w:val="2"/>
            <w:tcBorders>
              <w:top w:val="nil"/>
              <w:bottom w:val="single" w:sz="4" w:space="0" w:color="auto"/>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224" w:type="dxa"/>
            <w:gridSpan w:val="2"/>
            <w:tcBorders>
              <w:top w:val="nil"/>
              <w:bottom w:val="single" w:sz="4" w:space="0" w:color="auto"/>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413" w:type="dxa"/>
            <w:gridSpan w:val="2"/>
            <w:tcBorders>
              <w:top w:val="nil"/>
              <w:bottom w:val="single" w:sz="4" w:space="0" w:color="auto"/>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c>
          <w:tcPr>
            <w:tcW w:w="1316" w:type="dxa"/>
            <w:gridSpan w:val="2"/>
            <w:tcBorders>
              <w:top w:val="nil"/>
              <w:bottom w:val="single" w:sz="4" w:space="0" w:color="auto"/>
            </w:tcBorders>
            <w:noWrap/>
            <w:hideMark/>
          </w:tcPr>
          <w:p w:rsidR="00032269" w:rsidRPr="0039329B" w:rsidRDefault="00032269" w:rsidP="00032269">
            <w:pPr>
              <w:jc w:val="right"/>
              <w:rPr>
                <w:rFonts w:asciiTheme="majorHAnsi" w:hAnsiTheme="majorHAnsi" w:cstheme="majorHAnsi"/>
                <w:sz w:val="24"/>
                <w:szCs w:val="24"/>
                <w:lang w:val="ro-RO"/>
              </w:rPr>
            </w:pPr>
            <w:r w:rsidRPr="0039329B">
              <w:rPr>
                <w:rFonts w:asciiTheme="majorHAnsi" w:hAnsiTheme="majorHAnsi" w:cstheme="majorHAnsi"/>
                <w:sz w:val="24"/>
                <w:szCs w:val="24"/>
                <w:lang w:val="ro-RO"/>
              </w:rPr>
              <w:t>0,0</w:t>
            </w:r>
          </w:p>
        </w:tc>
      </w:tr>
    </w:tbl>
    <w:p w:rsidR="008372AC" w:rsidRPr="0039329B" w:rsidRDefault="008372AC" w:rsidP="008372AC">
      <w:pPr>
        <w:rPr>
          <w:rFonts w:asciiTheme="majorHAnsi" w:hAnsiTheme="majorHAnsi" w:cstheme="majorHAnsi"/>
          <w:sz w:val="24"/>
          <w:szCs w:val="24"/>
          <w:lang w:val="ro-RO"/>
        </w:rPr>
      </w:pPr>
    </w:p>
    <w:p w:rsidR="00783C4C" w:rsidRPr="006A71D4" w:rsidRDefault="00783C4C" w:rsidP="00783C4C">
      <w:pPr>
        <w:jc w:val="both"/>
        <w:rPr>
          <w:rFonts w:asciiTheme="majorHAnsi" w:hAnsiTheme="majorHAnsi" w:cs="Times New Roman"/>
          <w:sz w:val="24"/>
          <w:szCs w:val="24"/>
          <w:lang w:val="ru-MD"/>
        </w:rPr>
      </w:pPr>
      <w:r w:rsidRPr="006A71D4">
        <w:rPr>
          <w:rFonts w:asciiTheme="majorHAnsi" w:eastAsia="Times New Roman" w:hAnsiTheme="majorHAnsi" w:cs="Times New Roman"/>
          <w:sz w:val="24"/>
          <w:szCs w:val="24"/>
          <w:lang w:val="ru-MD"/>
        </w:rPr>
        <w:t>Финансов</w:t>
      </w:r>
      <w:r w:rsidRPr="006A71D4">
        <w:rPr>
          <w:rFonts w:asciiTheme="majorHAnsi" w:hAnsiTheme="majorHAnsi" w:cs="Times New Roman"/>
          <w:sz w:val="24"/>
          <w:szCs w:val="24"/>
          <w:lang w:val="ru-MD"/>
        </w:rPr>
        <w:t xml:space="preserve">ые отчеты были разрешены для выдачи _______ руководством Примэрии </w:t>
      </w:r>
      <w:r>
        <w:rPr>
          <w:rFonts w:asciiTheme="majorHAnsi" w:hAnsiTheme="majorHAnsi" w:cs="Times New Roman"/>
          <w:sz w:val="24"/>
          <w:szCs w:val="24"/>
          <w:lang w:val="ru-MD"/>
        </w:rPr>
        <w:t>г</w:t>
      </w:r>
      <w:r w:rsidRPr="006A71D4">
        <w:rPr>
          <w:rFonts w:asciiTheme="majorHAnsi" w:hAnsiTheme="majorHAnsi" w:cs="Times New Roman"/>
          <w:sz w:val="24"/>
          <w:szCs w:val="24"/>
          <w:lang w:val="ru-MD"/>
        </w:rPr>
        <w:t xml:space="preserve">. </w:t>
      </w:r>
      <w:r>
        <w:rPr>
          <w:rFonts w:asciiTheme="majorHAnsi" w:hAnsiTheme="majorHAnsi" w:cs="Times New Roman"/>
          <w:sz w:val="24"/>
          <w:szCs w:val="24"/>
          <w:lang w:val="ru-MD"/>
        </w:rPr>
        <w:t>Кодру</w:t>
      </w:r>
      <w:r w:rsidRPr="006A71D4">
        <w:rPr>
          <w:rFonts w:asciiTheme="majorHAnsi" w:hAnsiTheme="majorHAnsi" w:cs="Times New Roman"/>
          <w:sz w:val="24"/>
          <w:szCs w:val="24"/>
          <w:lang w:val="ru-MD"/>
        </w:rPr>
        <w:t>, представленном в следующем составе:</w:t>
      </w:r>
    </w:p>
    <w:p w:rsidR="00783C4C" w:rsidRDefault="00783C4C" w:rsidP="00783C4C">
      <w:pPr>
        <w:rPr>
          <w:rFonts w:asciiTheme="majorHAnsi" w:hAnsiTheme="majorHAnsi" w:cstheme="majorHAnsi"/>
          <w:sz w:val="24"/>
          <w:szCs w:val="24"/>
          <w:lang w:val="ro-RO"/>
        </w:rPr>
      </w:pPr>
      <w:r>
        <w:rPr>
          <w:rFonts w:asciiTheme="majorHAnsi" w:hAnsiTheme="majorHAnsi" w:cstheme="majorHAnsi"/>
          <w:sz w:val="24"/>
          <w:szCs w:val="24"/>
          <w:lang w:val="ro-RO"/>
        </w:rPr>
        <w:t>_________________</w:t>
      </w:r>
    </w:p>
    <w:p w:rsidR="00783C4C" w:rsidRDefault="00783C4C" w:rsidP="00783C4C">
      <w:pPr>
        <w:rPr>
          <w:rFonts w:asciiTheme="majorHAnsi" w:hAnsiTheme="majorHAnsi" w:cstheme="majorHAnsi"/>
          <w:sz w:val="24"/>
          <w:szCs w:val="24"/>
          <w:lang w:val="ro-RO"/>
        </w:rPr>
      </w:pPr>
      <w:r>
        <w:rPr>
          <w:rFonts w:asciiTheme="majorHAnsi" w:hAnsiTheme="majorHAnsi" w:cstheme="majorHAnsi"/>
          <w:sz w:val="24"/>
          <w:szCs w:val="24"/>
          <w:lang w:val="ru-RU"/>
        </w:rPr>
        <w:t>Владимир МУНТЯН</w:t>
      </w:r>
      <w:r>
        <w:rPr>
          <w:rFonts w:asciiTheme="majorHAnsi" w:hAnsiTheme="majorHAnsi" w:cstheme="majorHAnsi"/>
          <w:sz w:val="24"/>
          <w:szCs w:val="24"/>
          <w:lang w:val="ro-RO"/>
        </w:rPr>
        <w:t xml:space="preserve">,                                       </w:t>
      </w:r>
      <w:r>
        <w:rPr>
          <w:rFonts w:asciiTheme="majorHAnsi" w:hAnsiTheme="majorHAnsi" w:cstheme="majorHAnsi"/>
          <w:sz w:val="24"/>
          <w:szCs w:val="24"/>
          <w:lang w:val="ru-RU"/>
        </w:rPr>
        <w:t>Зинаида БАХОВА</w:t>
      </w:r>
      <w:r>
        <w:rPr>
          <w:rFonts w:asciiTheme="majorHAnsi" w:hAnsiTheme="majorHAnsi" w:cstheme="majorHAnsi"/>
          <w:sz w:val="24"/>
          <w:szCs w:val="24"/>
          <w:lang w:val="ro-RO"/>
        </w:rPr>
        <w:t>,</w:t>
      </w:r>
    </w:p>
    <w:p w:rsidR="00783C4C" w:rsidRPr="003D6524" w:rsidRDefault="00783C4C" w:rsidP="00783C4C">
      <w:pPr>
        <w:rPr>
          <w:rFonts w:asciiTheme="majorHAnsi" w:hAnsiTheme="majorHAnsi" w:cstheme="majorHAnsi"/>
          <w:sz w:val="24"/>
          <w:szCs w:val="24"/>
          <w:lang w:val="ro-RO"/>
        </w:rPr>
      </w:pPr>
      <w:r>
        <w:rPr>
          <w:rFonts w:asciiTheme="majorHAnsi" w:hAnsiTheme="majorHAnsi" w:cstheme="majorHAnsi"/>
          <w:sz w:val="24"/>
          <w:szCs w:val="24"/>
          <w:lang w:val="ru-RU"/>
        </w:rPr>
        <w:t>Примар</w:t>
      </w:r>
      <w:r>
        <w:rPr>
          <w:rFonts w:asciiTheme="majorHAnsi" w:hAnsiTheme="majorHAnsi" w:cstheme="majorHAnsi"/>
          <w:sz w:val="24"/>
          <w:szCs w:val="24"/>
          <w:lang w:val="ro-RO"/>
        </w:rPr>
        <w:t xml:space="preserve">                                                 </w:t>
      </w:r>
      <w:r>
        <w:rPr>
          <w:rFonts w:asciiTheme="majorHAnsi" w:hAnsiTheme="majorHAnsi" w:cstheme="majorHAnsi"/>
          <w:sz w:val="24"/>
          <w:szCs w:val="24"/>
          <w:lang w:val="ru-RU"/>
        </w:rPr>
        <w:t xml:space="preserve">      </w:t>
      </w:r>
      <w:r>
        <w:rPr>
          <w:rFonts w:asciiTheme="majorHAnsi" w:hAnsiTheme="majorHAnsi" w:cstheme="majorHAnsi"/>
          <w:sz w:val="24"/>
          <w:szCs w:val="24"/>
          <w:lang w:val="ro-RO"/>
        </w:rPr>
        <w:t xml:space="preserve">     </w:t>
      </w:r>
      <w:r w:rsidRPr="006A71D4">
        <w:rPr>
          <w:rFonts w:asciiTheme="majorHAnsi" w:hAnsiTheme="majorHAnsi" w:cs="Times New Roman"/>
          <w:sz w:val="24"/>
          <w:szCs w:val="24"/>
          <w:lang w:val="ru-MD"/>
        </w:rPr>
        <w:t>Главный бухгалтер</w:t>
      </w:r>
    </w:p>
    <w:p w:rsidR="008372AC" w:rsidRPr="00D805DA" w:rsidRDefault="008372AC" w:rsidP="008372AC">
      <w:pPr>
        <w:rPr>
          <w:rFonts w:asciiTheme="majorHAnsi" w:hAnsiTheme="majorHAnsi" w:cstheme="majorHAnsi"/>
          <w:sz w:val="24"/>
          <w:szCs w:val="24"/>
          <w:lang w:val="ro-RO"/>
        </w:rPr>
      </w:pPr>
    </w:p>
    <w:p w:rsidR="008372AC" w:rsidRPr="006A471F" w:rsidRDefault="008372AC" w:rsidP="008372AC">
      <w:pPr>
        <w:rPr>
          <w:rFonts w:asciiTheme="majorHAnsi" w:hAnsiTheme="majorHAnsi" w:cstheme="majorHAnsi"/>
          <w:sz w:val="24"/>
          <w:szCs w:val="24"/>
          <w:lang w:val="ro-RO"/>
        </w:rPr>
      </w:pPr>
    </w:p>
    <w:p w:rsidR="008372AC" w:rsidRPr="0039329B" w:rsidRDefault="008372AC" w:rsidP="008372AC">
      <w:pPr>
        <w:tabs>
          <w:tab w:val="left" w:pos="12090"/>
        </w:tabs>
        <w:rPr>
          <w:rFonts w:asciiTheme="majorHAnsi" w:hAnsiTheme="majorHAnsi" w:cstheme="majorHAnsi"/>
          <w:sz w:val="24"/>
          <w:szCs w:val="24"/>
          <w:lang w:val="ro-RO"/>
        </w:rPr>
        <w:sectPr w:rsidR="008372AC" w:rsidRPr="0039329B" w:rsidSect="007747EA">
          <w:pgSz w:w="16838" w:h="11906" w:orient="landscape" w:code="9"/>
          <w:pgMar w:top="1701" w:right="1134" w:bottom="1350" w:left="1134" w:header="720" w:footer="720" w:gutter="0"/>
          <w:cols w:space="720"/>
          <w:docGrid w:linePitch="381"/>
        </w:sectPr>
      </w:pPr>
    </w:p>
    <w:p w:rsidR="008372AC" w:rsidRPr="00621ADA" w:rsidRDefault="00102436" w:rsidP="008372AC">
      <w:pPr>
        <w:pStyle w:val="1"/>
        <w:spacing w:before="0" w:line="240" w:lineRule="auto"/>
        <w:jc w:val="right"/>
        <w:rPr>
          <w:rFonts w:asciiTheme="majorHAnsi" w:hAnsiTheme="majorHAnsi" w:cstheme="majorHAnsi"/>
          <w:sz w:val="24"/>
          <w:szCs w:val="24"/>
          <w:lang w:val="ro-MD"/>
        </w:rPr>
      </w:pPr>
      <w:r>
        <w:rPr>
          <w:rFonts w:asciiTheme="majorHAnsi" w:hAnsiTheme="majorHAnsi" w:cstheme="majorHAnsi"/>
          <w:sz w:val="24"/>
          <w:szCs w:val="24"/>
          <w:lang w:val="ru-RU"/>
        </w:rPr>
        <w:lastRenderedPageBreak/>
        <w:t>Приложение</w:t>
      </w:r>
      <w:r w:rsidRPr="005E4D4B">
        <w:rPr>
          <w:rFonts w:asciiTheme="majorHAnsi" w:hAnsiTheme="majorHAnsi" w:cstheme="majorHAnsi"/>
          <w:sz w:val="24"/>
          <w:szCs w:val="24"/>
        </w:rPr>
        <w:t xml:space="preserve"> №</w:t>
      </w:r>
      <w:r w:rsidR="008372AC" w:rsidRPr="00621ADA">
        <w:rPr>
          <w:rFonts w:asciiTheme="majorHAnsi" w:hAnsiTheme="majorHAnsi" w:cstheme="majorHAnsi"/>
          <w:sz w:val="24"/>
          <w:szCs w:val="24"/>
          <w:lang w:val="ro-MD"/>
        </w:rPr>
        <w:t>2</w:t>
      </w:r>
    </w:p>
    <w:p w:rsidR="008372AC" w:rsidRPr="00F414E7" w:rsidRDefault="00F414E7" w:rsidP="008372AC">
      <w:pPr>
        <w:pStyle w:val="1"/>
        <w:spacing w:before="0" w:line="240" w:lineRule="auto"/>
        <w:rPr>
          <w:rFonts w:asciiTheme="majorHAnsi" w:hAnsiTheme="majorHAnsi" w:cstheme="majorHAnsi"/>
          <w:sz w:val="24"/>
          <w:szCs w:val="24"/>
          <w:lang w:val="ru-MD"/>
        </w:rPr>
      </w:pPr>
      <w:r w:rsidRPr="00F414E7">
        <w:rPr>
          <w:rFonts w:asciiTheme="majorHAnsi" w:hAnsiTheme="majorHAnsi" w:cstheme="majorHAnsi"/>
          <w:sz w:val="24"/>
          <w:szCs w:val="24"/>
          <w:lang w:val="ru-MD"/>
        </w:rPr>
        <w:t xml:space="preserve">Искажения, имеющие финансовое влияние, установленные аудитом на уровне баланса </w:t>
      </w:r>
    </w:p>
    <w:p w:rsidR="008372AC" w:rsidRPr="00621ADA" w:rsidRDefault="008372AC" w:rsidP="008372AC">
      <w:pPr>
        <w:spacing w:after="0" w:line="240" w:lineRule="auto"/>
        <w:jc w:val="right"/>
        <w:rPr>
          <w:rFonts w:asciiTheme="majorHAnsi" w:hAnsiTheme="majorHAnsi" w:cstheme="majorHAnsi"/>
          <w:b/>
          <w:i/>
          <w:sz w:val="24"/>
          <w:szCs w:val="24"/>
          <w:lang w:val="ro-MD"/>
        </w:rPr>
      </w:pPr>
      <w:r w:rsidRPr="00621ADA">
        <w:rPr>
          <w:rFonts w:asciiTheme="majorHAnsi" w:hAnsiTheme="majorHAnsi" w:cstheme="majorHAnsi"/>
          <w:b/>
          <w:i/>
          <w:sz w:val="24"/>
          <w:szCs w:val="24"/>
          <w:lang w:val="ro-MD"/>
        </w:rPr>
        <w:t>(</w:t>
      </w:r>
      <w:r w:rsidR="00F414E7">
        <w:rPr>
          <w:rFonts w:asciiTheme="majorHAnsi" w:hAnsiTheme="majorHAnsi" w:cstheme="majorHAnsi"/>
          <w:b/>
          <w:i/>
          <w:sz w:val="24"/>
          <w:szCs w:val="24"/>
          <w:lang w:val="ru-RU"/>
        </w:rPr>
        <w:t>тыс. МДЛ</w:t>
      </w:r>
      <w:r w:rsidRPr="00621ADA">
        <w:rPr>
          <w:rFonts w:asciiTheme="majorHAnsi" w:hAnsiTheme="majorHAnsi" w:cstheme="majorHAnsi"/>
          <w:b/>
          <w:i/>
          <w:sz w:val="24"/>
          <w:szCs w:val="24"/>
          <w:lang w:val="ro-MD"/>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540"/>
        <w:gridCol w:w="1482"/>
        <w:gridCol w:w="1422"/>
        <w:gridCol w:w="1422"/>
        <w:gridCol w:w="1580"/>
      </w:tblGrid>
      <w:tr w:rsidR="008372AC" w:rsidRPr="001F09F9" w:rsidTr="001F09F9">
        <w:trPr>
          <w:trHeight w:val="1044"/>
        </w:trPr>
        <w:tc>
          <w:tcPr>
            <w:tcW w:w="910" w:type="dxa"/>
            <w:vMerge w:val="restart"/>
            <w:shd w:val="clear" w:color="000000" w:fill="D3D3D3"/>
            <w:vAlign w:val="center"/>
            <w:hideMark/>
          </w:tcPr>
          <w:p w:rsidR="008372AC" w:rsidRPr="001F09F9" w:rsidRDefault="001F09F9" w:rsidP="007747EA">
            <w:pPr>
              <w:spacing w:after="0" w:line="240" w:lineRule="auto"/>
              <w:jc w:val="center"/>
              <w:rPr>
                <w:rFonts w:asciiTheme="majorHAnsi" w:eastAsia="Times New Roman" w:hAnsiTheme="majorHAnsi" w:cstheme="majorHAnsi"/>
                <w:b/>
                <w:bCs/>
                <w:color w:val="000000"/>
                <w:sz w:val="24"/>
                <w:szCs w:val="24"/>
                <w:lang w:val="ru-RU"/>
              </w:rPr>
            </w:pPr>
            <w:r>
              <w:rPr>
                <w:rFonts w:asciiTheme="majorHAnsi" w:eastAsia="Times New Roman" w:hAnsiTheme="majorHAnsi" w:cstheme="majorHAnsi"/>
                <w:b/>
                <w:bCs/>
                <w:color w:val="000000"/>
                <w:sz w:val="24"/>
                <w:szCs w:val="24"/>
                <w:lang w:val="ru-RU"/>
              </w:rPr>
              <w:t>Группа счетов</w:t>
            </w:r>
          </w:p>
        </w:tc>
        <w:tc>
          <w:tcPr>
            <w:tcW w:w="2540" w:type="dxa"/>
            <w:vMerge w:val="restart"/>
            <w:shd w:val="clear" w:color="000000" w:fill="D3D3D3"/>
            <w:vAlign w:val="center"/>
            <w:hideMark/>
          </w:tcPr>
          <w:p w:rsidR="008372AC" w:rsidRPr="001F09F9" w:rsidRDefault="001F09F9" w:rsidP="001F09F9">
            <w:pPr>
              <w:spacing w:after="0" w:line="240" w:lineRule="auto"/>
              <w:jc w:val="center"/>
              <w:rPr>
                <w:rFonts w:asciiTheme="majorHAnsi" w:eastAsia="Times New Roman" w:hAnsiTheme="majorHAnsi" w:cstheme="majorHAnsi"/>
                <w:b/>
                <w:bCs/>
                <w:color w:val="000000"/>
                <w:sz w:val="24"/>
                <w:szCs w:val="24"/>
                <w:lang w:val="ru-MD"/>
              </w:rPr>
            </w:pPr>
            <w:r w:rsidRPr="001F09F9">
              <w:rPr>
                <w:rFonts w:asciiTheme="majorHAnsi" w:eastAsia="Times New Roman" w:hAnsiTheme="majorHAnsi" w:cstheme="majorHAnsi"/>
                <w:b/>
                <w:bCs/>
                <w:color w:val="000000"/>
                <w:sz w:val="24"/>
                <w:szCs w:val="24"/>
                <w:lang w:val="ru-MD"/>
              </w:rPr>
              <w:t xml:space="preserve">Название показателя </w:t>
            </w:r>
          </w:p>
        </w:tc>
        <w:tc>
          <w:tcPr>
            <w:tcW w:w="1482" w:type="dxa"/>
            <w:vMerge w:val="restart"/>
            <w:shd w:val="clear" w:color="000000" w:fill="D3D3D3"/>
            <w:vAlign w:val="center"/>
            <w:hideMark/>
          </w:tcPr>
          <w:p w:rsidR="008372AC" w:rsidRPr="001F09F9" w:rsidRDefault="001F09F9" w:rsidP="001F09F9">
            <w:pPr>
              <w:spacing w:after="0" w:line="240" w:lineRule="auto"/>
              <w:jc w:val="center"/>
              <w:rPr>
                <w:rFonts w:asciiTheme="majorHAnsi" w:eastAsia="Times New Roman" w:hAnsiTheme="majorHAnsi" w:cstheme="majorHAnsi"/>
                <w:b/>
                <w:bCs/>
                <w:color w:val="000000"/>
                <w:sz w:val="24"/>
                <w:szCs w:val="24"/>
                <w:lang w:val="ru-MD"/>
              </w:rPr>
            </w:pPr>
            <w:r w:rsidRPr="001F09F9">
              <w:rPr>
                <w:rFonts w:asciiTheme="majorHAnsi" w:eastAsia="Times New Roman" w:hAnsiTheme="majorHAnsi" w:cstheme="majorHAnsi"/>
                <w:b/>
                <w:bCs/>
                <w:color w:val="000000"/>
                <w:sz w:val="24"/>
                <w:szCs w:val="24"/>
                <w:lang w:val="ru-MD"/>
              </w:rPr>
              <w:t xml:space="preserve">Остаток на </w:t>
            </w:r>
            <w:r w:rsidR="008372AC" w:rsidRPr="001F09F9">
              <w:rPr>
                <w:rFonts w:asciiTheme="majorHAnsi" w:eastAsia="Times New Roman" w:hAnsiTheme="majorHAnsi" w:cstheme="majorHAnsi"/>
                <w:b/>
                <w:bCs/>
                <w:color w:val="000000"/>
                <w:sz w:val="24"/>
                <w:szCs w:val="24"/>
                <w:lang w:val="ru-MD"/>
              </w:rPr>
              <w:t>31.12.2017</w:t>
            </w:r>
          </w:p>
        </w:tc>
        <w:tc>
          <w:tcPr>
            <w:tcW w:w="1422" w:type="dxa"/>
            <w:shd w:val="clear" w:color="000000" w:fill="D3D3D3"/>
            <w:vAlign w:val="center"/>
            <w:hideMark/>
          </w:tcPr>
          <w:p w:rsidR="008372AC" w:rsidRPr="001F09F9" w:rsidRDefault="001F09F9" w:rsidP="001F09F9">
            <w:pPr>
              <w:spacing w:after="0" w:line="240" w:lineRule="auto"/>
              <w:jc w:val="center"/>
              <w:rPr>
                <w:rFonts w:asciiTheme="majorHAnsi" w:eastAsia="Times New Roman" w:hAnsiTheme="majorHAnsi" w:cstheme="majorHAnsi"/>
                <w:b/>
                <w:bCs/>
                <w:color w:val="000000"/>
                <w:sz w:val="24"/>
                <w:szCs w:val="24"/>
                <w:lang w:val="ru-MD"/>
              </w:rPr>
            </w:pPr>
            <w:r w:rsidRPr="001F09F9">
              <w:rPr>
                <w:rFonts w:asciiTheme="majorHAnsi" w:eastAsia="Times New Roman" w:hAnsiTheme="majorHAnsi" w:cstheme="majorHAnsi"/>
                <w:b/>
                <w:bCs/>
                <w:color w:val="000000"/>
                <w:sz w:val="24"/>
                <w:szCs w:val="24"/>
                <w:lang w:val="ru-MD"/>
              </w:rPr>
              <w:t xml:space="preserve">Увеличение актива </w:t>
            </w:r>
          </w:p>
        </w:tc>
        <w:tc>
          <w:tcPr>
            <w:tcW w:w="1422" w:type="dxa"/>
            <w:shd w:val="clear" w:color="000000" w:fill="D3D3D3"/>
            <w:vAlign w:val="center"/>
            <w:hideMark/>
          </w:tcPr>
          <w:p w:rsidR="008372AC" w:rsidRPr="001F09F9" w:rsidRDefault="001F09F9" w:rsidP="001F09F9">
            <w:pPr>
              <w:spacing w:after="0" w:line="240" w:lineRule="auto"/>
              <w:jc w:val="center"/>
              <w:rPr>
                <w:rFonts w:asciiTheme="majorHAnsi" w:eastAsia="Times New Roman" w:hAnsiTheme="majorHAnsi" w:cstheme="majorHAnsi"/>
                <w:b/>
                <w:bCs/>
                <w:color w:val="000000"/>
                <w:sz w:val="24"/>
                <w:szCs w:val="24"/>
                <w:lang w:val="ru-MD"/>
              </w:rPr>
            </w:pPr>
            <w:r w:rsidRPr="001F09F9">
              <w:rPr>
                <w:rFonts w:asciiTheme="majorHAnsi" w:eastAsia="Times New Roman" w:hAnsiTheme="majorHAnsi" w:cstheme="majorHAnsi"/>
                <w:b/>
                <w:bCs/>
                <w:color w:val="000000"/>
                <w:sz w:val="24"/>
                <w:szCs w:val="24"/>
                <w:lang w:val="ru-MD"/>
              </w:rPr>
              <w:t xml:space="preserve">Снижение актива  </w:t>
            </w:r>
          </w:p>
        </w:tc>
        <w:tc>
          <w:tcPr>
            <w:tcW w:w="1580" w:type="dxa"/>
            <w:vMerge w:val="restart"/>
            <w:shd w:val="clear" w:color="000000" w:fill="D3D3D3"/>
            <w:vAlign w:val="center"/>
            <w:hideMark/>
          </w:tcPr>
          <w:p w:rsidR="008372AC" w:rsidRPr="001F09F9" w:rsidRDefault="001F09F9" w:rsidP="001F09F9">
            <w:pPr>
              <w:spacing w:after="0" w:line="240" w:lineRule="auto"/>
              <w:jc w:val="center"/>
              <w:rPr>
                <w:rFonts w:asciiTheme="majorHAnsi" w:eastAsia="Times New Roman" w:hAnsiTheme="majorHAnsi" w:cstheme="majorHAnsi"/>
                <w:b/>
                <w:bCs/>
                <w:color w:val="000000"/>
                <w:sz w:val="24"/>
                <w:szCs w:val="24"/>
                <w:lang w:val="ru-MD"/>
              </w:rPr>
            </w:pPr>
            <w:r w:rsidRPr="001F09F9">
              <w:rPr>
                <w:rFonts w:asciiTheme="majorHAnsi" w:eastAsia="Times New Roman" w:hAnsiTheme="majorHAnsi" w:cstheme="majorHAnsi"/>
                <w:b/>
                <w:bCs/>
                <w:color w:val="000000"/>
                <w:sz w:val="24"/>
                <w:szCs w:val="24"/>
                <w:lang w:val="ru-MD"/>
              </w:rPr>
              <w:t xml:space="preserve">Остаток, согласно расчетам аудитора  </w:t>
            </w:r>
          </w:p>
        </w:tc>
      </w:tr>
      <w:tr w:rsidR="008372AC" w:rsidRPr="00402410" w:rsidTr="001F09F9">
        <w:trPr>
          <w:trHeight w:val="49"/>
        </w:trPr>
        <w:tc>
          <w:tcPr>
            <w:tcW w:w="910" w:type="dxa"/>
            <w:vMerge/>
            <w:vAlign w:val="center"/>
            <w:hideMark/>
          </w:tcPr>
          <w:p w:rsidR="008372AC" w:rsidRPr="00AE1480" w:rsidRDefault="008372AC" w:rsidP="007747EA">
            <w:pPr>
              <w:spacing w:after="0" w:line="240" w:lineRule="auto"/>
              <w:rPr>
                <w:rFonts w:asciiTheme="majorHAnsi" w:eastAsia="Times New Roman" w:hAnsiTheme="majorHAnsi" w:cstheme="majorHAnsi"/>
                <w:b/>
                <w:bCs/>
                <w:color w:val="000000"/>
                <w:sz w:val="24"/>
                <w:szCs w:val="24"/>
                <w:lang w:val="ro-MD"/>
              </w:rPr>
            </w:pPr>
          </w:p>
        </w:tc>
        <w:tc>
          <w:tcPr>
            <w:tcW w:w="2540" w:type="dxa"/>
            <w:vMerge/>
            <w:vAlign w:val="center"/>
            <w:hideMark/>
          </w:tcPr>
          <w:p w:rsidR="008372AC" w:rsidRPr="001F09F9" w:rsidRDefault="008372AC" w:rsidP="007747EA">
            <w:pPr>
              <w:spacing w:after="0" w:line="240" w:lineRule="auto"/>
              <w:rPr>
                <w:rFonts w:asciiTheme="majorHAnsi" w:eastAsia="Times New Roman" w:hAnsiTheme="majorHAnsi" w:cstheme="majorHAnsi"/>
                <w:b/>
                <w:bCs/>
                <w:color w:val="000000"/>
                <w:sz w:val="24"/>
                <w:szCs w:val="24"/>
                <w:lang w:val="ru-MD"/>
              </w:rPr>
            </w:pPr>
          </w:p>
        </w:tc>
        <w:tc>
          <w:tcPr>
            <w:tcW w:w="1482" w:type="dxa"/>
            <w:vMerge/>
            <w:vAlign w:val="center"/>
            <w:hideMark/>
          </w:tcPr>
          <w:p w:rsidR="008372AC" w:rsidRPr="001F09F9" w:rsidRDefault="008372AC" w:rsidP="007747EA">
            <w:pPr>
              <w:spacing w:after="0" w:line="240" w:lineRule="auto"/>
              <w:rPr>
                <w:rFonts w:asciiTheme="majorHAnsi" w:eastAsia="Times New Roman" w:hAnsiTheme="majorHAnsi" w:cstheme="majorHAnsi"/>
                <w:b/>
                <w:bCs/>
                <w:color w:val="000000"/>
                <w:sz w:val="24"/>
                <w:szCs w:val="24"/>
                <w:lang w:val="ru-MD"/>
              </w:rPr>
            </w:pPr>
          </w:p>
        </w:tc>
        <w:tc>
          <w:tcPr>
            <w:tcW w:w="1422" w:type="dxa"/>
            <w:shd w:val="clear" w:color="000000" w:fill="D3D3D3"/>
            <w:vAlign w:val="center"/>
            <w:hideMark/>
          </w:tcPr>
          <w:p w:rsidR="008372AC" w:rsidRPr="001F09F9" w:rsidRDefault="001F09F9" w:rsidP="001F09F9">
            <w:pPr>
              <w:spacing w:after="0" w:line="240" w:lineRule="auto"/>
              <w:jc w:val="center"/>
              <w:rPr>
                <w:rFonts w:asciiTheme="majorHAnsi" w:eastAsia="Times New Roman" w:hAnsiTheme="majorHAnsi" w:cstheme="majorHAnsi"/>
                <w:b/>
                <w:bCs/>
                <w:color w:val="000000"/>
                <w:sz w:val="24"/>
                <w:szCs w:val="24"/>
                <w:lang w:val="ru-MD"/>
              </w:rPr>
            </w:pPr>
            <w:r w:rsidRPr="001F09F9">
              <w:rPr>
                <w:rFonts w:asciiTheme="majorHAnsi" w:eastAsia="Times New Roman" w:hAnsiTheme="majorHAnsi" w:cstheme="majorHAnsi"/>
                <w:b/>
                <w:bCs/>
                <w:color w:val="000000"/>
                <w:sz w:val="24"/>
                <w:szCs w:val="24"/>
                <w:lang w:val="ru-MD"/>
              </w:rPr>
              <w:t xml:space="preserve">Снижение пассива </w:t>
            </w:r>
          </w:p>
        </w:tc>
        <w:tc>
          <w:tcPr>
            <w:tcW w:w="1422" w:type="dxa"/>
            <w:shd w:val="clear" w:color="000000" w:fill="D3D3D3"/>
            <w:vAlign w:val="center"/>
            <w:hideMark/>
          </w:tcPr>
          <w:p w:rsidR="008372AC" w:rsidRPr="001F09F9" w:rsidRDefault="001F09F9" w:rsidP="001F09F9">
            <w:pPr>
              <w:spacing w:after="0" w:line="240" w:lineRule="auto"/>
              <w:jc w:val="center"/>
              <w:rPr>
                <w:rFonts w:asciiTheme="majorHAnsi" w:eastAsia="Times New Roman" w:hAnsiTheme="majorHAnsi" w:cstheme="majorHAnsi"/>
                <w:b/>
                <w:bCs/>
                <w:color w:val="000000"/>
                <w:sz w:val="24"/>
                <w:szCs w:val="24"/>
                <w:lang w:val="ru-MD"/>
              </w:rPr>
            </w:pPr>
            <w:r w:rsidRPr="001F09F9">
              <w:rPr>
                <w:rFonts w:asciiTheme="majorHAnsi" w:eastAsia="Times New Roman" w:hAnsiTheme="majorHAnsi" w:cstheme="majorHAnsi"/>
                <w:b/>
                <w:bCs/>
                <w:color w:val="000000"/>
                <w:sz w:val="24"/>
                <w:szCs w:val="24"/>
                <w:lang w:val="ru-MD"/>
              </w:rPr>
              <w:t xml:space="preserve">Увеличение пассива </w:t>
            </w:r>
          </w:p>
        </w:tc>
        <w:tc>
          <w:tcPr>
            <w:tcW w:w="1580" w:type="dxa"/>
            <w:vMerge/>
            <w:vAlign w:val="center"/>
            <w:hideMark/>
          </w:tcPr>
          <w:p w:rsidR="008372AC" w:rsidRPr="001F09F9" w:rsidRDefault="008372AC" w:rsidP="007747EA">
            <w:pPr>
              <w:spacing w:after="0" w:line="240" w:lineRule="auto"/>
              <w:rPr>
                <w:rFonts w:asciiTheme="majorHAnsi" w:eastAsia="Times New Roman" w:hAnsiTheme="majorHAnsi" w:cstheme="majorHAnsi"/>
                <w:b/>
                <w:bCs/>
                <w:color w:val="000000"/>
                <w:sz w:val="24"/>
                <w:szCs w:val="24"/>
                <w:lang w:val="ru-MD"/>
              </w:rPr>
            </w:pPr>
          </w:p>
        </w:tc>
      </w:tr>
      <w:tr w:rsidR="008372AC" w:rsidRPr="00402410" w:rsidTr="001F09F9">
        <w:trPr>
          <w:trHeight w:val="300"/>
        </w:trPr>
        <w:tc>
          <w:tcPr>
            <w:tcW w:w="910" w:type="dxa"/>
            <w:shd w:val="clear" w:color="auto" w:fill="auto"/>
            <w:vAlign w:val="center"/>
            <w:hideMark/>
          </w:tcPr>
          <w:p w:rsidR="008372AC" w:rsidRPr="00AE1480" w:rsidRDefault="008372AC" w:rsidP="007747EA">
            <w:pPr>
              <w:spacing w:after="0" w:line="240" w:lineRule="auto"/>
              <w:jc w:val="center"/>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1</w:t>
            </w:r>
          </w:p>
        </w:tc>
        <w:tc>
          <w:tcPr>
            <w:tcW w:w="2540" w:type="dxa"/>
            <w:shd w:val="clear" w:color="auto" w:fill="auto"/>
            <w:vAlign w:val="center"/>
            <w:hideMark/>
          </w:tcPr>
          <w:p w:rsidR="008372AC" w:rsidRPr="001F09F9" w:rsidRDefault="008372AC" w:rsidP="007747EA">
            <w:pPr>
              <w:spacing w:after="0" w:line="240" w:lineRule="auto"/>
              <w:jc w:val="center"/>
              <w:rPr>
                <w:rFonts w:asciiTheme="majorHAnsi" w:eastAsia="Times New Roman" w:hAnsiTheme="majorHAnsi" w:cstheme="majorHAnsi"/>
                <w:b/>
                <w:bCs/>
                <w:color w:val="000000"/>
                <w:sz w:val="24"/>
                <w:szCs w:val="24"/>
                <w:lang w:val="ru-MD"/>
              </w:rPr>
            </w:pPr>
            <w:r w:rsidRPr="001F09F9">
              <w:rPr>
                <w:rFonts w:asciiTheme="majorHAnsi" w:eastAsia="Times New Roman" w:hAnsiTheme="majorHAnsi" w:cstheme="majorHAnsi"/>
                <w:b/>
                <w:bCs/>
                <w:color w:val="000000"/>
                <w:sz w:val="24"/>
                <w:szCs w:val="24"/>
                <w:lang w:val="ru-MD"/>
              </w:rPr>
              <w:t>2</w:t>
            </w:r>
          </w:p>
        </w:tc>
        <w:tc>
          <w:tcPr>
            <w:tcW w:w="1482" w:type="dxa"/>
            <w:shd w:val="clear" w:color="auto" w:fill="auto"/>
            <w:vAlign w:val="center"/>
            <w:hideMark/>
          </w:tcPr>
          <w:p w:rsidR="008372AC" w:rsidRPr="001F09F9" w:rsidRDefault="008372AC" w:rsidP="007747EA">
            <w:pPr>
              <w:spacing w:after="0" w:line="240" w:lineRule="auto"/>
              <w:jc w:val="center"/>
              <w:rPr>
                <w:rFonts w:asciiTheme="majorHAnsi" w:eastAsia="Times New Roman" w:hAnsiTheme="majorHAnsi" w:cstheme="majorHAnsi"/>
                <w:b/>
                <w:bCs/>
                <w:color w:val="000000"/>
                <w:sz w:val="24"/>
                <w:szCs w:val="24"/>
                <w:lang w:val="ru-MD"/>
              </w:rPr>
            </w:pPr>
            <w:r w:rsidRPr="001F09F9">
              <w:rPr>
                <w:rFonts w:asciiTheme="majorHAnsi" w:eastAsia="Times New Roman" w:hAnsiTheme="majorHAnsi" w:cstheme="majorHAnsi"/>
                <w:b/>
                <w:bCs/>
                <w:color w:val="000000"/>
                <w:sz w:val="24"/>
                <w:szCs w:val="24"/>
                <w:lang w:val="ru-MD"/>
              </w:rPr>
              <w:t>4</w:t>
            </w:r>
          </w:p>
        </w:tc>
        <w:tc>
          <w:tcPr>
            <w:tcW w:w="1422" w:type="dxa"/>
            <w:shd w:val="clear" w:color="auto" w:fill="auto"/>
            <w:noWrap/>
            <w:vAlign w:val="center"/>
            <w:hideMark/>
          </w:tcPr>
          <w:p w:rsidR="008372AC" w:rsidRPr="001F09F9" w:rsidRDefault="008372AC" w:rsidP="007747EA">
            <w:pPr>
              <w:spacing w:after="0" w:line="240" w:lineRule="auto"/>
              <w:jc w:val="center"/>
              <w:rPr>
                <w:rFonts w:asciiTheme="majorHAnsi" w:eastAsia="Times New Roman" w:hAnsiTheme="majorHAnsi" w:cstheme="majorHAnsi"/>
                <w:b/>
                <w:bCs/>
                <w:color w:val="000000"/>
                <w:sz w:val="24"/>
                <w:szCs w:val="24"/>
                <w:lang w:val="ru-MD"/>
              </w:rPr>
            </w:pPr>
            <w:r w:rsidRPr="001F09F9">
              <w:rPr>
                <w:rFonts w:asciiTheme="majorHAnsi" w:eastAsia="Times New Roman" w:hAnsiTheme="majorHAnsi" w:cstheme="majorHAnsi"/>
                <w:b/>
                <w:bCs/>
                <w:color w:val="000000"/>
                <w:sz w:val="24"/>
                <w:szCs w:val="24"/>
                <w:lang w:val="ru-MD"/>
              </w:rPr>
              <w:t>5</w:t>
            </w:r>
          </w:p>
        </w:tc>
        <w:tc>
          <w:tcPr>
            <w:tcW w:w="1422" w:type="dxa"/>
            <w:shd w:val="clear" w:color="auto" w:fill="auto"/>
            <w:noWrap/>
            <w:vAlign w:val="center"/>
            <w:hideMark/>
          </w:tcPr>
          <w:p w:rsidR="008372AC" w:rsidRPr="001F09F9" w:rsidRDefault="008372AC" w:rsidP="007747EA">
            <w:pPr>
              <w:spacing w:after="0" w:line="240" w:lineRule="auto"/>
              <w:jc w:val="center"/>
              <w:rPr>
                <w:rFonts w:asciiTheme="majorHAnsi" w:eastAsia="Times New Roman" w:hAnsiTheme="majorHAnsi" w:cstheme="majorHAnsi"/>
                <w:b/>
                <w:bCs/>
                <w:color w:val="000000"/>
                <w:sz w:val="24"/>
                <w:szCs w:val="24"/>
                <w:lang w:val="ru-MD"/>
              </w:rPr>
            </w:pPr>
            <w:r w:rsidRPr="001F09F9">
              <w:rPr>
                <w:rFonts w:asciiTheme="majorHAnsi" w:eastAsia="Times New Roman" w:hAnsiTheme="majorHAnsi" w:cstheme="majorHAnsi"/>
                <w:b/>
                <w:bCs/>
                <w:color w:val="000000"/>
                <w:sz w:val="24"/>
                <w:szCs w:val="24"/>
                <w:lang w:val="ru-MD"/>
              </w:rPr>
              <w:t>6</w:t>
            </w:r>
          </w:p>
        </w:tc>
        <w:tc>
          <w:tcPr>
            <w:tcW w:w="1580" w:type="dxa"/>
            <w:shd w:val="clear" w:color="auto" w:fill="auto"/>
            <w:noWrap/>
            <w:vAlign w:val="center"/>
            <w:hideMark/>
          </w:tcPr>
          <w:p w:rsidR="008372AC" w:rsidRPr="001F09F9" w:rsidRDefault="008372AC" w:rsidP="007747EA">
            <w:pPr>
              <w:spacing w:after="0" w:line="240" w:lineRule="auto"/>
              <w:jc w:val="center"/>
              <w:rPr>
                <w:rFonts w:asciiTheme="majorHAnsi" w:eastAsia="Times New Roman" w:hAnsiTheme="majorHAnsi" w:cstheme="majorHAnsi"/>
                <w:b/>
                <w:bCs/>
                <w:color w:val="000000"/>
                <w:sz w:val="24"/>
                <w:szCs w:val="24"/>
                <w:lang w:val="ru-MD"/>
              </w:rPr>
            </w:pPr>
            <w:r w:rsidRPr="001F09F9">
              <w:rPr>
                <w:rFonts w:asciiTheme="majorHAnsi" w:eastAsia="Times New Roman" w:hAnsiTheme="majorHAnsi" w:cstheme="majorHAnsi"/>
                <w:b/>
                <w:bCs/>
                <w:color w:val="000000"/>
                <w:sz w:val="24"/>
                <w:szCs w:val="24"/>
                <w:lang w:val="ru-MD"/>
              </w:rPr>
              <w:t>7</w:t>
            </w:r>
          </w:p>
        </w:tc>
      </w:tr>
      <w:tr w:rsidR="008372AC" w:rsidRPr="00402410" w:rsidTr="001F09F9">
        <w:trPr>
          <w:trHeight w:val="300"/>
        </w:trPr>
        <w:tc>
          <w:tcPr>
            <w:tcW w:w="910" w:type="dxa"/>
            <w:shd w:val="clear" w:color="auto" w:fill="auto"/>
            <w:vAlign w:val="center"/>
            <w:hideMark/>
          </w:tcPr>
          <w:p w:rsidR="008372AC" w:rsidRPr="00AE1480" w:rsidRDefault="008372AC" w:rsidP="007747EA">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311</w:t>
            </w:r>
          </w:p>
        </w:tc>
        <w:tc>
          <w:tcPr>
            <w:tcW w:w="2540" w:type="dxa"/>
            <w:shd w:val="clear" w:color="auto" w:fill="auto"/>
            <w:vAlign w:val="center"/>
            <w:hideMark/>
          </w:tcPr>
          <w:p w:rsidR="008372AC" w:rsidRPr="001F09F9" w:rsidRDefault="001F09F9" w:rsidP="001F09F9">
            <w:pPr>
              <w:spacing w:after="0" w:line="240" w:lineRule="auto"/>
              <w:ind w:right="-88"/>
              <w:rPr>
                <w:rFonts w:asciiTheme="majorHAnsi" w:eastAsia="Times New Roman" w:hAnsiTheme="majorHAnsi" w:cstheme="majorHAnsi"/>
                <w:color w:val="000000"/>
                <w:sz w:val="24"/>
                <w:szCs w:val="24"/>
                <w:lang w:val="ru-RU"/>
              </w:rPr>
            </w:pPr>
            <w:r w:rsidRPr="001F09F9">
              <w:rPr>
                <w:rFonts w:asciiTheme="majorHAnsi" w:eastAsia="Times New Roman" w:hAnsiTheme="majorHAnsi" w:cstheme="majorHAnsi"/>
                <w:color w:val="000000"/>
                <w:sz w:val="24"/>
                <w:szCs w:val="24"/>
                <w:lang w:val="ru-RU"/>
              </w:rPr>
              <w:t xml:space="preserve">Здания </w:t>
            </w:r>
          </w:p>
        </w:tc>
        <w:tc>
          <w:tcPr>
            <w:tcW w:w="1482" w:type="dxa"/>
            <w:shd w:val="clear" w:color="auto" w:fill="auto"/>
            <w:noWrap/>
            <w:vAlign w:val="center"/>
            <w:hideMark/>
          </w:tcPr>
          <w:p w:rsidR="008372AC" w:rsidRPr="00AE1480" w:rsidRDefault="008372AC" w:rsidP="007747EA">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16</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306</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422" w:type="dxa"/>
            <w:shd w:val="clear" w:color="auto" w:fill="auto"/>
            <w:noWrap/>
            <w:vAlign w:val="center"/>
            <w:hideMark/>
          </w:tcPr>
          <w:p w:rsidR="008372AC" w:rsidRPr="00AE1480" w:rsidRDefault="008372AC" w:rsidP="007747EA">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8372AC" w:rsidRPr="00AE1480" w:rsidRDefault="008372AC" w:rsidP="007747EA">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8372AC" w:rsidRPr="00AE1480" w:rsidRDefault="008372AC" w:rsidP="007747EA">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16</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306</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r>
      <w:tr w:rsidR="001F09F9" w:rsidRPr="00402410" w:rsidTr="001F09F9">
        <w:trPr>
          <w:trHeight w:val="300"/>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312</w:t>
            </w:r>
          </w:p>
        </w:tc>
        <w:tc>
          <w:tcPr>
            <w:tcW w:w="2540" w:type="dxa"/>
            <w:shd w:val="clear" w:color="auto" w:fill="auto"/>
            <w:vAlign w:val="bottom"/>
          </w:tcPr>
          <w:p w:rsidR="001F09F9" w:rsidRPr="001F09F9" w:rsidRDefault="001F09F9" w:rsidP="001F09F9">
            <w:pPr>
              <w:spacing w:after="0" w:line="240" w:lineRule="auto"/>
              <w:ind w:right="-88"/>
              <w:rPr>
                <w:rFonts w:asciiTheme="majorHAnsi" w:eastAsia="Times New Roman" w:hAnsiTheme="majorHAnsi" w:cstheme="majorHAnsi"/>
                <w:color w:val="000000"/>
                <w:sz w:val="24"/>
                <w:szCs w:val="24"/>
                <w:lang w:val="ru-MD"/>
              </w:rPr>
            </w:pPr>
            <w:r w:rsidRPr="001F09F9">
              <w:rPr>
                <w:rFonts w:asciiTheme="majorHAnsi" w:eastAsia="Times New Roman" w:hAnsiTheme="majorHAnsi" w:cstheme="majorHAnsi"/>
                <w:color w:val="000000"/>
                <w:sz w:val="24"/>
                <w:szCs w:val="24"/>
                <w:lang w:val="ru-MD"/>
              </w:rPr>
              <w:t>Специальные сооружения</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37</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838</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c>
          <w:tcPr>
            <w:tcW w:w="142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37</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838</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r>
      <w:tr w:rsidR="001F09F9" w:rsidRPr="00402410" w:rsidTr="001F09F9">
        <w:trPr>
          <w:trHeight w:val="394"/>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313</w:t>
            </w:r>
          </w:p>
        </w:tc>
        <w:tc>
          <w:tcPr>
            <w:tcW w:w="2540" w:type="dxa"/>
            <w:shd w:val="clear" w:color="auto" w:fill="auto"/>
            <w:vAlign w:val="bottom"/>
            <w:hideMark/>
          </w:tcPr>
          <w:p w:rsidR="001F09F9" w:rsidRPr="001F09F9" w:rsidRDefault="001F09F9" w:rsidP="001F09F9">
            <w:pPr>
              <w:spacing w:after="0" w:line="240" w:lineRule="auto"/>
              <w:ind w:right="-88"/>
              <w:rPr>
                <w:rFonts w:asciiTheme="majorHAnsi" w:eastAsia="Times New Roman" w:hAnsiTheme="majorHAnsi" w:cstheme="majorHAnsi"/>
                <w:color w:val="000000"/>
                <w:sz w:val="24"/>
                <w:szCs w:val="24"/>
                <w:lang w:val="ru-MD"/>
              </w:rPr>
            </w:pPr>
            <w:r w:rsidRPr="001F09F9">
              <w:rPr>
                <w:rFonts w:asciiTheme="majorHAnsi" w:eastAsia="Times New Roman" w:hAnsiTheme="majorHAnsi" w:cstheme="majorHAnsi"/>
                <w:color w:val="000000"/>
                <w:sz w:val="24"/>
                <w:szCs w:val="24"/>
                <w:lang w:val="ru-MD"/>
              </w:rPr>
              <w:t>Передаточные установки</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23</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960</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c>
          <w:tcPr>
            <w:tcW w:w="142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12</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733</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36</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693</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r>
      <w:tr w:rsidR="001F09F9" w:rsidRPr="00402410" w:rsidTr="001F09F9">
        <w:trPr>
          <w:trHeight w:val="196"/>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314</w:t>
            </w:r>
          </w:p>
        </w:tc>
        <w:tc>
          <w:tcPr>
            <w:tcW w:w="2540" w:type="dxa"/>
            <w:shd w:val="clear" w:color="auto" w:fill="auto"/>
            <w:vAlign w:val="bottom"/>
            <w:hideMark/>
          </w:tcPr>
          <w:p w:rsidR="001F09F9" w:rsidRPr="001F09F9" w:rsidRDefault="001F09F9" w:rsidP="001F09F9">
            <w:pPr>
              <w:spacing w:after="0" w:line="240" w:lineRule="auto"/>
              <w:ind w:right="-88"/>
              <w:rPr>
                <w:rFonts w:asciiTheme="majorHAnsi" w:eastAsia="Times New Roman" w:hAnsiTheme="majorHAnsi" w:cstheme="majorHAnsi"/>
                <w:color w:val="000000"/>
                <w:sz w:val="24"/>
                <w:szCs w:val="24"/>
                <w:lang w:val="ru-MD"/>
              </w:rPr>
            </w:pPr>
            <w:r w:rsidRPr="001F09F9">
              <w:rPr>
                <w:rFonts w:asciiTheme="majorHAnsi" w:eastAsia="Times New Roman" w:hAnsiTheme="majorHAnsi" w:cstheme="majorHAnsi"/>
                <w:color w:val="000000"/>
                <w:sz w:val="24"/>
                <w:szCs w:val="24"/>
                <w:lang w:val="ru-MD"/>
              </w:rPr>
              <w:t xml:space="preserve">Машины и оборудование </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920</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920</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r>
      <w:tr w:rsidR="001F09F9" w:rsidRPr="00402410" w:rsidTr="001F09F9">
        <w:trPr>
          <w:trHeight w:val="259"/>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315</w:t>
            </w:r>
          </w:p>
        </w:tc>
        <w:tc>
          <w:tcPr>
            <w:tcW w:w="2540" w:type="dxa"/>
            <w:shd w:val="clear" w:color="auto" w:fill="auto"/>
            <w:vAlign w:val="bottom"/>
            <w:hideMark/>
          </w:tcPr>
          <w:p w:rsidR="001F09F9" w:rsidRPr="001F09F9" w:rsidRDefault="001F09F9" w:rsidP="001F09F9">
            <w:pPr>
              <w:spacing w:after="0" w:line="240" w:lineRule="auto"/>
              <w:ind w:right="-88"/>
              <w:rPr>
                <w:rFonts w:asciiTheme="majorHAnsi" w:eastAsia="Times New Roman" w:hAnsiTheme="majorHAnsi" w:cstheme="majorHAnsi"/>
                <w:color w:val="000000"/>
                <w:sz w:val="24"/>
                <w:szCs w:val="24"/>
                <w:lang w:val="ru-MD"/>
              </w:rPr>
            </w:pPr>
            <w:r w:rsidRPr="001F09F9">
              <w:rPr>
                <w:rFonts w:asciiTheme="majorHAnsi" w:eastAsia="Times New Roman" w:hAnsiTheme="majorHAnsi" w:cstheme="majorHAnsi"/>
                <w:color w:val="000000"/>
                <w:sz w:val="24"/>
                <w:szCs w:val="24"/>
                <w:lang w:val="ru-MD"/>
              </w:rPr>
              <w:t xml:space="preserve">Транспортные средства </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200</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200</w:t>
            </w:r>
          </w:p>
        </w:tc>
      </w:tr>
      <w:tr w:rsidR="001F09F9" w:rsidRPr="00402410" w:rsidTr="001F09F9">
        <w:trPr>
          <w:trHeight w:val="385"/>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316</w:t>
            </w:r>
          </w:p>
        </w:tc>
        <w:tc>
          <w:tcPr>
            <w:tcW w:w="2540" w:type="dxa"/>
            <w:shd w:val="clear" w:color="auto" w:fill="auto"/>
            <w:vAlign w:val="bottom"/>
            <w:hideMark/>
          </w:tcPr>
          <w:p w:rsidR="001F09F9" w:rsidRPr="001F09F9" w:rsidRDefault="001F09F9" w:rsidP="001F09F9">
            <w:pPr>
              <w:spacing w:after="0" w:line="240" w:lineRule="auto"/>
              <w:ind w:right="-88"/>
              <w:rPr>
                <w:rFonts w:asciiTheme="majorHAnsi" w:eastAsia="Times New Roman" w:hAnsiTheme="majorHAnsi" w:cstheme="majorHAnsi"/>
                <w:color w:val="000000"/>
                <w:sz w:val="24"/>
                <w:szCs w:val="24"/>
                <w:lang w:val="ru-MD"/>
              </w:rPr>
            </w:pPr>
            <w:r w:rsidRPr="001F09F9">
              <w:rPr>
                <w:rFonts w:asciiTheme="majorHAnsi" w:eastAsia="Times New Roman" w:hAnsiTheme="majorHAnsi" w:cstheme="majorHAnsi"/>
                <w:bCs/>
                <w:color w:val="000000"/>
                <w:sz w:val="24"/>
                <w:szCs w:val="24"/>
                <w:lang w:val="ru-MD"/>
              </w:rPr>
              <w:t>Орудия и инструменты, производственный и хозяйственный инвентарь</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899</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899</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r>
      <w:tr w:rsidR="001F09F9" w:rsidRPr="00402410" w:rsidTr="001F09F9">
        <w:trPr>
          <w:trHeight w:val="223"/>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317</w:t>
            </w:r>
          </w:p>
        </w:tc>
        <w:tc>
          <w:tcPr>
            <w:tcW w:w="2540" w:type="dxa"/>
            <w:shd w:val="clear" w:color="auto" w:fill="auto"/>
            <w:vAlign w:val="bottom"/>
            <w:hideMark/>
          </w:tcPr>
          <w:p w:rsidR="001F09F9" w:rsidRPr="001F09F9" w:rsidRDefault="001F09F9" w:rsidP="001F09F9">
            <w:pPr>
              <w:spacing w:after="0" w:line="240" w:lineRule="auto"/>
              <w:rPr>
                <w:rFonts w:asciiTheme="majorHAnsi" w:eastAsia="Times New Roman" w:hAnsiTheme="majorHAnsi" w:cstheme="majorHAnsi"/>
                <w:color w:val="000000"/>
                <w:sz w:val="24"/>
                <w:szCs w:val="24"/>
                <w:lang w:val="ru-MD"/>
              </w:rPr>
            </w:pPr>
            <w:r w:rsidRPr="001F09F9">
              <w:rPr>
                <w:rFonts w:asciiTheme="majorHAnsi" w:eastAsia="Times New Roman" w:hAnsiTheme="majorHAnsi" w:cstheme="majorHAnsi"/>
                <w:color w:val="000000"/>
                <w:sz w:val="24"/>
                <w:szCs w:val="24"/>
                <w:lang w:val="ru-MD"/>
              </w:rPr>
              <w:t xml:space="preserve">Нематериальные активы  </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35</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c>
          <w:tcPr>
            <w:tcW w:w="142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35</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r>
      <w:tr w:rsidR="001F09F9" w:rsidRPr="00402410" w:rsidTr="001F09F9">
        <w:trPr>
          <w:trHeight w:val="160"/>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318</w:t>
            </w:r>
          </w:p>
        </w:tc>
        <w:tc>
          <w:tcPr>
            <w:tcW w:w="2540" w:type="dxa"/>
            <w:shd w:val="clear" w:color="auto" w:fill="auto"/>
            <w:vAlign w:val="bottom"/>
            <w:hideMark/>
          </w:tcPr>
          <w:p w:rsidR="001F09F9" w:rsidRPr="001F09F9" w:rsidRDefault="001F09F9" w:rsidP="001F09F9">
            <w:pPr>
              <w:spacing w:after="0" w:line="240" w:lineRule="auto"/>
              <w:rPr>
                <w:rFonts w:asciiTheme="majorHAnsi" w:eastAsia="Times New Roman" w:hAnsiTheme="majorHAnsi" w:cstheme="majorHAnsi"/>
                <w:color w:val="000000"/>
                <w:sz w:val="24"/>
                <w:szCs w:val="24"/>
                <w:lang w:val="ru-MD"/>
              </w:rPr>
            </w:pPr>
            <w:r w:rsidRPr="001F09F9">
              <w:rPr>
                <w:rFonts w:asciiTheme="majorHAnsi" w:eastAsia="Times New Roman" w:hAnsiTheme="majorHAnsi" w:cstheme="majorHAnsi"/>
                <w:color w:val="000000"/>
                <w:sz w:val="24"/>
                <w:szCs w:val="24"/>
                <w:lang w:val="ru-MD"/>
              </w:rPr>
              <w:t xml:space="preserve">Прочие основные средства </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144</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422" w:type="dxa"/>
            <w:shd w:val="clear" w:color="auto" w:fill="auto"/>
            <w:noWrap/>
            <w:vAlign w:val="center"/>
            <w:hideMark/>
          </w:tcPr>
          <w:p w:rsidR="001F09F9" w:rsidRPr="00AE1480" w:rsidRDefault="001F09F9" w:rsidP="001F09F9">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144</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r>
      <w:tr w:rsidR="001F09F9" w:rsidRPr="00402410" w:rsidTr="001F09F9">
        <w:trPr>
          <w:trHeight w:val="349"/>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319</w:t>
            </w:r>
          </w:p>
        </w:tc>
        <w:tc>
          <w:tcPr>
            <w:tcW w:w="2540" w:type="dxa"/>
            <w:shd w:val="clear" w:color="auto" w:fill="auto"/>
            <w:vAlign w:val="bottom"/>
            <w:hideMark/>
          </w:tcPr>
          <w:p w:rsidR="001F09F9" w:rsidRPr="001F09F9" w:rsidRDefault="001F09F9" w:rsidP="001F09F9">
            <w:pPr>
              <w:spacing w:after="0" w:line="240" w:lineRule="auto"/>
              <w:rPr>
                <w:rFonts w:asciiTheme="majorHAnsi" w:eastAsia="Times New Roman" w:hAnsiTheme="majorHAnsi" w:cstheme="majorHAnsi"/>
                <w:color w:val="000000"/>
                <w:sz w:val="24"/>
                <w:szCs w:val="24"/>
                <w:lang w:val="ru-MD"/>
              </w:rPr>
            </w:pPr>
            <w:r w:rsidRPr="001F09F9">
              <w:rPr>
                <w:rFonts w:asciiTheme="majorHAnsi" w:eastAsia="Times New Roman" w:hAnsiTheme="majorHAnsi" w:cstheme="majorHAnsi"/>
                <w:color w:val="000000"/>
                <w:sz w:val="24"/>
                <w:szCs w:val="24"/>
                <w:lang w:val="ru-MD"/>
              </w:rPr>
              <w:t xml:space="preserve">Незавершенные капитальные вложения в активы </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13</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725</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4</w:t>
            </w:r>
          </w:p>
        </w:tc>
        <w:tc>
          <w:tcPr>
            <w:tcW w:w="142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13</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725</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4</w:t>
            </w:r>
          </w:p>
        </w:tc>
      </w:tr>
      <w:tr w:rsidR="001F09F9" w:rsidRPr="00402410" w:rsidTr="00FE22FB">
        <w:trPr>
          <w:trHeight w:val="151"/>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391</w:t>
            </w:r>
          </w:p>
        </w:tc>
        <w:tc>
          <w:tcPr>
            <w:tcW w:w="2540" w:type="dxa"/>
            <w:shd w:val="clear" w:color="auto" w:fill="auto"/>
            <w:vAlign w:val="bottom"/>
            <w:hideMark/>
          </w:tcPr>
          <w:p w:rsidR="001F09F9" w:rsidRPr="001F09F9" w:rsidRDefault="001F09F9" w:rsidP="001F09F9">
            <w:pPr>
              <w:spacing w:after="0" w:line="240" w:lineRule="auto"/>
              <w:rPr>
                <w:rFonts w:asciiTheme="majorHAnsi" w:eastAsia="Times New Roman" w:hAnsiTheme="majorHAnsi" w:cstheme="majorHAnsi"/>
                <w:color w:val="000000"/>
                <w:sz w:val="24"/>
                <w:szCs w:val="24"/>
                <w:lang w:val="ru-MD"/>
              </w:rPr>
            </w:pPr>
            <w:r w:rsidRPr="001F09F9">
              <w:rPr>
                <w:rFonts w:asciiTheme="majorHAnsi" w:eastAsia="Times New Roman" w:hAnsiTheme="majorHAnsi" w:cstheme="majorHAnsi"/>
                <w:color w:val="000000"/>
                <w:sz w:val="24"/>
                <w:szCs w:val="24"/>
                <w:lang w:val="ru-MD"/>
              </w:rPr>
              <w:t xml:space="preserve">Износ основных средств  </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-19</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569</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9</w:t>
            </w:r>
          </w:p>
        </w:tc>
        <w:tc>
          <w:tcPr>
            <w:tcW w:w="142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224</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2</w:t>
            </w:r>
          </w:p>
        </w:tc>
        <w:tc>
          <w:tcPr>
            <w:tcW w:w="142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-22</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-21</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771</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4</w:t>
            </w:r>
          </w:p>
        </w:tc>
      </w:tr>
      <w:tr w:rsidR="001F09F9" w:rsidRPr="00402410" w:rsidTr="00FE22FB">
        <w:trPr>
          <w:trHeight w:val="340"/>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392</w:t>
            </w:r>
          </w:p>
        </w:tc>
        <w:tc>
          <w:tcPr>
            <w:tcW w:w="2540" w:type="dxa"/>
            <w:shd w:val="clear" w:color="auto" w:fill="auto"/>
            <w:vAlign w:val="bottom"/>
            <w:hideMark/>
          </w:tcPr>
          <w:p w:rsidR="001F09F9" w:rsidRPr="001F09F9" w:rsidRDefault="001F09F9" w:rsidP="001F09F9">
            <w:pPr>
              <w:spacing w:after="0" w:line="240" w:lineRule="auto"/>
              <w:rPr>
                <w:rFonts w:asciiTheme="majorHAnsi" w:eastAsia="Times New Roman" w:hAnsiTheme="majorHAnsi" w:cstheme="majorHAnsi"/>
                <w:color w:val="000000"/>
                <w:sz w:val="24"/>
                <w:szCs w:val="24"/>
                <w:lang w:val="ru-MD"/>
              </w:rPr>
            </w:pPr>
            <w:r w:rsidRPr="001F09F9">
              <w:rPr>
                <w:rFonts w:asciiTheme="majorHAnsi" w:eastAsia="Times New Roman" w:hAnsiTheme="majorHAnsi" w:cstheme="majorHAnsi"/>
                <w:color w:val="000000"/>
                <w:sz w:val="24"/>
                <w:szCs w:val="24"/>
                <w:lang w:val="ru-MD"/>
              </w:rPr>
              <w:t>Амортизация немате</w:t>
            </w:r>
            <w:r>
              <w:rPr>
                <w:rFonts w:asciiTheme="majorHAnsi" w:eastAsia="Times New Roman" w:hAnsiTheme="majorHAnsi" w:cstheme="majorHAnsi"/>
                <w:color w:val="000000"/>
                <w:sz w:val="24"/>
                <w:szCs w:val="24"/>
                <w:lang w:val="ru-MD"/>
              </w:rPr>
              <w:t>-</w:t>
            </w:r>
            <w:r w:rsidRPr="001F09F9">
              <w:rPr>
                <w:rFonts w:asciiTheme="majorHAnsi" w:eastAsia="Times New Roman" w:hAnsiTheme="majorHAnsi" w:cstheme="majorHAnsi"/>
                <w:color w:val="000000"/>
                <w:sz w:val="24"/>
                <w:szCs w:val="24"/>
                <w:lang w:val="ru-MD"/>
              </w:rPr>
              <w:t xml:space="preserve">риальных активов </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-21</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-21</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r>
      <w:tr w:rsidR="001F09F9" w:rsidRPr="00402410" w:rsidTr="003A3F5C">
        <w:trPr>
          <w:trHeight w:val="300"/>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332</w:t>
            </w:r>
          </w:p>
        </w:tc>
        <w:tc>
          <w:tcPr>
            <w:tcW w:w="2540" w:type="dxa"/>
            <w:shd w:val="clear" w:color="auto" w:fill="auto"/>
            <w:vAlign w:val="bottom"/>
            <w:hideMark/>
          </w:tcPr>
          <w:p w:rsidR="001F09F9" w:rsidRPr="001F09F9" w:rsidRDefault="001F09F9" w:rsidP="001F09F9">
            <w:pPr>
              <w:spacing w:after="0" w:line="240" w:lineRule="auto"/>
              <w:rPr>
                <w:rFonts w:asciiTheme="majorHAnsi" w:eastAsia="Times New Roman" w:hAnsiTheme="majorHAnsi" w:cstheme="majorHAnsi"/>
                <w:color w:val="000000"/>
                <w:sz w:val="24"/>
                <w:szCs w:val="24"/>
                <w:lang w:val="ru-MD"/>
              </w:rPr>
            </w:pPr>
            <w:r w:rsidRPr="001F09F9">
              <w:rPr>
                <w:rFonts w:asciiTheme="majorHAnsi" w:eastAsia="Times New Roman" w:hAnsiTheme="majorHAnsi" w:cstheme="majorHAnsi"/>
                <w:color w:val="000000"/>
                <w:sz w:val="24"/>
                <w:szCs w:val="24"/>
                <w:lang w:val="ru-MD"/>
              </w:rPr>
              <w:t>Запасные части</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39</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39</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r>
      <w:tr w:rsidR="001F09F9" w:rsidRPr="00402410" w:rsidTr="003A3F5C">
        <w:trPr>
          <w:trHeight w:val="336"/>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333</w:t>
            </w:r>
          </w:p>
        </w:tc>
        <w:tc>
          <w:tcPr>
            <w:tcW w:w="2540" w:type="dxa"/>
            <w:shd w:val="clear" w:color="auto" w:fill="auto"/>
            <w:hideMark/>
          </w:tcPr>
          <w:p w:rsidR="001F09F9" w:rsidRPr="001F09F9" w:rsidRDefault="001F09F9" w:rsidP="001F09F9">
            <w:pPr>
              <w:spacing w:after="0" w:line="240" w:lineRule="auto"/>
              <w:rPr>
                <w:rFonts w:asciiTheme="majorHAnsi" w:eastAsia="Times New Roman" w:hAnsiTheme="majorHAnsi" w:cstheme="majorHAnsi"/>
                <w:color w:val="000000"/>
                <w:sz w:val="24"/>
                <w:szCs w:val="24"/>
                <w:lang w:val="ru-MD"/>
              </w:rPr>
            </w:pPr>
            <w:r w:rsidRPr="001F09F9">
              <w:rPr>
                <w:rFonts w:asciiTheme="majorHAnsi" w:eastAsia="Times New Roman" w:hAnsiTheme="majorHAnsi" w:cstheme="majorHAnsi"/>
                <w:color w:val="000000"/>
                <w:sz w:val="24"/>
                <w:szCs w:val="24"/>
                <w:lang w:val="ru-MD"/>
              </w:rPr>
              <w:t>Продукты питания</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35</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35</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r>
      <w:tr w:rsidR="001F09F9" w:rsidRPr="00402410" w:rsidTr="003A3F5C">
        <w:trPr>
          <w:trHeight w:val="367"/>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lastRenderedPageBreak/>
              <w:t>334</w:t>
            </w:r>
          </w:p>
        </w:tc>
        <w:tc>
          <w:tcPr>
            <w:tcW w:w="2540" w:type="dxa"/>
            <w:shd w:val="clear" w:color="auto" w:fill="auto"/>
            <w:vAlign w:val="bottom"/>
            <w:hideMark/>
          </w:tcPr>
          <w:p w:rsidR="001F09F9" w:rsidRPr="001F09F9" w:rsidRDefault="001F09F9" w:rsidP="001F09F9">
            <w:pPr>
              <w:spacing w:after="0" w:line="240" w:lineRule="auto"/>
              <w:rPr>
                <w:rFonts w:asciiTheme="majorHAnsi" w:eastAsia="Times New Roman" w:hAnsiTheme="majorHAnsi" w:cstheme="majorHAnsi"/>
                <w:color w:val="000000"/>
                <w:sz w:val="24"/>
                <w:szCs w:val="24"/>
                <w:lang w:val="ru-MD"/>
              </w:rPr>
            </w:pPr>
            <w:r w:rsidRPr="001F09F9">
              <w:rPr>
                <w:rFonts w:asciiTheme="majorHAnsi" w:eastAsia="Times New Roman" w:hAnsiTheme="majorHAnsi" w:cstheme="majorHAnsi"/>
                <w:color w:val="000000"/>
                <w:sz w:val="24"/>
                <w:szCs w:val="24"/>
                <w:lang w:val="ru-MD"/>
              </w:rPr>
              <w:t>Лекарства и санитар</w:t>
            </w:r>
            <w:r>
              <w:rPr>
                <w:rFonts w:asciiTheme="majorHAnsi" w:eastAsia="Times New Roman" w:hAnsiTheme="majorHAnsi" w:cstheme="majorHAnsi"/>
                <w:color w:val="000000"/>
                <w:sz w:val="24"/>
                <w:szCs w:val="24"/>
                <w:lang w:val="ru-MD"/>
              </w:rPr>
              <w:t>-</w:t>
            </w:r>
            <w:r w:rsidRPr="001F09F9">
              <w:rPr>
                <w:rFonts w:asciiTheme="majorHAnsi" w:eastAsia="Times New Roman" w:hAnsiTheme="majorHAnsi" w:cstheme="majorHAnsi"/>
                <w:color w:val="000000"/>
                <w:sz w:val="24"/>
                <w:szCs w:val="24"/>
                <w:lang w:val="ru-MD"/>
              </w:rPr>
              <w:t xml:space="preserve">ные материалы </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r>
      <w:tr w:rsidR="001F09F9" w:rsidRPr="00402410" w:rsidTr="003A3F5C">
        <w:trPr>
          <w:trHeight w:val="412"/>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335</w:t>
            </w:r>
          </w:p>
        </w:tc>
        <w:tc>
          <w:tcPr>
            <w:tcW w:w="2540" w:type="dxa"/>
            <w:shd w:val="clear" w:color="auto" w:fill="auto"/>
            <w:vAlign w:val="bottom"/>
            <w:hideMark/>
          </w:tcPr>
          <w:p w:rsidR="001F09F9" w:rsidRPr="001F09F9" w:rsidRDefault="001F09F9" w:rsidP="001F09F9">
            <w:pPr>
              <w:spacing w:after="0" w:line="240" w:lineRule="auto"/>
              <w:rPr>
                <w:rFonts w:asciiTheme="majorHAnsi" w:eastAsia="Times New Roman" w:hAnsiTheme="majorHAnsi" w:cstheme="majorHAnsi"/>
                <w:sz w:val="24"/>
                <w:szCs w:val="24"/>
                <w:lang w:val="ru-MD"/>
              </w:rPr>
            </w:pPr>
            <w:r w:rsidRPr="001F09F9">
              <w:rPr>
                <w:rFonts w:asciiTheme="majorHAnsi" w:hAnsiTheme="majorHAnsi" w:cstheme="majorHAnsi"/>
                <w:color w:val="000000"/>
                <w:sz w:val="24"/>
                <w:szCs w:val="24"/>
                <w:lang w:val="ru-MD"/>
              </w:rPr>
              <w:t xml:space="preserve">Материалы для учебных, научных и других целей </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10</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10</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r>
      <w:tr w:rsidR="001F09F9" w:rsidRPr="00402410" w:rsidTr="003A3F5C">
        <w:trPr>
          <w:trHeight w:val="439"/>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336</w:t>
            </w:r>
          </w:p>
        </w:tc>
        <w:tc>
          <w:tcPr>
            <w:tcW w:w="2540" w:type="dxa"/>
            <w:shd w:val="clear" w:color="auto" w:fill="auto"/>
            <w:hideMark/>
          </w:tcPr>
          <w:p w:rsidR="001F09F9" w:rsidRPr="001F09F9" w:rsidRDefault="001F09F9" w:rsidP="001F09F9">
            <w:pPr>
              <w:spacing w:after="0" w:line="240" w:lineRule="auto"/>
              <w:rPr>
                <w:rFonts w:asciiTheme="majorHAnsi" w:eastAsia="Times New Roman" w:hAnsiTheme="majorHAnsi" w:cstheme="majorHAnsi"/>
                <w:color w:val="000000"/>
                <w:sz w:val="24"/>
                <w:szCs w:val="24"/>
                <w:lang w:val="ru-MD"/>
              </w:rPr>
            </w:pPr>
            <w:r w:rsidRPr="001F09F9">
              <w:rPr>
                <w:rFonts w:asciiTheme="majorHAnsi" w:eastAsia="Times New Roman" w:hAnsiTheme="majorHAnsi" w:cstheme="majorHAnsi"/>
                <w:color w:val="000000"/>
                <w:sz w:val="24"/>
                <w:szCs w:val="24"/>
                <w:lang w:val="ru-MD"/>
              </w:rPr>
              <w:t>Хозяйственные мате</w:t>
            </w:r>
            <w:r>
              <w:rPr>
                <w:rFonts w:asciiTheme="majorHAnsi" w:eastAsia="Times New Roman" w:hAnsiTheme="majorHAnsi" w:cstheme="majorHAnsi"/>
                <w:color w:val="000000"/>
                <w:sz w:val="24"/>
                <w:szCs w:val="24"/>
                <w:lang w:val="ru-MD"/>
              </w:rPr>
              <w:t>-</w:t>
            </w:r>
            <w:r w:rsidRPr="001F09F9">
              <w:rPr>
                <w:rFonts w:asciiTheme="majorHAnsi" w:eastAsia="Times New Roman" w:hAnsiTheme="majorHAnsi" w:cstheme="majorHAnsi"/>
                <w:color w:val="000000"/>
                <w:sz w:val="24"/>
                <w:szCs w:val="24"/>
                <w:lang w:val="ru-MD"/>
              </w:rPr>
              <w:t>риалы и канцелярские принадлежности</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28</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28</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r>
      <w:tr w:rsidR="001F09F9" w:rsidRPr="00402410" w:rsidTr="003A3F5C">
        <w:trPr>
          <w:trHeight w:val="313"/>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337</w:t>
            </w:r>
          </w:p>
        </w:tc>
        <w:tc>
          <w:tcPr>
            <w:tcW w:w="2540" w:type="dxa"/>
            <w:shd w:val="clear" w:color="auto" w:fill="auto"/>
            <w:vAlign w:val="bottom"/>
            <w:hideMark/>
          </w:tcPr>
          <w:p w:rsidR="001F09F9" w:rsidRPr="001F09F9" w:rsidRDefault="001F09F9" w:rsidP="001F09F9">
            <w:pPr>
              <w:spacing w:after="0" w:line="240" w:lineRule="auto"/>
              <w:rPr>
                <w:rFonts w:asciiTheme="majorHAnsi" w:eastAsia="Times New Roman" w:hAnsiTheme="majorHAnsi" w:cstheme="majorHAnsi"/>
                <w:color w:val="000000"/>
                <w:sz w:val="24"/>
                <w:szCs w:val="24"/>
                <w:lang w:val="ru-MD"/>
              </w:rPr>
            </w:pPr>
            <w:r w:rsidRPr="001F09F9">
              <w:rPr>
                <w:rFonts w:asciiTheme="majorHAnsi" w:eastAsia="Times New Roman" w:hAnsiTheme="majorHAnsi" w:cstheme="majorHAnsi"/>
                <w:color w:val="000000"/>
                <w:sz w:val="24"/>
                <w:szCs w:val="24"/>
                <w:lang w:val="ru-MD"/>
              </w:rPr>
              <w:t xml:space="preserve">Строительные материалы </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r>
      <w:tr w:rsidR="001F09F9" w:rsidRPr="00402410" w:rsidTr="003A3F5C">
        <w:trPr>
          <w:trHeight w:val="430"/>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338</w:t>
            </w:r>
          </w:p>
        </w:tc>
        <w:tc>
          <w:tcPr>
            <w:tcW w:w="2540" w:type="dxa"/>
            <w:shd w:val="clear" w:color="auto" w:fill="auto"/>
            <w:vAlign w:val="bottom"/>
            <w:hideMark/>
          </w:tcPr>
          <w:p w:rsidR="001F09F9" w:rsidRPr="001F09F9" w:rsidRDefault="001F09F9" w:rsidP="001F09F9">
            <w:pPr>
              <w:spacing w:after="0" w:line="240" w:lineRule="auto"/>
              <w:rPr>
                <w:rFonts w:asciiTheme="majorHAnsi" w:eastAsia="Times New Roman" w:hAnsiTheme="majorHAnsi" w:cstheme="majorHAnsi"/>
                <w:color w:val="000000"/>
                <w:sz w:val="24"/>
                <w:szCs w:val="24"/>
                <w:lang w:val="ru-MD"/>
              </w:rPr>
            </w:pPr>
            <w:r w:rsidRPr="001F09F9">
              <w:rPr>
                <w:rFonts w:asciiTheme="majorHAnsi" w:eastAsia="Times New Roman" w:hAnsiTheme="majorHAnsi" w:cstheme="majorHAnsi"/>
                <w:color w:val="000000"/>
                <w:sz w:val="24"/>
                <w:szCs w:val="24"/>
                <w:lang w:val="ru-MD"/>
              </w:rPr>
              <w:t xml:space="preserve">Постельные принадлежности, одежда, обувь </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27</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27</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r>
      <w:tr w:rsidR="001F09F9" w:rsidRPr="00402410" w:rsidTr="003A3F5C">
        <w:trPr>
          <w:trHeight w:val="300"/>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339</w:t>
            </w:r>
          </w:p>
        </w:tc>
        <w:tc>
          <w:tcPr>
            <w:tcW w:w="2540" w:type="dxa"/>
            <w:shd w:val="clear" w:color="auto" w:fill="auto"/>
            <w:vAlign w:val="bottom"/>
            <w:hideMark/>
          </w:tcPr>
          <w:p w:rsidR="001F09F9" w:rsidRPr="001F09F9" w:rsidRDefault="001F09F9" w:rsidP="001F09F9">
            <w:pPr>
              <w:spacing w:after="0" w:line="240" w:lineRule="auto"/>
              <w:rPr>
                <w:rFonts w:asciiTheme="majorHAnsi" w:eastAsia="Times New Roman" w:hAnsiTheme="majorHAnsi" w:cstheme="majorHAnsi"/>
                <w:color w:val="000000"/>
                <w:sz w:val="24"/>
                <w:szCs w:val="24"/>
                <w:lang w:val="ru-MD"/>
              </w:rPr>
            </w:pPr>
            <w:r w:rsidRPr="001F09F9">
              <w:rPr>
                <w:rFonts w:asciiTheme="majorHAnsi" w:eastAsia="Times New Roman" w:hAnsiTheme="majorHAnsi" w:cstheme="majorHAnsi"/>
                <w:color w:val="000000"/>
                <w:sz w:val="24"/>
                <w:szCs w:val="24"/>
                <w:lang w:val="ru-MD"/>
              </w:rPr>
              <w:t xml:space="preserve">Прочие материалы </w:t>
            </w:r>
          </w:p>
        </w:tc>
        <w:tc>
          <w:tcPr>
            <w:tcW w:w="148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320</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320</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r>
      <w:tr w:rsidR="001F09F9" w:rsidRPr="00402410" w:rsidTr="001F09F9">
        <w:trPr>
          <w:trHeight w:val="178"/>
        </w:trPr>
        <w:tc>
          <w:tcPr>
            <w:tcW w:w="910" w:type="dxa"/>
            <w:shd w:val="clear" w:color="auto" w:fill="auto"/>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371</w:t>
            </w:r>
          </w:p>
        </w:tc>
        <w:tc>
          <w:tcPr>
            <w:tcW w:w="2540" w:type="dxa"/>
            <w:shd w:val="clear" w:color="auto" w:fill="auto"/>
            <w:vAlign w:val="center"/>
            <w:hideMark/>
          </w:tcPr>
          <w:p w:rsidR="001F09F9" w:rsidRPr="001F09F9" w:rsidRDefault="001F09F9" w:rsidP="00CB4396">
            <w:pPr>
              <w:spacing w:after="0" w:line="240" w:lineRule="auto"/>
              <w:rPr>
                <w:rFonts w:asciiTheme="majorHAnsi" w:eastAsia="Times New Roman" w:hAnsiTheme="majorHAnsi" w:cstheme="majorHAnsi"/>
                <w:color w:val="000000"/>
                <w:sz w:val="24"/>
                <w:szCs w:val="24"/>
                <w:lang w:val="ru-RU"/>
              </w:rPr>
            </w:pPr>
            <w:r>
              <w:rPr>
                <w:rFonts w:asciiTheme="majorHAnsi" w:eastAsia="Times New Roman" w:hAnsiTheme="majorHAnsi" w:cstheme="majorHAnsi"/>
                <w:color w:val="000000"/>
                <w:sz w:val="24"/>
                <w:szCs w:val="24"/>
                <w:lang w:val="ru-RU"/>
              </w:rPr>
              <w:t>Земельные участки</w:t>
            </w:r>
          </w:p>
        </w:tc>
        <w:tc>
          <w:tcPr>
            <w:tcW w:w="1482" w:type="dxa"/>
            <w:shd w:val="clear" w:color="000000" w:fill="FFFFFF"/>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692</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422"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256</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663</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17</w:t>
            </w:r>
          </w:p>
        </w:tc>
        <w:tc>
          <w:tcPr>
            <w:tcW w:w="1422" w:type="dxa"/>
            <w:shd w:val="clear" w:color="auto" w:fill="auto"/>
            <w:noWrap/>
            <w:vAlign w:val="center"/>
            <w:hideMark/>
          </w:tcPr>
          <w:p w:rsidR="001F09F9" w:rsidRPr="00AE1480" w:rsidRDefault="001F09F9" w:rsidP="001F09F9">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1F09F9" w:rsidRPr="00AE1480" w:rsidRDefault="001F09F9" w:rsidP="001F09F9">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260</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355</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97</w:t>
            </w:r>
          </w:p>
        </w:tc>
      </w:tr>
      <w:tr w:rsidR="00CB4396" w:rsidRPr="00402410" w:rsidTr="005A1046">
        <w:trPr>
          <w:trHeight w:val="502"/>
        </w:trPr>
        <w:tc>
          <w:tcPr>
            <w:tcW w:w="910" w:type="dxa"/>
            <w:shd w:val="clear" w:color="auto" w:fill="auto"/>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415</w:t>
            </w:r>
          </w:p>
        </w:tc>
        <w:tc>
          <w:tcPr>
            <w:tcW w:w="2540" w:type="dxa"/>
            <w:shd w:val="clear" w:color="auto" w:fill="auto"/>
            <w:vAlign w:val="bottom"/>
            <w:hideMark/>
          </w:tcPr>
          <w:p w:rsidR="00CB4396" w:rsidRPr="00CB4396" w:rsidRDefault="00CB4396" w:rsidP="00CB4396">
            <w:pPr>
              <w:spacing w:after="0" w:line="240" w:lineRule="auto"/>
              <w:rPr>
                <w:rFonts w:asciiTheme="majorHAnsi" w:eastAsia="Times New Roman" w:hAnsiTheme="majorHAnsi" w:cstheme="majorHAnsi"/>
                <w:color w:val="000000"/>
                <w:sz w:val="24"/>
                <w:szCs w:val="24"/>
                <w:lang w:val="ru-MD"/>
              </w:rPr>
            </w:pPr>
            <w:r w:rsidRPr="00CB4396">
              <w:rPr>
                <w:rFonts w:asciiTheme="majorHAnsi" w:eastAsia="Times New Roman" w:hAnsiTheme="majorHAnsi" w:cstheme="majorHAnsi"/>
                <w:color w:val="000000"/>
                <w:sz w:val="24"/>
                <w:szCs w:val="24"/>
                <w:lang w:val="ru-MD"/>
              </w:rPr>
              <w:t>Акции и другие формы участия в капитале внутри страны</w:t>
            </w:r>
          </w:p>
        </w:tc>
        <w:tc>
          <w:tcPr>
            <w:tcW w:w="1482"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422" w:type="dxa"/>
            <w:shd w:val="clear" w:color="auto" w:fill="auto"/>
            <w:noWrap/>
            <w:vAlign w:val="center"/>
            <w:hideMark/>
          </w:tcPr>
          <w:p w:rsidR="00CB4396" w:rsidRPr="00AE1480" w:rsidRDefault="00CB4396" w:rsidP="00CB4396">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r>
      <w:tr w:rsidR="00CB4396" w:rsidRPr="00402410" w:rsidTr="001F09F9">
        <w:trPr>
          <w:trHeight w:val="520"/>
        </w:trPr>
        <w:tc>
          <w:tcPr>
            <w:tcW w:w="910" w:type="dxa"/>
            <w:shd w:val="clear" w:color="auto" w:fill="auto"/>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419</w:t>
            </w:r>
          </w:p>
        </w:tc>
        <w:tc>
          <w:tcPr>
            <w:tcW w:w="2540" w:type="dxa"/>
            <w:shd w:val="clear" w:color="auto" w:fill="auto"/>
            <w:vAlign w:val="center"/>
            <w:hideMark/>
          </w:tcPr>
          <w:p w:rsidR="00CB4396" w:rsidRPr="006A5855" w:rsidRDefault="00CB4396" w:rsidP="00CB4396">
            <w:pPr>
              <w:spacing w:after="0" w:line="240" w:lineRule="auto"/>
              <w:rPr>
                <w:rFonts w:asciiTheme="majorHAnsi" w:eastAsia="Times New Roman" w:hAnsiTheme="majorHAnsi" w:cstheme="majorHAnsi"/>
                <w:color w:val="000000"/>
                <w:sz w:val="24"/>
                <w:szCs w:val="24"/>
                <w:lang w:val="ru-MD"/>
              </w:rPr>
            </w:pPr>
            <w:r w:rsidRPr="006A5855">
              <w:rPr>
                <w:rFonts w:asciiTheme="majorHAnsi" w:eastAsia="Times New Roman" w:hAnsiTheme="majorHAnsi" w:cstheme="majorHAnsi"/>
                <w:color w:val="000000"/>
                <w:sz w:val="24"/>
                <w:szCs w:val="24"/>
                <w:lang w:val="ru-MD"/>
              </w:rPr>
              <w:t xml:space="preserve">Прочие обязательства бюджетных учреждений </w:t>
            </w:r>
          </w:p>
        </w:tc>
        <w:tc>
          <w:tcPr>
            <w:tcW w:w="1482"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97</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c>
          <w:tcPr>
            <w:tcW w:w="1422"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486</w:t>
            </w:r>
          </w:p>
        </w:tc>
        <w:tc>
          <w:tcPr>
            <w:tcW w:w="1422" w:type="dxa"/>
            <w:shd w:val="clear" w:color="auto" w:fill="auto"/>
            <w:noWrap/>
            <w:vAlign w:val="center"/>
            <w:hideMark/>
          </w:tcPr>
          <w:p w:rsidR="00CB4396" w:rsidRPr="00AE1480" w:rsidRDefault="00CB4396" w:rsidP="00CB4396">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588,3</w:t>
            </w:r>
          </w:p>
        </w:tc>
      </w:tr>
      <w:tr w:rsidR="00CB4396" w:rsidRPr="00402410" w:rsidTr="001F09F9">
        <w:trPr>
          <w:trHeight w:val="340"/>
        </w:trPr>
        <w:tc>
          <w:tcPr>
            <w:tcW w:w="910" w:type="dxa"/>
            <w:shd w:val="clear" w:color="auto" w:fill="auto"/>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431</w:t>
            </w:r>
          </w:p>
        </w:tc>
        <w:tc>
          <w:tcPr>
            <w:tcW w:w="2540" w:type="dxa"/>
            <w:shd w:val="clear" w:color="auto" w:fill="auto"/>
            <w:vAlign w:val="center"/>
            <w:hideMark/>
          </w:tcPr>
          <w:p w:rsidR="00CB4396" w:rsidRPr="006A5855" w:rsidRDefault="00CB4396" w:rsidP="00CB4396">
            <w:pPr>
              <w:spacing w:after="0" w:line="240" w:lineRule="auto"/>
              <w:rPr>
                <w:rFonts w:asciiTheme="majorHAnsi" w:eastAsia="Times New Roman" w:hAnsiTheme="majorHAnsi" w:cstheme="majorHAnsi"/>
                <w:color w:val="000000"/>
                <w:sz w:val="24"/>
                <w:szCs w:val="24"/>
                <w:lang w:val="ru-MD"/>
              </w:rPr>
            </w:pPr>
            <w:r w:rsidRPr="006A5855">
              <w:rPr>
                <w:rFonts w:asciiTheme="majorHAnsi" w:eastAsia="Times New Roman" w:hAnsiTheme="majorHAnsi" w:cstheme="majorHAnsi"/>
                <w:color w:val="000000"/>
                <w:sz w:val="24"/>
                <w:szCs w:val="24"/>
                <w:lang w:val="ru-MD"/>
              </w:rPr>
              <w:t xml:space="preserve">Текущие счета в казначейской системе </w:t>
            </w:r>
          </w:p>
        </w:tc>
        <w:tc>
          <w:tcPr>
            <w:tcW w:w="1482"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6</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431</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2</w:t>
            </w:r>
          </w:p>
        </w:tc>
        <w:tc>
          <w:tcPr>
            <w:tcW w:w="1422" w:type="dxa"/>
            <w:shd w:val="clear" w:color="auto" w:fill="auto"/>
            <w:noWrap/>
            <w:vAlign w:val="center"/>
            <w:hideMark/>
          </w:tcPr>
          <w:p w:rsidR="00CB4396" w:rsidRPr="00AE1480" w:rsidRDefault="00CB4396" w:rsidP="00CB4396">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CB4396" w:rsidRPr="00AE1480" w:rsidRDefault="00CB4396" w:rsidP="00CB4396">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6</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431</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2</w:t>
            </w:r>
          </w:p>
        </w:tc>
      </w:tr>
      <w:tr w:rsidR="00CB4396" w:rsidRPr="00402410" w:rsidTr="001F09F9">
        <w:trPr>
          <w:trHeight w:val="394"/>
        </w:trPr>
        <w:tc>
          <w:tcPr>
            <w:tcW w:w="910" w:type="dxa"/>
            <w:shd w:val="clear" w:color="auto" w:fill="auto"/>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439</w:t>
            </w:r>
          </w:p>
        </w:tc>
        <w:tc>
          <w:tcPr>
            <w:tcW w:w="2540" w:type="dxa"/>
            <w:shd w:val="clear" w:color="auto" w:fill="auto"/>
            <w:vAlign w:val="center"/>
            <w:hideMark/>
          </w:tcPr>
          <w:p w:rsidR="00CB4396" w:rsidRPr="00AE1480" w:rsidRDefault="00CB458D" w:rsidP="00CB458D">
            <w:pPr>
              <w:spacing w:after="0" w:line="240" w:lineRule="auto"/>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u-RU"/>
              </w:rPr>
              <w:t xml:space="preserve">Прочие ценности и денежные средства </w:t>
            </w:r>
          </w:p>
        </w:tc>
        <w:tc>
          <w:tcPr>
            <w:tcW w:w="1482"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p>
        </w:tc>
        <w:tc>
          <w:tcPr>
            <w:tcW w:w="1422" w:type="dxa"/>
            <w:shd w:val="clear" w:color="auto" w:fill="auto"/>
            <w:noWrap/>
            <w:vAlign w:val="center"/>
            <w:hideMark/>
          </w:tcPr>
          <w:p w:rsidR="00CB4396" w:rsidRPr="00AE1480" w:rsidRDefault="00CB4396" w:rsidP="00CB4396">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CB4396" w:rsidRPr="00AE1480" w:rsidRDefault="00CB4396" w:rsidP="00CB4396">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p>
        </w:tc>
      </w:tr>
      <w:tr w:rsidR="00CB4396" w:rsidRPr="00402410" w:rsidTr="001F09F9">
        <w:trPr>
          <w:trHeight w:val="300"/>
        </w:trPr>
        <w:tc>
          <w:tcPr>
            <w:tcW w:w="910" w:type="dxa"/>
            <w:shd w:val="clear" w:color="000000" w:fill="E7E6E6"/>
            <w:vAlign w:val="center"/>
            <w:hideMark/>
          </w:tcPr>
          <w:p w:rsidR="00CB4396" w:rsidRPr="00AE1480" w:rsidRDefault="00CB4396" w:rsidP="00CB4396">
            <w:pPr>
              <w:spacing w:after="0" w:line="240" w:lineRule="auto"/>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 </w:t>
            </w:r>
          </w:p>
        </w:tc>
        <w:tc>
          <w:tcPr>
            <w:tcW w:w="2540" w:type="dxa"/>
            <w:shd w:val="clear" w:color="000000" w:fill="E7E6E6"/>
            <w:vAlign w:val="center"/>
            <w:hideMark/>
          </w:tcPr>
          <w:p w:rsidR="00CB4396" w:rsidRPr="00AE1480" w:rsidRDefault="00CB458D" w:rsidP="00CB458D">
            <w:pPr>
              <w:spacing w:after="0" w:line="240" w:lineRule="auto"/>
              <w:rPr>
                <w:rFonts w:asciiTheme="majorHAnsi" w:eastAsia="Times New Roman" w:hAnsiTheme="majorHAnsi" w:cstheme="majorHAnsi"/>
                <w:b/>
                <w:bCs/>
                <w:color w:val="000000"/>
                <w:sz w:val="24"/>
                <w:szCs w:val="24"/>
                <w:lang w:val="ro-MD"/>
              </w:rPr>
            </w:pPr>
            <w:r>
              <w:rPr>
                <w:rFonts w:asciiTheme="majorHAnsi" w:eastAsia="Times New Roman" w:hAnsiTheme="majorHAnsi" w:cstheme="majorHAnsi"/>
                <w:b/>
                <w:bCs/>
                <w:color w:val="000000"/>
                <w:sz w:val="24"/>
                <w:szCs w:val="24"/>
                <w:lang w:val="ru-RU"/>
              </w:rPr>
              <w:t xml:space="preserve">Всего актив </w:t>
            </w:r>
          </w:p>
        </w:tc>
        <w:tc>
          <w:tcPr>
            <w:tcW w:w="1482" w:type="dxa"/>
            <w:shd w:val="clear" w:color="000000" w:fill="E7E6E6"/>
            <w:noWrap/>
            <w:vAlign w:val="center"/>
            <w:hideMark/>
          </w:tcPr>
          <w:p w:rsidR="00CB4396" w:rsidRPr="00AE1480" w:rsidRDefault="00CB4396" w:rsidP="00CB4396">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88</w:t>
            </w:r>
            <w:r>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130</w:t>
            </w:r>
            <w:r>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3</w:t>
            </w:r>
          </w:p>
        </w:tc>
        <w:tc>
          <w:tcPr>
            <w:tcW w:w="1422" w:type="dxa"/>
            <w:shd w:val="clear" w:color="000000" w:fill="E7E6E6"/>
            <w:noWrap/>
            <w:vAlign w:val="center"/>
            <w:hideMark/>
          </w:tcPr>
          <w:p w:rsidR="00CB4396" w:rsidRPr="00AE1480" w:rsidRDefault="00CB4396" w:rsidP="00CB4396">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272</w:t>
            </w:r>
            <w:r>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663</w:t>
            </w:r>
            <w:r>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97</w:t>
            </w:r>
          </w:p>
        </w:tc>
        <w:tc>
          <w:tcPr>
            <w:tcW w:w="1422" w:type="dxa"/>
            <w:shd w:val="clear" w:color="000000" w:fill="E7E6E6"/>
            <w:noWrap/>
            <w:vAlign w:val="center"/>
            <w:hideMark/>
          </w:tcPr>
          <w:p w:rsidR="00CB4396" w:rsidRPr="00AE1480" w:rsidRDefault="00CB4396" w:rsidP="00CB4396">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-22</w:t>
            </w:r>
            <w:r>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7</w:t>
            </w:r>
          </w:p>
        </w:tc>
        <w:tc>
          <w:tcPr>
            <w:tcW w:w="1580" w:type="dxa"/>
            <w:shd w:val="clear" w:color="000000" w:fill="E7E6E6"/>
            <w:noWrap/>
            <w:vAlign w:val="center"/>
            <w:hideMark/>
          </w:tcPr>
          <w:p w:rsidR="00CB4396" w:rsidRPr="00AE1480" w:rsidRDefault="00CB4396" w:rsidP="00CB4396">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360</w:t>
            </w:r>
            <w:r>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816,97</w:t>
            </w:r>
          </w:p>
        </w:tc>
      </w:tr>
      <w:tr w:rsidR="00CB4396" w:rsidRPr="00402410" w:rsidTr="001F09F9">
        <w:trPr>
          <w:trHeight w:val="196"/>
        </w:trPr>
        <w:tc>
          <w:tcPr>
            <w:tcW w:w="910" w:type="dxa"/>
            <w:shd w:val="clear" w:color="auto" w:fill="auto"/>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519</w:t>
            </w:r>
          </w:p>
        </w:tc>
        <w:tc>
          <w:tcPr>
            <w:tcW w:w="2540" w:type="dxa"/>
            <w:shd w:val="clear" w:color="auto" w:fill="auto"/>
            <w:vAlign w:val="center"/>
            <w:hideMark/>
          </w:tcPr>
          <w:p w:rsidR="00CB4396" w:rsidRPr="00CB458D" w:rsidRDefault="00CB458D" w:rsidP="00CB458D">
            <w:pPr>
              <w:spacing w:after="0" w:line="240" w:lineRule="auto"/>
              <w:rPr>
                <w:rFonts w:asciiTheme="majorHAnsi" w:eastAsia="Times New Roman" w:hAnsiTheme="majorHAnsi" w:cstheme="majorHAnsi"/>
                <w:color w:val="000000"/>
                <w:sz w:val="24"/>
                <w:szCs w:val="24"/>
                <w:lang w:val="ru-MD"/>
              </w:rPr>
            </w:pPr>
            <w:r w:rsidRPr="00CB458D">
              <w:rPr>
                <w:rFonts w:asciiTheme="majorHAnsi" w:eastAsia="Times New Roman" w:hAnsiTheme="majorHAnsi" w:cstheme="majorHAnsi"/>
                <w:color w:val="000000"/>
                <w:sz w:val="24"/>
                <w:szCs w:val="24"/>
                <w:lang w:val="ru-MD"/>
              </w:rPr>
              <w:t>Прочие долги бюджетных учреждений</w:t>
            </w:r>
          </w:p>
        </w:tc>
        <w:tc>
          <w:tcPr>
            <w:tcW w:w="1482"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494</w:t>
            </w:r>
          </w:p>
        </w:tc>
        <w:tc>
          <w:tcPr>
            <w:tcW w:w="1422" w:type="dxa"/>
            <w:shd w:val="clear" w:color="auto" w:fill="auto"/>
            <w:noWrap/>
            <w:vAlign w:val="center"/>
            <w:hideMark/>
          </w:tcPr>
          <w:p w:rsidR="00CB4396" w:rsidRPr="00AE1480" w:rsidRDefault="00CB4396" w:rsidP="00CB4396">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494</w:t>
            </w:r>
          </w:p>
        </w:tc>
      </w:tr>
      <w:tr w:rsidR="00CB4396" w:rsidRPr="00402410" w:rsidTr="001F09F9">
        <w:trPr>
          <w:trHeight w:val="403"/>
        </w:trPr>
        <w:tc>
          <w:tcPr>
            <w:tcW w:w="910" w:type="dxa"/>
            <w:shd w:val="clear" w:color="auto" w:fill="auto"/>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722</w:t>
            </w:r>
          </w:p>
        </w:tc>
        <w:tc>
          <w:tcPr>
            <w:tcW w:w="2540" w:type="dxa"/>
            <w:shd w:val="clear" w:color="auto" w:fill="auto"/>
            <w:vAlign w:val="center"/>
            <w:hideMark/>
          </w:tcPr>
          <w:p w:rsidR="00CB4396" w:rsidRPr="00CB458D" w:rsidRDefault="00CB458D" w:rsidP="00CB458D">
            <w:pPr>
              <w:spacing w:after="0" w:line="240" w:lineRule="auto"/>
              <w:rPr>
                <w:rFonts w:asciiTheme="majorHAnsi" w:eastAsia="Times New Roman" w:hAnsiTheme="majorHAnsi" w:cstheme="majorHAnsi"/>
                <w:color w:val="000000"/>
                <w:sz w:val="24"/>
                <w:szCs w:val="24"/>
                <w:lang w:val="ru-MD"/>
              </w:rPr>
            </w:pPr>
            <w:r w:rsidRPr="00CB458D">
              <w:rPr>
                <w:rFonts w:asciiTheme="majorHAnsi" w:eastAsia="Times New Roman" w:hAnsiTheme="majorHAnsi" w:cstheme="majorHAnsi"/>
                <w:color w:val="000000"/>
                <w:sz w:val="24"/>
                <w:szCs w:val="24"/>
                <w:lang w:val="ru-MD"/>
              </w:rPr>
              <w:t>Финансовый результат публичного учреждения за предыдущие годы</w:t>
            </w:r>
          </w:p>
        </w:tc>
        <w:tc>
          <w:tcPr>
            <w:tcW w:w="1482"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86</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779</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c>
          <w:tcPr>
            <w:tcW w:w="1422"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201</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422"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274888,17</w:t>
            </w:r>
          </w:p>
        </w:tc>
        <w:tc>
          <w:tcPr>
            <w:tcW w:w="1580"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359</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465,77</w:t>
            </w:r>
          </w:p>
        </w:tc>
      </w:tr>
      <w:tr w:rsidR="00CB4396" w:rsidRPr="00402410" w:rsidTr="001F09F9">
        <w:trPr>
          <w:trHeight w:val="547"/>
        </w:trPr>
        <w:tc>
          <w:tcPr>
            <w:tcW w:w="910" w:type="dxa"/>
            <w:shd w:val="clear" w:color="auto" w:fill="auto"/>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lastRenderedPageBreak/>
              <w:t>723</w:t>
            </w:r>
          </w:p>
        </w:tc>
        <w:tc>
          <w:tcPr>
            <w:tcW w:w="2540" w:type="dxa"/>
            <w:shd w:val="clear" w:color="auto" w:fill="auto"/>
            <w:vAlign w:val="center"/>
            <w:hideMark/>
          </w:tcPr>
          <w:p w:rsidR="00CB4396" w:rsidRPr="00CB458D" w:rsidRDefault="00CB458D" w:rsidP="00CB458D">
            <w:pPr>
              <w:spacing w:after="0" w:line="240" w:lineRule="auto"/>
              <w:rPr>
                <w:rFonts w:asciiTheme="majorHAnsi" w:eastAsia="Times New Roman" w:hAnsiTheme="majorHAnsi" w:cstheme="majorHAnsi"/>
                <w:color w:val="000000"/>
                <w:sz w:val="24"/>
                <w:szCs w:val="24"/>
                <w:lang w:val="ru-RU"/>
              </w:rPr>
            </w:pPr>
            <w:r w:rsidRPr="00CB458D">
              <w:rPr>
                <w:rFonts w:asciiTheme="majorHAnsi" w:eastAsia="Times New Roman" w:hAnsiTheme="majorHAnsi" w:cstheme="majorHAnsi"/>
                <w:color w:val="000000"/>
                <w:sz w:val="24"/>
                <w:szCs w:val="24"/>
                <w:lang w:val="ru-RU"/>
              </w:rPr>
              <w:t>Исправление результатов предыдущих лет бюджетных учреждений</w:t>
            </w:r>
          </w:p>
        </w:tc>
        <w:tc>
          <w:tcPr>
            <w:tcW w:w="1482"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857</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2</w:t>
            </w:r>
          </w:p>
        </w:tc>
        <w:tc>
          <w:tcPr>
            <w:tcW w:w="1422" w:type="dxa"/>
            <w:shd w:val="clear" w:color="auto" w:fill="auto"/>
            <w:noWrap/>
            <w:vAlign w:val="center"/>
            <w:hideMark/>
          </w:tcPr>
          <w:p w:rsidR="00CB4396" w:rsidRPr="00AE1480" w:rsidRDefault="00CB4396" w:rsidP="00CB4396">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422" w:type="dxa"/>
            <w:shd w:val="clear" w:color="auto" w:fill="auto"/>
            <w:noWrap/>
            <w:vAlign w:val="center"/>
            <w:hideMark/>
          </w:tcPr>
          <w:p w:rsidR="00CB4396" w:rsidRPr="00AE1480" w:rsidRDefault="00CB4396" w:rsidP="00CB4396">
            <w:pPr>
              <w:spacing w:after="0" w:line="240" w:lineRule="auto"/>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80" w:type="dxa"/>
            <w:shd w:val="clear" w:color="auto" w:fill="auto"/>
            <w:noWrap/>
            <w:vAlign w:val="center"/>
            <w:hideMark/>
          </w:tcPr>
          <w:p w:rsidR="00CB4396" w:rsidRPr="00AE1480" w:rsidRDefault="00CB4396" w:rsidP="00CB4396">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857</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2</w:t>
            </w:r>
          </w:p>
        </w:tc>
      </w:tr>
      <w:tr w:rsidR="00CB4396" w:rsidRPr="00402410" w:rsidTr="001F09F9">
        <w:trPr>
          <w:trHeight w:val="300"/>
        </w:trPr>
        <w:tc>
          <w:tcPr>
            <w:tcW w:w="910" w:type="dxa"/>
            <w:shd w:val="clear" w:color="000000" w:fill="E7E6E6"/>
            <w:vAlign w:val="center"/>
            <w:hideMark/>
          </w:tcPr>
          <w:p w:rsidR="00CB4396" w:rsidRPr="00AE1480" w:rsidRDefault="00CB4396" w:rsidP="00CB4396">
            <w:pPr>
              <w:spacing w:after="0" w:line="240" w:lineRule="auto"/>
              <w:jc w:val="center"/>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 </w:t>
            </w:r>
          </w:p>
        </w:tc>
        <w:tc>
          <w:tcPr>
            <w:tcW w:w="2540" w:type="dxa"/>
            <w:shd w:val="clear" w:color="000000" w:fill="E7E6E6"/>
            <w:vAlign w:val="center"/>
            <w:hideMark/>
          </w:tcPr>
          <w:p w:rsidR="00CB4396" w:rsidRPr="00AE1480" w:rsidRDefault="00CB458D" w:rsidP="00CB458D">
            <w:pPr>
              <w:spacing w:after="0" w:line="240" w:lineRule="auto"/>
              <w:rPr>
                <w:rFonts w:asciiTheme="majorHAnsi" w:eastAsia="Times New Roman" w:hAnsiTheme="majorHAnsi" w:cstheme="majorHAnsi"/>
                <w:b/>
                <w:bCs/>
                <w:color w:val="000000"/>
                <w:sz w:val="24"/>
                <w:szCs w:val="24"/>
                <w:lang w:val="ro-MD"/>
              </w:rPr>
            </w:pPr>
            <w:r>
              <w:rPr>
                <w:rFonts w:asciiTheme="majorHAnsi" w:eastAsia="Times New Roman" w:hAnsiTheme="majorHAnsi" w:cstheme="majorHAnsi"/>
                <w:b/>
                <w:bCs/>
                <w:color w:val="000000"/>
                <w:sz w:val="24"/>
                <w:szCs w:val="24"/>
                <w:lang w:val="ru-RU"/>
              </w:rPr>
              <w:t xml:space="preserve">Всего пассив </w:t>
            </w:r>
          </w:p>
        </w:tc>
        <w:tc>
          <w:tcPr>
            <w:tcW w:w="1482" w:type="dxa"/>
            <w:shd w:val="clear" w:color="000000" w:fill="E7E6E6"/>
            <w:noWrap/>
            <w:vAlign w:val="center"/>
            <w:hideMark/>
          </w:tcPr>
          <w:p w:rsidR="00CB4396" w:rsidRPr="00AE1480" w:rsidRDefault="00CB4396" w:rsidP="00CB4396">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88</w:t>
            </w:r>
            <w:r>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130</w:t>
            </w:r>
            <w:r>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3</w:t>
            </w:r>
          </w:p>
        </w:tc>
        <w:tc>
          <w:tcPr>
            <w:tcW w:w="1422" w:type="dxa"/>
            <w:shd w:val="clear" w:color="000000" w:fill="E7E6E6"/>
            <w:noWrap/>
            <w:vAlign w:val="center"/>
            <w:hideMark/>
          </w:tcPr>
          <w:p w:rsidR="00CB4396" w:rsidRPr="00AE1480" w:rsidRDefault="00CB4396" w:rsidP="00CB4396">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-2</w:t>
            </w:r>
            <w:r>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201</w:t>
            </w:r>
            <w:r>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5</w:t>
            </w:r>
          </w:p>
        </w:tc>
        <w:tc>
          <w:tcPr>
            <w:tcW w:w="1422" w:type="dxa"/>
            <w:shd w:val="clear" w:color="000000" w:fill="E7E6E6"/>
            <w:noWrap/>
            <w:vAlign w:val="center"/>
            <w:hideMark/>
          </w:tcPr>
          <w:p w:rsidR="00CB4396" w:rsidRPr="00AE1480" w:rsidRDefault="00CB4396" w:rsidP="00CB4396">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274888</w:t>
            </w:r>
            <w:r>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17</w:t>
            </w:r>
          </w:p>
        </w:tc>
        <w:tc>
          <w:tcPr>
            <w:tcW w:w="1580" w:type="dxa"/>
            <w:shd w:val="clear" w:color="000000" w:fill="E7E6E6"/>
            <w:noWrap/>
            <w:vAlign w:val="center"/>
            <w:hideMark/>
          </w:tcPr>
          <w:p w:rsidR="00CB4396" w:rsidRPr="00AE1480" w:rsidRDefault="00CB4396" w:rsidP="00CB4396">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360</w:t>
            </w:r>
            <w:r>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816,97</w:t>
            </w:r>
          </w:p>
        </w:tc>
      </w:tr>
    </w:tbl>
    <w:p w:rsidR="008372AC" w:rsidRPr="00AE1480" w:rsidRDefault="008372AC" w:rsidP="008372AC">
      <w:pPr>
        <w:spacing w:after="0" w:line="240" w:lineRule="auto"/>
        <w:jc w:val="right"/>
        <w:rPr>
          <w:rFonts w:asciiTheme="majorHAnsi" w:hAnsiTheme="majorHAnsi" w:cstheme="majorHAnsi"/>
          <w:b/>
          <w:i/>
          <w:sz w:val="24"/>
          <w:szCs w:val="24"/>
          <w:lang w:val="ro-MD"/>
        </w:rPr>
      </w:pPr>
    </w:p>
    <w:p w:rsidR="008372AC" w:rsidRPr="00AE1480" w:rsidRDefault="008372AC" w:rsidP="008372AC">
      <w:pPr>
        <w:spacing w:after="0"/>
        <w:jc w:val="right"/>
        <w:rPr>
          <w:rFonts w:asciiTheme="majorHAnsi" w:hAnsiTheme="majorHAnsi" w:cstheme="majorHAnsi"/>
          <w:b/>
          <w:sz w:val="24"/>
          <w:szCs w:val="24"/>
          <w:lang w:val="ro-MD"/>
        </w:rPr>
        <w:sectPr w:rsidR="008372AC" w:rsidRPr="00AE1480" w:rsidSect="007747EA">
          <w:pgSz w:w="11906" w:h="16838" w:code="9"/>
          <w:pgMar w:top="1134" w:right="850" w:bottom="1134" w:left="1701" w:header="720" w:footer="720" w:gutter="0"/>
          <w:cols w:space="720"/>
          <w:docGrid w:linePitch="360"/>
        </w:sectPr>
      </w:pPr>
    </w:p>
    <w:p w:rsidR="008372AC" w:rsidRPr="00CB458D" w:rsidRDefault="00102436" w:rsidP="008372AC">
      <w:pPr>
        <w:pStyle w:val="1"/>
        <w:jc w:val="right"/>
        <w:rPr>
          <w:rFonts w:asciiTheme="majorHAnsi" w:hAnsiTheme="majorHAnsi" w:cstheme="majorHAnsi"/>
          <w:sz w:val="24"/>
          <w:szCs w:val="24"/>
          <w:lang w:val="ru-MD"/>
        </w:rPr>
      </w:pPr>
      <w:r w:rsidRPr="00CB458D">
        <w:rPr>
          <w:rFonts w:asciiTheme="majorHAnsi" w:hAnsiTheme="majorHAnsi" w:cstheme="majorHAnsi"/>
          <w:sz w:val="24"/>
          <w:szCs w:val="24"/>
          <w:lang w:val="ru-MD"/>
        </w:rPr>
        <w:lastRenderedPageBreak/>
        <w:t>Приложение №</w:t>
      </w:r>
      <w:r w:rsidR="008372AC" w:rsidRPr="00CB458D">
        <w:rPr>
          <w:rFonts w:asciiTheme="majorHAnsi" w:hAnsiTheme="majorHAnsi" w:cstheme="majorHAnsi"/>
          <w:sz w:val="24"/>
          <w:szCs w:val="24"/>
          <w:lang w:val="ru-MD"/>
        </w:rPr>
        <w:t>3</w:t>
      </w:r>
    </w:p>
    <w:p w:rsidR="008372AC" w:rsidRPr="00CB458D" w:rsidRDefault="00CB458D" w:rsidP="008372AC">
      <w:pPr>
        <w:pStyle w:val="1"/>
        <w:rPr>
          <w:rFonts w:asciiTheme="majorHAnsi" w:hAnsiTheme="majorHAnsi" w:cstheme="majorHAnsi"/>
          <w:sz w:val="24"/>
          <w:szCs w:val="24"/>
          <w:lang w:val="ru-MD"/>
        </w:rPr>
      </w:pPr>
      <w:r w:rsidRPr="00CB458D">
        <w:rPr>
          <w:rFonts w:asciiTheme="majorHAnsi" w:hAnsiTheme="majorHAnsi" w:cstheme="majorHAnsi"/>
          <w:sz w:val="24"/>
          <w:szCs w:val="24"/>
          <w:lang w:val="ru-MD"/>
        </w:rPr>
        <w:t xml:space="preserve">Искажения, имеющие финансовое влияние, установленные аудитом на уровне фактических доходов и расходов  </w:t>
      </w:r>
    </w:p>
    <w:p w:rsidR="008372AC" w:rsidRPr="00AE1480" w:rsidRDefault="008372AC" w:rsidP="008372AC">
      <w:pPr>
        <w:spacing w:after="0" w:line="276" w:lineRule="auto"/>
        <w:jc w:val="right"/>
        <w:rPr>
          <w:rFonts w:asciiTheme="majorHAnsi" w:hAnsiTheme="majorHAnsi" w:cstheme="majorHAnsi"/>
          <w:b/>
          <w:i/>
          <w:sz w:val="24"/>
          <w:szCs w:val="24"/>
          <w:lang w:val="ro-MD"/>
        </w:rPr>
      </w:pPr>
      <w:r w:rsidRPr="00CB458D">
        <w:rPr>
          <w:rFonts w:asciiTheme="majorHAnsi" w:hAnsiTheme="majorHAnsi" w:cstheme="majorHAnsi"/>
          <w:b/>
          <w:i/>
          <w:sz w:val="24"/>
          <w:szCs w:val="24"/>
          <w:lang w:val="ru-MD"/>
        </w:rPr>
        <w:t>(</w:t>
      </w:r>
      <w:r w:rsidR="00CB458D" w:rsidRPr="00C82575">
        <w:rPr>
          <w:rFonts w:asciiTheme="majorHAnsi" w:hAnsiTheme="majorHAnsi" w:cstheme="majorHAnsi"/>
          <w:b/>
          <w:i/>
          <w:sz w:val="24"/>
          <w:szCs w:val="24"/>
          <w:lang w:val="ru-MD"/>
        </w:rPr>
        <w:t>тыс.</w:t>
      </w:r>
      <w:r w:rsidR="00CB458D">
        <w:rPr>
          <w:rFonts w:asciiTheme="majorHAnsi" w:hAnsiTheme="majorHAnsi" w:cstheme="majorHAnsi"/>
          <w:b/>
          <w:i/>
          <w:sz w:val="24"/>
          <w:szCs w:val="24"/>
          <w:lang w:val="ru-RU"/>
        </w:rPr>
        <w:t xml:space="preserve"> МДЛ</w:t>
      </w:r>
      <w:r w:rsidRPr="00AE1480">
        <w:rPr>
          <w:rFonts w:asciiTheme="majorHAnsi" w:hAnsiTheme="majorHAnsi" w:cstheme="majorHAnsi"/>
          <w:b/>
          <w:i/>
          <w:sz w:val="24"/>
          <w:szCs w:val="24"/>
          <w:lang w:val="ro-MD"/>
        </w:rPr>
        <w:t>)</w:t>
      </w:r>
    </w:p>
    <w:tbl>
      <w:tblPr>
        <w:tblW w:w="9855" w:type="dxa"/>
        <w:tblInd w:w="108" w:type="dxa"/>
        <w:tblLook w:val="04A0" w:firstRow="1" w:lastRow="0" w:firstColumn="1" w:lastColumn="0" w:noHBand="0" w:noVBand="1"/>
      </w:tblPr>
      <w:tblGrid>
        <w:gridCol w:w="960"/>
        <w:gridCol w:w="4350"/>
        <w:gridCol w:w="1280"/>
        <w:gridCol w:w="1760"/>
        <w:gridCol w:w="1505"/>
      </w:tblGrid>
      <w:tr w:rsidR="008372AC" w:rsidRPr="00CB458D" w:rsidTr="00A51FA3">
        <w:trPr>
          <w:trHeight w:val="996"/>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372AC" w:rsidRPr="00CB458D" w:rsidRDefault="00CB458D" w:rsidP="007747EA">
            <w:pPr>
              <w:spacing w:after="0" w:line="240" w:lineRule="auto"/>
              <w:rPr>
                <w:rFonts w:asciiTheme="majorHAnsi" w:eastAsia="Times New Roman" w:hAnsiTheme="majorHAnsi" w:cstheme="majorHAnsi"/>
                <w:color w:val="000000"/>
                <w:sz w:val="24"/>
                <w:szCs w:val="24"/>
                <w:lang w:val="ru-RU"/>
              </w:rPr>
            </w:pPr>
            <w:r>
              <w:rPr>
                <w:rFonts w:asciiTheme="majorHAnsi" w:eastAsia="Times New Roman" w:hAnsiTheme="majorHAnsi" w:cstheme="majorHAnsi"/>
                <w:color w:val="000000"/>
                <w:sz w:val="24"/>
                <w:szCs w:val="24"/>
                <w:lang w:val="ru-RU"/>
              </w:rPr>
              <w:t>Группа счетов</w:t>
            </w:r>
          </w:p>
        </w:tc>
        <w:tc>
          <w:tcPr>
            <w:tcW w:w="4350" w:type="dxa"/>
            <w:tcBorders>
              <w:top w:val="single" w:sz="4" w:space="0" w:color="auto"/>
              <w:left w:val="nil"/>
              <w:bottom w:val="single" w:sz="4" w:space="0" w:color="auto"/>
              <w:right w:val="single" w:sz="4" w:space="0" w:color="auto"/>
            </w:tcBorders>
            <w:shd w:val="clear" w:color="000000" w:fill="D9D9D9"/>
            <w:vAlign w:val="center"/>
            <w:hideMark/>
          </w:tcPr>
          <w:p w:rsidR="008372AC" w:rsidRPr="00CB458D" w:rsidRDefault="00CB458D" w:rsidP="007747EA">
            <w:pPr>
              <w:spacing w:after="0" w:line="240" w:lineRule="auto"/>
              <w:jc w:val="center"/>
              <w:rPr>
                <w:rFonts w:asciiTheme="majorHAnsi" w:eastAsia="Times New Roman" w:hAnsiTheme="majorHAnsi" w:cstheme="majorHAnsi"/>
                <w:color w:val="000000"/>
                <w:sz w:val="24"/>
                <w:szCs w:val="24"/>
                <w:lang w:val="ru-RU"/>
              </w:rPr>
            </w:pPr>
            <w:r>
              <w:rPr>
                <w:rFonts w:asciiTheme="majorHAnsi" w:eastAsia="Times New Roman" w:hAnsiTheme="majorHAnsi" w:cstheme="majorHAnsi"/>
                <w:color w:val="000000"/>
                <w:sz w:val="24"/>
                <w:szCs w:val="24"/>
                <w:lang w:val="ru-RU"/>
              </w:rPr>
              <w:t>Показатель</w:t>
            </w:r>
          </w:p>
        </w:tc>
        <w:tc>
          <w:tcPr>
            <w:tcW w:w="1280" w:type="dxa"/>
            <w:tcBorders>
              <w:top w:val="single" w:sz="4" w:space="0" w:color="auto"/>
              <w:left w:val="nil"/>
              <w:bottom w:val="single" w:sz="4" w:space="0" w:color="auto"/>
              <w:right w:val="single" w:sz="4" w:space="0" w:color="auto"/>
            </w:tcBorders>
            <w:shd w:val="clear" w:color="000000" w:fill="D9D9D9"/>
            <w:vAlign w:val="center"/>
            <w:hideMark/>
          </w:tcPr>
          <w:p w:rsidR="008372AC" w:rsidRPr="00AE1480" w:rsidRDefault="00CB458D" w:rsidP="00CB458D">
            <w:pPr>
              <w:spacing w:after="0" w:line="240" w:lineRule="auto"/>
              <w:jc w:val="center"/>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u-RU"/>
              </w:rPr>
              <w:t xml:space="preserve">Данные из формы </w:t>
            </w:r>
            <w:r w:rsidR="008372AC" w:rsidRPr="00AE1480">
              <w:rPr>
                <w:rFonts w:asciiTheme="majorHAnsi" w:eastAsia="Times New Roman" w:hAnsiTheme="majorHAnsi" w:cstheme="majorHAnsi"/>
                <w:color w:val="000000"/>
                <w:sz w:val="24"/>
                <w:szCs w:val="24"/>
                <w:lang w:val="ro-MD"/>
              </w:rPr>
              <w:t>DFD-044</w:t>
            </w:r>
          </w:p>
        </w:tc>
        <w:tc>
          <w:tcPr>
            <w:tcW w:w="1760" w:type="dxa"/>
            <w:tcBorders>
              <w:top w:val="single" w:sz="4" w:space="0" w:color="auto"/>
              <w:left w:val="nil"/>
              <w:bottom w:val="single" w:sz="4" w:space="0" w:color="auto"/>
              <w:right w:val="single" w:sz="4" w:space="0" w:color="auto"/>
            </w:tcBorders>
            <w:shd w:val="clear" w:color="000000" w:fill="D9D9D9"/>
            <w:vAlign w:val="center"/>
            <w:hideMark/>
          </w:tcPr>
          <w:p w:rsidR="008372AC" w:rsidRPr="00AE1480" w:rsidRDefault="00CB458D" w:rsidP="00CB458D">
            <w:pPr>
              <w:spacing w:after="0" w:line="240" w:lineRule="auto"/>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u-RU"/>
              </w:rPr>
              <w:t xml:space="preserve">Искажения, установленные аудитом </w:t>
            </w:r>
          </w:p>
        </w:tc>
        <w:tc>
          <w:tcPr>
            <w:tcW w:w="1505" w:type="dxa"/>
            <w:tcBorders>
              <w:top w:val="single" w:sz="4" w:space="0" w:color="auto"/>
              <w:left w:val="nil"/>
              <w:bottom w:val="single" w:sz="4" w:space="0" w:color="auto"/>
              <w:right w:val="single" w:sz="4" w:space="0" w:color="auto"/>
            </w:tcBorders>
            <w:shd w:val="clear" w:color="000000" w:fill="D9D9D9"/>
            <w:vAlign w:val="center"/>
            <w:hideMark/>
          </w:tcPr>
          <w:p w:rsidR="008372AC" w:rsidRPr="00CB458D" w:rsidRDefault="00CB458D" w:rsidP="007747EA">
            <w:pPr>
              <w:spacing w:after="0" w:line="240" w:lineRule="auto"/>
              <w:rPr>
                <w:rFonts w:asciiTheme="majorHAnsi" w:eastAsia="Times New Roman" w:hAnsiTheme="majorHAnsi" w:cstheme="majorHAnsi"/>
                <w:color w:val="000000"/>
                <w:sz w:val="24"/>
                <w:szCs w:val="24"/>
                <w:lang w:val="ru-RU"/>
              </w:rPr>
            </w:pPr>
            <w:r>
              <w:rPr>
                <w:rFonts w:asciiTheme="majorHAnsi" w:eastAsia="Times New Roman" w:hAnsiTheme="majorHAnsi" w:cstheme="majorHAnsi"/>
                <w:color w:val="000000"/>
                <w:sz w:val="24"/>
                <w:szCs w:val="24"/>
                <w:lang w:val="ru-RU"/>
              </w:rPr>
              <w:t>Фактические доходы/ расходы</w:t>
            </w:r>
          </w:p>
        </w:tc>
      </w:tr>
      <w:tr w:rsidR="008372AC" w:rsidRPr="00402410" w:rsidTr="00A51FA3">
        <w:trPr>
          <w:trHeight w:val="288"/>
        </w:trPr>
        <w:tc>
          <w:tcPr>
            <w:tcW w:w="960" w:type="dxa"/>
            <w:tcBorders>
              <w:top w:val="nil"/>
              <w:left w:val="single" w:sz="4" w:space="0" w:color="auto"/>
              <w:bottom w:val="single" w:sz="4" w:space="0" w:color="auto"/>
              <w:right w:val="single" w:sz="4" w:space="0" w:color="auto"/>
            </w:tcBorders>
            <w:shd w:val="clear" w:color="000000" w:fill="E7E6E6"/>
            <w:noWrap/>
            <w:vAlign w:val="center"/>
            <w:hideMark/>
          </w:tcPr>
          <w:p w:rsidR="008372AC" w:rsidRPr="00AE1480" w:rsidRDefault="008372AC" w:rsidP="007747EA">
            <w:pPr>
              <w:spacing w:after="0" w:line="240" w:lineRule="auto"/>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 </w:t>
            </w:r>
          </w:p>
        </w:tc>
        <w:tc>
          <w:tcPr>
            <w:tcW w:w="4350" w:type="dxa"/>
            <w:tcBorders>
              <w:top w:val="nil"/>
              <w:left w:val="nil"/>
              <w:bottom w:val="single" w:sz="4" w:space="0" w:color="auto"/>
              <w:right w:val="single" w:sz="4" w:space="0" w:color="auto"/>
            </w:tcBorders>
            <w:shd w:val="clear" w:color="000000" w:fill="E7E6E6"/>
            <w:noWrap/>
            <w:vAlign w:val="center"/>
            <w:hideMark/>
          </w:tcPr>
          <w:p w:rsidR="008372AC" w:rsidRPr="00AE1480" w:rsidRDefault="008372AC" w:rsidP="00CB458D">
            <w:pPr>
              <w:spacing w:after="0" w:line="240" w:lineRule="auto"/>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 xml:space="preserve">I. </w:t>
            </w:r>
            <w:r w:rsidR="00CB458D">
              <w:rPr>
                <w:rFonts w:asciiTheme="majorHAnsi" w:eastAsia="Times New Roman" w:hAnsiTheme="majorHAnsi" w:cstheme="majorHAnsi"/>
                <w:b/>
                <w:bCs/>
                <w:color w:val="000000"/>
                <w:sz w:val="24"/>
                <w:szCs w:val="24"/>
                <w:lang w:val="ru-RU"/>
              </w:rPr>
              <w:t>ДОХОДЫ</w:t>
            </w:r>
            <w:r w:rsidRPr="00AE1480">
              <w:rPr>
                <w:rFonts w:asciiTheme="majorHAnsi" w:eastAsia="Times New Roman" w:hAnsiTheme="majorHAnsi" w:cstheme="majorHAnsi"/>
                <w:b/>
                <w:bCs/>
                <w:color w:val="000000"/>
                <w:sz w:val="24"/>
                <w:szCs w:val="24"/>
                <w:lang w:val="ro-MD"/>
              </w:rPr>
              <w:t xml:space="preserve">, </w:t>
            </w:r>
            <w:r w:rsidR="00CB458D">
              <w:rPr>
                <w:rFonts w:asciiTheme="majorHAnsi" w:eastAsia="Times New Roman" w:hAnsiTheme="majorHAnsi" w:cstheme="majorHAnsi"/>
                <w:b/>
                <w:bCs/>
                <w:color w:val="000000"/>
                <w:sz w:val="24"/>
                <w:szCs w:val="24"/>
                <w:lang w:val="ru-RU"/>
              </w:rPr>
              <w:t>ВСЕГО</w:t>
            </w:r>
          </w:p>
        </w:tc>
        <w:tc>
          <w:tcPr>
            <w:tcW w:w="1280" w:type="dxa"/>
            <w:tcBorders>
              <w:top w:val="nil"/>
              <w:left w:val="nil"/>
              <w:bottom w:val="single" w:sz="4" w:space="0" w:color="auto"/>
              <w:right w:val="single" w:sz="4" w:space="0" w:color="auto"/>
            </w:tcBorders>
            <w:shd w:val="clear" w:color="000000" w:fill="E7E6E6"/>
            <w:noWrap/>
            <w:vAlign w:val="center"/>
            <w:hideMark/>
          </w:tcPr>
          <w:p w:rsidR="008372AC" w:rsidRPr="00AE1480" w:rsidRDefault="008372AC" w:rsidP="007747EA">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31</w:t>
            </w:r>
            <w:r>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686</w:t>
            </w:r>
            <w:r>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5</w:t>
            </w:r>
          </w:p>
        </w:tc>
        <w:tc>
          <w:tcPr>
            <w:tcW w:w="1760" w:type="dxa"/>
            <w:tcBorders>
              <w:top w:val="nil"/>
              <w:left w:val="nil"/>
              <w:bottom w:val="single" w:sz="4" w:space="0" w:color="auto"/>
              <w:right w:val="single" w:sz="4" w:space="0" w:color="auto"/>
            </w:tcBorders>
            <w:shd w:val="clear" w:color="000000" w:fill="E7E6E6"/>
            <w:noWrap/>
            <w:vAlign w:val="center"/>
            <w:hideMark/>
          </w:tcPr>
          <w:p w:rsidR="008372AC" w:rsidRPr="00AE1480" w:rsidRDefault="008372AC" w:rsidP="007747EA">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-271</w:t>
            </w:r>
            <w:r>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3</w:t>
            </w:r>
          </w:p>
        </w:tc>
        <w:tc>
          <w:tcPr>
            <w:tcW w:w="1505" w:type="dxa"/>
            <w:tcBorders>
              <w:top w:val="nil"/>
              <w:left w:val="nil"/>
              <w:bottom w:val="single" w:sz="4" w:space="0" w:color="auto"/>
              <w:right w:val="single" w:sz="4" w:space="0" w:color="auto"/>
            </w:tcBorders>
            <w:shd w:val="clear" w:color="000000" w:fill="E7E6E6"/>
            <w:noWrap/>
            <w:vAlign w:val="center"/>
            <w:hideMark/>
          </w:tcPr>
          <w:p w:rsidR="008372AC" w:rsidRPr="00AE1480" w:rsidRDefault="008372AC" w:rsidP="007747EA">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31</w:t>
            </w:r>
            <w:r>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415</w:t>
            </w:r>
            <w:r>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3</w:t>
            </w:r>
          </w:p>
        </w:tc>
      </w:tr>
      <w:tr w:rsidR="008372AC" w:rsidRPr="00402410" w:rsidTr="00A51FA3">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372AC" w:rsidRPr="00AE1480" w:rsidRDefault="008372AC" w:rsidP="007747EA">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111</w:t>
            </w:r>
          </w:p>
        </w:tc>
        <w:tc>
          <w:tcPr>
            <w:tcW w:w="4350" w:type="dxa"/>
            <w:tcBorders>
              <w:top w:val="nil"/>
              <w:left w:val="nil"/>
              <w:bottom w:val="single" w:sz="4" w:space="0" w:color="auto"/>
              <w:right w:val="single" w:sz="4" w:space="0" w:color="auto"/>
            </w:tcBorders>
            <w:shd w:val="clear" w:color="auto" w:fill="auto"/>
            <w:noWrap/>
            <w:vAlign w:val="center"/>
            <w:hideMark/>
          </w:tcPr>
          <w:p w:rsidR="008372AC" w:rsidRPr="00AE1480" w:rsidRDefault="00CB458D" w:rsidP="00CB458D">
            <w:pPr>
              <w:spacing w:after="0" w:line="240" w:lineRule="auto"/>
              <w:rPr>
                <w:rFonts w:asciiTheme="majorHAnsi" w:eastAsia="Times New Roman" w:hAnsiTheme="majorHAnsi" w:cstheme="majorHAnsi"/>
                <w:color w:val="000000"/>
                <w:sz w:val="24"/>
                <w:szCs w:val="24"/>
                <w:lang w:val="ro-MD"/>
              </w:rPr>
            </w:pPr>
            <w:r w:rsidRPr="008B1940">
              <w:rPr>
                <w:rFonts w:asciiTheme="majorHAnsi" w:eastAsia="Times New Roman" w:hAnsiTheme="majorHAnsi" w:cstheme="majorHAnsi"/>
                <w:color w:val="000000"/>
                <w:sz w:val="24"/>
                <w:szCs w:val="24"/>
                <w:lang w:val="ru-MD"/>
              </w:rPr>
              <w:t xml:space="preserve">Налог на доход </w:t>
            </w:r>
          </w:p>
        </w:tc>
        <w:tc>
          <w:tcPr>
            <w:tcW w:w="1280" w:type="dxa"/>
            <w:tcBorders>
              <w:top w:val="nil"/>
              <w:left w:val="nil"/>
              <w:bottom w:val="single" w:sz="4" w:space="0" w:color="auto"/>
              <w:right w:val="single" w:sz="4" w:space="0" w:color="auto"/>
            </w:tcBorders>
            <w:shd w:val="clear" w:color="auto" w:fill="auto"/>
            <w:noWrap/>
            <w:vAlign w:val="center"/>
            <w:hideMark/>
          </w:tcPr>
          <w:p w:rsidR="008372AC" w:rsidRPr="00AE1480" w:rsidRDefault="008372AC" w:rsidP="007747EA">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1905</w:t>
            </w:r>
          </w:p>
        </w:tc>
        <w:tc>
          <w:tcPr>
            <w:tcW w:w="1760" w:type="dxa"/>
            <w:tcBorders>
              <w:top w:val="nil"/>
              <w:left w:val="nil"/>
              <w:bottom w:val="single" w:sz="4" w:space="0" w:color="auto"/>
              <w:right w:val="single" w:sz="4" w:space="0" w:color="auto"/>
            </w:tcBorders>
            <w:shd w:val="clear" w:color="auto" w:fill="auto"/>
            <w:noWrap/>
            <w:vAlign w:val="center"/>
            <w:hideMark/>
          </w:tcPr>
          <w:p w:rsidR="008372AC" w:rsidRPr="00AE1480" w:rsidRDefault="008372AC" w:rsidP="007747EA">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-734</w:t>
            </w:r>
          </w:p>
        </w:tc>
        <w:tc>
          <w:tcPr>
            <w:tcW w:w="1505" w:type="dxa"/>
            <w:tcBorders>
              <w:top w:val="nil"/>
              <w:left w:val="nil"/>
              <w:bottom w:val="single" w:sz="4" w:space="0" w:color="auto"/>
              <w:right w:val="single" w:sz="4" w:space="0" w:color="auto"/>
            </w:tcBorders>
            <w:shd w:val="clear" w:color="auto" w:fill="auto"/>
            <w:noWrap/>
            <w:vAlign w:val="center"/>
            <w:hideMark/>
          </w:tcPr>
          <w:p w:rsidR="008372AC" w:rsidRPr="00AE1480" w:rsidRDefault="008372AC" w:rsidP="007747EA">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1171</w:t>
            </w:r>
          </w:p>
        </w:tc>
      </w:tr>
      <w:tr w:rsidR="008372AC" w:rsidRPr="00402410" w:rsidTr="00A51FA3">
        <w:trPr>
          <w:trHeight w:val="4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372AC" w:rsidRPr="00AE1480" w:rsidRDefault="008372AC" w:rsidP="007747EA">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113</w:t>
            </w:r>
          </w:p>
        </w:tc>
        <w:tc>
          <w:tcPr>
            <w:tcW w:w="4350" w:type="dxa"/>
            <w:tcBorders>
              <w:top w:val="nil"/>
              <w:left w:val="nil"/>
              <w:bottom w:val="single" w:sz="4" w:space="0" w:color="auto"/>
              <w:right w:val="single" w:sz="4" w:space="0" w:color="auto"/>
            </w:tcBorders>
            <w:shd w:val="clear" w:color="auto" w:fill="auto"/>
            <w:vAlign w:val="center"/>
            <w:hideMark/>
          </w:tcPr>
          <w:p w:rsidR="008372AC" w:rsidRPr="00AE1480" w:rsidRDefault="00CB458D" w:rsidP="00CB458D">
            <w:pPr>
              <w:spacing w:after="0" w:line="240" w:lineRule="auto"/>
              <w:rPr>
                <w:rFonts w:asciiTheme="majorHAnsi" w:eastAsia="Times New Roman" w:hAnsiTheme="majorHAnsi" w:cstheme="majorHAnsi"/>
                <w:color w:val="000000"/>
                <w:sz w:val="24"/>
                <w:szCs w:val="24"/>
                <w:lang w:val="ro-MD"/>
              </w:rPr>
            </w:pPr>
            <w:r w:rsidRPr="00724C4F">
              <w:rPr>
                <w:rFonts w:ascii="Calibri Light" w:eastAsia="Times New Roman" w:hAnsi="Calibri Light" w:cs="Calibri Light"/>
                <w:color w:val="000000"/>
                <w:sz w:val="24"/>
                <w:szCs w:val="24"/>
                <w:lang w:val="ru-MD"/>
              </w:rPr>
              <w:t>Налоги</w:t>
            </w:r>
            <w:r>
              <w:rPr>
                <w:rFonts w:ascii="Calibri Light" w:eastAsia="Times New Roman" w:hAnsi="Calibri Light" w:cs="Calibri Light"/>
                <w:color w:val="000000"/>
                <w:sz w:val="24"/>
                <w:szCs w:val="24"/>
                <w:lang w:val="ru-MD"/>
              </w:rPr>
              <w:t xml:space="preserve"> </w:t>
            </w:r>
            <w:r w:rsidRPr="00724C4F">
              <w:rPr>
                <w:rFonts w:ascii="Calibri Light" w:eastAsia="Times New Roman" w:hAnsi="Calibri Light" w:cs="Calibri Light"/>
                <w:color w:val="000000"/>
                <w:sz w:val="24"/>
                <w:szCs w:val="24"/>
                <w:lang w:val="ru-MD"/>
              </w:rPr>
              <w:t xml:space="preserve">на </w:t>
            </w:r>
            <w:r w:rsidRPr="00724C4F">
              <w:rPr>
                <w:rFonts w:ascii="Calibri Light" w:eastAsia="Times New Roman" w:hAnsi="Calibri Light" w:cs="Times New Roman"/>
                <w:color w:val="000000"/>
                <w:sz w:val="24"/>
                <w:szCs w:val="24"/>
                <w:lang w:val="ru-MD"/>
              </w:rPr>
              <w:t>собственн</w:t>
            </w:r>
            <w:r w:rsidRPr="00724C4F">
              <w:rPr>
                <w:rFonts w:ascii="Calibri Light" w:eastAsia="Times New Roman" w:hAnsi="Calibri Light" w:cs="Calibri Light"/>
                <w:color w:val="000000"/>
                <w:sz w:val="24"/>
                <w:szCs w:val="24"/>
                <w:lang w:val="ru-MD"/>
              </w:rPr>
              <w:t xml:space="preserve">ость </w:t>
            </w:r>
          </w:p>
        </w:tc>
        <w:tc>
          <w:tcPr>
            <w:tcW w:w="1280" w:type="dxa"/>
            <w:tcBorders>
              <w:top w:val="nil"/>
              <w:left w:val="nil"/>
              <w:bottom w:val="single" w:sz="4" w:space="0" w:color="auto"/>
              <w:right w:val="single" w:sz="4" w:space="0" w:color="auto"/>
            </w:tcBorders>
            <w:shd w:val="clear" w:color="auto" w:fill="auto"/>
            <w:noWrap/>
            <w:vAlign w:val="center"/>
            <w:hideMark/>
          </w:tcPr>
          <w:p w:rsidR="008372AC" w:rsidRPr="00AE1480" w:rsidRDefault="008372AC" w:rsidP="007747EA">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887</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c>
          <w:tcPr>
            <w:tcW w:w="1760" w:type="dxa"/>
            <w:tcBorders>
              <w:top w:val="nil"/>
              <w:left w:val="nil"/>
              <w:bottom w:val="single" w:sz="4" w:space="0" w:color="auto"/>
              <w:right w:val="single" w:sz="4" w:space="0" w:color="auto"/>
            </w:tcBorders>
            <w:shd w:val="clear" w:color="auto" w:fill="auto"/>
            <w:noWrap/>
            <w:vAlign w:val="center"/>
            <w:hideMark/>
          </w:tcPr>
          <w:p w:rsidR="008372AC" w:rsidRPr="00AE1480" w:rsidRDefault="008372AC" w:rsidP="007747EA">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313</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505" w:type="dxa"/>
            <w:tcBorders>
              <w:top w:val="nil"/>
              <w:left w:val="nil"/>
              <w:bottom w:val="single" w:sz="4" w:space="0" w:color="auto"/>
              <w:right w:val="single" w:sz="4" w:space="0" w:color="auto"/>
            </w:tcBorders>
            <w:shd w:val="clear" w:color="auto" w:fill="auto"/>
            <w:noWrap/>
            <w:vAlign w:val="center"/>
            <w:hideMark/>
          </w:tcPr>
          <w:p w:rsidR="008372AC" w:rsidRPr="00AE1480" w:rsidRDefault="008372AC" w:rsidP="007747EA">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200</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r>
      <w:tr w:rsidR="008372AC" w:rsidRPr="00402410" w:rsidTr="00A51FA3">
        <w:trPr>
          <w:trHeight w:val="3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372AC" w:rsidRPr="00AE1480" w:rsidRDefault="008372AC" w:rsidP="007747EA">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114</w:t>
            </w:r>
          </w:p>
        </w:tc>
        <w:tc>
          <w:tcPr>
            <w:tcW w:w="4350" w:type="dxa"/>
            <w:tcBorders>
              <w:top w:val="nil"/>
              <w:left w:val="nil"/>
              <w:bottom w:val="single" w:sz="4" w:space="0" w:color="auto"/>
              <w:right w:val="single" w:sz="4" w:space="0" w:color="auto"/>
            </w:tcBorders>
            <w:shd w:val="clear" w:color="auto" w:fill="auto"/>
            <w:vAlign w:val="center"/>
            <w:hideMark/>
          </w:tcPr>
          <w:p w:rsidR="008372AC" w:rsidRPr="00AE1480" w:rsidRDefault="00A51FA3" w:rsidP="00A51FA3">
            <w:pPr>
              <w:spacing w:after="0" w:line="240" w:lineRule="auto"/>
              <w:rPr>
                <w:rFonts w:asciiTheme="majorHAnsi" w:eastAsia="Times New Roman" w:hAnsiTheme="majorHAnsi" w:cstheme="majorHAnsi"/>
                <w:color w:val="000000"/>
                <w:sz w:val="24"/>
                <w:szCs w:val="24"/>
                <w:lang w:val="ro-MD"/>
              </w:rPr>
            </w:pPr>
            <w:r w:rsidRPr="00724C4F">
              <w:rPr>
                <w:rFonts w:asciiTheme="majorHAnsi" w:eastAsia="Times New Roman" w:hAnsiTheme="majorHAnsi" w:cstheme="majorHAnsi"/>
                <w:color w:val="000000"/>
                <w:sz w:val="24"/>
                <w:szCs w:val="24"/>
                <w:lang w:val="ru-MD"/>
              </w:rPr>
              <w:t>Налоги</w:t>
            </w:r>
            <w:r>
              <w:rPr>
                <w:rFonts w:asciiTheme="majorHAnsi" w:eastAsia="Times New Roman" w:hAnsiTheme="majorHAnsi" w:cstheme="majorHAnsi"/>
                <w:color w:val="000000"/>
                <w:sz w:val="24"/>
                <w:szCs w:val="24"/>
                <w:lang w:val="ru-MD"/>
              </w:rPr>
              <w:t xml:space="preserve"> </w:t>
            </w:r>
            <w:r w:rsidRPr="00724C4F">
              <w:rPr>
                <w:rFonts w:asciiTheme="majorHAnsi" w:eastAsia="Times New Roman" w:hAnsiTheme="majorHAnsi" w:cstheme="majorHAnsi"/>
                <w:color w:val="000000"/>
                <w:sz w:val="24"/>
                <w:szCs w:val="24"/>
                <w:lang w:val="ru-MD"/>
              </w:rPr>
              <w:t>и сборы на товары и услуги</w:t>
            </w:r>
            <w:r w:rsidRPr="00AE1480">
              <w:rPr>
                <w:rFonts w:asciiTheme="majorHAnsi" w:eastAsia="Times New Roman" w:hAnsiTheme="majorHAnsi" w:cstheme="majorHAnsi"/>
                <w:color w:val="000000"/>
                <w:sz w:val="24"/>
                <w:szCs w:val="24"/>
                <w:lang w:val="ro-MD"/>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8372AC" w:rsidRPr="00AE1480" w:rsidRDefault="008372AC" w:rsidP="007747EA">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768</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760" w:type="dxa"/>
            <w:tcBorders>
              <w:top w:val="nil"/>
              <w:left w:val="nil"/>
              <w:bottom w:val="single" w:sz="4" w:space="0" w:color="auto"/>
              <w:right w:val="single" w:sz="4" w:space="0" w:color="auto"/>
            </w:tcBorders>
            <w:shd w:val="clear" w:color="auto" w:fill="auto"/>
            <w:noWrap/>
            <w:vAlign w:val="center"/>
            <w:hideMark/>
          </w:tcPr>
          <w:p w:rsidR="008372AC" w:rsidRPr="00AE1480" w:rsidRDefault="008372AC" w:rsidP="007747EA">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49</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505" w:type="dxa"/>
            <w:tcBorders>
              <w:top w:val="nil"/>
              <w:left w:val="nil"/>
              <w:bottom w:val="single" w:sz="4" w:space="0" w:color="auto"/>
              <w:right w:val="single" w:sz="4" w:space="0" w:color="auto"/>
            </w:tcBorders>
            <w:shd w:val="clear" w:color="auto" w:fill="auto"/>
            <w:noWrap/>
            <w:vAlign w:val="center"/>
            <w:hideMark/>
          </w:tcPr>
          <w:p w:rsidR="008372AC" w:rsidRPr="00AE1480" w:rsidRDefault="008372AC" w:rsidP="007747EA">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818</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r>
      <w:tr w:rsidR="008372AC" w:rsidRPr="00402410" w:rsidTr="00A51FA3">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372AC" w:rsidRPr="00AE1480" w:rsidRDefault="008372AC" w:rsidP="007747EA">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141</w:t>
            </w:r>
          </w:p>
        </w:tc>
        <w:tc>
          <w:tcPr>
            <w:tcW w:w="4350" w:type="dxa"/>
            <w:tcBorders>
              <w:top w:val="nil"/>
              <w:left w:val="nil"/>
              <w:bottom w:val="single" w:sz="4" w:space="0" w:color="auto"/>
              <w:right w:val="single" w:sz="4" w:space="0" w:color="auto"/>
            </w:tcBorders>
            <w:shd w:val="clear" w:color="auto" w:fill="auto"/>
            <w:vAlign w:val="center"/>
            <w:hideMark/>
          </w:tcPr>
          <w:p w:rsidR="008372AC" w:rsidRPr="00AE1480" w:rsidRDefault="00A51FA3" w:rsidP="00A51FA3">
            <w:pPr>
              <w:spacing w:after="0" w:line="240" w:lineRule="auto"/>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u-RU"/>
              </w:rPr>
              <w:t xml:space="preserve">Доходы от </w:t>
            </w:r>
            <w:r w:rsidRPr="00A51FA3">
              <w:rPr>
                <w:rFonts w:asciiTheme="majorHAnsi" w:eastAsia="Times New Roman" w:hAnsiTheme="majorHAnsi" w:cs="Times New Roman"/>
                <w:color w:val="000000"/>
                <w:sz w:val="24"/>
                <w:szCs w:val="24"/>
                <w:lang w:val="ru-RU"/>
              </w:rPr>
              <w:t>собственн</w:t>
            </w:r>
            <w:r>
              <w:rPr>
                <w:rFonts w:asciiTheme="majorHAnsi" w:eastAsia="Times New Roman" w:hAnsiTheme="majorHAnsi" w:cstheme="majorHAnsi"/>
                <w:color w:val="000000"/>
                <w:sz w:val="24"/>
                <w:szCs w:val="24"/>
                <w:lang w:val="ru-RU"/>
              </w:rPr>
              <w:t xml:space="preserve">ости </w:t>
            </w:r>
          </w:p>
        </w:tc>
        <w:tc>
          <w:tcPr>
            <w:tcW w:w="1280" w:type="dxa"/>
            <w:tcBorders>
              <w:top w:val="nil"/>
              <w:left w:val="nil"/>
              <w:bottom w:val="single" w:sz="4" w:space="0" w:color="auto"/>
              <w:right w:val="single" w:sz="4" w:space="0" w:color="auto"/>
            </w:tcBorders>
            <w:shd w:val="clear" w:color="auto" w:fill="auto"/>
            <w:noWrap/>
            <w:vAlign w:val="center"/>
            <w:hideMark/>
          </w:tcPr>
          <w:p w:rsidR="008372AC" w:rsidRPr="00AE1480" w:rsidRDefault="008372AC" w:rsidP="007747EA">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61</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c>
          <w:tcPr>
            <w:tcW w:w="1760" w:type="dxa"/>
            <w:tcBorders>
              <w:top w:val="nil"/>
              <w:left w:val="nil"/>
              <w:bottom w:val="single" w:sz="4" w:space="0" w:color="auto"/>
              <w:right w:val="single" w:sz="4" w:space="0" w:color="auto"/>
            </w:tcBorders>
            <w:shd w:val="clear" w:color="auto" w:fill="auto"/>
            <w:noWrap/>
            <w:vAlign w:val="center"/>
            <w:hideMark/>
          </w:tcPr>
          <w:p w:rsidR="008372AC" w:rsidRPr="00AE1480" w:rsidRDefault="008372AC" w:rsidP="007747EA">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644</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c>
          <w:tcPr>
            <w:tcW w:w="1505" w:type="dxa"/>
            <w:tcBorders>
              <w:top w:val="nil"/>
              <w:left w:val="nil"/>
              <w:bottom w:val="single" w:sz="4" w:space="0" w:color="auto"/>
              <w:right w:val="single" w:sz="4" w:space="0" w:color="auto"/>
            </w:tcBorders>
            <w:shd w:val="clear" w:color="auto" w:fill="auto"/>
            <w:noWrap/>
            <w:vAlign w:val="center"/>
            <w:hideMark/>
          </w:tcPr>
          <w:p w:rsidR="008372AC" w:rsidRPr="00AE1480" w:rsidRDefault="008372AC" w:rsidP="007747EA">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706</w:t>
            </w:r>
          </w:p>
        </w:tc>
      </w:tr>
      <w:tr w:rsidR="00A51FA3" w:rsidRPr="00402410" w:rsidTr="00A51FA3">
        <w:trPr>
          <w:trHeight w:val="32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142</w:t>
            </w:r>
          </w:p>
        </w:tc>
        <w:tc>
          <w:tcPr>
            <w:tcW w:w="4350" w:type="dxa"/>
            <w:tcBorders>
              <w:top w:val="nil"/>
              <w:left w:val="nil"/>
              <w:bottom w:val="single" w:sz="4" w:space="0" w:color="auto"/>
              <w:right w:val="single" w:sz="4" w:space="0" w:color="auto"/>
            </w:tcBorders>
            <w:shd w:val="clear" w:color="auto" w:fill="auto"/>
            <w:vAlign w:val="center"/>
            <w:hideMark/>
          </w:tcPr>
          <w:p w:rsidR="00A51FA3" w:rsidRPr="008B1940" w:rsidRDefault="00A51FA3" w:rsidP="00A51FA3">
            <w:pPr>
              <w:spacing w:after="0" w:line="240" w:lineRule="auto"/>
              <w:rPr>
                <w:rFonts w:asciiTheme="majorHAnsi" w:eastAsia="Times New Roman" w:hAnsiTheme="majorHAnsi" w:cstheme="majorHAnsi"/>
                <w:color w:val="000000"/>
                <w:sz w:val="24"/>
                <w:szCs w:val="24"/>
                <w:lang w:val="ru-MD"/>
              </w:rPr>
            </w:pPr>
            <w:r w:rsidRPr="008B1940">
              <w:rPr>
                <w:rFonts w:asciiTheme="majorHAnsi" w:eastAsia="Times New Roman" w:hAnsiTheme="majorHAnsi" w:cstheme="majorHAnsi"/>
                <w:color w:val="000000"/>
                <w:sz w:val="24"/>
                <w:szCs w:val="24"/>
                <w:lang w:val="ru-MD"/>
              </w:rPr>
              <w:t xml:space="preserve">Доходы от продажи товаров </w:t>
            </w:r>
            <w:r>
              <w:rPr>
                <w:rFonts w:asciiTheme="majorHAnsi" w:eastAsia="Times New Roman" w:hAnsiTheme="majorHAnsi" w:cstheme="majorHAnsi"/>
                <w:color w:val="000000"/>
                <w:sz w:val="24"/>
                <w:szCs w:val="24"/>
                <w:lang w:val="ru-MD"/>
              </w:rPr>
              <w:t>и</w:t>
            </w:r>
            <w:r w:rsidRPr="008B1940">
              <w:rPr>
                <w:rFonts w:asciiTheme="majorHAnsi" w:eastAsia="Times New Roman" w:hAnsiTheme="majorHAnsi" w:cstheme="majorHAnsi"/>
                <w:color w:val="000000"/>
                <w:sz w:val="24"/>
                <w:szCs w:val="24"/>
                <w:lang w:val="ru-MD"/>
              </w:rPr>
              <w:t xml:space="preserve"> услуг </w:t>
            </w:r>
          </w:p>
        </w:tc>
        <w:tc>
          <w:tcPr>
            <w:tcW w:w="128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701</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4</w:t>
            </w:r>
          </w:p>
        </w:tc>
        <w:tc>
          <w:tcPr>
            <w:tcW w:w="176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05"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701</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4</w:t>
            </w:r>
          </w:p>
        </w:tc>
      </w:tr>
      <w:tr w:rsidR="00A51FA3" w:rsidRPr="00402410" w:rsidTr="00A51FA3">
        <w:trPr>
          <w:trHeight w:val="3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143</w:t>
            </w:r>
          </w:p>
        </w:tc>
        <w:tc>
          <w:tcPr>
            <w:tcW w:w="4350" w:type="dxa"/>
            <w:tcBorders>
              <w:top w:val="nil"/>
              <w:left w:val="nil"/>
              <w:bottom w:val="single" w:sz="4" w:space="0" w:color="auto"/>
              <w:right w:val="single" w:sz="4" w:space="0" w:color="auto"/>
            </w:tcBorders>
            <w:shd w:val="clear" w:color="auto" w:fill="auto"/>
            <w:vAlign w:val="bottom"/>
            <w:hideMark/>
          </w:tcPr>
          <w:p w:rsidR="00A51FA3" w:rsidRPr="008B1940" w:rsidRDefault="00A51FA3" w:rsidP="00A51FA3">
            <w:pPr>
              <w:spacing w:after="0" w:line="240" w:lineRule="auto"/>
              <w:rPr>
                <w:rFonts w:asciiTheme="majorHAnsi" w:eastAsia="Arial Unicode MS" w:hAnsiTheme="majorHAnsi" w:cstheme="majorHAnsi"/>
                <w:color w:val="000000"/>
                <w:sz w:val="24"/>
                <w:szCs w:val="24"/>
                <w:lang w:val="ru-MD"/>
              </w:rPr>
            </w:pPr>
            <w:r w:rsidRPr="008B1940">
              <w:rPr>
                <w:rFonts w:asciiTheme="majorHAnsi" w:eastAsia="Arial Unicode MS" w:hAnsiTheme="majorHAnsi" w:cstheme="majorHAnsi"/>
                <w:color w:val="000000"/>
                <w:sz w:val="24"/>
                <w:szCs w:val="24"/>
                <w:lang w:val="ru-MD"/>
              </w:rPr>
              <w:t xml:space="preserve">Штрафы и санкции </w:t>
            </w:r>
          </w:p>
        </w:tc>
        <w:tc>
          <w:tcPr>
            <w:tcW w:w="128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c>
          <w:tcPr>
            <w:tcW w:w="176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05"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4</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r>
      <w:tr w:rsidR="00A51FA3" w:rsidRPr="00402410" w:rsidTr="00A51FA3">
        <w:trPr>
          <w:trHeight w:val="4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149</w:t>
            </w:r>
          </w:p>
        </w:tc>
        <w:tc>
          <w:tcPr>
            <w:tcW w:w="4350" w:type="dxa"/>
            <w:tcBorders>
              <w:top w:val="nil"/>
              <w:left w:val="nil"/>
              <w:bottom w:val="single" w:sz="4" w:space="0" w:color="auto"/>
              <w:right w:val="single" w:sz="4" w:space="0" w:color="auto"/>
            </w:tcBorders>
            <w:shd w:val="clear" w:color="auto" w:fill="auto"/>
            <w:vAlign w:val="center"/>
            <w:hideMark/>
          </w:tcPr>
          <w:p w:rsidR="00A51FA3" w:rsidRPr="00AE1480" w:rsidRDefault="00A51FA3" w:rsidP="00A51FA3">
            <w:pPr>
              <w:spacing w:after="0" w:line="240" w:lineRule="auto"/>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u-RU"/>
              </w:rPr>
              <w:t xml:space="preserve">Прочие доходы и </w:t>
            </w:r>
            <w:r w:rsidRPr="00A51FA3">
              <w:rPr>
                <w:rFonts w:asciiTheme="majorHAnsi" w:eastAsia="Times New Roman" w:hAnsiTheme="majorHAnsi" w:cstheme="majorHAnsi"/>
                <w:color w:val="000000"/>
                <w:sz w:val="24"/>
                <w:szCs w:val="24"/>
                <w:lang w:val="ru-RU" w:eastAsia="ru-RU"/>
              </w:rPr>
              <w:t xml:space="preserve">финансирования </w:t>
            </w:r>
            <w:r>
              <w:rPr>
                <w:rFonts w:asciiTheme="majorHAnsi" w:eastAsia="Times New Roman" w:hAnsiTheme="majorHAnsi" w:cstheme="majorHAnsi"/>
                <w:color w:val="000000"/>
                <w:sz w:val="24"/>
                <w:szCs w:val="24"/>
                <w:lang w:val="ru-RU"/>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530</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c>
          <w:tcPr>
            <w:tcW w:w="176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05"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530</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7</w:t>
            </w:r>
          </w:p>
        </w:tc>
      </w:tr>
      <w:tr w:rsidR="00A51FA3" w:rsidRPr="00402410" w:rsidTr="00A51FA3">
        <w:trPr>
          <w:trHeight w:val="4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191</w:t>
            </w:r>
          </w:p>
        </w:tc>
        <w:tc>
          <w:tcPr>
            <w:tcW w:w="4350" w:type="dxa"/>
            <w:tcBorders>
              <w:top w:val="nil"/>
              <w:left w:val="nil"/>
              <w:bottom w:val="single" w:sz="4" w:space="0" w:color="auto"/>
              <w:right w:val="single" w:sz="4" w:space="0" w:color="auto"/>
            </w:tcBorders>
            <w:shd w:val="clear" w:color="auto" w:fill="auto"/>
            <w:vAlign w:val="center"/>
            <w:hideMark/>
          </w:tcPr>
          <w:p w:rsidR="00A51FA3" w:rsidRPr="00A51FA3" w:rsidRDefault="00A51FA3" w:rsidP="00A51FA3">
            <w:pPr>
              <w:spacing w:after="0" w:line="240" w:lineRule="auto"/>
              <w:rPr>
                <w:rFonts w:asciiTheme="majorHAnsi" w:eastAsia="Times New Roman" w:hAnsiTheme="majorHAnsi" w:cstheme="majorHAnsi"/>
                <w:color w:val="000000"/>
                <w:sz w:val="24"/>
                <w:szCs w:val="24"/>
                <w:lang w:val="ru-MD"/>
              </w:rPr>
            </w:pPr>
            <w:r w:rsidRPr="00A51FA3">
              <w:rPr>
                <w:rFonts w:asciiTheme="majorHAnsi" w:eastAsia="Times New Roman" w:hAnsiTheme="majorHAnsi" w:cstheme="majorHAnsi"/>
                <w:color w:val="000000"/>
                <w:sz w:val="24"/>
                <w:szCs w:val="24"/>
                <w:lang w:val="ru-MD"/>
              </w:rPr>
              <w:t xml:space="preserve">Полученные трансферты между государственным бюджетом и местными бюджетами  </w:t>
            </w:r>
          </w:p>
        </w:tc>
        <w:tc>
          <w:tcPr>
            <w:tcW w:w="128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8</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583</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c>
          <w:tcPr>
            <w:tcW w:w="176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-544</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9</w:t>
            </w:r>
          </w:p>
        </w:tc>
        <w:tc>
          <w:tcPr>
            <w:tcW w:w="1505"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8</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038</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2</w:t>
            </w:r>
          </w:p>
        </w:tc>
      </w:tr>
      <w:tr w:rsidR="00A51FA3" w:rsidRPr="00402410" w:rsidTr="00A51FA3">
        <w:trPr>
          <w:trHeight w:val="6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193</w:t>
            </w:r>
          </w:p>
        </w:tc>
        <w:tc>
          <w:tcPr>
            <w:tcW w:w="4350" w:type="dxa"/>
            <w:tcBorders>
              <w:top w:val="nil"/>
              <w:left w:val="nil"/>
              <w:bottom w:val="single" w:sz="4" w:space="0" w:color="auto"/>
              <w:right w:val="single" w:sz="4" w:space="0" w:color="auto"/>
            </w:tcBorders>
            <w:shd w:val="clear" w:color="auto" w:fill="auto"/>
            <w:vAlign w:val="center"/>
            <w:hideMark/>
          </w:tcPr>
          <w:p w:rsidR="00A51FA3" w:rsidRPr="00A51FA3" w:rsidRDefault="00A51FA3" w:rsidP="00A51FA3">
            <w:pPr>
              <w:spacing w:after="0" w:line="240" w:lineRule="auto"/>
              <w:rPr>
                <w:rFonts w:asciiTheme="majorHAnsi" w:eastAsia="Times New Roman" w:hAnsiTheme="majorHAnsi" w:cstheme="majorHAnsi"/>
                <w:color w:val="000000"/>
                <w:sz w:val="24"/>
                <w:szCs w:val="24"/>
                <w:lang w:val="ru-MD"/>
              </w:rPr>
            </w:pPr>
            <w:r w:rsidRPr="00A51FA3">
              <w:rPr>
                <w:rFonts w:asciiTheme="majorHAnsi" w:eastAsia="Times New Roman" w:hAnsiTheme="majorHAnsi" w:cstheme="majorHAnsi"/>
                <w:color w:val="000000"/>
                <w:sz w:val="24"/>
                <w:szCs w:val="24"/>
                <w:lang w:val="ru-MD"/>
              </w:rPr>
              <w:t xml:space="preserve">Полученные трансферты между местными бюджетами в рамках одной АТЕ </w:t>
            </w:r>
          </w:p>
        </w:tc>
        <w:tc>
          <w:tcPr>
            <w:tcW w:w="128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244</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c>
          <w:tcPr>
            <w:tcW w:w="176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05"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244</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r>
      <w:tr w:rsidR="00A51FA3" w:rsidRPr="00402410" w:rsidTr="00A51FA3">
        <w:trPr>
          <w:trHeight w:val="288"/>
        </w:trPr>
        <w:tc>
          <w:tcPr>
            <w:tcW w:w="960" w:type="dxa"/>
            <w:tcBorders>
              <w:top w:val="nil"/>
              <w:left w:val="single" w:sz="4" w:space="0" w:color="auto"/>
              <w:bottom w:val="single" w:sz="4" w:space="0" w:color="auto"/>
              <w:right w:val="single" w:sz="4" w:space="0" w:color="auto"/>
            </w:tcBorders>
            <w:shd w:val="clear" w:color="000000" w:fill="E7E6E6"/>
            <w:noWrap/>
            <w:vAlign w:val="center"/>
            <w:hideMark/>
          </w:tcPr>
          <w:p w:rsidR="00A51FA3" w:rsidRPr="00AE1480" w:rsidRDefault="00A51FA3" w:rsidP="00A51FA3">
            <w:pPr>
              <w:spacing w:after="0" w:line="240" w:lineRule="auto"/>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 </w:t>
            </w:r>
          </w:p>
        </w:tc>
        <w:tc>
          <w:tcPr>
            <w:tcW w:w="4350" w:type="dxa"/>
            <w:tcBorders>
              <w:top w:val="nil"/>
              <w:left w:val="nil"/>
              <w:bottom w:val="single" w:sz="4" w:space="0" w:color="auto"/>
              <w:right w:val="single" w:sz="4" w:space="0" w:color="auto"/>
            </w:tcBorders>
            <w:shd w:val="clear" w:color="000000" w:fill="E7E6E6"/>
            <w:noWrap/>
            <w:vAlign w:val="center"/>
            <w:hideMark/>
          </w:tcPr>
          <w:p w:rsidR="00A51FA3" w:rsidRPr="00A51FA3" w:rsidRDefault="00A51FA3" w:rsidP="00A51FA3">
            <w:pPr>
              <w:spacing w:after="0" w:line="240" w:lineRule="auto"/>
              <w:rPr>
                <w:rFonts w:asciiTheme="majorHAnsi" w:eastAsia="Times New Roman" w:hAnsiTheme="majorHAnsi" w:cstheme="majorHAnsi"/>
                <w:b/>
                <w:bCs/>
                <w:color w:val="000000"/>
                <w:sz w:val="24"/>
                <w:szCs w:val="24"/>
                <w:lang w:val="ru-MD"/>
              </w:rPr>
            </w:pPr>
            <w:r w:rsidRPr="00A51FA3">
              <w:rPr>
                <w:rFonts w:asciiTheme="majorHAnsi" w:eastAsia="Times New Roman" w:hAnsiTheme="majorHAnsi" w:cstheme="majorHAnsi"/>
                <w:b/>
                <w:bCs/>
                <w:color w:val="000000"/>
                <w:sz w:val="24"/>
                <w:szCs w:val="24"/>
                <w:lang w:val="ru-MD"/>
              </w:rPr>
              <w:t>II. РАСХОДЫ, ВСЕГО</w:t>
            </w:r>
          </w:p>
        </w:tc>
        <w:tc>
          <w:tcPr>
            <w:tcW w:w="1280" w:type="dxa"/>
            <w:tcBorders>
              <w:top w:val="nil"/>
              <w:left w:val="nil"/>
              <w:bottom w:val="single" w:sz="4" w:space="0" w:color="auto"/>
              <w:right w:val="single" w:sz="4" w:space="0" w:color="auto"/>
            </w:tcBorders>
            <w:shd w:val="clear" w:color="000000" w:fill="E7E6E6"/>
            <w:noWrap/>
            <w:vAlign w:val="center"/>
            <w:hideMark/>
          </w:tcPr>
          <w:p w:rsidR="00A51FA3" w:rsidRPr="00AE1480" w:rsidRDefault="00A51FA3" w:rsidP="00A51FA3">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13</w:t>
            </w:r>
            <w:r>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507</w:t>
            </w:r>
            <w:r>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4</w:t>
            </w:r>
          </w:p>
        </w:tc>
        <w:tc>
          <w:tcPr>
            <w:tcW w:w="1760" w:type="dxa"/>
            <w:tcBorders>
              <w:top w:val="nil"/>
              <w:left w:val="nil"/>
              <w:bottom w:val="single" w:sz="4" w:space="0" w:color="auto"/>
              <w:right w:val="single" w:sz="4" w:space="0" w:color="auto"/>
            </w:tcBorders>
            <w:shd w:val="clear" w:color="000000" w:fill="E7E6E6"/>
            <w:noWrap/>
            <w:vAlign w:val="center"/>
            <w:hideMark/>
          </w:tcPr>
          <w:p w:rsidR="00A51FA3" w:rsidRPr="00AE1480" w:rsidRDefault="00A51FA3" w:rsidP="00A51FA3">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2</w:t>
            </w:r>
            <w:r>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201</w:t>
            </w:r>
            <w:r>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5</w:t>
            </w:r>
          </w:p>
        </w:tc>
        <w:tc>
          <w:tcPr>
            <w:tcW w:w="1505" w:type="dxa"/>
            <w:tcBorders>
              <w:top w:val="nil"/>
              <w:left w:val="nil"/>
              <w:bottom w:val="single" w:sz="4" w:space="0" w:color="auto"/>
              <w:right w:val="single" w:sz="4" w:space="0" w:color="auto"/>
            </w:tcBorders>
            <w:shd w:val="clear" w:color="000000" w:fill="E7E6E6"/>
            <w:noWrap/>
            <w:vAlign w:val="center"/>
            <w:hideMark/>
          </w:tcPr>
          <w:p w:rsidR="00A51FA3" w:rsidRPr="00AE1480" w:rsidRDefault="00A51FA3" w:rsidP="00A51FA3">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15</w:t>
            </w:r>
            <w:r>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708</w:t>
            </w:r>
            <w:r>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9</w:t>
            </w:r>
          </w:p>
        </w:tc>
      </w:tr>
      <w:tr w:rsidR="00A51FA3" w:rsidRPr="00402410" w:rsidTr="00A51FA3">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211</w:t>
            </w:r>
          </w:p>
        </w:tc>
        <w:tc>
          <w:tcPr>
            <w:tcW w:w="4350" w:type="dxa"/>
            <w:tcBorders>
              <w:top w:val="nil"/>
              <w:left w:val="nil"/>
              <w:bottom w:val="single" w:sz="4" w:space="0" w:color="auto"/>
              <w:right w:val="single" w:sz="4" w:space="0" w:color="auto"/>
            </w:tcBorders>
            <w:shd w:val="clear" w:color="auto" w:fill="auto"/>
            <w:noWrap/>
            <w:vAlign w:val="center"/>
            <w:hideMark/>
          </w:tcPr>
          <w:p w:rsidR="00A51FA3" w:rsidRPr="00A51FA3" w:rsidRDefault="00A51FA3" w:rsidP="00A51FA3">
            <w:pPr>
              <w:spacing w:after="0" w:line="240" w:lineRule="auto"/>
              <w:rPr>
                <w:rFonts w:asciiTheme="majorHAnsi" w:eastAsia="Times New Roman" w:hAnsiTheme="majorHAnsi" w:cstheme="majorHAnsi"/>
                <w:color w:val="000000"/>
                <w:sz w:val="24"/>
                <w:szCs w:val="24"/>
                <w:lang w:val="ru-MD"/>
              </w:rPr>
            </w:pPr>
            <w:r w:rsidRPr="00A51FA3">
              <w:rPr>
                <w:rFonts w:asciiTheme="majorHAnsi" w:eastAsia="Times New Roman" w:hAnsiTheme="majorHAnsi" w:cstheme="majorHAnsi"/>
                <w:color w:val="000000"/>
                <w:sz w:val="24"/>
                <w:szCs w:val="24"/>
                <w:lang w:val="ru-MD"/>
              </w:rPr>
              <w:t xml:space="preserve">Оплата труда </w:t>
            </w:r>
          </w:p>
        </w:tc>
        <w:tc>
          <w:tcPr>
            <w:tcW w:w="128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929</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9</w:t>
            </w:r>
          </w:p>
        </w:tc>
        <w:tc>
          <w:tcPr>
            <w:tcW w:w="176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05"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3</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929</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9</w:t>
            </w:r>
          </w:p>
        </w:tc>
      </w:tr>
      <w:tr w:rsidR="00A51FA3" w:rsidRPr="00402410" w:rsidTr="00A51FA3">
        <w:trPr>
          <w:trHeight w:val="44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212</w:t>
            </w:r>
          </w:p>
        </w:tc>
        <w:tc>
          <w:tcPr>
            <w:tcW w:w="4350" w:type="dxa"/>
            <w:tcBorders>
              <w:top w:val="nil"/>
              <w:left w:val="nil"/>
              <w:bottom w:val="single" w:sz="4" w:space="0" w:color="auto"/>
              <w:right w:val="single" w:sz="4" w:space="0" w:color="auto"/>
            </w:tcBorders>
            <w:shd w:val="clear" w:color="auto" w:fill="auto"/>
            <w:vAlign w:val="center"/>
            <w:hideMark/>
          </w:tcPr>
          <w:p w:rsidR="00A51FA3" w:rsidRPr="00A51FA3" w:rsidRDefault="00A51FA3" w:rsidP="00A51FA3">
            <w:pPr>
              <w:spacing w:after="0" w:line="240" w:lineRule="auto"/>
              <w:rPr>
                <w:rFonts w:asciiTheme="majorHAnsi" w:eastAsia="Times New Roman" w:hAnsiTheme="majorHAnsi" w:cstheme="majorHAnsi"/>
                <w:color w:val="000000"/>
                <w:sz w:val="24"/>
                <w:szCs w:val="24"/>
                <w:lang w:val="ru-MD"/>
              </w:rPr>
            </w:pPr>
            <w:r w:rsidRPr="00A51FA3">
              <w:rPr>
                <w:rFonts w:asciiTheme="majorHAnsi" w:eastAsia="Arial Unicode MS" w:hAnsiTheme="majorHAnsi" w:cstheme="majorHAnsi"/>
                <w:color w:val="000000"/>
                <w:sz w:val="24"/>
                <w:szCs w:val="24"/>
                <w:lang w:val="ru-MD"/>
              </w:rPr>
              <w:t xml:space="preserve">Взносы обязательного социального и медицинского страхования </w:t>
            </w:r>
          </w:p>
        </w:tc>
        <w:tc>
          <w:tcPr>
            <w:tcW w:w="128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068</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c>
          <w:tcPr>
            <w:tcW w:w="176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05"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068</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3</w:t>
            </w:r>
          </w:p>
        </w:tc>
      </w:tr>
      <w:tr w:rsidR="00A51FA3" w:rsidRPr="00402410" w:rsidTr="00A51FA3">
        <w:trPr>
          <w:trHeight w:val="41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221</w:t>
            </w:r>
          </w:p>
        </w:tc>
        <w:tc>
          <w:tcPr>
            <w:tcW w:w="4350" w:type="dxa"/>
            <w:tcBorders>
              <w:top w:val="nil"/>
              <w:left w:val="nil"/>
              <w:bottom w:val="single" w:sz="4" w:space="0" w:color="auto"/>
              <w:right w:val="single" w:sz="4" w:space="0" w:color="auto"/>
            </w:tcBorders>
            <w:shd w:val="clear" w:color="auto" w:fill="auto"/>
            <w:vAlign w:val="center"/>
            <w:hideMark/>
          </w:tcPr>
          <w:p w:rsidR="00A51FA3" w:rsidRPr="00A51FA3" w:rsidRDefault="00A51FA3" w:rsidP="00A51FA3">
            <w:pPr>
              <w:spacing w:after="0" w:line="240" w:lineRule="auto"/>
              <w:rPr>
                <w:rFonts w:asciiTheme="majorHAnsi" w:eastAsia="Times New Roman" w:hAnsiTheme="majorHAnsi" w:cstheme="majorHAnsi"/>
                <w:color w:val="000000"/>
                <w:sz w:val="24"/>
                <w:szCs w:val="24"/>
                <w:lang w:val="ru-MD"/>
              </w:rPr>
            </w:pPr>
            <w:r w:rsidRPr="00A51FA3">
              <w:rPr>
                <w:rFonts w:asciiTheme="majorHAnsi" w:eastAsia="Times New Roman" w:hAnsiTheme="majorHAnsi" w:cstheme="majorHAnsi"/>
                <w:color w:val="000000"/>
                <w:sz w:val="24"/>
                <w:szCs w:val="24"/>
                <w:lang w:val="ru-MD"/>
              </w:rPr>
              <w:t xml:space="preserve">Имущество – расходы по использованию запасов </w:t>
            </w:r>
          </w:p>
        </w:tc>
        <w:tc>
          <w:tcPr>
            <w:tcW w:w="128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237</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76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05"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237</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r>
      <w:tr w:rsidR="00A51FA3" w:rsidRPr="00402410" w:rsidTr="00A51FA3">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222</w:t>
            </w:r>
          </w:p>
        </w:tc>
        <w:tc>
          <w:tcPr>
            <w:tcW w:w="4350" w:type="dxa"/>
            <w:tcBorders>
              <w:top w:val="nil"/>
              <w:left w:val="nil"/>
              <w:bottom w:val="single" w:sz="4" w:space="0" w:color="auto"/>
              <w:right w:val="single" w:sz="4" w:space="0" w:color="auto"/>
            </w:tcBorders>
            <w:shd w:val="clear" w:color="auto" w:fill="auto"/>
            <w:vAlign w:val="center"/>
            <w:hideMark/>
          </w:tcPr>
          <w:p w:rsidR="00A51FA3" w:rsidRPr="00A51FA3" w:rsidRDefault="00A51FA3" w:rsidP="00A51FA3">
            <w:pPr>
              <w:spacing w:after="0" w:line="240" w:lineRule="auto"/>
              <w:rPr>
                <w:rFonts w:asciiTheme="majorHAnsi" w:eastAsia="Times New Roman" w:hAnsiTheme="majorHAnsi" w:cstheme="majorHAnsi"/>
                <w:color w:val="000000"/>
                <w:sz w:val="24"/>
                <w:szCs w:val="24"/>
                <w:lang w:val="ru-MD"/>
              </w:rPr>
            </w:pPr>
            <w:r w:rsidRPr="00A51FA3">
              <w:rPr>
                <w:rFonts w:asciiTheme="majorHAnsi" w:eastAsia="Times New Roman" w:hAnsiTheme="majorHAnsi" w:cstheme="majorHAnsi"/>
                <w:color w:val="000000"/>
                <w:sz w:val="24"/>
                <w:szCs w:val="24"/>
                <w:lang w:val="ru-MD"/>
              </w:rPr>
              <w:t>Услуги</w:t>
            </w:r>
          </w:p>
        </w:tc>
        <w:tc>
          <w:tcPr>
            <w:tcW w:w="128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903</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76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05"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903</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r>
      <w:tr w:rsidR="00A51FA3" w:rsidRPr="00402410" w:rsidTr="00A51FA3">
        <w:trPr>
          <w:trHeight w:val="31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231, 232</w:t>
            </w:r>
          </w:p>
        </w:tc>
        <w:tc>
          <w:tcPr>
            <w:tcW w:w="4350" w:type="dxa"/>
            <w:tcBorders>
              <w:top w:val="nil"/>
              <w:left w:val="nil"/>
              <w:bottom w:val="single" w:sz="4" w:space="0" w:color="auto"/>
              <w:right w:val="single" w:sz="4" w:space="0" w:color="auto"/>
            </w:tcBorders>
            <w:shd w:val="clear" w:color="auto" w:fill="auto"/>
            <w:vAlign w:val="center"/>
            <w:hideMark/>
          </w:tcPr>
          <w:p w:rsidR="00A51FA3" w:rsidRPr="00A51FA3" w:rsidRDefault="00A51FA3" w:rsidP="00A51FA3">
            <w:pPr>
              <w:spacing w:after="0" w:line="240" w:lineRule="auto"/>
              <w:rPr>
                <w:rFonts w:asciiTheme="majorHAnsi" w:eastAsia="Times New Roman" w:hAnsiTheme="majorHAnsi" w:cstheme="majorHAnsi"/>
                <w:color w:val="000000"/>
                <w:sz w:val="24"/>
                <w:szCs w:val="24"/>
                <w:lang w:val="ru-MD"/>
              </w:rPr>
            </w:pPr>
            <w:r w:rsidRPr="00A51FA3">
              <w:rPr>
                <w:rFonts w:asciiTheme="majorHAnsi" w:eastAsia="Times New Roman" w:hAnsiTheme="majorHAnsi" w:cstheme="majorHAnsi"/>
                <w:color w:val="000000"/>
                <w:sz w:val="24"/>
                <w:szCs w:val="24"/>
                <w:lang w:val="ru-MD"/>
              </w:rPr>
              <w:t xml:space="preserve">Расходы в связи с износом основных средств  </w:t>
            </w:r>
          </w:p>
        </w:tc>
        <w:tc>
          <w:tcPr>
            <w:tcW w:w="128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964</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9</w:t>
            </w:r>
          </w:p>
        </w:tc>
        <w:tc>
          <w:tcPr>
            <w:tcW w:w="176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201</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505"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166</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4</w:t>
            </w:r>
          </w:p>
        </w:tc>
      </w:tr>
      <w:tr w:rsidR="00A51FA3" w:rsidRPr="00402410" w:rsidTr="00A51FA3">
        <w:trPr>
          <w:trHeight w:val="2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272</w:t>
            </w:r>
          </w:p>
        </w:tc>
        <w:tc>
          <w:tcPr>
            <w:tcW w:w="4350" w:type="dxa"/>
            <w:tcBorders>
              <w:top w:val="nil"/>
              <w:left w:val="nil"/>
              <w:bottom w:val="single" w:sz="4" w:space="0" w:color="auto"/>
              <w:right w:val="single" w:sz="4" w:space="0" w:color="auto"/>
            </w:tcBorders>
            <w:shd w:val="clear" w:color="auto" w:fill="auto"/>
            <w:vAlign w:val="center"/>
            <w:hideMark/>
          </w:tcPr>
          <w:p w:rsidR="00A51FA3" w:rsidRPr="00A51FA3" w:rsidRDefault="00A51FA3" w:rsidP="00A51FA3">
            <w:pPr>
              <w:spacing w:after="0" w:line="240" w:lineRule="auto"/>
              <w:rPr>
                <w:rFonts w:asciiTheme="majorHAnsi" w:eastAsia="Times New Roman" w:hAnsiTheme="majorHAnsi" w:cstheme="majorHAnsi"/>
                <w:color w:val="000000"/>
                <w:sz w:val="24"/>
                <w:szCs w:val="24"/>
                <w:lang w:val="ru-MD"/>
              </w:rPr>
            </w:pPr>
            <w:r w:rsidRPr="00A51FA3">
              <w:rPr>
                <w:rFonts w:asciiTheme="majorHAnsi" w:eastAsia="Times New Roman" w:hAnsiTheme="majorHAnsi" w:cstheme="majorHAnsi"/>
                <w:color w:val="000000"/>
                <w:sz w:val="24"/>
                <w:szCs w:val="24"/>
                <w:lang w:val="ru-MD"/>
              </w:rPr>
              <w:t xml:space="preserve">Пособия по социальной помощи </w:t>
            </w:r>
          </w:p>
        </w:tc>
        <w:tc>
          <w:tcPr>
            <w:tcW w:w="128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558</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c>
          <w:tcPr>
            <w:tcW w:w="176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05"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558</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6</w:t>
            </w:r>
          </w:p>
        </w:tc>
      </w:tr>
      <w:tr w:rsidR="00A51FA3" w:rsidRPr="00402410" w:rsidTr="005E71CA">
        <w:trPr>
          <w:trHeight w:val="4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273</w:t>
            </w:r>
          </w:p>
        </w:tc>
        <w:tc>
          <w:tcPr>
            <w:tcW w:w="4350" w:type="dxa"/>
            <w:tcBorders>
              <w:top w:val="nil"/>
              <w:left w:val="nil"/>
              <w:bottom w:val="single" w:sz="4" w:space="0" w:color="auto"/>
              <w:right w:val="single" w:sz="4" w:space="0" w:color="auto"/>
            </w:tcBorders>
            <w:shd w:val="clear" w:color="auto" w:fill="auto"/>
            <w:hideMark/>
          </w:tcPr>
          <w:p w:rsidR="00A51FA3" w:rsidRPr="00A51FA3" w:rsidRDefault="00A51FA3" w:rsidP="00A51FA3">
            <w:pPr>
              <w:spacing w:after="0" w:line="240" w:lineRule="auto"/>
              <w:rPr>
                <w:rFonts w:asciiTheme="majorHAnsi" w:eastAsia="Times New Roman" w:hAnsiTheme="majorHAnsi" w:cstheme="majorHAnsi"/>
                <w:bCs/>
                <w:sz w:val="24"/>
                <w:szCs w:val="24"/>
                <w:lang w:val="ru-MD"/>
              </w:rPr>
            </w:pPr>
            <w:r w:rsidRPr="00A51FA3">
              <w:rPr>
                <w:rFonts w:asciiTheme="majorHAnsi" w:eastAsia="Times New Roman" w:hAnsiTheme="majorHAnsi" w:cstheme="majorHAnsi"/>
                <w:bCs/>
                <w:sz w:val="24"/>
                <w:szCs w:val="24"/>
                <w:lang w:val="ru-MD"/>
              </w:rPr>
              <w:t xml:space="preserve">Социальные пособия, выплачиваемые работодателями  </w:t>
            </w:r>
          </w:p>
        </w:tc>
        <w:tc>
          <w:tcPr>
            <w:tcW w:w="128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12</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76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05"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12</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r>
      <w:tr w:rsidR="00A51FA3" w:rsidRPr="00402410" w:rsidTr="00BF182A">
        <w:trPr>
          <w:trHeight w:val="3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281</w:t>
            </w:r>
          </w:p>
        </w:tc>
        <w:tc>
          <w:tcPr>
            <w:tcW w:w="4350" w:type="dxa"/>
            <w:tcBorders>
              <w:top w:val="nil"/>
              <w:left w:val="nil"/>
              <w:bottom w:val="single" w:sz="4" w:space="0" w:color="auto"/>
              <w:right w:val="single" w:sz="4" w:space="0" w:color="auto"/>
            </w:tcBorders>
            <w:shd w:val="clear" w:color="auto" w:fill="auto"/>
            <w:hideMark/>
          </w:tcPr>
          <w:p w:rsidR="00A51FA3" w:rsidRPr="00A51FA3" w:rsidRDefault="00A51FA3" w:rsidP="00A51FA3">
            <w:pPr>
              <w:spacing w:after="0" w:line="240" w:lineRule="auto"/>
              <w:rPr>
                <w:rFonts w:asciiTheme="majorHAnsi" w:eastAsia="Times New Roman" w:hAnsiTheme="majorHAnsi" w:cstheme="majorHAnsi"/>
                <w:bCs/>
                <w:sz w:val="24"/>
                <w:szCs w:val="24"/>
                <w:lang w:val="ru-MD"/>
              </w:rPr>
            </w:pPr>
            <w:r w:rsidRPr="00A51FA3">
              <w:rPr>
                <w:rFonts w:asciiTheme="majorHAnsi" w:eastAsia="Times New Roman" w:hAnsiTheme="majorHAnsi" w:cstheme="majorHAnsi"/>
                <w:bCs/>
                <w:sz w:val="24"/>
                <w:szCs w:val="24"/>
                <w:lang w:val="ru-MD"/>
              </w:rPr>
              <w:t xml:space="preserve">Прочие текущие расходы </w:t>
            </w:r>
          </w:p>
        </w:tc>
        <w:tc>
          <w:tcPr>
            <w:tcW w:w="128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175</w:t>
            </w:r>
          </w:p>
        </w:tc>
        <w:tc>
          <w:tcPr>
            <w:tcW w:w="176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05"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175</w:t>
            </w:r>
          </w:p>
        </w:tc>
      </w:tr>
      <w:tr w:rsidR="00A51FA3" w:rsidRPr="00402410" w:rsidTr="00BF182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lastRenderedPageBreak/>
              <w:t>282</w:t>
            </w:r>
          </w:p>
        </w:tc>
        <w:tc>
          <w:tcPr>
            <w:tcW w:w="4350" w:type="dxa"/>
            <w:tcBorders>
              <w:top w:val="nil"/>
              <w:left w:val="nil"/>
              <w:bottom w:val="single" w:sz="4" w:space="0" w:color="auto"/>
              <w:right w:val="single" w:sz="4" w:space="0" w:color="auto"/>
            </w:tcBorders>
            <w:shd w:val="clear" w:color="auto" w:fill="auto"/>
            <w:hideMark/>
          </w:tcPr>
          <w:p w:rsidR="00A51FA3" w:rsidRPr="00A51FA3" w:rsidRDefault="00A51FA3" w:rsidP="00A51FA3">
            <w:pPr>
              <w:spacing w:after="0" w:line="240" w:lineRule="auto"/>
              <w:rPr>
                <w:rFonts w:asciiTheme="majorHAnsi" w:eastAsia="Times New Roman" w:hAnsiTheme="majorHAnsi" w:cstheme="majorHAnsi"/>
                <w:bCs/>
                <w:sz w:val="24"/>
                <w:szCs w:val="24"/>
                <w:lang w:val="ru-MD"/>
              </w:rPr>
            </w:pPr>
            <w:r w:rsidRPr="00A51FA3">
              <w:rPr>
                <w:rFonts w:asciiTheme="majorHAnsi" w:eastAsia="Times New Roman" w:hAnsiTheme="majorHAnsi" w:cstheme="majorHAnsi"/>
                <w:bCs/>
                <w:sz w:val="24"/>
                <w:szCs w:val="24"/>
                <w:lang w:val="ru-MD"/>
              </w:rPr>
              <w:t xml:space="preserve">Прочие капитальные расходы </w:t>
            </w:r>
          </w:p>
        </w:tc>
        <w:tc>
          <w:tcPr>
            <w:tcW w:w="128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15</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76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05"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15</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r>
      <w:tr w:rsidR="00A51FA3" w:rsidRPr="00402410" w:rsidTr="002C3694">
        <w:trPr>
          <w:trHeight w:val="4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289</w:t>
            </w:r>
          </w:p>
        </w:tc>
        <w:tc>
          <w:tcPr>
            <w:tcW w:w="4350" w:type="dxa"/>
            <w:tcBorders>
              <w:top w:val="nil"/>
              <w:left w:val="nil"/>
              <w:bottom w:val="single" w:sz="4" w:space="0" w:color="auto"/>
              <w:right w:val="single" w:sz="4" w:space="0" w:color="auto"/>
            </w:tcBorders>
            <w:shd w:val="clear" w:color="auto" w:fill="auto"/>
            <w:hideMark/>
          </w:tcPr>
          <w:p w:rsidR="00A51FA3" w:rsidRPr="00A51FA3" w:rsidRDefault="00A51FA3" w:rsidP="00A51FA3">
            <w:pPr>
              <w:spacing w:after="0" w:line="240" w:lineRule="auto"/>
              <w:rPr>
                <w:rFonts w:asciiTheme="majorHAnsi" w:eastAsia="Times New Roman" w:hAnsiTheme="majorHAnsi" w:cstheme="majorHAnsi"/>
                <w:bCs/>
                <w:sz w:val="24"/>
                <w:szCs w:val="24"/>
                <w:lang w:val="ru-MD"/>
              </w:rPr>
            </w:pPr>
            <w:r w:rsidRPr="00A51FA3">
              <w:rPr>
                <w:rFonts w:asciiTheme="majorHAnsi" w:eastAsia="Times New Roman" w:hAnsiTheme="majorHAnsi" w:cstheme="majorHAnsi"/>
                <w:bCs/>
                <w:sz w:val="24"/>
                <w:szCs w:val="24"/>
                <w:lang w:val="ru-MD"/>
              </w:rPr>
              <w:t>Прочие расходы бюджетных органов/</w:t>
            </w:r>
            <w:r>
              <w:rPr>
                <w:rFonts w:asciiTheme="majorHAnsi" w:eastAsia="Times New Roman" w:hAnsiTheme="majorHAnsi" w:cstheme="majorHAnsi"/>
                <w:bCs/>
                <w:sz w:val="24"/>
                <w:szCs w:val="24"/>
                <w:lang w:val="ru-MD"/>
              </w:rPr>
              <w:t xml:space="preserve"> </w:t>
            </w:r>
            <w:r w:rsidRPr="00A51FA3">
              <w:rPr>
                <w:rFonts w:asciiTheme="majorHAnsi" w:eastAsia="Times New Roman" w:hAnsiTheme="majorHAnsi" w:cstheme="majorHAnsi"/>
                <w:bCs/>
                <w:sz w:val="24"/>
                <w:szCs w:val="24"/>
                <w:lang w:val="ru-MD" w:eastAsia="ru-RU"/>
              </w:rPr>
              <w:t>учреждений</w:t>
            </w:r>
            <w:r w:rsidRPr="00A51FA3">
              <w:rPr>
                <w:rFonts w:asciiTheme="majorHAnsi" w:eastAsia="Times New Roman" w:hAnsiTheme="majorHAnsi" w:cstheme="majorHAnsi"/>
                <w:bCs/>
                <w:sz w:val="24"/>
                <w:szCs w:val="24"/>
                <w:lang w:val="ru-MD"/>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640</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c>
          <w:tcPr>
            <w:tcW w:w="1760"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 </w:t>
            </w:r>
          </w:p>
        </w:tc>
        <w:tc>
          <w:tcPr>
            <w:tcW w:w="1505" w:type="dxa"/>
            <w:tcBorders>
              <w:top w:val="nil"/>
              <w:left w:val="nil"/>
              <w:bottom w:val="single" w:sz="4" w:space="0" w:color="auto"/>
              <w:right w:val="single" w:sz="4" w:space="0" w:color="auto"/>
            </w:tcBorders>
            <w:shd w:val="clear" w:color="auto" w:fill="auto"/>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640</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5</w:t>
            </w:r>
          </w:p>
        </w:tc>
      </w:tr>
      <w:tr w:rsidR="00A51FA3" w:rsidRPr="00402410" w:rsidTr="00A51FA3">
        <w:trPr>
          <w:trHeight w:val="548"/>
        </w:trPr>
        <w:tc>
          <w:tcPr>
            <w:tcW w:w="960" w:type="dxa"/>
            <w:tcBorders>
              <w:top w:val="nil"/>
              <w:left w:val="single" w:sz="4" w:space="0" w:color="auto"/>
              <w:bottom w:val="single" w:sz="4" w:space="0" w:color="auto"/>
              <w:right w:val="single" w:sz="4" w:space="0" w:color="auto"/>
            </w:tcBorders>
            <w:shd w:val="clear" w:color="000000" w:fill="E7E6E6"/>
            <w:noWrap/>
            <w:vAlign w:val="center"/>
            <w:hideMark/>
          </w:tcPr>
          <w:p w:rsidR="00A51FA3" w:rsidRPr="00AE1480" w:rsidRDefault="00A51FA3" w:rsidP="00A51FA3">
            <w:pPr>
              <w:spacing w:after="0" w:line="240" w:lineRule="auto"/>
              <w:jc w:val="center"/>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721</w:t>
            </w:r>
          </w:p>
        </w:tc>
        <w:tc>
          <w:tcPr>
            <w:tcW w:w="4350" w:type="dxa"/>
            <w:tcBorders>
              <w:top w:val="nil"/>
              <w:left w:val="nil"/>
              <w:bottom w:val="single" w:sz="4" w:space="0" w:color="auto"/>
              <w:right w:val="single" w:sz="4" w:space="0" w:color="auto"/>
            </w:tcBorders>
            <w:shd w:val="clear" w:color="000000" w:fill="E7E6E6"/>
            <w:vAlign w:val="center"/>
            <w:hideMark/>
          </w:tcPr>
          <w:p w:rsidR="00A51FA3" w:rsidRPr="00AE1480" w:rsidRDefault="00A51FA3" w:rsidP="00A51FA3">
            <w:pPr>
              <w:spacing w:after="0" w:line="240" w:lineRule="auto"/>
              <w:rPr>
                <w:rFonts w:asciiTheme="majorHAnsi" w:eastAsia="Times New Roman" w:hAnsiTheme="majorHAnsi" w:cstheme="majorHAnsi"/>
                <w:color w:val="000000"/>
                <w:sz w:val="24"/>
                <w:szCs w:val="24"/>
                <w:lang w:val="ro-MD"/>
              </w:rPr>
            </w:pPr>
            <w:r w:rsidRPr="00A51FA3">
              <w:rPr>
                <w:rFonts w:asciiTheme="majorHAnsi" w:eastAsia="Times New Roman" w:hAnsiTheme="majorHAnsi" w:cstheme="majorHAnsi"/>
                <w:bCs/>
                <w:sz w:val="24"/>
                <w:szCs w:val="24"/>
                <w:lang w:val="ru-MD"/>
              </w:rPr>
              <w:t>Финансовый результат отчетного периода (2017)</w:t>
            </w:r>
            <w:r w:rsidRPr="009D13C5">
              <w:rPr>
                <w:rFonts w:asciiTheme="majorHAnsi" w:eastAsia="Times New Roman" w:hAnsiTheme="majorHAnsi" w:cstheme="majorHAnsi"/>
                <w:b/>
                <w:bCs/>
                <w:sz w:val="20"/>
                <w:szCs w:val="20"/>
                <w:lang w:val="ru-MD"/>
              </w:rPr>
              <w:t xml:space="preserve"> </w:t>
            </w:r>
          </w:p>
        </w:tc>
        <w:tc>
          <w:tcPr>
            <w:tcW w:w="1280" w:type="dxa"/>
            <w:tcBorders>
              <w:top w:val="nil"/>
              <w:left w:val="nil"/>
              <w:bottom w:val="single" w:sz="4" w:space="0" w:color="auto"/>
              <w:right w:val="single" w:sz="4" w:space="0" w:color="auto"/>
            </w:tcBorders>
            <w:shd w:val="clear" w:color="000000" w:fill="E7E6E6"/>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18</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179</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1</w:t>
            </w:r>
          </w:p>
        </w:tc>
        <w:tc>
          <w:tcPr>
            <w:tcW w:w="1760" w:type="dxa"/>
            <w:tcBorders>
              <w:top w:val="nil"/>
              <w:left w:val="nil"/>
              <w:bottom w:val="single" w:sz="4" w:space="0" w:color="auto"/>
              <w:right w:val="single" w:sz="4" w:space="0" w:color="auto"/>
            </w:tcBorders>
            <w:shd w:val="clear" w:color="000000" w:fill="E7E6E6"/>
            <w:noWrap/>
            <w:vAlign w:val="center"/>
            <w:hideMark/>
          </w:tcPr>
          <w:p w:rsidR="00A51FA3" w:rsidRPr="00AE1480" w:rsidRDefault="00A51FA3" w:rsidP="00A51FA3">
            <w:pPr>
              <w:spacing w:after="0" w:line="240" w:lineRule="auto"/>
              <w:jc w:val="right"/>
              <w:rPr>
                <w:rFonts w:asciiTheme="majorHAnsi" w:eastAsia="Times New Roman" w:hAnsiTheme="majorHAnsi" w:cstheme="majorHAnsi"/>
                <w:color w:val="000000"/>
                <w:sz w:val="24"/>
                <w:szCs w:val="24"/>
                <w:lang w:val="ro-MD"/>
              </w:rPr>
            </w:pPr>
            <w:r w:rsidRPr="00AE1480">
              <w:rPr>
                <w:rFonts w:asciiTheme="majorHAnsi" w:eastAsia="Times New Roman" w:hAnsiTheme="majorHAnsi" w:cstheme="majorHAnsi"/>
                <w:color w:val="000000"/>
                <w:sz w:val="24"/>
                <w:szCs w:val="24"/>
                <w:lang w:val="ro-MD"/>
              </w:rPr>
              <w:t>-2</w:t>
            </w:r>
            <w:r>
              <w:rPr>
                <w:rFonts w:asciiTheme="majorHAnsi" w:eastAsia="Times New Roman" w:hAnsiTheme="majorHAnsi" w:cstheme="majorHAnsi"/>
                <w:color w:val="000000"/>
                <w:sz w:val="24"/>
                <w:szCs w:val="24"/>
                <w:lang w:val="ro-MD"/>
              </w:rPr>
              <w:t xml:space="preserve"> </w:t>
            </w:r>
            <w:r w:rsidRPr="00AE1480">
              <w:rPr>
                <w:rFonts w:asciiTheme="majorHAnsi" w:eastAsia="Times New Roman" w:hAnsiTheme="majorHAnsi" w:cstheme="majorHAnsi"/>
                <w:color w:val="000000"/>
                <w:sz w:val="24"/>
                <w:szCs w:val="24"/>
                <w:lang w:val="ro-MD"/>
              </w:rPr>
              <w:t>472</w:t>
            </w:r>
            <w:r>
              <w:rPr>
                <w:rFonts w:asciiTheme="majorHAnsi" w:eastAsia="Times New Roman" w:hAnsiTheme="majorHAnsi" w:cstheme="majorHAnsi"/>
                <w:color w:val="000000"/>
                <w:sz w:val="24"/>
                <w:szCs w:val="24"/>
                <w:lang w:val="ro-MD"/>
              </w:rPr>
              <w:t>,</w:t>
            </w:r>
            <w:r w:rsidRPr="00AE1480">
              <w:rPr>
                <w:rFonts w:asciiTheme="majorHAnsi" w:eastAsia="Times New Roman" w:hAnsiTheme="majorHAnsi" w:cstheme="majorHAnsi"/>
                <w:color w:val="000000"/>
                <w:sz w:val="24"/>
                <w:szCs w:val="24"/>
                <w:lang w:val="ro-MD"/>
              </w:rPr>
              <w:t>8</w:t>
            </w:r>
          </w:p>
        </w:tc>
        <w:tc>
          <w:tcPr>
            <w:tcW w:w="1505" w:type="dxa"/>
            <w:tcBorders>
              <w:top w:val="nil"/>
              <w:left w:val="nil"/>
              <w:bottom w:val="single" w:sz="4" w:space="0" w:color="auto"/>
              <w:right w:val="single" w:sz="4" w:space="0" w:color="auto"/>
            </w:tcBorders>
            <w:shd w:val="clear" w:color="000000" w:fill="E7E6E6"/>
            <w:noWrap/>
            <w:vAlign w:val="center"/>
            <w:hideMark/>
          </w:tcPr>
          <w:p w:rsidR="00A51FA3" w:rsidRPr="00AE1480" w:rsidRDefault="00A51FA3" w:rsidP="00A51FA3">
            <w:pPr>
              <w:spacing w:after="0" w:line="240" w:lineRule="auto"/>
              <w:jc w:val="right"/>
              <w:rPr>
                <w:rFonts w:asciiTheme="majorHAnsi" w:eastAsia="Times New Roman" w:hAnsiTheme="majorHAnsi" w:cstheme="majorHAnsi"/>
                <w:b/>
                <w:bCs/>
                <w:color w:val="000000"/>
                <w:sz w:val="24"/>
                <w:szCs w:val="24"/>
                <w:lang w:val="ro-MD"/>
              </w:rPr>
            </w:pPr>
            <w:r w:rsidRPr="00AE1480">
              <w:rPr>
                <w:rFonts w:asciiTheme="majorHAnsi" w:eastAsia="Times New Roman" w:hAnsiTheme="majorHAnsi" w:cstheme="majorHAnsi"/>
                <w:b/>
                <w:bCs/>
                <w:color w:val="000000"/>
                <w:sz w:val="24"/>
                <w:szCs w:val="24"/>
                <w:lang w:val="ro-MD"/>
              </w:rPr>
              <w:t>15</w:t>
            </w:r>
            <w:r>
              <w:rPr>
                <w:rFonts w:asciiTheme="majorHAnsi" w:eastAsia="Times New Roman" w:hAnsiTheme="majorHAnsi" w:cstheme="majorHAnsi"/>
                <w:b/>
                <w:bCs/>
                <w:color w:val="000000"/>
                <w:sz w:val="24"/>
                <w:szCs w:val="24"/>
                <w:lang w:val="ro-MD"/>
              </w:rPr>
              <w:t xml:space="preserve"> </w:t>
            </w:r>
            <w:r w:rsidRPr="00AE1480">
              <w:rPr>
                <w:rFonts w:asciiTheme="majorHAnsi" w:eastAsia="Times New Roman" w:hAnsiTheme="majorHAnsi" w:cstheme="majorHAnsi"/>
                <w:b/>
                <w:bCs/>
                <w:color w:val="000000"/>
                <w:sz w:val="24"/>
                <w:szCs w:val="24"/>
                <w:lang w:val="ro-MD"/>
              </w:rPr>
              <w:t>706</w:t>
            </w:r>
            <w:r>
              <w:rPr>
                <w:rFonts w:asciiTheme="majorHAnsi" w:eastAsia="Times New Roman" w:hAnsiTheme="majorHAnsi" w:cstheme="majorHAnsi"/>
                <w:b/>
                <w:bCs/>
                <w:color w:val="000000"/>
                <w:sz w:val="24"/>
                <w:szCs w:val="24"/>
                <w:lang w:val="ro-MD"/>
              </w:rPr>
              <w:t>,</w:t>
            </w:r>
            <w:r w:rsidRPr="00AE1480">
              <w:rPr>
                <w:rFonts w:asciiTheme="majorHAnsi" w:eastAsia="Times New Roman" w:hAnsiTheme="majorHAnsi" w:cstheme="majorHAnsi"/>
                <w:b/>
                <w:bCs/>
                <w:color w:val="000000"/>
                <w:sz w:val="24"/>
                <w:szCs w:val="24"/>
                <w:lang w:val="ro-MD"/>
              </w:rPr>
              <w:t>3</w:t>
            </w:r>
          </w:p>
        </w:tc>
      </w:tr>
    </w:tbl>
    <w:p w:rsidR="008372AC" w:rsidRDefault="008372AC" w:rsidP="008372AC">
      <w:pPr>
        <w:spacing w:after="0" w:line="276" w:lineRule="auto"/>
        <w:jc w:val="right"/>
        <w:rPr>
          <w:rFonts w:asciiTheme="majorHAnsi" w:hAnsiTheme="majorHAnsi" w:cstheme="majorHAnsi"/>
          <w:b/>
          <w:i/>
          <w:sz w:val="24"/>
          <w:szCs w:val="24"/>
          <w:lang w:val="ro-MD"/>
        </w:rPr>
      </w:pPr>
    </w:p>
    <w:p w:rsidR="008372AC" w:rsidRDefault="008372AC" w:rsidP="008372AC">
      <w:pPr>
        <w:spacing w:after="0" w:line="276" w:lineRule="auto"/>
        <w:jc w:val="right"/>
        <w:rPr>
          <w:rFonts w:asciiTheme="majorHAnsi" w:hAnsiTheme="majorHAnsi" w:cstheme="majorHAnsi"/>
          <w:b/>
          <w:i/>
          <w:sz w:val="24"/>
          <w:szCs w:val="24"/>
          <w:lang w:val="ro-MD"/>
        </w:rPr>
      </w:pPr>
    </w:p>
    <w:p w:rsidR="008372AC" w:rsidRDefault="008372AC" w:rsidP="008372AC">
      <w:pPr>
        <w:spacing w:after="0" w:line="276" w:lineRule="auto"/>
        <w:jc w:val="right"/>
        <w:rPr>
          <w:rFonts w:asciiTheme="majorHAnsi" w:hAnsiTheme="majorHAnsi" w:cstheme="majorHAnsi"/>
          <w:b/>
          <w:i/>
          <w:sz w:val="24"/>
          <w:szCs w:val="24"/>
          <w:lang w:val="ro-MD"/>
        </w:rPr>
      </w:pPr>
    </w:p>
    <w:p w:rsidR="008372AC" w:rsidRPr="00AE1480" w:rsidRDefault="008372AC" w:rsidP="00102436">
      <w:pPr>
        <w:spacing w:after="0" w:line="276" w:lineRule="auto"/>
        <w:rPr>
          <w:rFonts w:asciiTheme="majorHAnsi" w:hAnsiTheme="majorHAnsi" w:cstheme="majorHAnsi"/>
          <w:b/>
          <w:i/>
          <w:sz w:val="24"/>
          <w:szCs w:val="24"/>
          <w:lang w:val="ro-MD"/>
        </w:rPr>
      </w:pPr>
    </w:p>
    <w:p w:rsidR="008372AC" w:rsidRPr="009F1999" w:rsidRDefault="00102436" w:rsidP="008372AC">
      <w:pPr>
        <w:spacing w:after="0" w:line="276" w:lineRule="auto"/>
        <w:jc w:val="right"/>
        <w:rPr>
          <w:rFonts w:asciiTheme="majorHAnsi" w:eastAsia="Times New Roman" w:hAnsiTheme="majorHAnsi" w:cstheme="majorHAnsi"/>
          <w:b/>
          <w:color w:val="000000" w:themeColor="text1"/>
          <w:sz w:val="24"/>
          <w:szCs w:val="24"/>
          <w:lang w:val="ru-MD"/>
        </w:rPr>
      </w:pPr>
      <w:r w:rsidRPr="009F1999">
        <w:rPr>
          <w:rFonts w:asciiTheme="majorHAnsi" w:hAnsiTheme="majorHAnsi" w:cstheme="majorHAnsi"/>
          <w:b/>
          <w:sz w:val="24"/>
          <w:szCs w:val="24"/>
          <w:lang w:val="ru-MD"/>
        </w:rPr>
        <w:t>Приложение №</w:t>
      </w:r>
      <w:r w:rsidR="008372AC" w:rsidRPr="009F1999">
        <w:rPr>
          <w:rFonts w:asciiTheme="majorHAnsi" w:eastAsia="Times New Roman" w:hAnsiTheme="majorHAnsi" w:cstheme="majorHAnsi"/>
          <w:b/>
          <w:color w:val="000000" w:themeColor="text1"/>
          <w:sz w:val="24"/>
          <w:szCs w:val="24"/>
          <w:lang w:val="ru-MD"/>
        </w:rPr>
        <w:t>4</w:t>
      </w:r>
    </w:p>
    <w:p w:rsidR="008372AC" w:rsidRPr="009F1999" w:rsidRDefault="00A51FA3" w:rsidP="009F1999">
      <w:pPr>
        <w:spacing w:after="0" w:line="276" w:lineRule="auto"/>
        <w:jc w:val="center"/>
        <w:rPr>
          <w:rFonts w:asciiTheme="majorHAnsi" w:eastAsia="Times New Roman" w:hAnsiTheme="majorHAnsi" w:cstheme="majorHAnsi"/>
          <w:b/>
          <w:color w:val="000000" w:themeColor="text1"/>
          <w:sz w:val="24"/>
          <w:szCs w:val="24"/>
          <w:lang w:val="ru-MD"/>
        </w:rPr>
      </w:pPr>
      <w:r w:rsidRPr="009F1999">
        <w:rPr>
          <w:rFonts w:asciiTheme="majorHAnsi" w:eastAsia="Times New Roman" w:hAnsiTheme="majorHAnsi" w:cstheme="majorHAnsi"/>
          <w:b/>
          <w:color w:val="000000" w:themeColor="text1"/>
          <w:sz w:val="24"/>
          <w:szCs w:val="24"/>
          <w:lang w:val="ru-MD"/>
        </w:rPr>
        <w:t xml:space="preserve">Меры, принятые Примэрией г. Кодру с целью исполнения </w:t>
      </w:r>
      <w:r w:rsidRPr="009F1999">
        <w:rPr>
          <w:rFonts w:asciiTheme="majorHAnsi" w:eastAsia="Times New Roman" w:hAnsiTheme="majorHAnsi" w:cstheme="majorHAnsi"/>
          <w:b/>
          <w:color w:val="000000" w:themeColor="text1"/>
          <w:sz w:val="24"/>
          <w:szCs w:val="24"/>
          <w:lang w:val="ru-MD" w:eastAsia="ru-RU"/>
        </w:rPr>
        <w:t>Постановлени</w:t>
      </w:r>
      <w:r w:rsidRPr="009F1999">
        <w:rPr>
          <w:rFonts w:asciiTheme="majorHAnsi" w:eastAsia="Times New Roman" w:hAnsiTheme="majorHAnsi" w:cstheme="majorHAnsi"/>
          <w:b/>
          <w:color w:val="000000" w:themeColor="text1"/>
          <w:sz w:val="24"/>
          <w:szCs w:val="24"/>
          <w:lang w:val="ru-MD"/>
        </w:rPr>
        <w:t xml:space="preserve">я </w:t>
      </w:r>
      <w:r w:rsidRPr="009F1999">
        <w:rPr>
          <w:rFonts w:asciiTheme="majorHAnsi" w:eastAsia="Times New Roman" w:hAnsiTheme="majorHAnsi" w:cstheme="majorHAnsi"/>
          <w:b/>
          <w:bCs/>
          <w:color w:val="000000" w:themeColor="text1"/>
          <w:sz w:val="24"/>
          <w:szCs w:val="24"/>
          <w:lang w:val="ru-MD" w:eastAsia="ru-RU"/>
        </w:rPr>
        <w:t xml:space="preserve">Счетной палаты </w:t>
      </w:r>
      <w:r w:rsidR="009F1999" w:rsidRPr="009F1999">
        <w:rPr>
          <w:rFonts w:asciiTheme="majorHAnsi" w:eastAsia="Times New Roman" w:hAnsiTheme="majorHAnsi" w:cstheme="majorHAnsi"/>
          <w:b/>
          <w:color w:val="000000" w:themeColor="text1"/>
          <w:sz w:val="24"/>
          <w:szCs w:val="24"/>
          <w:lang w:val="ru-MD"/>
        </w:rPr>
        <w:t>№30 от 26 июля 2016 года</w:t>
      </w:r>
    </w:p>
    <w:tbl>
      <w:tblPr>
        <w:tblW w:w="9313"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62"/>
        <w:gridCol w:w="5008"/>
        <w:gridCol w:w="1843"/>
      </w:tblGrid>
      <w:tr w:rsidR="008372AC" w:rsidRPr="009F1999" w:rsidTr="00D92149">
        <w:trPr>
          <w:trHeight w:val="780"/>
        </w:trPr>
        <w:tc>
          <w:tcPr>
            <w:tcW w:w="2462" w:type="dxa"/>
            <w:tcBorders>
              <w:top w:val="single" w:sz="6" w:space="0" w:color="000000"/>
              <w:left w:val="single" w:sz="6" w:space="0" w:color="000000"/>
              <w:bottom w:val="single" w:sz="6" w:space="0" w:color="000000"/>
              <w:right w:val="single" w:sz="6" w:space="0" w:color="000000"/>
            </w:tcBorders>
            <w:shd w:val="clear" w:color="auto" w:fill="EDF3FE"/>
            <w:tcMar>
              <w:top w:w="0" w:type="dxa"/>
              <w:bottom w:w="0" w:type="dxa"/>
            </w:tcMar>
          </w:tcPr>
          <w:p w:rsidR="008372AC" w:rsidRPr="009F1999" w:rsidRDefault="009F1999" w:rsidP="009F1999">
            <w:pPr>
              <w:spacing w:after="0" w:line="240" w:lineRule="auto"/>
              <w:ind w:left="-22"/>
              <w:rPr>
                <w:rFonts w:asciiTheme="majorHAnsi" w:eastAsia="Times New Roman" w:hAnsiTheme="majorHAnsi" w:cstheme="majorHAnsi"/>
                <w:b/>
                <w:i/>
                <w:color w:val="000000" w:themeColor="text1"/>
                <w:sz w:val="24"/>
                <w:szCs w:val="24"/>
                <w:lang w:val="ro-RO"/>
              </w:rPr>
            </w:pPr>
            <w:r w:rsidRPr="009F1999">
              <w:rPr>
                <w:rFonts w:asciiTheme="majorHAnsi" w:eastAsia="Times New Roman" w:hAnsiTheme="majorHAnsi" w:cstheme="majorHAnsi"/>
                <w:b/>
                <w:i/>
                <w:color w:val="000000" w:themeColor="text1"/>
                <w:sz w:val="24"/>
                <w:szCs w:val="24"/>
                <w:lang w:val="ru-RU"/>
              </w:rPr>
              <w:t xml:space="preserve">Содержание требований и </w:t>
            </w:r>
            <w:r w:rsidRPr="009F1999">
              <w:rPr>
                <w:rFonts w:asciiTheme="majorHAnsi" w:eastAsia="Times New Roman" w:hAnsiTheme="majorHAnsi" w:cstheme="majorHAnsi"/>
                <w:b/>
                <w:i/>
                <w:color w:val="000000" w:themeColor="text1"/>
                <w:sz w:val="24"/>
                <w:szCs w:val="24"/>
                <w:lang w:val="ru-RU" w:eastAsia="ru-RU"/>
              </w:rPr>
              <w:t>рекомендаций</w:t>
            </w:r>
            <w:r w:rsidRPr="009F1999">
              <w:rPr>
                <w:rFonts w:asciiTheme="majorHAnsi" w:eastAsia="Times New Roman" w:hAnsiTheme="majorHAnsi" w:cstheme="majorHAnsi"/>
                <w:b/>
                <w:i/>
                <w:color w:val="000000" w:themeColor="text1"/>
                <w:sz w:val="24"/>
                <w:szCs w:val="24"/>
                <w:lang w:val="ru-RU"/>
              </w:rPr>
              <w:t xml:space="preserve"> </w:t>
            </w:r>
          </w:p>
        </w:tc>
        <w:tc>
          <w:tcPr>
            <w:tcW w:w="5008" w:type="dxa"/>
            <w:tcBorders>
              <w:top w:val="single" w:sz="6" w:space="0" w:color="000000"/>
              <w:left w:val="single" w:sz="6" w:space="0" w:color="000000"/>
              <w:bottom w:val="single" w:sz="6" w:space="0" w:color="000000"/>
              <w:right w:val="single" w:sz="4" w:space="0" w:color="auto"/>
            </w:tcBorders>
            <w:shd w:val="clear" w:color="auto" w:fill="EDF3FE"/>
            <w:tcMar>
              <w:top w:w="0" w:type="dxa"/>
              <w:bottom w:w="0" w:type="dxa"/>
            </w:tcMar>
          </w:tcPr>
          <w:p w:rsidR="008372AC" w:rsidRPr="009F1999" w:rsidRDefault="009F1999" w:rsidP="007747EA">
            <w:pPr>
              <w:spacing w:after="0" w:line="240" w:lineRule="auto"/>
              <w:rPr>
                <w:rFonts w:asciiTheme="majorHAnsi" w:eastAsia="Times New Roman" w:hAnsiTheme="majorHAnsi" w:cstheme="majorHAnsi"/>
                <w:b/>
                <w:i/>
                <w:color w:val="000000" w:themeColor="text1"/>
                <w:sz w:val="24"/>
                <w:szCs w:val="24"/>
                <w:lang w:val="ru-RU"/>
              </w:rPr>
            </w:pPr>
            <w:bookmarkStart w:id="13" w:name="_gjdgxs" w:colFirst="0" w:colLast="0"/>
            <w:bookmarkEnd w:id="13"/>
            <w:r w:rsidRPr="009F1999">
              <w:rPr>
                <w:rFonts w:asciiTheme="majorHAnsi" w:eastAsia="Times New Roman" w:hAnsiTheme="majorHAnsi" w:cstheme="majorHAnsi"/>
                <w:b/>
                <w:i/>
                <w:color w:val="000000" w:themeColor="text1"/>
                <w:sz w:val="24"/>
                <w:szCs w:val="24"/>
                <w:lang w:val="ru-RU"/>
              </w:rPr>
              <w:t>Меры, принятые субъектом, согласно письмам, адресованным Счетной палате</w:t>
            </w:r>
          </w:p>
        </w:tc>
        <w:tc>
          <w:tcPr>
            <w:tcW w:w="1843" w:type="dxa"/>
            <w:tcBorders>
              <w:top w:val="single" w:sz="6" w:space="0" w:color="000000"/>
              <w:left w:val="single" w:sz="6" w:space="0" w:color="000000"/>
              <w:bottom w:val="single" w:sz="6" w:space="0" w:color="000000"/>
              <w:right w:val="single" w:sz="4" w:space="0" w:color="auto"/>
            </w:tcBorders>
            <w:shd w:val="clear" w:color="auto" w:fill="EDF3FE"/>
          </w:tcPr>
          <w:p w:rsidR="008372AC" w:rsidRPr="009F1999" w:rsidRDefault="009F1999" w:rsidP="009F1999">
            <w:pPr>
              <w:spacing w:after="0" w:line="240" w:lineRule="auto"/>
              <w:rPr>
                <w:rFonts w:asciiTheme="majorHAnsi" w:eastAsia="Times New Roman" w:hAnsiTheme="majorHAnsi" w:cstheme="majorHAnsi"/>
                <w:b/>
                <w:i/>
                <w:color w:val="000000" w:themeColor="text1"/>
                <w:sz w:val="24"/>
                <w:szCs w:val="24"/>
                <w:lang w:val="ro-RO"/>
              </w:rPr>
            </w:pPr>
            <w:r w:rsidRPr="009F1999">
              <w:rPr>
                <w:rFonts w:asciiTheme="majorHAnsi" w:eastAsia="Times New Roman" w:hAnsiTheme="majorHAnsi" w:cstheme="majorHAnsi"/>
                <w:b/>
                <w:i/>
                <w:color w:val="000000" w:themeColor="text1"/>
                <w:sz w:val="24"/>
                <w:szCs w:val="24"/>
                <w:lang w:val="ru-RU"/>
              </w:rPr>
              <w:t>Уровень</w:t>
            </w:r>
            <w:r w:rsidRPr="009F1999">
              <w:rPr>
                <w:rFonts w:asciiTheme="majorHAnsi" w:eastAsia="Times New Roman" w:hAnsiTheme="majorHAnsi" w:cstheme="majorHAnsi"/>
                <w:b/>
                <w:i/>
                <w:color w:val="000000" w:themeColor="text1"/>
                <w:sz w:val="24"/>
                <w:szCs w:val="24"/>
              </w:rPr>
              <w:t xml:space="preserve"> </w:t>
            </w:r>
            <w:r w:rsidRPr="009F1999">
              <w:rPr>
                <w:rFonts w:asciiTheme="majorHAnsi" w:eastAsia="Times New Roman" w:hAnsiTheme="majorHAnsi" w:cstheme="majorHAnsi"/>
                <w:b/>
                <w:i/>
                <w:color w:val="000000" w:themeColor="text1"/>
                <w:sz w:val="24"/>
                <w:szCs w:val="24"/>
                <w:lang w:val="ru-RU" w:eastAsia="ru-RU"/>
              </w:rPr>
              <w:t>внедрения</w:t>
            </w:r>
            <w:r w:rsidRPr="009F1999">
              <w:rPr>
                <w:rFonts w:asciiTheme="majorHAnsi" w:eastAsia="Times New Roman" w:hAnsiTheme="majorHAnsi" w:cstheme="majorHAnsi"/>
                <w:b/>
                <w:i/>
                <w:color w:val="000000" w:themeColor="text1"/>
                <w:sz w:val="24"/>
                <w:szCs w:val="24"/>
              </w:rPr>
              <w:t xml:space="preserve"> </w:t>
            </w:r>
          </w:p>
        </w:tc>
      </w:tr>
      <w:tr w:rsidR="008372AC" w:rsidRPr="00621ADA" w:rsidTr="00D92149">
        <w:trPr>
          <w:trHeight w:val="2079"/>
        </w:trPr>
        <w:tc>
          <w:tcPr>
            <w:tcW w:w="2462" w:type="dxa"/>
            <w:tcBorders>
              <w:top w:val="single" w:sz="6" w:space="0" w:color="000000"/>
              <w:left w:val="single" w:sz="6" w:space="0" w:color="000000"/>
              <w:bottom w:val="single" w:sz="6" w:space="0" w:color="000000"/>
              <w:right w:val="single" w:sz="6" w:space="0" w:color="000000"/>
            </w:tcBorders>
            <w:shd w:val="clear" w:color="auto" w:fill="EDF3FE"/>
            <w:tcMar>
              <w:top w:w="0" w:type="dxa"/>
              <w:bottom w:w="0" w:type="dxa"/>
            </w:tcMar>
          </w:tcPr>
          <w:p w:rsidR="008372AC" w:rsidRPr="00240042" w:rsidRDefault="008372AC" w:rsidP="00D92149">
            <w:pPr>
              <w:spacing w:after="0" w:line="240" w:lineRule="auto"/>
              <w:ind w:right="-106"/>
              <w:rPr>
                <w:rFonts w:asciiTheme="majorHAnsi" w:eastAsia="Times New Roman" w:hAnsiTheme="majorHAnsi" w:cstheme="majorHAnsi"/>
                <w:color w:val="000000" w:themeColor="text1"/>
                <w:sz w:val="24"/>
                <w:szCs w:val="24"/>
                <w:lang w:val="ru-MD"/>
              </w:rPr>
            </w:pPr>
            <w:r w:rsidRPr="00621ADA">
              <w:rPr>
                <w:rFonts w:asciiTheme="majorHAnsi" w:eastAsia="Times New Roman" w:hAnsiTheme="majorHAnsi" w:cstheme="majorHAnsi"/>
                <w:color w:val="000000" w:themeColor="text1"/>
                <w:sz w:val="24"/>
                <w:szCs w:val="24"/>
                <w:lang w:val="ro-RO"/>
              </w:rPr>
              <w:t>2.1</w:t>
            </w:r>
            <w:r w:rsidRPr="00240042">
              <w:rPr>
                <w:rFonts w:asciiTheme="majorHAnsi" w:eastAsia="Times New Roman" w:hAnsiTheme="majorHAnsi" w:cstheme="majorHAnsi"/>
                <w:color w:val="000000" w:themeColor="text1"/>
                <w:sz w:val="24"/>
                <w:szCs w:val="24"/>
                <w:lang w:val="ru-MD"/>
              </w:rPr>
              <w:t xml:space="preserve">. </w:t>
            </w:r>
            <w:r w:rsidR="00E371ED" w:rsidRPr="00240042">
              <w:rPr>
                <w:rFonts w:asciiTheme="majorHAnsi" w:eastAsia="Times New Roman" w:hAnsiTheme="majorHAnsi" w:cstheme="majorHAnsi"/>
                <w:color w:val="000000" w:themeColor="text1"/>
                <w:sz w:val="24"/>
                <w:szCs w:val="24"/>
                <w:lang w:val="ru-MD"/>
              </w:rPr>
              <w:t>потребовать обеспечить внедрение рекомендаций аудита, содержащихся в Отчете аудита, с определением конкретных мер с целью устранения установленных недо-статков, а также определением сроков и лиц, ответственных за внедрение рекомендаций</w:t>
            </w:r>
            <w:r w:rsidR="00240042">
              <w:rPr>
                <w:rFonts w:asciiTheme="majorHAnsi" w:eastAsia="Times New Roman" w:hAnsiTheme="majorHAnsi" w:cstheme="majorHAnsi"/>
                <w:color w:val="000000" w:themeColor="text1"/>
                <w:sz w:val="24"/>
                <w:szCs w:val="24"/>
                <w:lang w:val="ru-MD"/>
              </w:rPr>
              <w:t>,</w:t>
            </w:r>
            <w:r w:rsidR="00E371ED" w:rsidRPr="00240042">
              <w:rPr>
                <w:rFonts w:asciiTheme="majorHAnsi" w:eastAsia="Times New Roman" w:hAnsiTheme="majorHAnsi" w:cstheme="majorHAnsi"/>
                <w:color w:val="000000" w:themeColor="text1"/>
                <w:sz w:val="24"/>
                <w:szCs w:val="24"/>
                <w:lang w:val="ru-MD"/>
              </w:rPr>
              <w:t xml:space="preserve"> на основании принципов финансового менедж</w:t>
            </w:r>
            <w:r w:rsidR="00D92149">
              <w:rPr>
                <w:rFonts w:asciiTheme="majorHAnsi" w:eastAsia="Times New Roman" w:hAnsiTheme="majorHAnsi" w:cstheme="majorHAnsi"/>
                <w:color w:val="000000" w:themeColor="text1"/>
                <w:sz w:val="24"/>
                <w:szCs w:val="24"/>
                <w:lang w:val="ru-MD"/>
              </w:rPr>
              <w:t>-</w:t>
            </w:r>
            <w:r w:rsidR="00E371ED" w:rsidRPr="00240042">
              <w:rPr>
                <w:rFonts w:asciiTheme="majorHAnsi" w:eastAsia="Times New Roman" w:hAnsiTheme="majorHAnsi" w:cstheme="majorHAnsi"/>
                <w:color w:val="000000" w:themeColor="text1"/>
                <w:sz w:val="24"/>
                <w:szCs w:val="24"/>
                <w:lang w:val="ru-MD"/>
              </w:rPr>
              <w:t>мента и контроля</w:t>
            </w:r>
          </w:p>
        </w:tc>
        <w:tc>
          <w:tcPr>
            <w:tcW w:w="5008" w:type="dxa"/>
            <w:tcBorders>
              <w:top w:val="single" w:sz="6" w:space="0" w:color="000000"/>
              <w:left w:val="single" w:sz="6" w:space="0" w:color="000000"/>
              <w:bottom w:val="single" w:sz="6" w:space="0" w:color="000000"/>
              <w:right w:val="single" w:sz="4" w:space="0" w:color="auto"/>
            </w:tcBorders>
            <w:shd w:val="clear" w:color="auto" w:fill="EDF3FE"/>
            <w:tcMar>
              <w:top w:w="0" w:type="dxa"/>
              <w:bottom w:w="0" w:type="dxa"/>
            </w:tcMar>
          </w:tcPr>
          <w:p w:rsidR="008372AC" w:rsidRPr="00240042" w:rsidRDefault="00240042" w:rsidP="00240042">
            <w:pPr>
              <w:spacing w:line="240" w:lineRule="auto"/>
              <w:jc w:val="both"/>
              <w:rPr>
                <w:rFonts w:asciiTheme="majorHAnsi" w:hAnsiTheme="majorHAnsi" w:cstheme="majorHAnsi"/>
                <w:color w:val="000000" w:themeColor="text1"/>
                <w:sz w:val="24"/>
                <w:szCs w:val="24"/>
                <w:lang w:val="ro-RO"/>
              </w:rPr>
            </w:pPr>
            <w:r>
              <w:rPr>
                <w:rFonts w:asciiTheme="majorHAnsi" w:hAnsiTheme="majorHAnsi" w:cstheme="majorHAnsi"/>
                <w:color w:val="000000" w:themeColor="text1"/>
                <w:sz w:val="24"/>
                <w:szCs w:val="24"/>
                <w:lang w:val="ru-RU"/>
              </w:rPr>
              <w:t xml:space="preserve">Было принято Решение №32 от </w:t>
            </w:r>
            <w:r w:rsidRPr="00621ADA">
              <w:rPr>
                <w:rFonts w:asciiTheme="majorHAnsi" w:hAnsiTheme="majorHAnsi" w:cstheme="majorHAnsi"/>
                <w:color w:val="000000" w:themeColor="text1"/>
                <w:sz w:val="24"/>
                <w:szCs w:val="24"/>
                <w:lang w:val="ro-RO"/>
              </w:rPr>
              <w:t>08.09.2016</w:t>
            </w:r>
            <w:r>
              <w:rPr>
                <w:rFonts w:asciiTheme="majorHAnsi" w:hAnsiTheme="majorHAnsi" w:cstheme="majorHAnsi"/>
                <w:color w:val="000000" w:themeColor="text1"/>
                <w:sz w:val="24"/>
                <w:szCs w:val="24"/>
                <w:lang w:val="ru-RU"/>
              </w:rPr>
              <w:t xml:space="preserve"> примара г. Кодру ,,Об установлении Программы действий и принятии соответствующих мер с целью устранения не</w:t>
            </w:r>
            <w:r w:rsidRPr="00240042">
              <w:rPr>
                <w:rFonts w:asciiTheme="majorHAnsi" w:eastAsia="Times New Roman" w:hAnsiTheme="majorHAnsi" w:cstheme="majorHAnsi"/>
                <w:color w:val="000000" w:themeColor="text1"/>
                <w:sz w:val="24"/>
                <w:szCs w:val="24"/>
                <w:lang w:val="ru-RU" w:eastAsia="ru-RU"/>
              </w:rPr>
              <w:t>соответств</w:t>
            </w:r>
            <w:r>
              <w:rPr>
                <w:rFonts w:asciiTheme="majorHAnsi" w:eastAsia="Times New Roman" w:hAnsiTheme="majorHAnsi" w:cstheme="majorHAnsi"/>
                <w:color w:val="000000" w:themeColor="text1"/>
                <w:sz w:val="24"/>
                <w:szCs w:val="24"/>
                <w:lang w:val="ru-RU" w:eastAsia="ru-RU"/>
              </w:rPr>
              <w:t xml:space="preserve">ий, отраженных в </w:t>
            </w:r>
            <w:r w:rsidRPr="00240042">
              <w:rPr>
                <w:rFonts w:asciiTheme="majorHAnsi" w:eastAsia="Times New Roman" w:hAnsiTheme="majorHAnsi" w:cstheme="majorHAnsi"/>
                <w:color w:val="000000" w:themeColor="text1"/>
                <w:sz w:val="24"/>
                <w:szCs w:val="24"/>
                <w:lang w:val="ru-RU" w:eastAsia="ru-RU"/>
              </w:rPr>
              <w:t xml:space="preserve">Отчете аудита </w:t>
            </w:r>
            <w:r w:rsidRPr="00240042">
              <w:rPr>
                <w:rFonts w:asciiTheme="majorHAnsi" w:eastAsia="Times New Roman" w:hAnsiTheme="majorHAnsi" w:cstheme="majorHAnsi"/>
                <w:bCs/>
                <w:color w:val="000000" w:themeColor="text1"/>
                <w:sz w:val="24"/>
                <w:szCs w:val="24"/>
                <w:lang w:val="ru-MD" w:eastAsia="ru-RU"/>
              </w:rPr>
              <w:t xml:space="preserve">Счетной палаты </w:t>
            </w:r>
            <w:r w:rsidRPr="00240042">
              <w:rPr>
                <w:rFonts w:asciiTheme="majorHAnsi" w:eastAsia="Times New Roman" w:hAnsiTheme="majorHAnsi" w:cstheme="majorHAnsi"/>
                <w:color w:val="000000" w:themeColor="text1"/>
                <w:sz w:val="24"/>
                <w:szCs w:val="24"/>
                <w:lang w:val="ru-RU" w:eastAsia="ru-RU"/>
              </w:rPr>
              <w:t>от 26 июля 2016 года</w:t>
            </w:r>
            <w:r w:rsidRPr="00621ADA">
              <w:rPr>
                <w:rFonts w:asciiTheme="majorHAnsi" w:hAnsiTheme="majorHAnsi" w:cstheme="majorHAnsi"/>
                <w:color w:val="000000" w:themeColor="text1"/>
                <w:sz w:val="24"/>
                <w:szCs w:val="24"/>
                <w:lang w:val="ro-RO"/>
              </w:rPr>
              <w:t>”</w:t>
            </w:r>
          </w:p>
        </w:tc>
        <w:tc>
          <w:tcPr>
            <w:tcW w:w="1843" w:type="dxa"/>
            <w:tcBorders>
              <w:top w:val="single" w:sz="6" w:space="0" w:color="000000"/>
              <w:left w:val="single" w:sz="6" w:space="0" w:color="000000"/>
              <w:bottom w:val="single" w:sz="6" w:space="0" w:color="000000"/>
              <w:right w:val="single" w:sz="4" w:space="0" w:color="auto"/>
            </w:tcBorders>
            <w:shd w:val="clear" w:color="auto" w:fill="EDF3FE"/>
          </w:tcPr>
          <w:p w:rsidR="008372AC" w:rsidRPr="00621ADA" w:rsidRDefault="009F1999" w:rsidP="007747EA">
            <w:pPr>
              <w:spacing w:after="0" w:line="240" w:lineRule="auto"/>
              <w:jc w:val="center"/>
              <w:rPr>
                <w:rFonts w:asciiTheme="majorHAnsi" w:eastAsia="Times New Roman" w:hAnsiTheme="majorHAnsi" w:cstheme="majorHAnsi"/>
                <w:color w:val="000000" w:themeColor="text1"/>
                <w:sz w:val="24"/>
                <w:szCs w:val="24"/>
                <w:lang w:val="ro-RO"/>
              </w:rPr>
            </w:pPr>
            <w:r>
              <w:rPr>
                <w:rFonts w:asciiTheme="majorHAnsi" w:eastAsia="Times New Roman" w:hAnsiTheme="majorHAnsi" w:cstheme="majorHAnsi"/>
                <w:b/>
                <w:color w:val="000000" w:themeColor="text1"/>
                <w:sz w:val="24"/>
                <w:szCs w:val="24"/>
                <w:lang w:val="ru-RU"/>
              </w:rPr>
              <w:t xml:space="preserve">Частично внедрено </w:t>
            </w:r>
          </w:p>
          <w:p w:rsidR="008372AC" w:rsidRPr="00621ADA" w:rsidRDefault="008372AC" w:rsidP="007747EA">
            <w:pPr>
              <w:spacing w:after="0" w:line="240" w:lineRule="auto"/>
              <w:jc w:val="center"/>
              <w:rPr>
                <w:rFonts w:asciiTheme="majorHAnsi" w:eastAsia="Times New Roman" w:hAnsiTheme="majorHAnsi" w:cstheme="majorHAnsi"/>
                <w:color w:val="000000" w:themeColor="text1"/>
                <w:sz w:val="24"/>
                <w:szCs w:val="24"/>
                <w:lang w:val="ro-RO"/>
              </w:rPr>
            </w:pPr>
          </w:p>
        </w:tc>
      </w:tr>
      <w:tr w:rsidR="008372AC" w:rsidRPr="00621ADA" w:rsidTr="00D92149">
        <w:trPr>
          <w:trHeight w:val="1120"/>
        </w:trPr>
        <w:tc>
          <w:tcPr>
            <w:tcW w:w="2462" w:type="dxa"/>
            <w:tcBorders>
              <w:top w:val="single" w:sz="6" w:space="0" w:color="000000"/>
              <w:left w:val="single" w:sz="6" w:space="0" w:color="000000"/>
              <w:bottom w:val="single" w:sz="6" w:space="0" w:color="000000"/>
              <w:right w:val="single" w:sz="6" w:space="0" w:color="000000"/>
            </w:tcBorders>
            <w:shd w:val="clear" w:color="auto" w:fill="EDF3FE"/>
            <w:tcMar>
              <w:top w:w="0" w:type="dxa"/>
              <w:bottom w:w="0" w:type="dxa"/>
            </w:tcMar>
          </w:tcPr>
          <w:p w:rsidR="008372AC" w:rsidRPr="00240042" w:rsidRDefault="008372AC" w:rsidP="00240042">
            <w:pPr>
              <w:spacing w:after="0" w:line="240" w:lineRule="auto"/>
              <w:rPr>
                <w:rFonts w:asciiTheme="majorHAnsi" w:eastAsia="Times New Roman" w:hAnsiTheme="majorHAnsi" w:cstheme="majorHAnsi"/>
                <w:color w:val="000000" w:themeColor="text1"/>
                <w:sz w:val="24"/>
                <w:szCs w:val="24"/>
                <w:lang w:val="ru-MD"/>
              </w:rPr>
            </w:pPr>
            <w:r w:rsidRPr="00621ADA">
              <w:rPr>
                <w:rFonts w:asciiTheme="majorHAnsi" w:eastAsia="Times New Roman" w:hAnsiTheme="majorHAnsi" w:cstheme="majorHAnsi"/>
                <w:color w:val="000000" w:themeColor="text1"/>
                <w:sz w:val="24"/>
                <w:szCs w:val="24"/>
                <w:lang w:val="ro-RO"/>
              </w:rPr>
              <w:t xml:space="preserve">4. </w:t>
            </w:r>
            <w:r w:rsidR="00240042" w:rsidRPr="00240042">
              <w:rPr>
                <w:rFonts w:asciiTheme="majorHAnsi" w:eastAsia="Times New Roman" w:hAnsiTheme="majorHAnsi" w:cstheme="majorHAnsi"/>
                <w:color w:val="000000" w:themeColor="text1"/>
                <w:sz w:val="24"/>
                <w:szCs w:val="24"/>
                <w:lang w:val="ru-MD"/>
              </w:rPr>
              <w:t xml:space="preserve">принять соответствующие меры по полной регистрации имущественных прав </w:t>
            </w:r>
            <w:r w:rsidR="00240042" w:rsidRPr="00240042">
              <w:rPr>
                <w:rFonts w:asciiTheme="majorHAnsi" w:eastAsia="Times New Roman" w:hAnsiTheme="majorHAnsi" w:cstheme="majorHAnsi"/>
                <w:color w:val="000000" w:themeColor="text1"/>
                <w:sz w:val="24"/>
                <w:szCs w:val="24"/>
                <w:lang w:val="ru-MD"/>
              </w:rPr>
              <w:lastRenderedPageBreak/>
              <w:t>АТЕ на недвижимое имущество, находящееся в публичной собственности</w:t>
            </w:r>
          </w:p>
        </w:tc>
        <w:tc>
          <w:tcPr>
            <w:tcW w:w="5008" w:type="dxa"/>
            <w:tcBorders>
              <w:top w:val="single" w:sz="6" w:space="0" w:color="000000"/>
              <w:left w:val="single" w:sz="6" w:space="0" w:color="000000"/>
              <w:bottom w:val="single" w:sz="6" w:space="0" w:color="000000"/>
              <w:right w:val="single" w:sz="4" w:space="0" w:color="auto"/>
            </w:tcBorders>
            <w:tcMar>
              <w:top w:w="100" w:type="dxa"/>
              <w:left w:w="100" w:type="dxa"/>
              <w:bottom w:w="100" w:type="dxa"/>
              <w:right w:w="100" w:type="dxa"/>
            </w:tcMar>
          </w:tcPr>
          <w:p w:rsidR="008372AC" w:rsidRPr="006150F7" w:rsidRDefault="00240042" w:rsidP="00C82575">
            <w:pPr>
              <w:spacing w:after="0" w:line="240" w:lineRule="auto"/>
              <w:jc w:val="both"/>
              <w:rPr>
                <w:rFonts w:asciiTheme="majorHAnsi" w:eastAsia="Times New Roman" w:hAnsiTheme="majorHAnsi" w:cstheme="majorHAnsi"/>
                <w:color w:val="000000" w:themeColor="text1"/>
                <w:sz w:val="24"/>
                <w:szCs w:val="24"/>
                <w:lang w:val="ru-RU"/>
              </w:rPr>
            </w:pPr>
            <w:r w:rsidRPr="006150F7">
              <w:rPr>
                <w:rFonts w:asciiTheme="majorHAnsi" w:eastAsia="Times New Roman" w:hAnsiTheme="majorHAnsi" w:cstheme="majorHAnsi"/>
                <w:color w:val="000000" w:themeColor="text1"/>
                <w:sz w:val="24"/>
                <w:szCs w:val="24"/>
                <w:lang w:val="ru-RU"/>
              </w:rPr>
              <w:lastRenderedPageBreak/>
              <w:t xml:space="preserve">Примэрия г. Кодру </w:t>
            </w:r>
            <w:r w:rsidRPr="006150F7">
              <w:rPr>
                <w:rFonts w:asciiTheme="majorHAnsi" w:eastAsia="Times New Roman" w:hAnsiTheme="majorHAnsi" w:cstheme="majorHAnsi"/>
                <w:color w:val="000000" w:themeColor="text1"/>
                <w:sz w:val="24"/>
                <w:szCs w:val="24"/>
                <w:lang w:val="ru-RU" w:eastAsia="ru-RU"/>
              </w:rPr>
              <w:t xml:space="preserve">зарегистрировала в РНИ право собственности на </w:t>
            </w:r>
            <w:r w:rsidRPr="006150F7">
              <w:rPr>
                <w:rFonts w:asciiTheme="majorHAnsi" w:eastAsia="Times New Roman" w:hAnsiTheme="majorHAnsi" w:cstheme="majorHAnsi"/>
                <w:color w:val="000000" w:themeColor="text1"/>
                <w:sz w:val="24"/>
                <w:szCs w:val="24"/>
                <w:lang w:val="ro-RO"/>
              </w:rPr>
              <w:t>11</w:t>
            </w:r>
            <w:r w:rsidRPr="006150F7">
              <w:rPr>
                <w:rFonts w:asciiTheme="majorHAnsi" w:eastAsia="Times New Roman" w:hAnsiTheme="majorHAnsi" w:cstheme="majorHAnsi"/>
                <w:color w:val="000000" w:themeColor="text1"/>
                <w:sz w:val="24"/>
                <w:szCs w:val="24"/>
                <w:lang w:val="ru-RU"/>
              </w:rPr>
              <w:t xml:space="preserve"> объектов </w:t>
            </w:r>
            <w:r w:rsidRPr="006150F7">
              <w:rPr>
                <w:rFonts w:asciiTheme="majorHAnsi" w:eastAsia="Times New Roman" w:hAnsiTheme="majorHAnsi" w:cstheme="majorHAnsi"/>
                <w:color w:val="000000" w:themeColor="text1"/>
                <w:sz w:val="24"/>
                <w:szCs w:val="24"/>
                <w:lang w:val="ru-RU" w:eastAsia="ru-RU"/>
              </w:rPr>
              <w:t xml:space="preserve">недвижимости (земельный участок, прилегающий к административному зданию, кадастровый номер </w:t>
            </w:r>
            <w:r w:rsidRPr="006150F7">
              <w:rPr>
                <w:rFonts w:asciiTheme="majorHAnsi" w:eastAsia="Times New Roman" w:hAnsiTheme="majorHAnsi" w:cstheme="majorHAnsi"/>
                <w:color w:val="000000" w:themeColor="text1"/>
                <w:sz w:val="24"/>
                <w:szCs w:val="24"/>
                <w:lang w:val="ro-RO"/>
              </w:rPr>
              <w:t>0131124391);</w:t>
            </w:r>
            <w:r w:rsidRPr="006150F7">
              <w:rPr>
                <w:rFonts w:asciiTheme="majorHAnsi" w:eastAsia="Times New Roman" w:hAnsiTheme="majorHAnsi" w:cstheme="majorHAnsi"/>
                <w:color w:val="000000" w:themeColor="text1"/>
                <w:sz w:val="24"/>
                <w:szCs w:val="24"/>
                <w:lang w:val="ru-RU" w:eastAsia="ru-RU"/>
              </w:rPr>
              <w:t xml:space="preserve"> </w:t>
            </w:r>
            <w:r w:rsidR="006150F7" w:rsidRPr="006150F7">
              <w:rPr>
                <w:rFonts w:asciiTheme="majorHAnsi" w:eastAsia="Times New Roman" w:hAnsiTheme="majorHAnsi" w:cstheme="majorHAnsi"/>
                <w:color w:val="000000" w:themeColor="text1"/>
                <w:sz w:val="24"/>
                <w:szCs w:val="24"/>
                <w:lang w:val="ru-RU" w:eastAsia="ru-RU"/>
              </w:rPr>
              <w:t xml:space="preserve">прилегающий </w:t>
            </w:r>
            <w:r w:rsidRPr="006150F7">
              <w:rPr>
                <w:rFonts w:asciiTheme="majorHAnsi" w:eastAsia="Times New Roman" w:hAnsiTheme="majorHAnsi" w:cstheme="majorHAnsi"/>
                <w:color w:val="000000" w:themeColor="text1"/>
                <w:sz w:val="24"/>
                <w:szCs w:val="24"/>
                <w:lang w:val="ru-RU" w:eastAsia="ru-RU"/>
              </w:rPr>
              <w:lastRenderedPageBreak/>
              <w:t>земельный участок и здание</w:t>
            </w:r>
            <w:r w:rsidR="006150F7" w:rsidRPr="006150F7">
              <w:rPr>
                <w:rFonts w:asciiTheme="majorHAnsi" w:eastAsia="Times New Roman" w:hAnsiTheme="majorHAnsi" w:cstheme="majorHAnsi"/>
                <w:color w:val="000000" w:themeColor="text1"/>
                <w:sz w:val="24"/>
                <w:szCs w:val="24"/>
                <w:lang w:val="ru-RU" w:eastAsia="ru-RU"/>
              </w:rPr>
              <w:t xml:space="preserve"> начальной</w:t>
            </w:r>
            <w:r w:rsidRPr="006150F7">
              <w:rPr>
                <w:rFonts w:asciiTheme="majorHAnsi" w:eastAsia="Times New Roman" w:hAnsiTheme="majorHAnsi" w:cstheme="majorHAnsi"/>
                <w:color w:val="000000" w:themeColor="text1"/>
                <w:sz w:val="24"/>
                <w:szCs w:val="24"/>
                <w:lang w:val="ru-RU" w:eastAsia="ru-RU"/>
              </w:rPr>
              <w:t xml:space="preserve"> школы </w:t>
            </w:r>
            <w:r w:rsidR="006150F7" w:rsidRPr="006150F7">
              <w:rPr>
                <w:rFonts w:asciiTheme="majorHAnsi" w:eastAsia="Times New Roman" w:hAnsiTheme="majorHAnsi" w:cstheme="majorHAnsi"/>
                <w:color w:val="000000" w:themeColor="text1"/>
                <w:sz w:val="24"/>
                <w:szCs w:val="24"/>
                <w:lang w:val="ru-RU" w:eastAsia="ru-RU"/>
              </w:rPr>
              <w:t>№88 – кад. №</w:t>
            </w:r>
            <w:r w:rsidR="006150F7" w:rsidRPr="006150F7">
              <w:rPr>
                <w:rFonts w:asciiTheme="majorHAnsi" w:eastAsia="Times New Roman" w:hAnsiTheme="majorHAnsi" w:cstheme="majorHAnsi"/>
                <w:color w:val="000000" w:themeColor="text1"/>
                <w:sz w:val="24"/>
                <w:szCs w:val="24"/>
                <w:lang w:val="ro-RO"/>
              </w:rPr>
              <w:t>0131124175);</w:t>
            </w:r>
            <w:r w:rsidR="006150F7" w:rsidRPr="006150F7">
              <w:rPr>
                <w:rFonts w:asciiTheme="majorHAnsi" w:eastAsia="Times New Roman" w:hAnsiTheme="majorHAnsi" w:cstheme="majorHAnsi"/>
                <w:color w:val="000000" w:themeColor="text1"/>
                <w:sz w:val="24"/>
                <w:szCs w:val="24"/>
                <w:lang w:val="ru-RU" w:eastAsia="ru-RU"/>
              </w:rPr>
              <w:t xml:space="preserve"> прилегающий земельный участок и здание гимназии №42 – кад. №</w:t>
            </w:r>
            <w:r w:rsidR="006150F7" w:rsidRPr="006150F7">
              <w:rPr>
                <w:rFonts w:asciiTheme="majorHAnsi" w:eastAsia="Times New Roman" w:hAnsiTheme="majorHAnsi" w:cstheme="majorHAnsi"/>
                <w:color w:val="000000" w:themeColor="text1"/>
                <w:sz w:val="24"/>
                <w:szCs w:val="24"/>
                <w:lang w:val="ro-RO"/>
              </w:rPr>
              <w:t>0131131142;</w:t>
            </w:r>
            <w:r w:rsidR="006150F7" w:rsidRPr="006150F7">
              <w:rPr>
                <w:rFonts w:asciiTheme="majorHAnsi" w:eastAsia="Times New Roman" w:hAnsiTheme="majorHAnsi" w:cstheme="majorHAnsi"/>
                <w:color w:val="000000" w:themeColor="text1"/>
                <w:sz w:val="24"/>
                <w:szCs w:val="24"/>
                <w:lang w:val="ru-RU" w:eastAsia="ru-RU"/>
              </w:rPr>
              <w:t xml:space="preserve"> прилегающий земельный участок и здание детского сада-ясель №194 – кад.</w:t>
            </w:r>
            <w:r w:rsidR="00C82575">
              <w:rPr>
                <w:rFonts w:asciiTheme="majorHAnsi" w:eastAsia="Times New Roman" w:hAnsiTheme="majorHAnsi" w:cstheme="majorHAnsi"/>
                <w:color w:val="000000" w:themeColor="text1"/>
                <w:sz w:val="24"/>
                <w:szCs w:val="24"/>
                <w:lang w:val="ru-RU" w:eastAsia="ru-RU"/>
              </w:rPr>
              <w:t xml:space="preserve"> </w:t>
            </w:r>
            <w:r w:rsidR="006150F7" w:rsidRPr="006150F7">
              <w:rPr>
                <w:rFonts w:asciiTheme="majorHAnsi" w:eastAsia="Times New Roman" w:hAnsiTheme="majorHAnsi" w:cstheme="majorHAnsi"/>
                <w:color w:val="000000" w:themeColor="text1"/>
                <w:sz w:val="24"/>
                <w:szCs w:val="24"/>
                <w:lang w:val="ru-RU" w:eastAsia="ru-RU"/>
              </w:rPr>
              <w:t>№</w:t>
            </w:r>
            <w:r w:rsidR="006150F7" w:rsidRPr="006150F7">
              <w:rPr>
                <w:rFonts w:asciiTheme="majorHAnsi" w:eastAsia="Times New Roman" w:hAnsiTheme="majorHAnsi" w:cstheme="majorHAnsi"/>
                <w:color w:val="000000" w:themeColor="text1"/>
                <w:sz w:val="24"/>
                <w:szCs w:val="24"/>
                <w:lang w:val="ro-RO"/>
              </w:rPr>
              <w:t>0131124214;</w:t>
            </w:r>
            <w:r w:rsidR="006150F7" w:rsidRPr="006150F7">
              <w:rPr>
                <w:rFonts w:asciiTheme="majorHAnsi" w:eastAsia="Times New Roman" w:hAnsiTheme="majorHAnsi" w:cstheme="majorHAnsi"/>
                <w:color w:val="000000" w:themeColor="text1"/>
                <w:sz w:val="24"/>
                <w:szCs w:val="24"/>
                <w:lang w:val="ru-RU"/>
              </w:rPr>
              <w:t xml:space="preserve"> игровые площадки – кад. №</w:t>
            </w:r>
            <w:r w:rsidR="006150F7" w:rsidRPr="006150F7">
              <w:rPr>
                <w:rFonts w:asciiTheme="majorHAnsi" w:eastAsia="Times New Roman" w:hAnsiTheme="majorHAnsi" w:cstheme="majorHAnsi"/>
                <w:color w:val="000000" w:themeColor="text1"/>
                <w:sz w:val="24"/>
                <w:szCs w:val="24"/>
                <w:lang w:val="ro-RO"/>
              </w:rPr>
              <w:t>0131127147, 0131134469, 0131133546;</w:t>
            </w:r>
            <w:r w:rsidR="006150F7" w:rsidRPr="006150F7">
              <w:rPr>
                <w:rFonts w:asciiTheme="majorHAnsi" w:eastAsia="Times New Roman" w:hAnsiTheme="majorHAnsi" w:cstheme="majorHAnsi"/>
                <w:color w:val="000000" w:themeColor="text1"/>
                <w:sz w:val="24"/>
                <w:szCs w:val="24"/>
                <w:lang w:val="ru-RU"/>
              </w:rPr>
              <w:t xml:space="preserve"> участок для мини-футбола – кад. №</w:t>
            </w:r>
            <w:r w:rsidR="006150F7" w:rsidRPr="006150F7">
              <w:rPr>
                <w:rFonts w:asciiTheme="majorHAnsi" w:eastAsia="Times New Roman" w:hAnsiTheme="majorHAnsi" w:cstheme="majorHAnsi"/>
                <w:color w:val="000000" w:themeColor="text1"/>
                <w:sz w:val="24"/>
                <w:szCs w:val="24"/>
                <w:lang w:val="ro-RO"/>
              </w:rPr>
              <w:t>0131127146,</w:t>
            </w:r>
            <w:r w:rsidR="006150F7" w:rsidRPr="006150F7">
              <w:rPr>
                <w:rFonts w:asciiTheme="majorHAnsi" w:eastAsia="Times New Roman" w:hAnsiTheme="majorHAnsi" w:cstheme="majorHAnsi"/>
                <w:color w:val="000000" w:themeColor="text1"/>
                <w:sz w:val="24"/>
                <w:szCs w:val="24"/>
                <w:lang w:val="ru-RU"/>
              </w:rPr>
              <w:t xml:space="preserve"> участки типа лесопарка – кад. №</w:t>
            </w:r>
            <w:r w:rsidR="006150F7" w:rsidRPr="006150F7">
              <w:rPr>
                <w:rFonts w:asciiTheme="majorHAnsi" w:eastAsia="Times New Roman" w:hAnsiTheme="majorHAnsi" w:cstheme="majorHAnsi"/>
                <w:color w:val="000000" w:themeColor="text1"/>
                <w:sz w:val="24"/>
                <w:szCs w:val="24"/>
                <w:lang w:val="ro-RO"/>
              </w:rPr>
              <w:t>0131213021, 0131213350)</w:t>
            </w:r>
            <w:r w:rsidR="006150F7" w:rsidRPr="006150F7">
              <w:rPr>
                <w:rFonts w:asciiTheme="majorHAnsi" w:eastAsia="Times New Roman" w:hAnsiTheme="majorHAnsi" w:cstheme="majorHAnsi"/>
                <w:color w:val="000000" w:themeColor="text1"/>
                <w:sz w:val="24"/>
                <w:szCs w:val="24"/>
                <w:lang w:val="ru-RU"/>
              </w:rPr>
              <w:t xml:space="preserve"> и публичный парк – кад. №</w:t>
            </w:r>
            <w:r w:rsidR="006150F7" w:rsidRPr="006150F7">
              <w:rPr>
                <w:rFonts w:asciiTheme="majorHAnsi" w:eastAsia="Times New Roman" w:hAnsiTheme="majorHAnsi" w:cstheme="majorHAnsi"/>
                <w:color w:val="000000" w:themeColor="text1"/>
                <w:sz w:val="24"/>
                <w:szCs w:val="24"/>
                <w:lang w:val="ro-RO"/>
              </w:rPr>
              <w:t>0131124427</w:t>
            </w:r>
          </w:p>
        </w:tc>
        <w:tc>
          <w:tcPr>
            <w:tcW w:w="1843" w:type="dxa"/>
            <w:tcBorders>
              <w:top w:val="single" w:sz="6" w:space="0" w:color="000000"/>
              <w:left w:val="single" w:sz="6" w:space="0" w:color="000000"/>
              <w:bottom w:val="single" w:sz="6" w:space="0" w:color="000000"/>
              <w:right w:val="single" w:sz="4" w:space="0" w:color="auto"/>
            </w:tcBorders>
          </w:tcPr>
          <w:p w:rsidR="008372AC" w:rsidRPr="00621ADA" w:rsidRDefault="008372AC" w:rsidP="007747EA">
            <w:pPr>
              <w:spacing w:after="0" w:line="240" w:lineRule="auto"/>
              <w:jc w:val="center"/>
              <w:rPr>
                <w:rFonts w:asciiTheme="majorHAnsi" w:eastAsia="Times New Roman" w:hAnsiTheme="majorHAnsi" w:cstheme="majorHAnsi"/>
                <w:b/>
                <w:color w:val="000000" w:themeColor="text1"/>
                <w:sz w:val="24"/>
                <w:szCs w:val="24"/>
                <w:lang w:val="ro-RO"/>
              </w:rPr>
            </w:pPr>
          </w:p>
          <w:p w:rsidR="008372AC" w:rsidRPr="00621ADA" w:rsidRDefault="009F1999" w:rsidP="007747EA">
            <w:pPr>
              <w:spacing w:after="0" w:line="240" w:lineRule="auto"/>
              <w:jc w:val="center"/>
              <w:rPr>
                <w:rFonts w:asciiTheme="majorHAnsi" w:eastAsia="Times New Roman" w:hAnsiTheme="majorHAnsi" w:cstheme="majorHAnsi"/>
                <w:color w:val="000000" w:themeColor="text1"/>
                <w:sz w:val="24"/>
                <w:szCs w:val="24"/>
                <w:lang w:val="ro-RO"/>
              </w:rPr>
            </w:pPr>
            <w:r>
              <w:rPr>
                <w:rFonts w:asciiTheme="majorHAnsi" w:eastAsia="Times New Roman" w:hAnsiTheme="majorHAnsi" w:cstheme="majorHAnsi"/>
                <w:b/>
                <w:color w:val="000000" w:themeColor="text1"/>
                <w:sz w:val="24"/>
                <w:szCs w:val="24"/>
                <w:lang w:val="ru-RU"/>
              </w:rPr>
              <w:t xml:space="preserve">Внедрена </w:t>
            </w:r>
          </w:p>
        </w:tc>
      </w:tr>
      <w:tr w:rsidR="008372AC" w:rsidRPr="00621ADA" w:rsidTr="00D92149">
        <w:trPr>
          <w:trHeight w:val="500"/>
        </w:trPr>
        <w:tc>
          <w:tcPr>
            <w:tcW w:w="2462" w:type="dxa"/>
            <w:tcBorders>
              <w:top w:val="single" w:sz="6" w:space="0" w:color="000000"/>
              <w:left w:val="single" w:sz="6" w:space="0" w:color="000000"/>
              <w:bottom w:val="single" w:sz="6" w:space="0" w:color="000000"/>
              <w:right w:val="single" w:sz="6" w:space="0" w:color="000000"/>
            </w:tcBorders>
            <w:shd w:val="clear" w:color="auto" w:fill="F7F3FF"/>
            <w:tcMar>
              <w:top w:w="0" w:type="dxa"/>
              <w:bottom w:w="0" w:type="dxa"/>
            </w:tcMar>
          </w:tcPr>
          <w:p w:rsidR="008372AC" w:rsidRPr="006150F7" w:rsidRDefault="008372AC" w:rsidP="00D92149">
            <w:pPr>
              <w:tabs>
                <w:tab w:val="left" w:pos="851"/>
              </w:tabs>
              <w:spacing w:after="120" w:line="240" w:lineRule="auto"/>
              <w:ind w:right="-104"/>
              <w:jc w:val="both"/>
              <w:rPr>
                <w:b/>
                <w:i/>
                <w:sz w:val="24"/>
                <w:szCs w:val="24"/>
                <w:lang w:val="ru-MD"/>
              </w:rPr>
            </w:pPr>
            <w:r w:rsidRPr="00621ADA">
              <w:rPr>
                <w:rFonts w:asciiTheme="majorHAnsi" w:eastAsia="Times New Roman" w:hAnsiTheme="majorHAnsi" w:cstheme="majorHAnsi"/>
                <w:color w:val="000000" w:themeColor="text1"/>
                <w:sz w:val="24"/>
                <w:szCs w:val="24"/>
                <w:lang w:val="ro-RO"/>
              </w:rPr>
              <w:t xml:space="preserve">5. </w:t>
            </w:r>
            <w:r w:rsidR="006150F7" w:rsidRPr="006150F7">
              <w:rPr>
                <w:rFonts w:asciiTheme="majorHAnsi" w:hAnsiTheme="majorHAnsi" w:cstheme="majorHAnsi"/>
                <w:sz w:val="24"/>
                <w:szCs w:val="24"/>
                <w:lang w:val="ru-MD"/>
              </w:rPr>
              <w:t xml:space="preserve">соблюдать </w:t>
            </w:r>
            <w:r w:rsidR="006150F7" w:rsidRPr="006150F7">
              <w:rPr>
                <w:rFonts w:asciiTheme="majorHAnsi" w:hAnsiTheme="majorHAnsi" w:cstheme="majorHAnsi"/>
                <w:sz w:val="24"/>
                <w:szCs w:val="24"/>
                <w:lang w:val="ru-MD" w:eastAsia="ru-RU"/>
              </w:rPr>
              <w:t>законо</w:t>
            </w:r>
            <w:r w:rsidR="00D92149">
              <w:rPr>
                <w:rFonts w:asciiTheme="majorHAnsi" w:hAnsiTheme="majorHAnsi" w:cstheme="majorHAnsi"/>
                <w:sz w:val="24"/>
                <w:szCs w:val="24"/>
                <w:lang w:val="ru-MD" w:eastAsia="ru-RU"/>
              </w:rPr>
              <w:t>-</w:t>
            </w:r>
            <w:r w:rsidR="006150F7" w:rsidRPr="006150F7">
              <w:rPr>
                <w:rFonts w:asciiTheme="majorHAnsi" w:hAnsiTheme="majorHAnsi" w:cstheme="majorHAnsi"/>
                <w:sz w:val="24"/>
                <w:szCs w:val="24"/>
                <w:lang w:val="ru-MD" w:eastAsia="ru-RU"/>
              </w:rPr>
              <w:t>дательно-норматив</w:t>
            </w:r>
            <w:r w:rsidR="00D92149">
              <w:rPr>
                <w:rFonts w:asciiTheme="majorHAnsi" w:hAnsiTheme="majorHAnsi" w:cstheme="majorHAnsi"/>
                <w:sz w:val="24"/>
                <w:szCs w:val="24"/>
                <w:lang w:val="ru-MD" w:eastAsia="ru-RU"/>
              </w:rPr>
              <w:t>-</w:t>
            </w:r>
            <w:r w:rsidR="006150F7" w:rsidRPr="006150F7">
              <w:rPr>
                <w:rFonts w:asciiTheme="majorHAnsi" w:hAnsiTheme="majorHAnsi" w:cstheme="majorHAnsi"/>
                <w:sz w:val="24"/>
                <w:szCs w:val="24"/>
                <w:lang w:val="ru-MD" w:eastAsia="ru-RU"/>
              </w:rPr>
              <w:t xml:space="preserve">ную базу по полному проведению </w:t>
            </w:r>
            <w:r w:rsidR="006150F7" w:rsidRPr="006150F7">
              <w:rPr>
                <w:rFonts w:asciiTheme="majorHAnsi" w:hAnsiTheme="majorHAnsi" w:cstheme="majorHAnsi"/>
                <w:bCs/>
                <w:sz w:val="24"/>
                <w:szCs w:val="24"/>
                <w:lang w:val="ru-MD" w:eastAsia="ru-RU"/>
              </w:rPr>
              <w:t>инвен</w:t>
            </w:r>
            <w:r w:rsidR="00D92149">
              <w:rPr>
                <w:rFonts w:asciiTheme="majorHAnsi" w:hAnsiTheme="majorHAnsi" w:cstheme="majorHAnsi"/>
                <w:bCs/>
                <w:sz w:val="24"/>
                <w:szCs w:val="24"/>
                <w:lang w:val="ru-MD" w:eastAsia="ru-RU"/>
              </w:rPr>
              <w:t>-</w:t>
            </w:r>
            <w:r w:rsidR="006150F7" w:rsidRPr="006150F7">
              <w:rPr>
                <w:rFonts w:asciiTheme="majorHAnsi" w:hAnsiTheme="majorHAnsi" w:cstheme="majorHAnsi"/>
                <w:bCs/>
                <w:sz w:val="24"/>
                <w:szCs w:val="24"/>
                <w:lang w:val="ru-MD" w:eastAsia="ru-RU"/>
              </w:rPr>
              <w:t>таризации</w:t>
            </w:r>
            <w:r w:rsidR="006150F7" w:rsidRPr="006150F7">
              <w:rPr>
                <w:rFonts w:asciiTheme="majorHAnsi" w:hAnsiTheme="majorHAnsi" w:cstheme="majorHAnsi"/>
                <w:sz w:val="24"/>
                <w:szCs w:val="24"/>
                <w:lang w:val="ru-MD" w:eastAsia="ru-RU"/>
              </w:rPr>
              <w:t xml:space="preserve"> </w:t>
            </w:r>
            <w:r w:rsidR="006150F7" w:rsidRPr="006150F7">
              <w:rPr>
                <w:rFonts w:asciiTheme="majorHAnsi" w:hAnsiTheme="majorHAnsi" w:cstheme="majorHAnsi"/>
                <w:bCs/>
                <w:color w:val="000000"/>
                <w:sz w:val="24"/>
                <w:szCs w:val="24"/>
                <w:lang w:val="ru-MD" w:eastAsia="ru-RU"/>
              </w:rPr>
              <w:t>публичного имущества</w:t>
            </w:r>
            <w:r w:rsidR="006150F7" w:rsidRPr="006150F7">
              <w:rPr>
                <w:rFonts w:asciiTheme="majorHAnsi" w:hAnsiTheme="majorHAnsi" w:cstheme="majorHAnsi"/>
                <w:sz w:val="24"/>
                <w:szCs w:val="24"/>
                <w:lang w:val="ru-MD" w:eastAsia="ru-RU"/>
              </w:rPr>
              <w:t xml:space="preserve"> и реализа</w:t>
            </w:r>
            <w:r w:rsidR="006150F7">
              <w:rPr>
                <w:rFonts w:asciiTheme="majorHAnsi" w:hAnsiTheme="majorHAnsi" w:cstheme="majorHAnsi"/>
                <w:sz w:val="24"/>
                <w:szCs w:val="24"/>
                <w:lang w:val="ru-MD" w:eastAsia="ru-RU"/>
              </w:rPr>
              <w:t>-</w:t>
            </w:r>
            <w:r w:rsidR="006150F7" w:rsidRPr="006150F7">
              <w:rPr>
                <w:rFonts w:asciiTheme="majorHAnsi" w:hAnsiTheme="majorHAnsi" w:cstheme="majorHAnsi"/>
                <w:sz w:val="24"/>
                <w:szCs w:val="24"/>
                <w:lang w:val="ru-MD" w:eastAsia="ru-RU"/>
              </w:rPr>
              <w:t>ции ее результатов</w:t>
            </w:r>
          </w:p>
        </w:tc>
        <w:tc>
          <w:tcPr>
            <w:tcW w:w="5008" w:type="dxa"/>
            <w:tcBorders>
              <w:top w:val="single" w:sz="6" w:space="0" w:color="000000"/>
              <w:left w:val="single" w:sz="6" w:space="0" w:color="000000"/>
              <w:bottom w:val="single" w:sz="6" w:space="0" w:color="000000"/>
              <w:right w:val="single" w:sz="4" w:space="0" w:color="auto"/>
            </w:tcBorders>
            <w:shd w:val="clear" w:color="auto" w:fill="F7F3FF"/>
            <w:tcMar>
              <w:top w:w="0" w:type="dxa"/>
              <w:bottom w:w="0" w:type="dxa"/>
            </w:tcMar>
          </w:tcPr>
          <w:p w:rsidR="008372AC" w:rsidRPr="00D92149" w:rsidRDefault="006150F7" w:rsidP="00D92149">
            <w:pPr>
              <w:spacing w:after="0" w:line="240" w:lineRule="auto"/>
              <w:jc w:val="both"/>
              <w:rPr>
                <w:rFonts w:asciiTheme="majorHAnsi" w:eastAsia="Times New Roman" w:hAnsiTheme="majorHAnsi" w:cstheme="majorHAnsi"/>
                <w:color w:val="000000" w:themeColor="text1"/>
                <w:sz w:val="24"/>
                <w:szCs w:val="24"/>
                <w:lang w:val="ru-RU"/>
              </w:rPr>
            </w:pPr>
            <w:r w:rsidRPr="00D92149">
              <w:rPr>
                <w:rFonts w:asciiTheme="majorHAnsi" w:eastAsia="Times New Roman" w:hAnsiTheme="majorHAnsi" w:cstheme="majorHAnsi"/>
                <w:color w:val="000000" w:themeColor="text1"/>
                <w:sz w:val="24"/>
                <w:szCs w:val="24"/>
                <w:lang w:val="ru-RU"/>
              </w:rPr>
              <w:t>В результате проведенной инвентаризации в бухгалтерском учете</w:t>
            </w:r>
            <w:r w:rsidR="00D92149" w:rsidRPr="00D92149">
              <w:rPr>
                <w:rFonts w:asciiTheme="majorHAnsi" w:eastAsia="Times New Roman" w:hAnsiTheme="majorHAnsi" w:cstheme="majorHAnsi"/>
                <w:color w:val="000000" w:themeColor="text1"/>
                <w:sz w:val="24"/>
                <w:szCs w:val="24"/>
                <w:lang w:val="ru-RU"/>
              </w:rPr>
              <w:t xml:space="preserve"> примэрии были </w:t>
            </w:r>
            <w:r w:rsidR="00D92149" w:rsidRPr="00D92149">
              <w:rPr>
                <w:rFonts w:asciiTheme="majorHAnsi" w:eastAsia="Times New Roman" w:hAnsiTheme="majorHAnsi" w:cstheme="majorHAnsi"/>
                <w:color w:val="000000" w:themeColor="text1"/>
                <w:sz w:val="24"/>
                <w:szCs w:val="24"/>
                <w:lang w:val="ru-RU" w:eastAsia="ru-RU"/>
              </w:rPr>
              <w:t>зарегистрированы</w:t>
            </w:r>
            <w:r w:rsidR="00D92149" w:rsidRPr="00D92149">
              <w:rPr>
                <w:rFonts w:asciiTheme="majorHAnsi" w:eastAsia="Times New Roman" w:hAnsiTheme="majorHAnsi" w:cstheme="majorHAnsi"/>
                <w:color w:val="000000" w:themeColor="text1"/>
                <w:sz w:val="24"/>
                <w:szCs w:val="24"/>
                <w:lang w:val="ru-RU"/>
              </w:rPr>
              <w:t xml:space="preserve"> строения, обнаруженные на территории гимназии №</w:t>
            </w:r>
            <w:r w:rsidR="00D92149" w:rsidRPr="00D92149">
              <w:rPr>
                <w:rFonts w:asciiTheme="majorHAnsi" w:eastAsia="Times New Roman" w:hAnsiTheme="majorHAnsi" w:cstheme="majorHAnsi"/>
                <w:color w:val="000000" w:themeColor="text1"/>
                <w:sz w:val="24"/>
                <w:szCs w:val="24"/>
                <w:lang w:val="ro-RO"/>
              </w:rPr>
              <w:t>42 (</w:t>
            </w:r>
            <w:r w:rsidR="00D92149" w:rsidRPr="00D92149">
              <w:rPr>
                <w:rFonts w:asciiTheme="majorHAnsi" w:eastAsia="Times New Roman" w:hAnsiTheme="majorHAnsi" w:cstheme="majorHAnsi"/>
                <w:color w:val="000000" w:themeColor="text1"/>
                <w:sz w:val="24"/>
                <w:szCs w:val="24"/>
                <w:lang w:val="ru-RU"/>
              </w:rPr>
              <w:t xml:space="preserve">котельная, склад) согласно стоимости, оцененной кадастровым органом в сумме </w:t>
            </w:r>
            <w:r w:rsidR="00D92149" w:rsidRPr="00D92149">
              <w:rPr>
                <w:rFonts w:asciiTheme="majorHAnsi" w:eastAsia="Times New Roman" w:hAnsiTheme="majorHAnsi" w:cstheme="majorHAnsi"/>
                <w:color w:val="000000" w:themeColor="text1"/>
                <w:sz w:val="24"/>
                <w:szCs w:val="24"/>
                <w:lang w:val="ro-RO"/>
              </w:rPr>
              <w:t>34,8</w:t>
            </w:r>
            <w:r w:rsidR="00D92149" w:rsidRPr="00D92149">
              <w:rPr>
                <w:rFonts w:asciiTheme="majorHAnsi" w:eastAsia="Times New Roman" w:hAnsiTheme="majorHAnsi" w:cstheme="majorHAnsi"/>
                <w:color w:val="000000" w:themeColor="text1"/>
                <w:sz w:val="24"/>
                <w:szCs w:val="24"/>
                <w:lang w:val="ru-RU"/>
              </w:rPr>
              <w:t xml:space="preserve"> тыс. МДЛ</w:t>
            </w:r>
          </w:p>
        </w:tc>
        <w:tc>
          <w:tcPr>
            <w:tcW w:w="1843" w:type="dxa"/>
            <w:tcBorders>
              <w:top w:val="single" w:sz="6" w:space="0" w:color="000000"/>
              <w:left w:val="single" w:sz="6" w:space="0" w:color="000000"/>
              <w:bottom w:val="single" w:sz="6" w:space="0" w:color="000000"/>
              <w:right w:val="single" w:sz="4" w:space="0" w:color="auto"/>
            </w:tcBorders>
            <w:shd w:val="clear" w:color="auto" w:fill="F7F3FF"/>
          </w:tcPr>
          <w:p w:rsidR="009F1999" w:rsidRPr="00621ADA" w:rsidRDefault="009F1999" w:rsidP="009F1999">
            <w:pPr>
              <w:spacing w:after="0" w:line="240" w:lineRule="auto"/>
              <w:jc w:val="center"/>
              <w:rPr>
                <w:rFonts w:asciiTheme="majorHAnsi" w:eastAsia="Times New Roman" w:hAnsiTheme="majorHAnsi" w:cstheme="majorHAnsi"/>
                <w:color w:val="000000" w:themeColor="text1"/>
                <w:sz w:val="24"/>
                <w:szCs w:val="24"/>
                <w:lang w:val="ro-RO"/>
              </w:rPr>
            </w:pPr>
            <w:r>
              <w:rPr>
                <w:rFonts w:asciiTheme="majorHAnsi" w:eastAsia="Times New Roman" w:hAnsiTheme="majorHAnsi" w:cstheme="majorHAnsi"/>
                <w:b/>
                <w:color w:val="000000" w:themeColor="text1"/>
                <w:sz w:val="24"/>
                <w:szCs w:val="24"/>
                <w:lang w:val="ru-RU"/>
              </w:rPr>
              <w:t xml:space="preserve">Частично внедрена </w:t>
            </w:r>
          </w:p>
          <w:p w:rsidR="008372AC" w:rsidRPr="00621ADA" w:rsidRDefault="008372AC" w:rsidP="007747EA">
            <w:pPr>
              <w:spacing w:after="0" w:line="240" w:lineRule="auto"/>
              <w:jc w:val="center"/>
              <w:rPr>
                <w:rFonts w:asciiTheme="majorHAnsi" w:eastAsia="Times New Roman" w:hAnsiTheme="majorHAnsi" w:cstheme="majorHAnsi"/>
                <w:color w:val="000000" w:themeColor="text1"/>
                <w:sz w:val="24"/>
                <w:szCs w:val="24"/>
                <w:lang w:val="ro-RO"/>
              </w:rPr>
            </w:pPr>
          </w:p>
        </w:tc>
      </w:tr>
      <w:tr w:rsidR="008372AC" w:rsidRPr="00621ADA" w:rsidTr="00D92149">
        <w:trPr>
          <w:trHeight w:val="500"/>
        </w:trPr>
        <w:tc>
          <w:tcPr>
            <w:tcW w:w="2462" w:type="dxa"/>
            <w:tcBorders>
              <w:top w:val="single" w:sz="6" w:space="0" w:color="000000"/>
              <w:left w:val="single" w:sz="6" w:space="0" w:color="000000"/>
              <w:bottom w:val="single" w:sz="6" w:space="0" w:color="000000"/>
              <w:right w:val="single" w:sz="6" w:space="0" w:color="000000"/>
            </w:tcBorders>
            <w:shd w:val="clear" w:color="auto" w:fill="F7F3FF"/>
            <w:tcMar>
              <w:top w:w="0" w:type="dxa"/>
              <w:bottom w:w="0" w:type="dxa"/>
            </w:tcMar>
          </w:tcPr>
          <w:p w:rsidR="008372AC" w:rsidRPr="00D92149" w:rsidRDefault="008372AC" w:rsidP="00D92149">
            <w:pPr>
              <w:spacing w:after="0" w:line="240" w:lineRule="auto"/>
              <w:ind w:right="-104"/>
              <w:rPr>
                <w:rFonts w:asciiTheme="majorHAnsi" w:eastAsia="Times New Roman" w:hAnsiTheme="majorHAnsi" w:cstheme="majorHAnsi"/>
                <w:color w:val="000000" w:themeColor="text1"/>
                <w:sz w:val="24"/>
                <w:szCs w:val="24"/>
                <w:lang w:val="ro-RO"/>
              </w:rPr>
            </w:pPr>
            <w:r w:rsidRPr="00D92149">
              <w:rPr>
                <w:rFonts w:asciiTheme="majorHAnsi" w:eastAsia="Times New Roman" w:hAnsiTheme="majorHAnsi" w:cstheme="majorHAnsi"/>
                <w:color w:val="000000" w:themeColor="text1"/>
                <w:sz w:val="24"/>
                <w:szCs w:val="24"/>
              </w:rPr>
              <w:t>7</w:t>
            </w:r>
            <w:r w:rsidRPr="00D92149">
              <w:rPr>
                <w:rFonts w:asciiTheme="majorHAnsi" w:eastAsia="Times New Roman" w:hAnsiTheme="majorHAnsi" w:cstheme="majorHAnsi"/>
                <w:color w:val="000000" w:themeColor="text1"/>
                <w:sz w:val="24"/>
                <w:szCs w:val="24"/>
                <w:lang w:val="ro-RO"/>
              </w:rPr>
              <w:t xml:space="preserve">. </w:t>
            </w:r>
            <w:r w:rsidR="00D92149" w:rsidRPr="00D92149">
              <w:rPr>
                <w:rFonts w:asciiTheme="majorHAnsi" w:hAnsiTheme="majorHAnsi" w:cstheme="majorHAnsi"/>
                <w:sz w:val="24"/>
                <w:szCs w:val="24"/>
                <w:lang w:val="ru-MD"/>
              </w:rPr>
              <w:t>обеспечить</w:t>
            </w:r>
            <w:r w:rsidR="00D92149" w:rsidRPr="00D92149">
              <w:rPr>
                <w:rFonts w:asciiTheme="majorHAnsi" w:hAnsiTheme="majorHAnsi" w:cstheme="majorHAnsi"/>
                <w:sz w:val="24"/>
                <w:szCs w:val="24"/>
              </w:rPr>
              <w:t xml:space="preserve"> </w:t>
            </w:r>
            <w:r w:rsidR="00D92149" w:rsidRPr="00D92149">
              <w:rPr>
                <w:rFonts w:asciiTheme="majorHAnsi" w:hAnsiTheme="majorHAnsi" w:cstheme="majorHAnsi"/>
                <w:sz w:val="24"/>
                <w:szCs w:val="24"/>
                <w:lang w:val="ru-MD"/>
              </w:rPr>
              <w:t>регла</w:t>
            </w:r>
            <w:r w:rsidR="00D92149" w:rsidRPr="00D92149">
              <w:rPr>
                <w:rFonts w:asciiTheme="majorHAnsi" w:hAnsiTheme="majorHAnsi" w:cstheme="majorHAnsi"/>
                <w:sz w:val="24"/>
                <w:szCs w:val="24"/>
              </w:rPr>
              <w:t>-</w:t>
            </w:r>
            <w:r w:rsidR="00D92149" w:rsidRPr="00D92149">
              <w:rPr>
                <w:rFonts w:asciiTheme="majorHAnsi" w:hAnsiTheme="majorHAnsi" w:cstheme="majorHAnsi"/>
                <w:sz w:val="24"/>
                <w:szCs w:val="24"/>
                <w:lang w:val="ru-MD"/>
              </w:rPr>
              <w:t>ментированное</w:t>
            </w:r>
            <w:r w:rsidR="00D92149" w:rsidRPr="00D92149">
              <w:rPr>
                <w:rFonts w:asciiTheme="majorHAnsi" w:hAnsiTheme="majorHAnsi" w:cstheme="majorHAnsi"/>
                <w:sz w:val="24"/>
                <w:szCs w:val="24"/>
              </w:rPr>
              <w:t xml:space="preserve"> </w:t>
            </w:r>
            <w:r w:rsidR="00D92149" w:rsidRPr="00D92149">
              <w:rPr>
                <w:rFonts w:asciiTheme="majorHAnsi" w:hAnsiTheme="majorHAnsi" w:cstheme="majorHAnsi"/>
                <w:sz w:val="24"/>
                <w:szCs w:val="24"/>
                <w:lang w:val="ru-MD"/>
              </w:rPr>
              <w:t>ведение</w:t>
            </w:r>
            <w:r w:rsidR="00D92149" w:rsidRPr="00D92149">
              <w:rPr>
                <w:rFonts w:asciiTheme="majorHAnsi" w:hAnsiTheme="majorHAnsi" w:cstheme="majorHAnsi"/>
                <w:sz w:val="24"/>
                <w:szCs w:val="24"/>
              </w:rPr>
              <w:t xml:space="preserve"> </w:t>
            </w:r>
            <w:r w:rsidR="00D92149" w:rsidRPr="00D92149">
              <w:rPr>
                <w:rFonts w:asciiTheme="majorHAnsi" w:hAnsiTheme="majorHAnsi" w:cstheme="majorHAnsi"/>
                <w:sz w:val="24"/>
                <w:szCs w:val="24"/>
                <w:lang w:val="ru-MD"/>
              </w:rPr>
              <w:t>кадастровой</w:t>
            </w:r>
            <w:r w:rsidR="00D92149" w:rsidRPr="00D92149">
              <w:rPr>
                <w:rFonts w:asciiTheme="majorHAnsi" w:hAnsiTheme="majorHAnsi" w:cstheme="majorHAnsi"/>
                <w:sz w:val="24"/>
                <w:szCs w:val="24"/>
              </w:rPr>
              <w:t xml:space="preserve"> </w:t>
            </w:r>
            <w:r w:rsidR="00D92149" w:rsidRPr="00D92149">
              <w:rPr>
                <w:rFonts w:asciiTheme="majorHAnsi" w:hAnsiTheme="majorHAnsi" w:cstheme="majorHAnsi"/>
                <w:sz w:val="24"/>
                <w:szCs w:val="24"/>
                <w:lang w:val="ru-MD"/>
              </w:rPr>
              <w:t>документации</w:t>
            </w:r>
            <w:r w:rsidR="00D92149" w:rsidRPr="00D92149">
              <w:rPr>
                <w:rFonts w:asciiTheme="majorHAnsi" w:hAnsiTheme="majorHAnsi" w:cstheme="majorHAnsi"/>
                <w:sz w:val="24"/>
                <w:szCs w:val="24"/>
              </w:rPr>
              <w:t xml:space="preserve">, </w:t>
            </w:r>
            <w:r w:rsidR="00D92149" w:rsidRPr="00D92149">
              <w:rPr>
                <w:rFonts w:asciiTheme="majorHAnsi" w:hAnsiTheme="majorHAnsi" w:cstheme="majorHAnsi"/>
                <w:sz w:val="24"/>
                <w:szCs w:val="24"/>
                <w:lang w:val="ru-MD"/>
              </w:rPr>
              <w:t>а</w:t>
            </w:r>
            <w:r w:rsidR="00D92149" w:rsidRPr="00D92149">
              <w:rPr>
                <w:rFonts w:asciiTheme="majorHAnsi" w:hAnsiTheme="majorHAnsi" w:cstheme="majorHAnsi"/>
                <w:sz w:val="24"/>
                <w:szCs w:val="24"/>
              </w:rPr>
              <w:t xml:space="preserve"> </w:t>
            </w:r>
            <w:r w:rsidR="00D92149" w:rsidRPr="00D92149">
              <w:rPr>
                <w:rFonts w:asciiTheme="majorHAnsi" w:hAnsiTheme="majorHAnsi" w:cstheme="majorHAnsi"/>
                <w:sz w:val="24"/>
                <w:szCs w:val="24"/>
                <w:lang w:val="ru-MD"/>
              </w:rPr>
              <w:t>также</w:t>
            </w:r>
            <w:r w:rsidR="00D92149" w:rsidRPr="00D92149">
              <w:rPr>
                <w:rFonts w:asciiTheme="majorHAnsi" w:hAnsiTheme="majorHAnsi" w:cstheme="majorHAnsi"/>
                <w:sz w:val="24"/>
                <w:szCs w:val="24"/>
              </w:rPr>
              <w:t xml:space="preserve"> </w:t>
            </w:r>
            <w:r w:rsidR="00D92149" w:rsidRPr="00D92149">
              <w:rPr>
                <w:rFonts w:asciiTheme="majorHAnsi" w:hAnsiTheme="majorHAnsi" w:cstheme="majorHAnsi"/>
                <w:sz w:val="24"/>
                <w:szCs w:val="24"/>
                <w:lang w:val="ru-MD"/>
              </w:rPr>
              <w:t>представление</w:t>
            </w:r>
            <w:r w:rsidR="00D92149" w:rsidRPr="00D92149">
              <w:rPr>
                <w:rFonts w:asciiTheme="majorHAnsi" w:hAnsiTheme="majorHAnsi" w:cstheme="majorHAnsi"/>
                <w:sz w:val="24"/>
                <w:szCs w:val="24"/>
              </w:rPr>
              <w:t xml:space="preserve"> </w:t>
            </w:r>
            <w:r w:rsidR="00D92149" w:rsidRPr="00D92149">
              <w:rPr>
                <w:rFonts w:asciiTheme="majorHAnsi" w:hAnsiTheme="majorHAnsi" w:cstheme="majorHAnsi"/>
                <w:sz w:val="24"/>
                <w:szCs w:val="24"/>
                <w:lang w:val="ru-MD"/>
              </w:rPr>
              <w:t>досто</w:t>
            </w:r>
            <w:r w:rsidR="00D92149" w:rsidRPr="00D92149">
              <w:rPr>
                <w:rFonts w:asciiTheme="majorHAnsi" w:hAnsiTheme="majorHAnsi" w:cstheme="majorHAnsi"/>
                <w:sz w:val="24"/>
                <w:szCs w:val="24"/>
              </w:rPr>
              <w:t>-</w:t>
            </w:r>
            <w:r w:rsidR="00D92149" w:rsidRPr="00D92149">
              <w:rPr>
                <w:rFonts w:asciiTheme="majorHAnsi" w:hAnsiTheme="majorHAnsi" w:cstheme="majorHAnsi"/>
                <w:sz w:val="24"/>
                <w:szCs w:val="24"/>
                <w:lang w:val="ru-MD"/>
              </w:rPr>
              <w:t>верного</w:t>
            </w:r>
            <w:r w:rsidR="00D92149" w:rsidRPr="00D92149">
              <w:rPr>
                <w:rFonts w:asciiTheme="majorHAnsi" w:hAnsiTheme="majorHAnsi" w:cstheme="majorHAnsi"/>
                <w:sz w:val="24"/>
                <w:szCs w:val="24"/>
              </w:rPr>
              <w:t xml:space="preserve"> </w:t>
            </w:r>
            <w:r w:rsidR="00D92149" w:rsidRPr="00D92149">
              <w:rPr>
                <w:rFonts w:asciiTheme="majorHAnsi" w:hAnsiTheme="majorHAnsi" w:cstheme="majorHAnsi"/>
                <w:sz w:val="24"/>
                <w:szCs w:val="24"/>
                <w:lang w:val="ru-MD"/>
              </w:rPr>
              <w:t>кадастрового</w:t>
            </w:r>
            <w:r w:rsidR="00D92149" w:rsidRPr="00D92149">
              <w:rPr>
                <w:rFonts w:asciiTheme="majorHAnsi" w:hAnsiTheme="majorHAnsi" w:cstheme="majorHAnsi"/>
                <w:sz w:val="24"/>
                <w:szCs w:val="24"/>
              </w:rPr>
              <w:t xml:space="preserve"> </w:t>
            </w:r>
            <w:r w:rsidR="00D92149" w:rsidRPr="00D92149">
              <w:rPr>
                <w:rFonts w:asciiTheme="majorHAnsi" w:hAnsiTheme="majorHAnsi" w:cstheme="majorHAnsi"/>
                <w:sz w:val="24"/>
                <w:szCs w:val="24"/>
                <w:lang w:val="ru-MD"/>
              </w:rPr>
              <w:t>регистра</w:t>
            </w:r>
            <w:r w:rsidR="00D92149" w:rsidRPr="00D92149">
              <w:rPr>
                <w:rFonts w:asciiTheme="majorHAnsi" w:hAnsiTheme="majorHAnsi" w:cstheme="majorHAnsi"/>
                <w:sz w:val="24"/>
                <w:szCs w:val="24"/>
              </w:rPr>
              <w:t xml:space="preserve"> </w:t>
            </w:r>
            <w:r w:rsidR="00D92149" w:rsidRPr="00D92149">
              <w:rPr>
                <w:rFonts w:asciiTheme="majorHAnsi" w:hAnsiTheme="majorHAnsi" w:cstheme="majorHAnsi"/>
                <w:sz w:val="24"/>
                <w:szCs w:val="24"/>
                <w:lang w:val="ru-MD"/>
              </w:rPr>
              <w:t>земель</w:t>
            </w:r>
            <w:r w:rsidR="00D92149" w:rsidRPr="00D92149">
              <w:rPr>
                <w:rFonts w:asciiTheme="majorHAnsi" w:hAnsiTheme="majorHAnsi" w:cstheme="majorHAnsi"/>
                <w:sz w:val="24"/>
                <w:szCs w:val="24"/>
              </w:rPr>
              <w:t xml:space="preserve"> </w:t>
            </w:r>
            <w:r w:rsidR="00D92149" w:rsidRPr="00D92149">
              <w:rPr>
                <w:rFonts w:asciiTheme="majorHAnsi" w:hAnsiTheme="majorHAnsi" w:cstheme="majorHAnsi"/>
                <w:sz w:val="24"/>
                <w:szCs w:val="24"/>
                <w:lang w:val="ru-MD"/>
              </w:rPr>
              <w:t>в</w:t>
            </w:r>
            <w:r w:rsidR="00D92149" w:rsidRPr="00D92149">
              <w:rPr>
                <w:rFonts w:asciiTheme="majorHAnsi" w:hAnsiTheme="majorHAnsi" w:cstheme="majorHAnsi"/>
                <w:sz w:val="24"/>
                <w:szCs w:val="24"/>
              </w:rPr>
              <w:t xml:space="preserve"> </w:t>
            </w:r>
            <w:r w:rsidR="00D92149" w:rsidRPr="00D92149">
              <w:rPr>
                <w:rFonts w:asciiTheme="majorHAnsi" w:hAnsiTheme="majorHAnsi" w:cstheme="majorHAnsi"/>
                <w:sz w:val="24"/>
                <w:szCs w:val="24"/>
                <w:lang w:val="ru-MD"/>
              </w:rPr>
              <w:t>установленный</w:t>
            </w:r>
            <w:r w:rsidR="00D92149" w:rsidRPr="00D92149">
              <w:rPr>
                <w:rFonts w:asciiTheme="majorHAnsi" w:hAnsiTheme="majorHAnsi" w:cstheme="majorHAnsi"/>
                <w:sz w:val="24"/>
                <w:szCs w:val="24"/>
              </w:rPr>
              <w:t xml:space="preserve"> </w:t>
            </w:r>
            <w:r w:rsidR="00D92149" w:rsidRPr="00D92149">
              <w:rPr>
                <w:rFonts w:asciiTheme="majorHAnsi" w:hAnsiTheme="majorHAnsi" w:cstheme="majorHAnsi"/>
                <w:sz w:val="24"/>
                <w:szCs w:val="24"/>
                <w:lang w:val="ru-MD"/>
              </w:rPr>
              <w:t>срок</w:t>
            </w:r>
            <w:r w:rsidR="00D92149" w:rsidRPr="00D92149">
              <w:rPr>
                <w:rFonts w:asciiTheme="majorHAnsi" w:eastAsia="Times New Roman" w:hAnsiTheme="majorHAnsi" w:cstheme="majorHAnsi"/>
                <w:color w:val="000000" w:themeColor="text1"/>
                <w:sz w:val="24"/>
                <w:szCs w:val="24"/>
                <w:lang w:val="ro-RO"/>
              </w:rPr>
              <w:t xml:space="preserve"> </w:t>
            </w:r>
          </w:p>
        </w:tc>
        <w:tc>
          <w:tcPr>
            <w:tcW w:w="5008" w:type="dxa"/>
            <w:tcBorders>
              <w:top w:val="single" w:sz="6" w:space="0" w:color="000000"/>
              <w:left w:val="single" w:sz="6" w:space="0" w:color="000000"/>
              <w:bottom w:val="single" w:sz="6" w:space="0" w:color="000000"/>
              <w:right w:val="single" w:sz="4" w:space="0" w:color="auto"/>
            </w:tcBorders>
            <w:shd w:val="clear" w:color="auto" w:fill="F7F3FF"/>
            <w:tcMar>
              <w:top w:w="0" w:type="dxa"/>
              <w:bottom w:w="0" w:type="dxa"/>
            </w:tcMar>
          </w:tcPr>
          <w:p w:rsidR="008372AC" w:rsidRPr="00D92149" w:rsidRDefault="00D92149" w:rsidP="007747EA">
            <w:pPr>
              <w:spacing w:after="0" w:line="240" w:lineRule="auto"/>
              <w:jc w:val="both"/>
              <w:rPr>
                <w:rFonts w:asciiTheme="majorHAnsi" w:hAnsiTheme="majorHAnsi" w:cstheme="majorHAnsi"/>
                <w:color w:val="000000" w:themeColor="text1"/>
                <w:sz w:val="24"/>
                <w:szCs w:val="24"/>
                <w:lang w:val="ru-RU"/>
              </w:rPr>
            </w:pPr>
            <w:r>
              <w:rPr>
                <w:rFonts w:asciiTheme="majorHAnsi" w:hAnsiTheme="majorHAnsi" w:cstheme="majorHAnsi"/>
                <w:color w:val="000000" w:themeColor="text1"/>
                <w:sz w:val="24"/>
                <w:szCs w:val="24"/>
                <w:lang w:val="ru-RU"/>
              </w:rPr>
              <w:t xml:space="preserve">В Регистр владельцев земель включены все необходимые данные в </w:t>
            </w:r>
            <w:r w:rsidRPr="00D92149">
              <w:rPr>
                <w:rFonts w:asciiTheme="majorHAnsi" w:eastAsia="Times New Roman" w:hAnsiTheme="majorHAnsi" w:cstheme="majorHAnsi"/>
                <w:color w:val="000000" w:themeColor="text1"/>
                <w:sz w:val="24"/>
                <w:szCs w:val="24"/>
                <w:lang w:val="ru-RU" w:eastAsia="ru-RU"/>
              </w:rPr>
              <w:t>соответств</w:t>
            </w:r>
            <w:r>
              <w:rPr>
                <w:rFonts w:asciiTheme="majorHAnsi" w:eastAsia="Times New Roman" w:hAnsiTheme="majorHAnsi" w:cstheme="majorHAnsi"/>
                <w:color w:val="000000" w:themeColor="text1"/>
                <w:sz w:val="24"/>
                <w:szCs w:val="24"/>
                <w:lang w:val="ru-RU" w:eastAsia="ru-RU"/>
              </w:rPr>
              <w:t xml:space="preserve">ии с системой ведения Кадастрового регистра </w:t>
            </w:r>
            <w:r>
              <w:rPr>
                <w:rFonts w:asciiTheme="majorHAnsi" w:hAnsiTheme="majorHAnsi" w:cstheme="majorHAnsi"/>
                <w:color w:val="000000" w:themeColor="text1"/>
                <w:sz w:val="24"/>
                <w:szCs w:val="24"/>
                <w:lang w:val="ru-RU"/>
              </w:rPr>
              <w:t xml:space="preserve">владельцев земель примэрии. Согласно имеющимся данным, Централизованная кадастровая карточка (земельный отчет) представляется вышестоящим инстанциям в установленный срок </w:t>
            </w:r>
          </w:p>
        </w:tc>
        <w:tc>
          <w:tcPr>
            <w:tcW w:w="1843" w:type="dxa"/>
            <w:tcBorders>
              <w:top w:val="single" w:sz="6" w:space="0" w:color="000000"/>
              <w:left w:val="single" w:sz="6" w:space="0" w:color="000000"/>
              <w:bottom w:val="single" w:sz="6" w:space="0" w:color="000000"/>
              <w:right w:val="single" w:sz="4" w:space="0" w:color="auto"/>
            </w:tcBorders>
            <w:shd w:val="clear" w:color="auto" w:fill="F7F3FF"/>
          </w:tcPr>
          <w:p w:rsidR="009F1999" w:rsidRPr="00621ADA" w:rsidRDefault="009F1999" w:rsidP="009F1999">
            <w:pPr>
              <w:spacing w:after="0" w:line="240" w:lineRule="auto"/>
              <w:jc w:val="center"/>
              <w:rPr>
                <w:rFonts w:asciiTheme="majorHAnsi" w:eastAsia="Times New Roman" w:hAnsiTheme="majorHAnsi" w:cstheme="majorHAnsi"/>
                <w:color w:val="000000" w:themeColor="text1"/>
                <w:sz w:val="24"/>
                <w:szCs w:val="24"/>
                <w:lang w:val="ro-RO"/>
              </w:rPr>
            </w:pPr>
            <w:r>
              <w:rPr>
                <w:rFonts w:asciiTheme="majorHAnsi" w:eastAsia="Times New Roman" w:hAnsiTheme="majorHAnsi" w:cstheme="majorHAnsi"/>
                <w:b/>
                <w:color w:val="000000" w:themeColor="text1"/>
                <w:sz w:val="24"/>
                <w:szCs w:val="24"/>
                <w:lang w:val="ru-RU"/>
              </w:rPr>
              <w:t xml:space="preserve">Частично внедрена </w:t>
            </w:r>
          </w:p>
          <w:p w:rsidR="008372AC" w:rsidRPr="00621ADA" w:rsidRDefault="008372AC" w:rsidP="007747EA">
            <w:pPr>
              <w:spacing w:after="0" w:line="240" w:lineRule="auto"/>
              <w:jc w:val="center"/>
              <w:rPr>
                <w:rFonts w:asciiTheme="majorHAnsi" w:eastAsia="Times New Roman" w:hAnsiTheme="majorHAnsi" w:cstheme="majorHAnsi"/>
                <w:b/>
                <w:color w:val="000000" w:themeColor="text1"/>
                <w:sz w:val="24"/>
                <w:szCs w:val="24"/>
                <w:lang w:val="ro-RO"/>
              </w:rPr>
            </w:pPr>
          </w:p>
        </w:tc>
      </w:tr>
      <w:tr w:rsidR="008372AC" w:rsidRPr="00621ADA" w:rsidTr="00D92149">
        <w:trPr>
          <w:trHeight w:val="500"/>
        </w:trPr>
        <w:tc>
          <w:tcPr>
            <w:tcW w:w="2462" w:type="dxa"/>
            <w:tcBorders>
              <w:top w:val="single" w:sz="6" w:space="0" w:color="000000"/>
              <w:left w:val="single" w:sz="6" w:space="0" w:color="000000"/>
              <w:bottom w:val="single" w:sz="6" w:space="0" w:color="000000"/>
              <w:right w:val="single" w:sz="6" w:space="0" w:color="000000"/>
            </w:tcBorders>
            <w:shd w:val="clear" w:color="auto" w:fill="F7F3FF"/>
            <w:tcMar>
              <w:top w:w="0" w:type="dxa"/>
              <w:bottom w:w="0" w:type="dxa"/>
            </w:tcMar>
          </w:tcPr>
          <w:p w:rsidR="008372AC" w:rsidRPr="00621ADA" w:rsidRDefault="008372AC" w:rsidP="006C6A46">
            <w:pPr>
              <w:spacing w:after="0" w:line="240" w:lineRule="auto"/>
              <w:ind w:right="-104"/>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 xml:space="preserve">14.1. </w:t>
            </w:r>
            <w:r w:rsidR="006C6A46" w:rsidRPr="006C6A46">
              <w:rPr>
                <w:rFonts w:asciiTheme="majorHAnsi" w:eastAsia="Times New Roman" w:hAnsiTheme="majorHAnsi" w:cstheme="majorHAnsi"/>
                <w:color w:val="000000" w:themeColor="text1"/>
                <w:sz w:val="24"/>
                <w:szCs w:val="24"/>
                <w:lang w:val="ru-MD"/>
              </w:rPr>
              <w:t>внедрить эффек</w:t>
            </w:r>
            <w:r w:rsidR="006C6A46">
              <w:rPr>
                <w:rFonts w:asciiTheme="majorHAnsi" w:eastAsia="Times New Roman" w:hAnsiTheme="majorHAnsi" w:cstheme="majorHAnsi"/>
                <w:color w:val="000000" w:themeColor="text1"/>
                <w:sz w:val="24"/>
                <w:szCs w:val="24"/>
                <w:lang w:val="ru-MD"/>
              </w:rPr>
              <w:t>-</w:t>
            </w:r>
            <w:r w:rsidR="006C6A46" w:rsidRPr="006C6A46">
              <w:rPr>
                <w:rFonts w:asciiTheme="majorHAnsi" w:eastAsia="Times New Roman" w:hAnsiTheme="majorHAnsi" w:cstheme="majorHAnsi"/>
                <w:color w:val="000000" w:themeColor="text1"/>
                <w:sz w:val="24"/>
                <w:szCs w:val="24"/>
                <w:lang w:val="ru-MD"/>
              </w:rPr>
              <w:t>тивную систему внутреннего контроля, которая обеспечит соблюдение существующей нормативной базы в области админист</w:t>
            </w:r>
            <w:r w:rsidR="006C6A46">
              <w:rPr>
                <w:rFonts w:asciiTheme="majorHAnsi" w:eastAsia="Times New Roman" w:hAnsiTheme="majorHAnsi" w:cstheme="majorHAnsi"/>
                <w:color w:val="000000" w:themeColor="text1"/>
                <w:sz w:val="24"/>
                <w:szCs w:val="24"/>
                <w:lang w:val="ru-MD"/>
              </w:rPr>
              <w:t>-</w:t>
            </w:r>
            <w:r w:rsidR="006C6A46" w:rsidRPr="006C6A46">
              <w:rPr>
                <w:rFonts w:asciiTheme="majorHAnsi" w:eastAsia="Times New Roman" w:hAnsiTheme="majorHAnsi" w:cstheme="majorHAnsi"/>
                <w:color w:val="000000" w:themeColor="text1"/>
                <w:sz w:val="24"/>
                <w:szCs w:val="24"/>
                <w:lang w:val="ru-MD"/>
              </w:rPr>
              <w:t>рирования и управле</w:t>
            </w:r>
            <w:r w:rsidR="006C6A46">
              <w:rPr>
                <w:rFonts w:asciiTheme="majorHAnsi" w:eastAsia="Times New Roman" w:hAnsiTheme="majorHAnsi" w:cstheme="majorHAnsi"/>
                <w:color w:val="000000" w:themeColor="text1"/>
                <w:sz w:val="24"/>
                <w:szCs w:val="24"/>
                <w:lang w:val="ru-MD"/>
              </w:rPr>
              <w:t>-</w:t>
            </w:r>
            <w:r w:rsidR="006C6A46" w:rsidRPr="006C6A46">
              <w:rPr>
                <w:rFonts w:asciiTheme="majorHAnsi" w:eastAsia="Times New Roman" w:hAnsiTheme="majorHAnsi" w:cstheme="majorHAnsi"/>
                <w:color w:val="000000" w:themeColor="text1"/>
                <w:sz w:val="24"/>
                <w:szCs w:val="24"/>
                <w:lang w:val="ru-MD"/>
              </w:rPr>
              <w:t>ния местным публич</w:t>
            </w:r>
            <w:r w:rsidR="006C6A46">
              <w:rPr>
                <w:rFonts w:asciiTheme="majorHAnsi" w:eastAsia="Times New Roman" w:hAnsiTheme="majorHAnsi" w:cstheme="majorHAnsi"/>
                <w:color w:val="000000" w:themeColor="text1"/>
                <w:sz w:val="24"/>
                <w:szCs w:val="24"/>
                <w:lang w:val="ru-MD"/>
              </w:rPr>
              <w:t>-</w:t>
            </w:r>
            <w:r w:rsidR="006C6A46" w:rsidRPr="006C6A46">
              <w:rPr>
                <w:rFonts w:asciiTheme="majorHAnsi" w:eastAsia="Times New Roman" w:hAnsiTheme="majorHAnsi" w:cstheme="majorHAnsi"/>
                <w:color w:val="000000" w:themeColor="text1"/>
                <w:sz w:val="24"/>
                <w:szCs w:val="24"/>
                <w:lang w:val="ru-MD"/>
              </w:rPr>
              <w:t xml:space="preserve">ным имуществом, в том числе земельным фондом, согласно </w:t>
            </w:r>
            <w:r w:rsidR="006C6A46" w:rsidRPr="006C6A46">
              <w:rPr>
                <w:rFonts w:asciiTheme="majorHAnsi" w:eastAsia="Times New Roman" w:hAnsiTheme="majorHAnsi" w:cstheme="majorHAnsi"/>
                <w:color w:val="000000" w:themeColor="text1"/>
                <w:sz w:val="24"/>
                <w:szCs w:val="24"/>
                <w:lang w:val="ru-MD"/>
              </w:rPr>
              <w:lastRenderedPageBreak/>
              <w:t>положениям действу</w:t>
            </w:r>
            <w:r w:rsidR="006C6A46">
              <w:rPr>
                <w:rFonts w:asciiTheme="majorHAnsi" w:eastAsia="Times New Roman" w:hAnsiTheme="majorHAnsi" w:cstheme="majorHAnsi"/>
                <w:color w:val="000000" w:themeColor="text1"/>
                <w:sz w:val="24"/>
                <w:szCs w:val="24"/>
                <w:lang w:val="ru-MD"/>
              </w:rPr>
              <w:t>-</w:t>
            </w:r>
            <w:r w:rsidR="006C6A46" w:rsidRPr="006C6A46">
              <w:rPr>
                <w:rFonts w:asciiTheme="majorHAnsi" w:eastAsia="Times New Roman" w:hAnsiTheme="majorHAnsi" w:cstheme="majorHAnsi"/>
                <w:color w:val="000000" w:themeColor="text1"/>
                <w:sz w:val="24"/>
                <w:szCs w:val="24"/>
                <w:lang w:val="ru-MD"/>
              </w:rPr>
              <w:t>ющего законодатель</w:t>
            </w:r>
            <w:r w:rsidR="006C6A46">
              <w:rPr>
                <w:rFonts w:asciiTheme="majorHAnsi" w:eastAsia="Times New Roman" w:hAnsiTheme="majorHAnsi" w:cstheme="majorHAnsi"/>
                <w:color w:val="000000" w:themeColor="text1"/>
                <w:sz w:val="24"/>
                <w:szCs w:val="24"/>
                <w:lang w:val="ru-MD"/>
              </w:rPr>
              <w:t>-</w:t>
            </w:r>
            <w:r w:rsidR="006C6A46" w:rsidRPr="006C6A46">
              <w:rPr>
                <w:rFonts w:asciiTheme="majorHAnsi" w:eastAsia="Times New Roman" w:hAnsiTheme="majorHAnsi" w:cstheme="majorHAnsi"/>
                <w:color w:val="000000" w:themeColor="text1"/>
                <w:sz w:val="24"/>
                <w:szCs w:val="24"/>
                <w:lang w:val="ru-MD"/>
              </w:rPr>
              <w:t>ства, с принятием соответствующих мер с целью устранения несоответствий, установленных ауди</w:t>
            </w:r>
            <w:r w:rsidR="006C6A46" w:rsidRPr="006C6A46">
              <w:rPr>
                <w:rFonts w:asciiTheme="majorHAnsi" w:eastAsia="Times New Roman" w:hAnsiTheme="majorHAnsi" w:cstheme="majorHAnsi"/>
                <w:color w:val="000000" w:themeColor="text1"/>
                <w:sz w:val="24"/>
                <w:szCs w:val="24"/>
                <w:lang w:val="ro-RO"/>
              </w:rPr>
              <w:t>том</w:t>
            </w:r>
          </w:p>
        </w:tc>
        <w:tc>
          <w:tcPr>
            <w:tcW w:w="5008" w:type="dxa"/>
            <w:tcBorders>
              <w:top w:val="single" w:sz="6" w:space="0" w:color="000000"/>
              <w:left w:val="single" w:sz="6" w:space="0" w:color="000000"/>
              <w:bottom w:val="single" w:sz="6" w:space="0" w:color="000000"/>
              <w:right w:val="single" w:sz="4" w:space="0" w:color="auto"/>
            </w:tcBorders>
            <w:shd w:val="clear" w:color="auto" w:fill="F7F3FF"/>
            <w:tcMar>
              <w:top w:w="0" w:type="dxa"/>
              <w:bottom w:w="0" w:type="dxa"/>
            </w:tcMar>
          </w:tcPr>
          <w:p w:rsidR="008372AC" w:rsidRPr="006C6A46" w:rsidRDefault="006C6A46" w:rsidP="007747EA">
            <w:pPr>
              <w:spacing w:after="0" w:line="240" w:lineRule="auto"/>
              <w:rPr>
                <w:rFonts w:asciiTheme="majorHAnsi" w:eastAsia="Times New Roman" w:hAnsiTheme="majorHAnsi" w:cstheme="majorHAnsi"/>
                <w:color w:val="000000" w:themeColor="text1"/>
                <w:sz w:val="24"/>
                <w:szCs w:val="24"/>
                <w:lang w:val="ru-RU"/>
              </w:rPr>
            </w:pPr>
            <w:r>
              <w:rPr>
                <w:rFonts w:asciiTheme="majorHAnsi" w:eastAsia="Times New Roman" w:hAnsiTheme="majorHAnsi" w:cstheme="majorHAnsi"/>
                <w:color w:val="000000" w:themeColor="text1"/>
                <w:sz w:val="24"/>
                <w:szCs w:val="24"/>
                <w:lang w:val="ru-RU"/>
              </w:rPr>
              <w:lastRenderedPageBreak/>
              <w:t>Меры не были приняты из-за отсутствия компетентных кадров</w:t>
            </w:r>
          </w:p>
        </w:tc>
        <w:tc>
          <w:tcPr>
            <w:tcW w:w="1843" w:type="dxa"/>
            <w:tcBorders>
              <w:top w:val="single" w:sz="6" w:space="0" w:color="000000"/>
              <w:left w:val="single" w:sz="6" w:space="0" w:color="000000"/>
              <w:bottom w:val="single" w:sz="6" w:space="0" w:color="000000"/>
              <w:right w:val="single" w:sz="4" w:space="0" w:color="auto"/>
            </w:tcBorders>
            <w:shd w:val="clear" w:color="auto" w:fill="F7F3FF"/>
          </w:tcPr>
          <w:p w:rsidR="009F1999" w:rsidRPr="00621ADA" w:rsidRDefault="009F1999" w:rsidP="009F1999">
            <w:pPr>
              <w:spacing w:after="0" w:line="240" w:lineRule="auto"/>
              <w:jc w:val="center"/>
              <w:rPr>
                <w:rFonts w:asciiTheme="majorHAnsi" w:eastAsia="Times New Roman" w:hAnsiTheme="majorHAnsi" w:cstheme="majorHAnsi"/>
                <w:color w:val="000000" w:themeColor="text1"/>
                <w:sz w:val="24"/>
                <w:szCs w:val="24"/>
                <w:lang w:val="ro-RO"/>
              </w:rPr>
            </w:pPr>
            <w:r>
              <w:rPr>
                <w:rFonts w:asciiTheme="majorHAnsi" w:eastAsia="Times New Roman" w:hAnsiTheme="majorHAnsi" w:cstheme="majorHAnsi"/>
                <w:b/>
                <w:color w:val="000000" w:themeColor="text1"/>
                <w:sz w:val="24"/>
                <w:szCs w:val="24"/>
                <w:lang w:val="ru-RU"/>
              </w:rPr>
              <w:t xml:space="preserve">Не внедрена </w:t>
            </w:r>
          </w:p>
          <w:p w:rsidR="008372AC" w:rsidRPr="00621ADA" w:rsidRDefault="008372AC" w:rsidP="007747EA">
            <w:pPr>
              <w:spacing w:after="0" w:line="240" w:lineRule="auto"/>
              <w:jc w:val="center"/>
              <w:rPr>
                <w:rFonts w:asciiTheme="majorHAnsi" w:eastAsia="Times New Roman" w:hAnsiTheme="majorHAnsi" w:cstheme="majorHAnsi"/>
                <w:b/>
                <w:color w:val="000000" w:themeColor="text1"/>
                <w:sz w:val="24"/>
                <w:szCs w:val="24"/>
                <w:lang w:val="ro-RO"/>
              </w:rPr>
            </w:pPr>
          </w:p>
        </w:tc>
      </w:tr>
      <w:tr w:rsidR="008372AC" w:rsidRPr="00621ADA" w:rsidTr="00D92149">
        <w:trPr>
          <w:trHeight w:val="500"/>
        </w:trPr>
        <w:tc>
          <w:tcPr>
            <w:tcW w:w="2462" w:type="dxa"/>
            <w:tcBorders>
              <w:top w:val="single" w:sz="6" w:space="0" w:color="000000"/>
              <w:left w:val="single" w:sz="6" w:space="0" w:color="000000"/>
              <w:bottom w:val="single" w:sz="6" w:space="0" w:color="000000"/>
              <w:right w:val="single" w:sz="6" w:space="0" w:color="000000"/>
            </w:tcBorders>
            <w:shd w:val="clear" w:color="auto" w:fill="F7F3FF"/>
            <w:tcMar>
              <w:top w:w="0" w:type="dxa"/>
              <w:bottom w:w="0" w:type="dxa"/>
            </w:tcMar>
          </w:tcPr>
          <w:p w:rsidR="008372AC" w:rsidRPr="00621ADA" w:rsidRDefault="008372AC" w:rsidP="0098493F">
            <w:pPr>
              <w:spacing w:after="0" w:line="240" w:lineRule="auto"/>
              <w:ind w:right="-104"/>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 xml:space="preserve">14.2. </w:t>
            </w:r>
            <w:r w:rsidR="006C6A46" w:rsidRPr="0098493F">
              <w:rPr>
                <w:rFonts w:asciiTheme="majorHAnsi" w:eastAsia="Times New Roman" w:hAnsiTheme="majorHAnsi" w:cstheme="majorHAnsi"/>
                <w:color w:val="000000" w:themeColor="text1"/>
                <w:sz w:val="24"/>
                <w:szCs w:val="24"/>
                <w:lang w:val="ru-MD"/>
              </w:rPr>
              <w:t>принять соответ-ствующие меры по запуску/завершению работ по разграниче</w:t>
            </w:r>
            <w:r w:rsidR="0098493F">
              <w:rPr>
                <w:rFonts w:asciiTheme="majorHAnsi" w:eastAsia="Times New Roman" w:hAnsiTheme="majorHAnsi" w:cstheme="majorHAnsi"/>
                <w:color w:val="000000" w:themeColor="text1"/>
                <w:sz w:val="24"/>
                <w:szCs w:val="24"/>
                <w:lang w:val="ru-MD"/>
              </w:rPr>
              <w:t>-</w:t>
            </w:r>
            <w:r w:rsidR="006C6A46" w:rsidRPr="0098493F">
              <w:rPr>
                <w:rFonts w:asciiTheme="majorHAnsi" w:eastAsia="Times New Roman" w:hAnsiTheme="majorHAnsi" w:cstheme="majorHAnsi"/>
                <w:color w:val="000000" w:themeColor="text1"/>
                <w:sz w:val="24"/>
                <w:szCs w:val="24"/>
                <w:lang w:val="ru-MD"/>
              </w:rPr>
              <w:t>нию земельных участков местной публичной собственности</w:t>
            </w:r>
          </w:p>
        </w:tc>
        <w:tc>
          <w:tcPr>
            <w:tcW w:w="5008" w:type="dxa"/>
            <w:tcBorders>
              <w:top w:val="single" w:sz="6" w:space="0" w:color="000000"/>
              <w:left w:val="single" w:sz="6" w:space="0" w:color="000000"/>
              <w:bottom w:val="single" w:sz="6" w:space="0" w:color="000000"/>
              <w:right w:val="single" w:sz="4" w:space="0" w:color="auto"/>
            </w:tcBorders>
            <w:shd w:val="clear" w:color="auto" w:fill="F7F3FF"/>
            <w:tcMar>
              <w:top w:w="0" w:type="dxa"/>
              <w:bottom w:w="0" w:type="dxa"/>
            </w:tcMar>
          </w:tcPr>
          <w:p w:rsidR="008372AC" w:rsidRPr="0098493F" w:rsidRDefault="0098493F" w:rsidP="0098493F">
            <w:pPr>
              <w:spacing w:after="0" w:line="240" w:lineRule="auto"/>
              <w:jc w:val="both"/>
              <w:rPr>
                <w:rFonts w:asciiTheme="majorHAnsi" w:eastAsia="Times New Roman" w:hAnsiTheme="majorHAnsi" w:cstheme="majorHAnsi"/>
                <w:color w:val="000000" w:themeColor="text1"/>
                <w:sz w:val="24"/>
                <w:szCs w:val="24"/>
                <w:lang w:val="ru-RU"/>
              </w:rPr>
            </w:pPr>
            <w:r w:rsidRPr="0098493F">
              <w:rPr>
                <w:rFonts w:asciiTheme="majorHAnsi" w:eastAsia="Times New Roman" w:hAnsiTheme="majorHAnsi" w:cstheme="majorHAnsi"/>
                <w:color w:val="000000" w:themeColor="text1"/>
                <w:sz w:val="24"/>
                <w:szCs w:val="24"/>
                <w:lang w:val="ru-MD"/>
              </w:rPr>
              <w:t xml:space="preserve">Примэрия г. Кодру письмами №190 от 17.03.2016 и №216 от 26.04.2017 обратилась в Агентство земельных отношений и кадастра с целью проведения работ по разграничению земель </w:t>
            </w:r>
            <w:r w:rsidRPr="0098493F">
              <w:rPr>
                <w:rFonts w:asciiTheme="majorHAnsi" w:eastAsia="Times New Roman" w:hAnsiTheme="majorHAnsi" w:cstheme="majorHAnsi"/>
                <w:color w:val="000000" w:themeColor="text1"/>
                <w:sz w:val="24"/>
                <w:szCs w:val="24"/>
                <w:lang w:val="ru-MD" w:eastAsia="ru-RU"/>
              </w:rPr>
              <w:t xml:space="preserve">согласно ст.3 </w:t>
            </w:r>
            <w:r w:rsidRPr="0098493F">
              <w:rPr>
                <w:rFonts w:asciiTheme="majorHAnsi" w:eastAsia="Times New Roman" w:hAnsiTheme="majorHAnsi" w:cstheme="majorHAnsi"/>
                <w:color w:val="000000" w:themeColor="text1"/>
                <w:sz w:val="24"/>
                <w:szCs w:val="24"/>
                <w:lang w:val="ru-MD"/>
              </w:rPr>
              <w:t xml:space="preserve">(5) Закона №91-XVI от 05.04.2007. АЗОК письмом №36/01-06/633 от 10.05.2017 сообщило, что не располагает в бюджете финансовыми средствами </w:t>
            </w:r>
            <w:r w:rsidRPr="0098493F">
              <w:rPr>
                <w:rFonts w:asciiTheme="majorHAnsi" w:eastAsia="Times New Roman" w:hAnsiTheme="majorHAnsi" w:cstheme="majorHAnsi"/>
                <w:color w:val="000000" w:themeColor="text1"/>
                <w:sz w:val="24"/>
                <w:szCs w:val="24"/>
                <w:lang w:val="ru-RU"/>
              </w:rPr>
              <w:t xml:space="preserve">для </w:t>
            </w:r>
            <w:r w:rsidRPr="0098493F">
              <w:rPr>
                <w:rFonts w:asciiTheme="majorHAnsi" w:eastAsia="Times New Roman" w:hAnsiTheme="majorHAnsi" w:cstheme="majorHAnsi"/>
                <w:bCs/>
                <w:color w:val="000000" w:themeColor="text1"/>
                <w:sz w:val="24"/>
                <w:szCs w:val="24"/>
                <w:lang w:val="ru-RU" w:eastAsia="ro-RO"/>
              </w:rPr>
              <w:t xml:space="preserve">выполнения </w:t>
            </w:r>
            <w:r w:rsidRPr="0098493F">
              <w:rPr>
                <w:rFonts w:asciiTheme="majorHAnsi" w:eastAsia="Times New Roman" w:hAnsiTheme="majorHAnsi" w:cstheme="majorHAnsi"/>
                <w:color w:val="000000" w:themeColor="text1"/>
                <w:sz w:val="24"/>
                <w:szCs w:val="24"/>
                <w:lang w:val="ru-RU"/>
              </w:rPr>
              <w:t>запрошенных работ</w:t>
            </w:r>
          </w:p>
        </w:tc>
        <w:tc>
          <w:tcPr>
            <w:tcW w:w="1843" w:type="dxa"/>
            <w:tcBorders>
              <w:top w:val="single" w:sz="6" w:space="0" w:color="000000"/>
              <w:left w:val="single" w:sz="6" w:space="0" w:color="000000"/>
              <w:bottom w:val="single" w:sz="6" w:space="0" w:color="000000"/>
              <w:right w:val="single" w:sz="4" w:space="0" w:color="auto"/>
            </w:tcBorders>
            <w:shd w:val="clear" w:color="auto" w:fill="F7F3FF"/>
          </w:tcPr>
          <w:p w:rsidR="009F1999" w:rsidRPr="00621ADA" w:rsidRDefault="009F1999" w:rsidP="009F1999">
            <w:pPr>
              <w:spacing w:after="0" w:line="240" w:lineRule="auto"/>
              <w:jc w:val="center"/>
              <w:rPr>
                <w:rFonts w:asciiTheme="majorHAnsi" w:eastAsia="Times New Roman" w:hAnsiTheme="majorHAnsi" w:cstheme="majorHAnsi"/>
                <w:color w:val="000000" w:themeColor="text1"/>
                <w:sz w:val="24"/>
                <w:szCs w:val="24"/>
                <w:lang w:val="ro-RO"/>
              </w:rPr>
            </w:pPr>
            <w:r>
              <w:rPr>
                <w:rFonts w:asciiTheme="majorHAnsi" w:eastAsia="Times New Roman" w:hAnsiTheme="majorHAnsi" w:cstheme="majorHAnsi"/>
                <w:b/>
                <w:color w:val="000000" w:themeColor="text1"/>
                <w:sz w:val="24"/>
                <w:szCs w:val="24"/>
                <w:lang w:val="ru-RU"/>
              </w:rPr>
              <w:t xml:space="preserve">Не внедрена </w:t>
            </w:r>
          </w:p>
          <w:p w:rsidR="009F1999" w:rsidRDefault="009F1999" w:rsidP="007747EA">
            <w:pPr>
              <w:spacing w:after="0" w:line="240" w:lineRule="auto"/>
              <w:jc w:val="center"/>
              <w:rPr>
                <w:rFonts w:asciiTheme="majorHAnsi" w:eastAsia="Times New Roman" w:hAnsiTheme="majorHAnsi" w:cstheme="majorHAnsi"/>
                <w:b/>
                <w:color w:val="000000" w:themeColor="text1"/>
                <w:sz w:val="24"/>
                <w:szCs w:val="24"/>
                <w:lang w:val="ro-RO"/>
              </w:rPr>
            </w:pPr>
          </w:p>
          <w:p w:rsidR="008372AC" w:rsidRPr="00621ADA" w:rsidRDefault="008372AC" w:rsidP="007747EA">
            <w:pPr>
              <w:spacing w:after="0" w:line="240" w:lineRule="auto"/>
              <w:jc w:val="center"/>
              <w:rPr>
                <w:rFonts w:asciiTheme="majorHAnsi" w:eastAsia="Times New Roman" w:hAnsiTheme="majorHAnsi" w:cstheme="majorHAnsi"/>
                <w:color w:val="000000" w:themeColor="text1"/>
                <w:sz w:val="24"/>
                <w:szCs w:val="24"/>
                <w:lang w:val="ro-RO"/>
              </w:rPr>
            </w:pPr>
          </w:p>
        </w:tc>
      </w:tr>
      <w:tr w:rsidR="008372AC" w:rsidRPr="00621ADA" w:rsidTr="00D92149">
        <w:trPr>
          <w:trHeight w:val="500"/>
        </w:trPr>
        <w:tc>
          <w:tcPr>
            <w:tcW w:w="2462" w:type="dxa"/>
            <w:tcBorders>
              <w:top w:val="single" w:sz="6" w:space="0" w:color="000000"/>
              <w:left w:val="single" w:sz="6" w:space="0" w:color="000000"/>
              <w:bottom w:val="single" w:sz="6" w:space="0" w:color="000000"/>
              <w:right w:val="single" w:sz="6" w:space="0" w:color="000000"/>
            </w:tcBorders>
            <w:shd w:val="clear" w:color="auto" w:fill="EDF3FE"/>
            <w:tcMar>
              <w:top w:w="0" w:type="dxa"/>
              <w:bottom w:w="0" w:type="dxa"/>
            </w:tcMar>
          </w:tcPr>
          <w:p w:rsidR="008372AC" w:rsidRPr="00BE3353" w:rsidRDefault="008372AC" w:rsidP="00BE3353">
            <w:pPr>
              <w:spacing w:after="0" w:line="240" w:lineRule="auto"/>
              <w:ind w:right="-104"/>
              <w:rPr>
                <w:rFonts w:asciiTheme="majorHAnsi" w:eastAsia="Times New Roman" w:hAnsiTheme="majorHAnsi" w:cstheme="majorHAnsi"/>
                <w:color w:val="000000" w:themeColor="text1"/>
                <w:sz w:val="24"/>
                <w:szCs w:val="24"/>
                <w:lang w:val="ru-MD"/>
              </w:rPr>
            </w:pPr>
            <w:r w:rsidRPr="00621ADA">
              <w:rPr>
                <w:rFonts w:asciiTheme="majorHAnsi" w:eastAsia="Times New Roman" w:hAnsiTheme="majorHAnsi" w:cstheme="majorHAnsi"/>
                <w:color w:val="000000" w:themeColor="text1"/>
                <w:sz w:val="24"/>
                <w:szCs w:val="24"/>
                <w:lang w:val="ro-RO"/>
              </w:rPr>
              <w:t xml:space="preserve">16. </w:t>
            </w:r>
            <w:r w:rsidR="0098493F" w:rsidRPr="0098493F">
              <w:rPr>
                <w:rFonts w:asciiTheme="majorHAnsi" w:eastAsia="Times New Roman" w:hAnsiTheme="majorHAnsi" w:cstheme="majorHAnsi"/>
                <w:color w:val="000000" w:themeColor="text1"/>
                <w:sz w:val="24"/>
                <w:szCs w:val="24"/>
                <w:lang w:val="ru-MD"/>
              </w:rPr>
              <w:t>устранить установ</w:t>
            </w:r>
            <w:r w:rsidR="00BE3353">
              <w:rPr>
                <w:rFonts w:asciiTheme="majorHAnsi" w:eastAsia="Times New Roman" w:hAnsiTheme="majorHAnsi" w:cstheme="majorHAnsi"/>
                <w:color w:val="000000" w:themeColor="text1"/>
                <w:sz w:val="24"/>
                <w:szCs w:val="24"/>
                <w:lang w:val="ru-MD"/>
              </w:rPr>
              <w:t>-</w:t>
            </w:r>
            <w:r w:rsidR="0098493F" w:rsidRPr="0098493F">
              <w:rPr>
                <w:rFonts w:asciiTheme="majorHAnsi" w:eastAsia="Times New Roman" w:hAnsiTheme="majorHAnsi" w:cstheme="majorHAnsi"/>
                <w:color w:val="000000" w:themeColor="text1"/>
                <w:sz w:val="24"/>
                <w:szCs w:val="24"/>
                <w:lang w:val="ru-MD"/>
              </w:rPr>
              <w:t>ленные аудитом недостатки и принять меры, согласно существующей законодательной базе, по взысканию заниженных платежей от продажи земельных участков</w:t>
            </w:r>
          </w:p>
        </w:tc>
        <w:tc>
          <w:tcPr>
            <w:tcW w:w="5008" w:type="dxa"/>
            <w:tcBorders>
              <w:right w:val="single" w:sz="4" w:space="0" w:color="auto"/>
            </w:tcBorders>
            <w:shd w:val="clear" w:color="auto" w:fill="auto"/>
            <w:tcMar>
              <w:top w:w="100" w:type="dxa"/>
              <w:left w:w="100" w:type="dxa"/>
              <w:bottom w:w="100" w:type="dxa"/>
              <w:right w:w="100" w:type="dxa"/>
            </w:tcMar>
          </w:tcPr>
          <w:p w:rsidR="008372AC" w:rsidRPr="00BE3353" w:rsidRDefault="00BE3353" w:rsidP="00BE3353">
            <w:pPr>
              <w:widowControl w:val="0"/>
              <w:spacing w:after="0" w:line="240" w:lineRule="auto"/>
              <w:jc w:val="both"/>
              <w:rPr>
                <w:rFonts w:asciiTheme="majorHAnsi" w:eastAsia="Times New Roman" w:hAnsiTheme="majorHAnsi" w:cstheme="majorHAnsi"/>
                <w:color w:val="000000" w:themeColor="text1"/>
                <w:sz w:val="24"/>
                <w:szCs w:val="24"/>
                <w:lang w:val="ru-RU"/>
              </w:rPr>
            </w:pPr>
            <w:r>
              <w:rPr>
                <w:rFonts w:asciiTheme="majorHAnsi" w:eastAsia="Times New Roman" w:hAnsiTheme="majorHAnsi" w:cstheme="majorHAnsi"/>
                <w:color w:val="000000" w:themeColor="text1"/>
                <w:sz w:val="24"/>
                <w:szCs w:val="24"/>
                <w:lang w:val="ru-RU"/>
              </w:rPr>
              <w:t xml:space="preserve">Взысканы некоторые установленные разницы, за исключением КО </w:t>
            </w:r>
            <w:r w:rsidRPr="00621ADA">
              <w:rPr>
                <w:rFonts w:asciiTheme="majorHAnsi" w:eastAsia="Times New Roman" w:hAnsiTheme="majorHAnsi" w:cstheme="majorHAnsi"/>
                <w:color w:val="000000" w:themeColor="text1"/>
                <w:sz w:val="24"/>
                <w:szCs w:val="24"/>
                <w:lang w:val="ro-RO"/>
              </w:rPr>
              <w:t>„Planeta”</w:t>
            </w:r>
            <w:r>
              <w:rPr>
                <w:rFonts w:asciiTheme="majorHAnsi" w:eastAsia="Times New Roman" w:hAnsiTheme="majorHAnsi" w:cstheme="majorHAnsi"/>
                <w:color w:val="000000" w:themeColor="text1"/>
                <w:sz w:val="24"/>
                <w:szCs w:val="24"/>
                <w:lang w:val="ru-RU"/>
              </w:rPr>
              <w:t xml:space="preserve"> ООО, которое, согласно Дополнительному соглашению №1 от </w:t>
            </w:r>
            <w:r w:rsidRPr="00621ADA">
              <w:rPr>
                <w:rFonts w:asciiTheme="majorHAnsi" w:eastAsia="Times New Roman" w:hAnsiTheme="majorHAnsi" w:cstheme="majorHAnsi"/>
                <w:color w:val="000000" w:themeColor="text1"/>
                <w:sz w:val="24"/>
                <w:szCs w:val="24"/>
                <w:lang w:val="ro-RO"/>
              </w:rPr>
              <w:t>01.12.2017</w:t>
            </w:r>
            <w:r>
              <w:rPr>
                <w:rFonts w:asciiTheme="majorHAnsi" w:eastAsia="Times New Roman" w:hAnsiTheme="majorHAnsi" w:cstheme="majorHAnsi"/>
                <w:color w:val="000000" w:themeColor="text1"/>
                <w:sz w:val="24"/>
                <w:szCs w:val="24"/>
                <w:lang w:val="ru-RU"/>
              </w:rPr>
              <w:t xml:space="preserve"> к Д</w:t>
            </w:r>
            <w:r w:rsidRPr="00BE3353">
              <w:rPr>
                <w:rFonts w:asciiTheme="majorHAnsi" w:eastAsia="Times New Roman" w:hAnsiTheme="majorHAnsi" w:cs="Times New Roman"/>
                <w:color w:val="000000" w:themeColor="text1"/>
                <w:sz w:val="24"/>
                <w:szCs w:val="24"/>
                <w:lang w:val="ru-RU" w:eastAsia="ru-RU"/>
              </w:rPr>
              <w:t>оговор</w:t>
            </w:r>
            <w:r>
              <w:rPr>
                <w:rFonts w:asciiTheme="majorHAnsi" w:eastAsia="Times New Roman" w:hAnsiTheme="majorHAnsi" w:cstheme="majorHAnsi"/>
                <w:color w:val="000000" w:themeColor="text1"/>
                <w:sz w:val="24"/>
                <w:szCs w:val="24"/>
                <w:lang w:val="ru-RU"/>
              </w:rPr>
              <w:t>у купли-продажи прилегающего участка №</w:t>
            </w:r>
            <w:r w:rsidRPr="00621ADA">
              <w:rPr>
                <w:rFonts w:asciiTheme="majorHAnsi" w:eastAsia="Times New Roman" w:hAnsiTheme="majorHAnsi" w:cstheme="majorHAnsi"/>
                <w:color w:val="000000" w:themeColor="text1"/>
                <w:sz w:val="24"/>
                <w:szCs w:val="24"/>
                <w:lang w:val="ro-RO"/>
              </w:rPr>
              <w:t xml:space="preserve">5858 </w:t>
            </w:r>
            <w:r>
              <w:rPr>
                <w:rFonts w:asciiTheme="majorHAnsi" w:eastAsia="Times New Roman" w:hAnsiTheme="majorHAnsi" w:cstheme="majorHAnsi"/>
                <w:color w:val="000000" w:themeColor="text1"/>
                <w:sz w:val="24"/>
                <w:szCs w:val="24"/>
                <w:lang w:val="ru-RU"/>
              </w:rPr>
              <w:t>от</w:t>
            </w:r>
            <w:r w:rsidRPr="00621ADA">
              <w:rPr>
                <w:rFonts w:asciiTheme="majorHAnsi" w:eastAsia="Times New Roman" w:hAnsiTheme="majorHAnsi" w:cstheme="majorHAnsi"/>
                <w:color w:val="000000" w:themeColor="text1"/>
                <w:sz w:val="24"/>
                <w:szCs w:val="24"/>
                <w:lang w:val="ro-RO"/>
              </w:rPr>
              <w:t xml:space="preserve"> 29.06.2015</w:t>
            </w:r>
            <w:r>
              <w:rPr>
                <w:rFonts w:asciiTheme="majorHAnsi" w:eastAsia="Times New Roman" w:hAnsiTheme="majorHAnsi" w:cstheme="majorHAnsi"/>
                <w:color w:val="000000" w:themeColor="text1"/>
                <w:sz w:val="24"/>
                <w:szCs w:val="24"/>
                <w:lang w:val="ro-RO"/>
              </w:rPr>
              <w:t>,</w:t>
            </w:r>
            <w:r>
              <w:rPr>
                <w:rFonts w:asciiTheme="majorHAnsi" w:eastAsia="Times New Roman" w:hAnsiTheme="majorHAnsi" w:cstheme="majorHAnsi"/>
                <w:color w:val="000000" w:themeColor="text1"/>
                <w:sz w:val="24"/>
                <w:szCs w:val="24"/>
                <w:lang w:val="ru-RU"/>
              </w:rPr>
              <w:t xml:space="preserve"> оплатит равными частями ежемесячно, до </w:t>
            </w:r>
            <w:r w:rsidRPr="00621ADA">
              <w:rPr>
                <w:rFonts w:asciiTheme="majorHAnsi" w:eastAsia="Times New Roman" w:hAnsiTheme="majorHAnsi" w:cstheme="majorHAnsi"/>
                <w:color w:val="000000" w:themeColor="text1"/>
                <w:sz w:val="24"/>
                <w:szCs w:val="24"/>
                <w:lang w:val="ro-RO"/>
              </w:rPr>
              <w:t>31.12.2018</w:t>
            </w:r>
            <w:r>
              <w:rPr>
                <w:rFonts w:asciiTheme="majorHAnsi" w:eastAsia="Times New Roman" w:hAnsiTheme="majorHAnsi" w:cstheme="majorHAnsi"/>
                <w:color w:val="000000" w:themeColor="text1"/>
                <w:sz w:val="24"/>
                <w:szCs w:val="24"/>
                <w:lang w:val="ru-RU"/>
              </w:rPr>
              <w:t>, сумму упущенного дохода в</w:t>
            </w:r>
            <w:r w:rsidRPr="00BE3353">
              <w:rPr>
                <w:rFonts w:asciiTheme="majorHAnsi" w:eastAsia="Times New Roman" w:hAnsiTheme="majorHAnsi" w:cstheme="majorHAnsi"/>
                <w:color w:val="000000" w:themeColor="text1"/>
                <w:sz w:val="24"/>
                <w:szCs w:val="24"/>
                <w:lang w:val="ru-RU"/>
              </w:rPr>
              <w:t xml:space="preserve"> результате </w:t>
            </w:r>
            <w:r>
              <w:rPr>
                <w:rFonts w:asciiTheme="majorHAnsi" w:eastAsia="Times New Roman" w:hAnsiTheme="majorHAnsi" w:cstheme="majorHAnsi"/>
                <w:color w:val="000000" w:themeColor="text1"/>
                <w:sz w:val="24"/>
                <w:szCs w:val="24"/>
                <w:lang w:val="ru-RU"/>
              </w:rPr>
              <w:t xml:space="preserve">ошибочного применения коэффициента </w:t>
            </w:r>
            <w:r w:rsidRPr="00621ADA">
              <w:rPr>
                <w:rFonts w:asciiTheme="majorHAnsi" w:eastAsia="Times New Roman" w:hAnsiTheme="majorHAnsi" w:cstheme="majorHAnsi"/>
                <w:color w:val="000000" w:themeColor="text1"/>
                <w:sz w:val="24"/>
                <w:szCs w:val="24"/>
                <w:lang w:val="ro-RO"/>
              </w:rPr>
              <w:t>0,7</w:t>
            </w:r>
            <w:r>
              <w:rPr>
                <w:rFonts w:asciiTheme="majorHAnsi" w:eastAsia="Times New Roman" w:hAnsiTheme="majorHAnsi" w:cstheme="majorHAnsi"/>
                <w:color w:val="000000" w:themeColor="text1"/>
                <w:sz w:val="24"/>
                <w:szCs w:val="24"/>
                <w:lang w:val="ru-RU"/>
              </w:rPr>
              <w:t xml:space="preserve"> к нормативной цене земли</w:t>
            </w:r>
          </w:p>
        </w:tc>
        <w:tc>
          <w:tcPr>
            <w:tcW w:w="1843" w:type="dxa"/>
            <w:tcBorders>
              <w:right w:val="single" w:sz="4" w:space="0" w:color="auto"/>
            </w:tcBorders>
          </w:tcPr>
          <w:p w:rsidR="009F1999" w:rsidRPr="00621ADA" w:rsidRDefault="009F1999" w:rsidP="009F1999">
            <w:pPr>
              <w:spacing w:after="0" w:line="240" w:lineRule="auto"/>
              <w:jc w:val="center"/>
              <w:rPr>
                <w:rFonts w:asciiTheme="majorHAnsi" w:eastAsia="Times New Roman" w:hAnsiTheme="majorHAnsi" w:cstheme="majorHAnsi"/>
                <w:color w:val="000000" w:themeColor="text1"/>
                <w:sz w:val="24"/>
                <w:szCs w:val="24"/>
                <w:lang w:val="ro-RO"/>
              </w:rPr>
            </w:pPr>
            <w:r>
              <w:rPr>
                <w:rFonts w:asciiTheme="majorHAnsi" w:eastAsia="Times New Roman" w:hAnsiTheme="majorHAnsi" w:cstheme="majorHAnsi"/>
                <w:b/>
                <w:color w:val="000000" w:themeColor="text1"/>
                <w:sz w:val="24"/>
                <w:szCs w:val="24"/>
                <w:lang w:val="ru-RU"/>
              </w:rPr>
              <w:t xml:space="preserve">Частично внедрена </w:t>
            </w:r>
          </w:p>
          <w:p w:rsidR="008372AC" w:rsidRPr="00621ADA" w:rsidRDefault="008372AC" w:rsidP="007747EA">
            <w:pPr>
              <w:spacing w:after="0" w:line="240" w:lineRule="auto"/>
              <w:jc w:val="center"/>
              <w:rPr>
                <w:rFonts w:asciiTheme="majorHAnsi" w:eastAsia="Times New Roman" w:hAnsiTheme="majorHAnsi" w:cstheme="majorHAnsi"/>
                <w:color w:val="000000" w:themeColor="text1"/>
                <w:sz w:val="24"/>
                <w:szCs w:val="24"/>
                <w:lang w:val="ro-RO"/>
              </w:rPr>
            </w:pPr>
          </w:p>
        </w:tc>
      </w:tr>
      <w:tr w:rsidR="008372AC" w:rsidRPr="00621ADA" w:rsidTr="00D92149">
        <w:trPr>
          <w:trHeight w:val="500"/>
        </w:trPr>
        <w:tc>
          <w:tcPr>
            <w:tcW w:w="2462" w:type="dxa"/>
            <w:tcBorders>
              <w:top w:val="single" w:sz="6" w:space="0" w:color="000000"/>
              <w:left w:val="single" w:sz="6" w:space="0" w:color="000000"/>
              <w:bottom w:val="single" w:sz="6" w:space="0" w:color="000000"/>
              <w:right w:val="single" w:sz="6" w:space="0" w:color="000000"/>
            </w:tcBorders>
            <w:shd w:val="clear" w:color="auto" w:fill="F7F3FF"/>
            <w:tcMar>
              <w:top w:w="0" w:type="dxa"/>
              <w:bottom w:w="0" w:type="dxa"/>
            </w:tcMar>
          </w:tcPr>
          <w:p w:rsidR="008372AC" w:rsidRPr="00621ADA" w:rsidRDefault="008372AC" w:rsidP="00C82575">
            <w:pPr>
              <w:spacing w:after="0" w:line="240" w:lineRule="auto"/>
              <w:rPr>
                <w:rFonts w:asciiTheme="majorHAnsi" w:eastAsia="Times New Roman" w:hAnsiTheme="majorHAnsi" w:cstheme="majorHAnsi"/>
                <w:color w:val="000000" w:themeColor="text1"/>
                <w:sz w:val="24"/>
                <w:szCs w:val="24"/>
                <w:lang w:val="ro-RO"/>
              </w:rPr>
            </w:pPr>
            <w:r w:rsidRPr="00621ADA">
              <w:rPr>
                <w:rFonts w:asciiTheme="majorHAnsi" w:eastAsia="Times New Roman" w:hAnsiTheme="majorHAnsi" w:cstheme="majorHAnsi"/>
                <w:color w:val="000000" w:themeColor="text1"/>
                <w:sz w:val="24"/>
                <w:szCs w:val="24"/>
                <w:lang w:val="ro-RO"/>
              </w:rPr>
              <w:t xml:space="preserve">17. </w:t>
            </w:r>
            <w:r w:rsidR="00BE3353" w:rsidRPr="00BE3353">
              <w:rPr>
                <w:rFonts w:asciiTheme="majorHAnsi" w:eastAsia="Times New Roman" w:hAnsiTheme="majorHAnsi" w:cstheme="majorHAnsi"/>
                <w:color w:val="000000" w:themeColor="text1"/>
                <w:sz w:val="24"/>
                <w:szCs w:val="24"/>
                <w:lang w:val="ru-MD"/>
              </w:rPr>
              <w:t>рассмотреть возможность содержания созданных МП, с принятием в этом отношении соответствующих мер</w:t>
            </w:r>
            <w:r w:rsidR="00BE3353" w:rsidRPr="00BE3353">
              <w:rPr>
                <w:rFonts w:asciiTheme="majorHAnsi" w:eastAsia="Times New Roman" w:hAnsiTheme="majorHAnsi" w:cstheme="majorHAnsi"/>
                <w:color w:val="000000" w:themeColor="text1"/>
                <w:sz w:val="24"/>
                <w:szCs w:val="24"/>
                <w:lang w:val="ro-RO"/>
              </w:rPr>
              <w:t xml:space="preserve"> </w:t>
            </w:r>
          </w:p>
        </w:tc>
        <w:tc>
          <w:tcPr>
            <w:tcW w:w="5008" w:type="dxa"/>
            <w:tcBorders>
              <w:top w:val="single" w:sz="6" w:space="0" w:color="000000"/>
              <w:left w:val="single" w:sz="6" w:space="0" w:color="000000"/>
              <w:bottom w:val="single" w:sz="6" w:space="0" w:color="000000"/>
              <w:right w:val="single" w:sz="4" w:space="0" w:color="auto"/>
            </w:tcBorders>
            <w:shd w:val="clear" w:color="auto" w:fill="F7F3FF"/>
            <w:tcMar>
              <w:top w:w="0" w:type="dxa"/>
              <w:bottom w:w="0" w:type="dxa"/>
            </w:tcMar>
          </w:tcPr>
          <w:p w:rsidR="008372AC" w:rsidRPr="006F2A07" w:rsidRDefault="009F2C9F" w:rsidP="006F2A07">
            <w:pPr>
              <w:widowControl w:val="0"/>
              <w:pBdr>
                <w:top w:val="nil"/>
                <w:left w:val="nil"/>
                <w:bottom w:val="nil"/>
                <w:right w:val="nil"/>
                <w:between w:val="nil"/>
              </w:pBdr>
              <w:spacing w:after="0" w:line="276" w:lineRule="auto"/>
              <w:jc w:val="both"/>
              <w:rPr>
                <w:rFonts w:asciiTheme="majorHAnsi" w:eastAsia="Times New Roman" w:hAnsiTheme="majorHAnsi" w:cstheme="majorHAnsi"/>
                <w:color w:val="000000" w:themeColor="text1"/>
                <w:sz w:val="24"/>
                <w:szCs w:val="24"/>
                <w:lang w:val="ru-RU"/>
              </w:rPr>
            </w:pPr>
            <w:r w:rsidRPr="006F2A07">
              <w:rPr>
                <w:rFonts w:asciiTheme="majorHAnsi" w:eastAsia="Times New Roman" w:hAnsiTheme="majorHAnsi" w:cstheme="majorHAnsi"/>
                <w:color w:val="000000" w:themeColor="text1"/>
                <w:sz w:val="24"/>
                <w:szCs w:val="24"/>
                <w:lang w:val="ru-RU"/>
              </w:rPr>
              <w:t xml:space="preserve">Ежегодно муниципальное </w:t>
            </w:r>
            <w:r w:rsidRPr="006F2A07">
              <w:rPr>
                <w:rFonts w:asciiTheme="majorHAnsi" w:eastAsia="Times New Roman" w:hAnsiTheme="majorHAnsi" w:cstheme="majorHAnsi"/>
                <w:color w:val="000000" w:themeColor="text1"/>
                <w:sz w:val="24"/>
                <w:szCs w:val="24"/>
                <w:lang w:val="ru-RU" w:eastAsia="ru-RU"/>
              </w:rPr>
              <w:t>предприяти</w:t>
            </w:r>
            <w:r w:rsidRPr="006F2A07">
              <w:rPr>
                <w:rFonts w:asciiTheme="majorHAnsi" w:eastAsia="Times New Roman" w:hAnsiTheme="majorHAnsi" w:cstheme="majorHAnsi"/>
                <w:color w:val="000000" w:themeColor="text1"/>
                <w:sz w:val="24"/>
                <w:szCs w:val="24"/>
                <w:lang w:val="ru-RU"/>
              </w:rPr>
              <w:t>е представляет местному совету</w:t>
            </w:r>
            <w:r w:rsidR="006F2A07" w:rsidRPr="006F2A07">
              <w:rPr>
                <w:rFonts w:asciiTheme="majorHAnsi" w:eastAsia="Times New Roman" w:hAnsiTheme="majorHAnsi" w:cstheme="majorHAnsi"/>
                <w:color w:val="000000" w:themeColor="text1"/>
                <w:sz w:val="24"/>
                <w:szCs w:val="24"/>
                <w:lang w:val="ru-RU"/>
              </w:rPr>
              <w:t xml:space="preserve"> </w:t>
            </w:r>
            <w:r w:rsidRPr="006F2A07">
              <w:rPr>
                <w:rFonts w:asciiTheme="majorHAnsi" w:eastAsia="Times New Roman" w:hAnsiTheme="majorHAnsi" w:cstheme="majorHAnsi"/>
                <w:color w:val="000000" w:themeColor="text1"/>
                <w:sz w:val="24"/>
                <w:szCs w:val="24"/>
                <w:lang w:val="ru-RU"/>
              </w:rPr>
              <w:t>отчет о деятельности</w:t>
            </w:r>
            <w:r w:rsidR="006F2A07" w:rsidRPr="006F2A07">
              <w:rPr>
                <w:rFonts w:asciiTheme="majorHAnsi" w:eastAsia="Times New Roman" w:hAnsiTheme="majorHAnsi" w:cstheme="majorHAnsi"/>
                <w:color w:val="000000" w:themeColor="text1"/>
                <w:sz w:val="24"/>
                <w:szCs w:val="24"/>
                <w:lang w:val="ru-RU"/>
              </w:rPr>
              <w:t xml:space="preserve">. </w:t>
            </w:r>
            <w:r w:rsidR="006F2A07">
              <w:rPr>
                <w:rFonts w:asciiTheme="majorHAnsi" w:eastAsia="Times New Roman" w:hAnsiTheme="majorHAnsi" w:cstheme="majorHAnsi"/>
                <w:color w:val="000000" w:themeColor="text1"/>
                <w:sz w:val="24"/>
                <w:szCs w:val="24"/>
                <w:lang w:val="ru-RU"/>
              </w:rPr>
              <w:t xml:space="preserve">Принимая во внимание </w:t>
            </w:r>
            <w:r w:rsidR="006F2A07" w:rsidRPr="006F2A07">
              <w:rPr>
                <w:rFonts w:asciiTheme="majorHAnsi" w:eastAsia="Times New Roman" w:hAnsiTheme="majorHAnsi" w:cstheme="majorHAnsi"/>
                <w:color w:val="000000" w:themeColor="text1"/>
                <w:sz w:val="24"/>
                <w:szCs w:val="24"/>
                <w:lang w:val="ru-RU"/>
              </w:rPr>
              <w:t xml:space="preserve">представленный отчет, местный совет не принял никакого решения относительно </w:t>
            </w:r>
            <w:r w:rsidR="006F2A07" w:rsidRPr="006F2A07">
              <w:rPr>
                <w:rFonts w:asciiTheme="majorHAnsi" w:eastAsia="Times New Roman" w:hAnsiTheme="majorHAnsi" w:cstheme="majorHAnsi"/>
                <w:color w:val="000000" w:themeColor="text1"/>
                <w:sz w:val="24"/>
                <w:szCs w:val="24"/>
                <w:lang w:val="ru-MD"/>
              </w:rPr>
              <w:t>возможности содержания</w:t>
            </w:r>
            <w:r w:rsidR="006F2A07" w:rsidRPr="006F2A07">
              <w:rPr>
                <w:rFonts w:asciiTheme="majorHAnsi" w:eastAsia="Times New Roman" w:hAnsiTheme="majorHAnsi" w:cstheme="majorHAnsi"/>
                <w:color w:val="000000" w:themeColor="text1"/>
                <w:sz w:val="24"/>
                <w:szCs w:val="24"/>
                <w:lang w:val="ru-RU"/>
              </w:rPr>
              <w:t xml:space="preserve"> МП</w:t>
            </w:r>
          </w:p>
        </w:tc>
        <w:tc>
          <w:tcPr>
            <w:tcW w:w="1843" w:type="dxa"/>
            <w:tcBorders>
              <w:top w:val="single" w:sz="6" w:space="0" w:color="000000"/>
              <w:left w:val="single" w:sz="6" w:space="0" w:color="000000"/>
              <w:bottom w:val="single" w:sz="6" w:space="0" w:color="000000"/>
              <w:right w:val="single" w:sz="4" w:space="0" w:color="auto"/>
            </w:tcBorders>
            <w:shd w:val="clear" w:color="auto" w:fill="F7F3FF"/>
          </w:tcPr>
          <w:p w:rsidR="009F1999" w:rsidRPr="00621ADA" w:rsidRDefault="009F1999" w:rsidP="009F1999">
            <w:pPr>
              <w:spacing w:after="0" w:line="240" w:lineRule="auto"/>
              <w:jc w:val="center"/>
              <w:rPr>
                <w:rFonts w:asciiTheme="majorHAnsi" w:eastAsia="Times New Roman" w:hAnsiTheme="majorHAnsi" w:cstheme="majorHAnsi"/>
                <w:color w:val="000000" w:themeColor="text1"/>
                <w:sz w:val="24"/>
                <w:szCs w:val="24"/>
                <w:lang w:val="ro-RO"/>
              </w:rPr>
            </w:pPr>
            <w:r>
              <w:rPr>
                <w:rFonts w:asciiTheme="majorHAnsi" w:eastAsia="Times New Roman" w:hAnsiTheme="majorHAnsi" w:cstheme="majorHAnsi"/>
                <w:b/>
                <w:color w:val="000000" w:themeColor="text1"/>
                <w:sz w:val="24"/>
                <w:szCs w:val="24"/>
                <w:lang w:val="ru-RU"/>
              </w:rPr>
              <w:t xml:space="preserve">Не внедрена </w:t>
            </w:r>
          </w:p>
          <w:p w:rsidR="008372AC" w:rsidRPr="00621ADA" w:rsidRDefault="008372AC" w:rsidP="007747EA">
            <w:pPr>
              <w:spacing w:after="0" w:line="240" w:lineRule="auto"/>
              <w:jc w:val="center"/>
              <w:rPr>
                <w:rFonts w:asciiTheme="majorHAnsi" w:eastAsia="Times New Roman" w:hAnsiTheme="majorHAnsi" w:cstheme="majorHAnsi"/>
                <w:color w:val="000000" w:themeColor="text1"/>
                <w:sz w:val="24"/>
                <w:szCs w:val="24"/>
                <w:lang w:val="ro-RO"/>
              </w:rPr>
            </w:pPr>
          </w:p>
        </w:tc>
      </w:tr>
      <w:tr w:rsidR="008372AC" w:rsidRPr="00621ADA" w:rsidTr="00D92149">
        <w:trPr>
          <w:trHeight w:val="500"/>
        </w:trPr>
        <w:tc>
          <w:tcPr>
            <w:tcW w:w="2462" w:type="dxa"/>
            <w:tcBorders>
              <w:top w:val="single" w:sz="6" w:space="0" w:color="000000"/>
              <w:left w:val="single" w:sz="6" w:space="0" w:color="000000"/>
              <w:bottom w:val="single" w:sz="6" w:space="0" w:color="000000"/>
              <w:right w:val="single" w:sz="6" w:space="0" w:color="000000"/>
            </w:tcBorders>
            <w:shd w:val="clear" w:color="auto" w:fill="EDF3FE"/>
            <w:tcMar>
              <w:top w:w="0" w:type="dxa"/>
              <w:bottom w:w="0" w:type="dxa"/>
            </w:tcMar>
          </w:tcPr>
          <w:p w:rsidR="008372AC" w:rsidRPr="006F2A07" w:rsidRDefault="008372AC" w:rsidP="006F2A07">
            <w:pPr>
              <w:spacing w:after="0" w:line="240" w:lineRule="auto"/>
              <w:rPr>
                <w:rFonts w:asciiTheme="majorHAnsi" w:eastAsia="Times New Roman" w:hAnsiTheme="majorHAnsi" w:cstheme="majorHAnsi"/>
                <w:color w:val="000000" w:themeColor="text1"/>
                <w:sz w:val="24"/>
                <w:szCs w:val="24"/>
                <w:lang w:val="ru-MD"/>
              </w:rPr>
            </w:pPr>
            <w:r w:rsidRPr="006F2A07">
              <w:rPr>
                <w:rFonts w:asciiTheme="majorHAnsi" w:eastAsia="Times New Roman" w:hAnsiTheme="majorHAnsi" w:cstheme="majorHAnsi"/>
                <w:color w:val="000000" w:themeColor="text1"/>
                <w:sz w:val="24"/>
                <w:szCs w:val="24"/>
                <w:lang w:val="ru-MD"/>
              </w:rPr>
              <w:t>18.</w:t>
            </w:r>
            <w:r w:rsidR="006F2A07" w:rsidRPr="006F2A07">
              <w:rPr>
                <w:lang w:val="ru-MD"/>
              </w:rPr>
              <w:t xml:space="preserve"> </w:t>
            </w:r>
            <w:r w:rsidR="006F2A07" w:rsidRPr="006F2A07">
              <w:rPr>
                <w:rFonts w:asciiTheme="majorHAnsi" w:eastAsia="Times New Roman" w:hAnsiTheme="majorHAnsi" w:cstheme="majorHAnsi"/>
                <w:color w:val="000000" w:themeColor="text1"/>
                <w:sz w:val="24"/>
                <w:szCs w:val="24"/>
                <w:lang w:val="ru-MD"/>
              </w:rPr>
              <w:t>определить порядок управления сетями водоснаб</w:t>
            </w:r>
            <w:r w:rsidR="006F2A07">
              <w:rPr>
                <w:rFonts w:asciiTheme="majorHAnsi" w:eastAsia="Times New Roman" w:hAnsiTheme="majorHAnsi" w:cstheme="majorHAnsi"/>
                <w:color w:val="000000" w:themeColor="text1"/>
                <w:sz w:val="24"/>
                <w:szCs w:val="24"/>
                <w:lang w:val="ru-MD"/>
              </w:rPr>
              <w:t>-</w:t>
            </w:r>
            <w:r w:rsidR="006F2A07" w:rsidRPr="006F2A07">
              <w:rPr>
                <w:rFonts w:asciiTheme="majorHAnsi" w:eastAsia="Times New Roman" w:hAnsiTheme="majorHAnsi" w:cstheme="majorHAnsi"/>
                <w:color w:val="000000" w:themeColor="text1"/>
                <w:sz w:val="24"/>
                <w:szCs w:val="24"/>
                <w:lang w:val="ru-MD"/>
              </w:rPr>
              <w:t xml:space="preserve">жения и канализации, газовыми сетями и </w:t>
            </w:r>
            <w:r w:rsidR="006F2A07" w:rsidRPr="006F2A07">
              <w:rPr>
                <w:rFonts w:asciiTheme="majorHAnsi" w:eastAsia="Times New Roman" w:hAnsiTheme="majorHAnsi" w:cstheme="majorHAnsi"/>
                <w:color w:val="000000" w:themeColor="text1"/>
                <w:sz w:val="24"/>
                <w:szCs w:val="24"/>
                <w:lang w:val="ru-MD"/>
              </w:rPr>
              <w:lastRenderedPageBreak/>
              <w:t>уличным освещением местной публичной собственности, согласно действую</w:t>
            </w:r>
            <w:r w:rsidR="006F2A07">
              <w:rPr>
                <w:rFonts w:asciiTheme="majorHAnsi" w:eastAsia="Times New Roman" w:hAnsiTheme="majorHAnsi" w:cstheme="majorHAnsi"/>
                <w:color w:val="000000" w:themeColor="text1"/>
                <w:sz w:val="24"/>
                <w:szCs w:val="24"/>
                <w:lang w:val="ru-MD"/>
              </w:rPr>
              <w:t>-</w:t>
            </w:r>
            <w:r w:rsidR="006F2A07" w:rsidRPr="006F2A07">
              <w:rPr>
                <w:rFonts w:asciiTheme="majorHAnsi" w:eastAsia="Times New Roman" w:hAnsiTheme="majorHAnsi" w:cstheme="majorHAnsi"/>
                <w:color w:val="000000" w:themeColor="text1"/>
                <w:sz w:val="24"/>
                <w:szCs w:val="24"/>
                <w:lang w:val="ru-MD"/>
              </w:rPr>
              <w:t>щей законодательно-нормативной базе, с принятием соответствующих мер с целью устранения установленных аудитом недостатков</w:t>
            </w:r>
          </w:p>
        </w:tc>
        <w:tc>
          <w:tcPr>
            <w:tcW w:w="5008" w:type="dxa"/>
            <w:tcBorders>
              <w:top w:val="single" w:sz="6" w:space="0" w:color="000000"/>
              <w:left w:val="single" w:sz="6" w:space="0" w:color="000000"/>
              <w:bottom w:val="single" w:sz="6" w:space="0" w:color="000000"/>
              <w:right w:val="single" w:sz="4" w:space="0" w:color="auto"/>
            </w:tcBorders>
            <w:shd w:val="clear" w:color="auto" w:fill="EDF3FE"/>
            <w:tcMar>
              <w:top w:w="0" w:type="dxa"/>
              <w:bottom w:w="0" w:type="dxa"/>
            </w:tcMar>
          </w:tcPr>
          <w:p w:rsidR="008372AC" w:rsidRPr="00476C19" w:rsidRDefault="006E721E" w:rsidP="00476C19">
            <w:pPr>
              <w:widowControl w:val="0"/>
              <w:pBdr>
                <w:top w:val="nil"/>
                <w:left w:val="nil"/>
                <w:bottom w:val="nil"/>
                <w:right w:val="nil"/>
                <w:between w:val="nil"/>
              </w:pBdr>
              <w:spacing w:after="0" w:line="276" w:lineRule="auto"/>
              <w:jc w:val="both"/>
              <w:rPr>
                <w:rFonts w:asciiTheme="majorHAnsi" w:eastAsia="Times New Roman" w:hAnsiTheme="majorHAnsi" w:cstheme="majorHAnsi"/>
                <w:color w:val="000000" w:themeColor="text1"/>
                <w:sz w:val="24"/>
                <w:szCs w:val="24"/>
                <w:lang w:val="ru-MD"/>
              </w:rPr>
            </w:pPr>
            <w:r w:rsidRPr="00476C19">
              <w:rPr>
                <w:rFonts w:asciiTheme="majorHAnsi" w:eastAsia="Times New Roman" w:hAnsiTheme="majorHAnsi" w:cstheme="majorHAnsi"/>
                <w:color w:val="000000" w:themeColor="text1"/>
                <w:sz w:val="24"/>
                <w:szCs w:val="24"/>
                <w:lang w:val="ru-MD"/>
              </w:rPr>
              <w:lastRenderedPageBreak/>
              <w:t xml:space="preserve">Решениями Местного совета №1/17 от 23.03.2017 предусмотрена передача инженерных сетей, канализации и водопровода, а Решением №3/32 от 11.08.2016 публичных </w:t>
            </w:r>
            <w:r w:rsidRPr="00476C19">
              <w:rPr>
                <w:rFonts w:asciiTheme="majorHAnsi" w:eastAsia="Times New Roman" w:hAnsiTheme="majorHAnsi" w:cstheme="majorHAnsi"/>
                <w:color w:val="000000" w:themeColor="text1"/>
                <w:sz w:val="24"/>
                <w:szCs w:val="24"/>
                <w:lang w:val="ru-MD"/>
              </w:rPr>
              <w:lastRenderedPageBreak/>
              <w:t xml:space="preserve">сетей уличного освещения </w:t>
            </w:r>
            <w:r w:rsidR="00476C19" w:rsidRPr="00476C19">
              <w:rPr>
                <w:rFonts w:asciiTheme="majorHAnsi" w:eastAsia="Times New Roman" w:hAnsiTheme="majorHAnsi" w:cstheme="majorHAnsi"/>
                <w:color w:val="000000" w:themeColor="text1"/>
                <w:sz w:val="24"/>
                <w:szCs w:val="24"/>
                <w:lang w:val="ru-MD"/>
              </w:rPr>
              <w:t xml:space="preserve">в управление Муниципального совета Кишинэу. Письмом №477 от 06.07.2018 примэрия информировала, что проекты решения о приеме сетей уличного освещения были разработаны, а с 30.01.2018 находятся на рассмотрении в Комиссии по жилищно-коммунальному хозяйству в рамках Примэрии мун. Кишинэу для последующего представления Муниципальному совету Кишинэу. Что касается сетей водоснабжения и канализации, в настоящее время работают с Управлением финансового </w:t>
            </w:r>
            <w:r w:rsidR="00476C19" w:rsidRPr="00476C19">
              <w:rPr>
                <w:rFonts w:asciiTheme="majorHAnsi" w:eastAsia="Times New Roman" w:hAnsiTheme="majorHAnsi" w:cstheme="majorHAnsi"/>
                <w:color w:val="000000" w:themeColor="text1"/>
                <w:sz w:val="24"/>
                <w:szCs w:val="24"/>
                <w:lang w:val="ru-MD" w:eastAsia="ru-RU"/>
              </w:rPr>
              <w:t>менеджмента</w:t>
            </w:r>
            <w:r w:rsidR="00476C19" w:rsidRPr="00476C19">
              <w:rPr>
                <w:rFonts w:asciiTheme="majorHAnsi" w:eastAsia="Times New Roman" w:hAnsiTheme="majorHAnsi" w:cstheme="majorHAnsi"/>
                <w:color w:val="000000" w:themeColor="text1"/>
                <w:sz w:val="24"/>
                <w:szCs w:val="24"/>
                <w:lang w:val="ru-MD"/>
              </w:rPr>
              <w:t xml:space="preserve"> Примэрии мун. Кишинэу также для завершения процедуры передачи на баланс</w:t>
            </w:r>
          </w:p>
        </w:tc>
        <w:tc>
          <w:tcPr>
            <w:tcW w:w="1843" w:type="dxa"/>
            <w:tcBorders>
              <w:top w:val="single" w:sz="6" w:space="0" w:color="000000"/>
              <w:left w:val="single" w:sz="6" w:space="0" w:color="000000"/>
              <w:bottom w:val="single" w:sz="6" w:space="0" w:color="000000"/>
              <w:right w:val="single" w:sz="4" w:space="0" w:color="auto"/>
            </w:tcBorders>
            <w:shd w:val="clear" w:color="auto" w:fill="EDF3FE"/>
          </w:tcPr>
          <w:p w:rsidR="008372AC" w:rsidRPr="00621ADA" w:rsidRDefault="008372AC" w:rsidP="007747EA">
            <w:pPr>
              <w:spacing w:after="0" w:line="240" w:lineRule="auto"/>
              <w:jc w:val="center"/>
              <w:rPr>
                <w:rFonts w:asciiTheme="majorHAnsi" w:eastAsia="Times New Roman" w:hAnsiTheme="majorHAnsi" w:cstheme="majorHAnsi"/>
                <w:b/>
                <w:color w:val="000000" w:themeColor="text1"/>
                <w:sz w:val="24"/>
                <w:szCs w:val="24"/>
                <w:lang w:val="ro-RO"/>
              </w:rPr>
            </w:pPr>
          </w:p>
          <w:p w:rsidR="009F1999" w:rsidRPr="00621ADA" w:rsidRDefault="009F1999" w:rsidP="009F1999">
            <w:pPr>
              <w:spacing w:after="0" w:line="240" w:lineRule="auto"/>
              <w:jc w:val="center"/>
              <w:rPr>
                <w:rFonts w:asciiTheme="majorHAnsi" w:eastAsia="Times New Roman" w:hAnsiTheme="majorHAnsi" w:cstheme="majorHAnsi"/>
                <w:color w:val="000000" w:themeColor="text1"/>
                <w:sz w:val="24"/>
                <w:szCs w:val="24"/>
                <w:lang w:val="ro-RO"/>
              </w:rPr>
            </w:pPr>
            <w:r>
              <w:rPr>
                <w:rFonts w:asciiTheme="majorHAnsi" w:eastAsia="Times New Roman" w:hAnsiTheme="majorHAnsi" w:cstheme="majorHAnsi"/>
                <w:b/>
                <w:color w:val="000000" w:themeColor="text1"/>
                <w:sz w:val="24"/>
                <w:szCs w:val="24"/>
                <w:lang w:val="ru-RU"/>
              </w:rPr>
              <w:t xml:space="preserve">Частично внедрена </w:t>
            </w:r>
          </w:p>
          <w:p w:rsidR="008372AC" w:rsidRPr="00621ADA" w:rsidRDefault="008372AC" w:rsidP="007747EA">
            <w:pPr>
              <w:spacing w:after="0" w:line="240" w:lineRule="auto"/>
              <w:jc w:val="center"/>
              <w:rPr>
                <w:rFonts w:asciiTheme="majorHAnsi" w:eastAsia="Times New Roman" w:hAnsiTheme="majorHAnsi" w:cstheme="majorHAnsi"/>
                <w:b/>
                <w:color w:val="000000" w:themeColor="text1"/>
                <w:sz w:val="24"/>
                <w:szCs w:val="24"/>
                <w:lang w:val="ro-RO"/>
              </w:rPr>
            </w:pPr>
          </w:p>
        </w:tc>
      </w:tr>
      <w:tr w:rsidR="008372AC" w:rsidRPr="00621ADA" w:rsidTr="00D92149">
        <w:trPr>
          <w:trHeight w:val="500"/>
        </w:trPr>
        <w:tc>
          <w:tcPr>
            <w:tcW w:w="2462" w:type="dxa"/>
            <w:tcBorders>
              <w:top w:val="single" w:sz="6" w:space="0" w:color="000000"/>
              <w:left w:val="single" w:sz="6" w:space="0" w:color="000000"/>
              <w:bottom w:val="single" w:sz="6" w:space="0" w:color="000000"/>
              <w:right w:val="single" w:sz="6" w:space="0" w:color="000000"/>
            </w:tcBorders>
            <w:shd w:val="clear" w:color="auto" w:fill="F7F3FF"/>
            <w:tcMar>
              <w:top w:w="0" w:type="dxa"/>
              <w:bottom w:w="0" w:type="dxa"/>
            </w:tcMar>
          </w:tcPr>
          <w:p w:rsidR="006F2A07" w:rsidRPr="006F2A07" w:rsidRDefault="008372AC" w:rsidP="006F2A07">
            <w:pPr>
              <w:spacing w:after="0" w:line="240" w:lineRule="auto"/>
              <w:ind w:right="-104"/>
              <w:rPr>
                <w:rFonts w:asciiTheme="majorHAnsi" w:eastAsia="Times New Roman" w:hAnsiTheme="majorHAnsi" w:cstheme="majorHAnsi"/>
                <w:color w:val="000000" w:themeColor="text1"/>
                <w:sz w:val="24"/>
                <w:szCs w:val="24"/>
                <w:lang w:val="ru-MD"/>
              </w:rPr>
            </w:pPr>
            <w:r w:rsidRPr="006F2A07">
              <w:rPr>
                <w:rFonts w:asciiTheme="majorHAnsi" w:eastAsia="Times New Roman" w:hAnsiTheme="majorHAnsi" w:cstheme="majorHAnsi"/>
                <w:color w:val="000000" w:themeColor="text1"/>
                <w:sz w:val="24"/>
                <w:szCs w:val="24"/>
                <w:lang w:val="ru-MD"/>
              </w:rPr>
              <w:t>19.</w:t>
            </w:r>
            <w:r w:rsidR="006F2A07" w:rsidRPr="006F2A07">
              <w:rPr>
                <w:lang w:val="ru-MD"/>
              </w:rPr>
              <w:t xml:space="preserve"> </w:t>
            </w:r>
            <w:r w:rsidR="006F2A07" w:rsidRPr="006F2A07">
              <w:rPr>
                <w:rFonts w:asciiTheme="majorHAnsi" w:eastAsia="Times New Roman" w:hAnsiTheme="majorHAnsi" w:cstheme="majorHAnsi"/>
                <w:color w:val="000000" w:themeColor="text1"/>
                <w:sz w:val="24"/>
                <w:szCs w:val="24"/>
                <w:lang w:val="ru-MD"/>
              </w:rPr>
              <w:t>обеспечить соблю</w:t>
            </w:r>
            <w:r w:rsidR="006F2A07">
              <w:rPr>
                <w:rFonts w:asciiTheme="majorHAnsi" w:eastAsia="Times New Roman" w:hAnsiTheme="majorHAnsi" w:cstheme="majorHAnsi"/>
                <w:color w:val="000000" w:themeColor="text1"/>
                <w:sz w:val="24"/>
                <w:szCs w:val="24"/>
                <w:lang w:val="ru-MD"/>
              </w:rPr>
              <w:t>-</w:t>
            </w:r>
            <w:r w:rsidR="006F2A07" w:rsidRPr="006F2A07">
              <w:rPr>
                <w:rFonts w:asciiTheme="majorHAnsi" w:eastAsia="Times New Roman" w:hAnsiTheme="majorHAnsi" w:cstheme="majorHAnsi"/>
                <w:color w:val="000000" w:themeColor="text1"/>
                <w:sz w:val="24"/>
                <w:szCs w:val="24"/>
                <w:lang w:val="ru-MD"/>
              </w:rPr>
              <w:t>дение действующей законодательно-нормативной базы относительно порядка учета имущества, надлежащего отра</w:t>
            </w:r>
            <w:r w:rsidR="006F2A07">
              <w:rPr>
                <w:rFonts w:asciiTheme="majorHAnsi" w:eastAsia="Times New Roman" w:hAnsiTheme="majorHAnsi" w:cstheme="majorHAnsi"/>
                <w:color w:val="000000" w:themeColor="text1"/>
                <w:sz w:val="24"/>
                <w:szCs w:val="24"/>
                <w:lang w:val="ru-MD"/>
              </w:rPr>
              <w:t>-</w:t>
            </w:r>
            <w:r w:rsidR="006F2A07" w:rsidRPr="006F2A07">
              <w:rPr>
                <w:rFonts w:asciiTheme="majorHAnsi" w:eastAsia="Times New Roman" w:hAnsiTheme="majorHAnsi" w:cstheme="majorHAnsi"/>
                <w:color w:val="000000" w:themeColor="text1"/>
                <w:sz w:val="24"/>
                <w:szCs w:val="24"/>
                <w:lang w:val="ru-MD"/>
              </w:rPr>
              <w:t>жения в бухгалтерском учете связанных с ним экономических операций с целью достоверного отра</w:t>
            </w:r>
            <w:r w:rsidR="006F2A07">
              <w:rPr>
                <w:rFonts w:asciiTheme="majorHAnsi" w:eastAsia="Times New Roman" w:hAnsiTheme="majorHAnsi" w:cstheme="majorHAnsi"/>
                <w:color w:val="000000" w:themeColor="text1"/>
                <w:sz w:val="24"/>
                <w:szCs w:val="24"/>
                <w:lang w:val="ru-MD"/>
              </w:rPr>
              <w:t>-</w:t>
            </w:r>
            <w:r w:rsidR="006F2A07" w:rsidRPr="006F2A07">
              <w:rPr>
                <w:rFonts w:asciiTheme="majorHAnsi" w:eastAsia="Times New Roman" w:hAnsiTheme="majorHAnsi" w:cstheme="majorHAnsi"/>
                <w:color w:val="000000" w:themeColor="text1"/>
                <w:sz w:val="24"/>
                <w:szCs w:val="24"/>
                <w:lang w:val="ru-MD"/>
              </w:rPr>
              <w:t>жения в отчетности финансовых и имущественных ситуаций</w:t>
            </w:r>
            <w:r w:rsidR="00EA6BBC">
              <w:rPr>
                <w:rFonts w:asciiTheme="majorHAnsi" w:eastAsia="Times New Roman" w:hAnsiTheme="majorHAnsi" w:cstheme="majorHAnsi"/>
                <w:color w:val="000000" w:themeColor="text1"/>
                <w:sz w:val="24"/>
                <w:szCs w:val="24"/>
                <w:lang w:val="ru-MD"/>
              </w:rPr>
              <w:t>.</w:t>
            </w:r>
          </w:p>
          <w:p w:rsidR="008372AC" w:rsidRPr="006F2A07" w:rsidRDefault="008372AC" w:rsidP="006F2A07">
            <w:pPr>
              <w:spacing w:after="0" w:line="240" w:lineRule="auto"/>
              <w:jc w:val="both"/>
              <w:rPr>
                <w:rFonts w:asciiTheme="majorHAnsi" w:eastAsia="Times New Roman" w:hAnsiTheme="majorHAnsi" w:cstheme="majorHAnsi"/>
                <w:color w:val="000000" w:themeColor="text1"/>
                <w:sz w:val="24"/>
                <w:szCs w:val="24"/>
                <w:lang w:val="ru-MD"/>
              </w:rPr>
            </w:pPr>
          </w:p>
        </w:tc>
        <w:tc>
          <w:tcPr>
            <w:tcW w:w="5008" w:type="dxa"/>
            <w:tcBorders>
              <w:top w:val="single" w:sz="6" w:space="0" w:color="000000"/>
              <w:left w:val="single" w:sz="6" w:space="0" w:color="000000"/>
              <w:bottom w:val="single" w:sz="6" w:space="0" w:color="000000"/>
              <w:right w:val="single" w:sz="4" w:space="0" w:color="auto"/>
            </w:tcBorders>
            <w:tcMar>
              <w:top w:w="100" w:type="dxa"/>
              <w:left w:w="100" w:type="dxa"/>
              <w:bottom w:w="100" w:type="dxa"/>
              <w:right w:w="100" w:type="dxa"/>
            </w:tcMar>
          </w:tcPr>
          <w:p w:rsidR="006F2A07" w:rsidRPr="00EA6BBC" w:rsidRDefault="006F2A07" w:rsidP="007747EA">
            <w:pPr>
              <w:widowControl w:val="0"/>
              <w:spacing w:after="0" w:line="276" w:lineRule="auto"/>
              <w:jc w:val="both"/>
              <w:rPr>
                <w:rFonts w:asciiTheme="majorHAnsi" w:eastAsia="Times New Roman" w:hAnsiTheme="majorHAnsi" w:cstheme="majorHAnsi"/>
                <w:color w:val="000000" w:themeColor="text1"/>
                <w:sz w:val="24"/>
                <w:szCs w:val="24"/>
                <w:lang w:val="ru-RU"/>
              </w:rPr>
            </w:pPr>
            <w:r w:rsidRPr="00EA6BBC">
              <w:rPr>
                <w:rFonts w:asciiTheme="majorHAnsi" w:eastAsia="Times New Roman" w:hAnsiTheme="majorHAnsi" w:cstheme="majorHAnsi"/>
                <w:color w:val="000000" w:themeColor="text1"/>
                <w:sz w:val="24"/>
                <w:szCs w:val="24"/>
                <w:lang w:val="ru-RU"/>
              </w:rPr>
              <w:t xml:space="preserve">В связи с </w:t>
            </w:r>
            <w:r w:rsidRPr="00EA6BBC">
              <w:rPr>
                <w:rFonts w:asciiTheme="majorHAnsi" w:eastAsia="Times New Roman" w:hAnsiTheme="majorHAnsi" w:cstheme="majorHAnsi"/>
                <w:color w:val="000000" w:themeColor="text1"/>
                <w:sz w:val="24"/>
                <w:szCs w:val="24"/>
                <w:lang w:val="ru-RU" w:eastAsia="ru-RU"/>
              </w:rPr>
              <w:t>внедрение</w:t>
            </w:r>
            <w:r w:rsidRPr="00EA6BBC">
              <w:rPr>
                <w:rFonts w:asciiTheme="majorHAnsi" w:eastAsia="Times New Roman" w:hAnsiTheme="majorHAnsi" w:cstheme="majorHAnsi"/>
                <w:color w:val="000000" w:themeColor="text1"/>
                <w:sz w:val="24"/>
                <w:szCs w:val="24"/>
                <w:lang w:val="ru-RU"/>
              </w:rPr>
              <w:t xml:space="preserve">м новой </w:t>
            </w:r>
            <w:r w:rsidRPr="00EA6BBC">
              <w:rPr>
                <w:rFonts w:asciiTheme="majorHAnsi" w:eastAsia="Times New Roman" w:hAnsiTheme="majorHAnsi" w:cstheme="majorHAnsi"/>
                <w:bCs/>
                <w:color w:val="000000" w:themeColor="text1"/>
                <w:sz w:val="24"/>
                <w:szCs w:val="24"/>
                <w:lang w:val="ru-RU" w:eastAsia="ro-RO"/>
              </w:rPr>
              <w:t xml:space="preserve">информационной системы и </w:t>
            </w:r>
            <w:r w:rsidRPr="00EA6BBC">
              <w:rPr>
                <w:rFonts w:asciiTheme="majorHAnsi" w:eastAsia="Times New Roman" w:hAnsiTheme="majorHAnsi" w:cstheme="majorHAnsi"/>
                <w:color w:val="000000" w:themeColor="text1"/>
                <w:sz w:val="24"/>
                <w:szCs w:val="24"/>
                <w:lang w:val="ru-RU" w:eastAsia="ru-RU"/>
              </w:rPr>
              <w:t>утвержденной бюджетной классификации</w:t>
            </w:r>
            <w:r w:rsidR="00EA6BBC">
              <w:rPr>
                <w:rFonts w:asciiTheme="majorHAnsi" w:eastAsia="Times New Roman" w:hAnsiTheme="majorHAnsi" w:cstheme="majorHAnsi"/>
                <w:color w:val="000000" w:themeColor="text1"/>
                <w:sz w:val="24"/>
                <w:szCs w:val="24"/>
                <w:lang w:val="ru-RU" w:eastAsia="ru-RU"/>
              </w:rPr>
              <w:t>,</w:t>
            </w:r>
            <w:r w:rsidRPr="00EA6BBC">
              <w:rPr>
                <w:rFonts w:asciiTheme="majorHAnsi" w:eastAsia="Times New Roman" w:hAnsiTheme="majorHAnsi" w:cstheme="majorHAnsi"/>
                <w:color w:val="000000" w:themeColor="text1"/>
                <w:sz w:val="24"/>
                <w:szCs w:val="24"/>
                <w:lang w:val="ru-RU" w:eastAsia="ru-RU"/>
              </w:rPr>
              <w:t xml:space="preserve"> в течение </w:t>
            </w:r>
            <w:r w:rsidRPr="00EA6BBC">
              <w:rPr>
                <w:rFonts w:asciiTheme="majorHAnsi" w:eastAsia="Times New Roman" w:hAnsiTheme="majorHAnsi" w:cstheme="majorHAnsi"/>
                <w:color w:val="000000" w:themeColor="text1"/>
                <w:sz w:val="24"/>
                <w:szCs w:val="24"/>
                <w:lang w:val="ro-RO"/>
              </w:rPr>
              <w:t>2016-2018</w:t>
            </w:r>
            <w:r w:rsidRPr="00EA6BBC">
              <w:rPr>
                <w:rFonts w:asciiTheme="majorHAnsi" w:eastAsia="Times New Roman" w:hAnsiTheme="majorHAnsi" w:cstheme="majorHAnsi"/>
                <w:color w:val="000000" w:themeColor="text1"/>
                <w:sz w:val="24"/>
                <w:szCs w:val="24"/>
                <w:lang w:val="ru-RU"/>
              </w:rPr>
              <w:t xml:space="preserve"> годов </w:t>
            </w:r>
            <w:r w:rsidR="00EA6BBC" w:rsidRPr="00EA6BBC">
              <w:rPr>
                <w:rFonts w:asciiTheme="majorHAnsi" w:eastAsia="Times New Roman" w:hAnsiTheme="majorHAnsi" w:cstheme="majorHAnsi"/>
                <w:color w:val="000000" w:themeColor="text1"/>
                <w:sz w:val="24"/>
                <w:szCs w:val="24"/>
                <w:lang w:val="ru-RU"/>
              </w:rPr>
              <w:t xml:space="preserve">было проведено обучение, которое будет способствовать обеспечению соблюдения </w:t>
            </w:r>
            <w:r w:rsidR="00EA6BBC" w:rsidRPr="00EA6BBC">
              <w:rPr>
                <w:rFonts w:asciiTheme="majorHAnsi" w:eastAsia="Times New Roman" w:hAnsiTheme="majorHAnsi" w:cstheme="majorHAnsi"/>
                <w:color w:val="000000" w:themeColor="text1"/>
                <w:sz w:val="24"/>
                <w:szCs w:val="24"/>
                <w:lang w:val="ru-MD"/>
              </w:rPr>
              <w:t>действующей законодательно-нормативной базы.</w:t>
            </w:r>
          </w:p>
          <w:p w:rsidR="008372AC" w:rsidRPr="00621ADA" w:rsidRDefault="008372AC" w:rsidP="006F2A07">
            <w:pPr>
              <w:widowControl w:val="0"/>
              <w:spacing w:after="0" w:line="276" w:lineRule="auto"/>
              <w:jc w:val="both"/>
              <w:rPr>
                <w:rFonts w:asciiTheme="majorHAnsi" w:eastAsia="Times New Roman" w:hAnsiTheme="majorHAnsi" w:cstheme="majorHAnsi"/>
                <w:color w:val="000000" w:themeColor="text1"/>
                <w:sz w:val="24"/>
                <w:szCs w:val="24"/>
                <w:lang w:val="ro-RO"/>
              </w:rPr>
            </w:pPr>
          </w:p>
        </w:tc>
        <w:tc>
          <w:tcPr>
            <w:tcW w:w="1843" w:type="dxa"/>
            <w:tcBorders>
              <w:top w:val="single" w:sz="6" w:space="0" w:color="000000"/>
              <w:left w:val="single" w:sz="6" w:space="0" w:color="000000"/>
              <w:bottom w:val="single" w:sz="6" w:space="0" w:color="000000"/>
              <w:right w:val="single" w:sz="4" w:space="0" w:color="auto"/>
            </w:tcBorders>
          </w:tcPr>
          <w:p w:rsidR="009F1999" w:rsidRPr="00621ADA" w:rsidRDefault="009F1999" w:rsidP="009F1999">
            <w:pPr>
              <w:spacing w:after="0" w:line="240" w:lineRule="auto"/>
              <w:jc w:val="center"/>
              <w:rPr>
                <w:rFonts w:asciiTheme="majorHAnsi" w:eastAsia="Times New Roman" w:hAnsiTheme="majorHAnsi" w:cstheme="majorHAnsi"/>
                <w:color w:val="000000" w:themeColor="text1"/>
                <w:sz w:val="24"/>
                <w:szCs w:val="24"/>
                <w:lang w:val="ro-RO"/>
              </w:rPr>
            </w:pPr>
            <w:r>
              <w:rPr>
                <w:rFonts w:asciiTheme="majorHAnsi" w:eastAsia="Times New Roman" w:hAnsiTheme="majorHAnsi" w:cstheme="majorHAnsi"/>
                <w:b/>
                <w:color w:val="000000" w:themeColor="text1"/>
                <w:sz w:val="24"/>
                <w:szCs w:val="24"/>
                <w:lang w:val="ru-RU"/>
              </w:rPr>
              <w:t xml:space="preserve">Частично внедрена </w:t>
            </w:r>
          </w:p>
          <w:p w:rsidR="008372AC" w:rsidRPr="00621ADA" w:rsidRDefault="008372AC" w:rsidP="007747EA">
            <w:pPr>
              <w:spacing w:after="0" w:line="240" w:lineRule="auto"/>
              <w:jc w:val="center"/>
              <w:rPr>
                <w:rFonts w:asciiTheme="majorHAnsi" w:eastAsia="Times New Roman" w:hAnsiTheme="majorHAnsi" w:cstheme="majorHAnsi"/>
                <w:color w:val="000000" w:themeColor="text1"/>
                <w:sz w:val="24"/>
                <w:szCs w:val="24"/>
                <w:lang w:val="ro-RO"/>
              </w:rPr>
            </w:pPr>
          </w:p>
        </w:tc>
      </w:tr>
    </w:tbl>
    <w:p w:rsidR="008372AC" w:rsidRPr="00621ADA" w:rsidRDefault="008372AC" w:rsidP="008372AC">
      <w:pPr>
        <w:rPr>
          <w:rFonts w:asciiTheme="majorHAnsi" w:hAnsiTheme="majorHAnsi" w:cstheme="majorHAnsi"/>
          <w:sz w:val="24"/>
          <w:szCs w:val="24"/>
          <w:lang w:val="ro-MD"/>
        </w:rPr>
        <w:sectPr w:rsidR="008372AC" w:rsidRPr="00621ADA" w:rsidSect="007747EA">
          <w:pgSz w:w="11906" w:h="16838" w:code="9"/>
          <w:pgMar w:top="1134" w:right="850" w:bottom="1134" w:left="1701" w:header="720" w:footer="720" w:gutter="0"/>
          <w:cols w:space="720"/>
          <w:docGrid w:linePitch="360"/>
        </w:sectPr>
      </w:pPr>
    </w:p>
    <w:bookmarkEnd w:id="5"/>
    <w:bookmarkEnd w:id="6"/>
    <w:bookmarkEnd w:id="7"/>
    <w:p w:rsidR="008372AC" w:rsidRPr="00AE1480" w:rsidRDefault="008372AC" w:rsidP="00C37D3E">
      <w:pPr>
        <w:spacing w:after="0"/>
        <w:rPr>
          <w:rFonts w:asciiTheme="majorHAnsi" w:eastAsiaTheme="majorEastAsia" w:hAnsiTheme="majorHAnsi" w:cstheme="majorHAnsi"/>
          <w:b/>
          <w:sz w:val="24"/>
          <w:szCs w:val="24"/>
          <w:lang w:val="ro-MD"/>
        </w:rPr>
      </w:pPr>
    </w:p>
    <w:sectPr w:rsidR="008372AC" w:rsidRPr="00AE1480" w:rsidSect="008372AC">
      <w:pgSz w:w="12240" w:h="15840"/>
      <w:pgMar w:top="851" w:right="1134" w:bottom="1276" w:left="1440" w:header="720" w:footer="4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F1" w:rsidRDefault="007431F1" w:rsidP="00B12331">
      <w:pPr>
        <w:spacing w:after="0" w:line="240" w:lineRule="auto"/>
      </w:pPr>
      <w:r>
        <w:separator/>
      </w:r>
    </w:p>
  </w:endnote>
  <w:endnote w:type="continuationSeparator" w:id="0">
    <w:p w:rsidR="007431F1" w:rsidRDefault="007431F1" w:rsidP="00B1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4E7" w:rsidRDefault="00F414E7">
    <w:pPr>
      <w:pStyle w:val="a9"/>
      <w:jc w:val="right"/>
    </w:pPr>
  </w:p>
  <w:p w:rsidR="00F414E7" w:rsidRDefault="00F414E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388806"/>
      <w:docPartObj>
        <w:docPartGallery w:val="Page Numbers (Bottom of Page)"/>
        <w:docPartUnique/>
      </w:docPartObj>
    </w:sdtPr>
    <w:sdtEndPr>
      <w:rPr>
        <w:noProof/>
      </w:rPr>
    </w:sdtEndPr>
    <w:sdtContent>
      <w:p w:rsidR="00F414E7" w:rsidRDefault="00F414E7">
        <w:pPr>
          <w:pStyle w:val="a9"/>
          <w:jc w:val="right"/>
        </w:pPr>
        <w:r>
          <w:fldChar w:fldCharType="begin"/>
        </w:r>
        <w:r>
          <w:instrText xml:space="preserve"> PAGE   \* MERGEFORMAT </w:instrText>
        </w:r>
        <w:r>
          <w:fldChar w:fldCharType="separate"/>
        </w:r>
        <w:r w:rsidR="00A52964">
          <w:rPr>
            <w:noProof/>
          </w:rPr>
          <w:t>3</w:t>
        </w:r>
        <w:r>
          <w:rPr>
            <w:noProof/>
          </w:rPr>
          <w:fldChar w:fldCharType="end"/>
        </w:r>
      </w:p>
    </w:sdtContent>
  </w:sdt>
  <w:p w:rsidR="00F414E7" w:rsidRDefault="00F414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F1" w:rsidRDefault="007431F1" w:rsidP="00B12331">
      <w:pPr>
        <w:spacing w:after="0" w:line="240" w:lineRule="auto"/>
      </w:pPr>
      <w:r>
        <w:separator/>
      </w:r>
    </w:p>
  </w:footnote>
  <w:footnote w:type="continuationSeparator" w:id="0">
    <w:p w:rsidR="007431F1" w:rsidRDefault="007431F1" w:rsidP="00B12331">
      <w:pPr>
        <w:spacing w:after="0" w:line="240" w:lineRule="auto"/>
      </w:pPr>
      <w:r>
        <w:continuationSeparator/>
      </w:r>
    </w:p>
  </w:footnote>
  <w:footnote w:id="1">
    <w:p w:rsidR="00F414E7" w:rsidRPr="00111320" w:rsidRDefault="00F414E7" w:rsidP="005018A4">
      <w:pPr>
        <w:pStyle w:val="a3"/>
        <w:jc w:val="both"/>
        <w:rPr>
          <w:rFonts w:asciiTheme="majorHAnsi" w:eastAsia="Times New Roman" w:hAnsiTheme="majorHAnsi" w:cstheme="majorHAnsi"/>
          <w:lang w:val="ru-MD"/>
        </w:rPr>
      </w:pPr>
      <w:r w:rsidRPr="00AE6445">
        <w:rPr>
          <w:rStyle w:val="a5"/>
          <w:rFonts w:asciiTheme="minorHAnsi" w:hAnsiTheme="minorHAnsi" w:cstheme="minorHAnsi"/>
          <w:lang w:val="ro-RO"/>
        </w:rPr>
        <w:footnoteRef/>
      </w:r>
      <w:r w:rsidRPr="00AE6445">
        <w:rPr>
          <w:rFonts w:asciiTheme="minorHAnsi" w:hAnsiTheme="minorHAnsi" w:cstheme="minorHAnsi"/>
          <w:lang w:val="ro-RO"/>
        </w:rPr>
        <w:t xml:space="preserve"> </w:t>
      </w:r>
      <w:r w:rsidRPr="00111320">
        <w:rPr>
          <w:rFonts w:asciiTheme="majorHAnsi" w:hAnsiTheme="majorHAnsi" w:cstheme="majorHAnsi"/>
          <w:lang w:val="ru-MD"/>
        </w:rPr>
        <w:t>Б</w:t>
      </w:r>
      <w:r w:rsidRPr="00111320">
        <w:rPr>
          <w:rFonts w:asciiTheme="majorHAnsi" w:eastAsia="Times New Roman" w:hAnsiTheme="majorHAnsi" w:cstheme="majorHAnsi"/>
          <w:lang w:val="ru-MD"/>
        </w:rPr>
        <w:t>ухгалтерский баланс (форма №</w:t>
      </w:r>
      <w:r w:rsidRPr="00111320">
        <w:rPr>
          <w:rFonts w:asciiTheme="majorHAnsi" w:eastAsia="Calibri" w:hAnsiTheme="majorHAnsi" w:cstheme="majorHAnsi"/>
          <w:lang w:val="ru-MD"/>
        </w:rPr>
        <w:t>FD-041</w:t>
      </w:r>
      <w:r w:rsidRPr="00111320">
        <w:rPr>
          <w:rFonts w:asciiTheme="majorHAnsi" w:eastAsia="Times New Roman" w:hAnsiTheme="majorHAnsi" w:cstheme="majorHAnsi"/>
          <w:lang w:val="ru-MD"/>
        </w:rPr>
        <w:t>), Отчет по доходам и расходам (FD-042),</w:t>
      </w:r>
      <w:r w:rsidRPr="00111320">
        <w:rPr>
          <w:rFonts w:asciiTheme="majorHAnsi" w:hAnsiTheme="majorHAnsi" w:cstheme="majorHAnsi"/>
          <w:lang w:val="ru-MD"/>
        </w:rPr>
        <w:t xml:space="preserve"> </w:t>
      </w:r>
      <w:r w:rsidRPr="00111320">
        <w:rPr>
          <w:rFonts w:asciiTheme="majorHAnsi" w:eastAsia="Times New Roman" w:hAnsiTheme="majorHAnsi" w:cstheme="majorHAnsi"/>
          <w:lang w:val="ru-MD"/>
        </w:rPr>
        <w:t xml:space="preserve">Отчет о движении денежных средств (FD-043), Отчет об исполнении бюджета (FD-044) </w:t>
      </w:r>
      <w:r>
        <w:rPr>
          <w:rFonts w:asciiTheme="majorHAnsi" w:eastAsia="Times New Roman" w:hAnsiTheme="majorHAnsi" w:cstheme="majorHAnsi"/>
          <w:iCs/>
          <w:lang w:val="ru-MD"/>
        </w:rPr>
        <w:t>(смотреть</w:t>
      </w:r>
      <w:r w:rsidRPr="00111320">
        <w:rPr>
          <w:rFonts w:asciiTheme="majorHAnsi" w:eastAsia="Times New Roman" w:hAnsiTheme="majorHAnsi" w:cstheme="majorHAnsi"/>
          <w:iCs/>
          <w:lang w:val="ru-MD"/>
        </w:rPr>
        <w:t xml:space="preserve"> </w:t>
      </w:r>
      <w:r>
        <w:rPr>
          <w:rFonts w:asciiTheme="majorHAnsi" w:eastAsia="Times New Roman" w:hAnsiTheme="majorHAnsi" w:cstheme="majorHAnsi"/>
          <w:lang w:val="ru-MD"/>
        </w:rPr>
        <w:t>приложение</w:t>
      </w:r>
      <w:r w:rsidRPr="00111320">
        <w:rPr>
          <w:rFonts w:asciiTheme="majorHAnsi" w:eastAsia="Times New Roman" w:hAnsiTheme="majorHAnsi" w:cstheme="majorHAnsi"/>
          <w:lang w:val="ru-MD"/>
        </w:rPr>
        <w:t xml:space="preserve"> №1 к настоящему Отчету аудита</w:t>
      </w:r>
      <w:r>
        <w:rPr>
          <w:rFonts w:asciiTheme="majorHAnsi" w:hAnsiTheme="majorHAnsi" w:cstheme="majorHAnsi"/>
          <w:lang w:val="ro-RO"/>
        </w:rPr>
        <w:t>)</w:t>
      </w:r>
      <w:r w:rsidRPr="001D35E0">
        <w:rPr>
          <w:rFonts w:asciiTheme="majorHAnsi" w:hAnsiTheme="majorHAnsi" w:cstheme="majorHAnsi"/>
          <w:lang w:val="ro-RO"/>
        </w:rPr>
        <w:t>.</w:t>
      </w:r>
      <w:r w:rsidRPr="00111320">
        <w:rPr>
          <w:rFonts w:asciiTheme="majorHAnsi" w:eastAsia="Times New Roman" w:hAnsiTheme="majorHAnsi" w:cstheme="majorHAnsi"/>
          <w:lang w:val="ru-MD"/>
        </w:rPr>
        <w:t xml:space="preserve"> </w:t>
      </w:r>
    </w:p>
  </w:footnote>
  <w:footnote w:id="2">
    <w:p w:rsidR="00F414E7" w:rsidRPr="00111320" w:rsidRDefault="00F414E7" w:rsidP="005018A4">
      <w:pPr>
        <w:pStyle w:val="a3"/>
        <w:jc w:val="both"/>
        <w:rPr>
          <w:rFonts w:asciiTheme="majorHAnsi" w:hAnsiTheme="majorHAnsi" w:cstheme="majorHAnsi"/>
          <w:lang w:val="ru-MD"/>
        </w:rPr>
      </w:pPr>
      <w:r w:rsidRPr="00111320">
        <w:rPr>
          <w:rStyle w:val="a5"/>
          <w:rFonts w:asciiTheme="majorHAnsi" w:hAnsiTheme="majorHAnsi" w:cstheme="majorHAnsi"/>
          <w:lang w:val="ro-RO"/>
        </w:rPr>
        <w:footnoteRef/>
      </w:r>
      <w:r w:rsidRPr="00111320">
        <w:rPr>
          <w:rFonts w:asciiTheme="majorHAnsi" w:hAnsiTheme="majorHAnsi" w:cstheme="majorHAnsi"/>
          <w:lang w:val="ro-RO"/>
        </w:rPr>
        <w:t xml:space="preserve"> </w:t>
      </w:r>
      <w:r w:rsidRPr="00111320">
        <w:rPr>
          <w:rFonts w:asciiTheme="majorHAnsi" w:hAnsiTheme="majorHAnsi" w:cstheme="majorHAnsi"/>
          <w:lang w:val="ru-MD"/>
        </w:rPr>
        <w:t>Закон о бухгалтерском учете №113-XVI от 27.04.2007 (далее - Закон о бухгалтерском учете); Приказ</w:t>
      </w:r>
      <w:r w:rsidRPr="00111320">
        <w:rPr>
          <w:rFonts w:asciiTheme="majorHAnsi" w:hAnsiTheme="majorHAnsi" w:cstheme="majorHAnsi"/>
          <w:lang w:val="ru-RU"/>
        </w:rPr>
        <w:t xml:space="preserve"> министра финансов №216 от 28.12.2015 „Об утверждении Плана счетов бюджетного учета и Методологических норм организации бухгалтерского учета и финансовой отчетности бюджетных учреждений” (далее – </w:t>
      </w:r>
      <w:r>
        <w:rPr>
          <w:rFonts w:asciiTheme="majorHAnsi" w:hAnsiTheme="majorHAnsi" w:cstheme="majorHAnsi"/>
          <w:lang w:val="ru-RU"/>
        </w:rPr>
        <w:t>Методологические нормы</w:t>
      </w:r>
      <w:r w:rsidRPr="00111320">
        <w:rPr>
          <w:rFonts w:asciiTheme="majorHAnsi" w:hAnsiTheme="majorHAnsi" w:cstheme="majorHAnsi"/>
          <w:lang w:val="ru-RU"/>
        </w:rPr>
        <w:t>).</w:t>
      </w:r>
    </w:p>
  </w:footnote>
  <w:footnote w:id="3">
    <w:p w:rsidR="00F414E7" w:rsidRPr="00822C0A" w:rsidRDefault="00F414E7" w:rsidP="00B837DA">
      <w:pPr>
        <w:spacing w:after="0" w:line="240" w:lineRule="auto"/>
        <w:jc w:val="both"/>
        <w:rPr>
          <w:rFonts w:asciiTheme="majorHAnsi" w:eastAsia="Times New Roman" w:hAnsiTheme="majorHAnsi" w:cstheme="majorHAnsi"/>
          <w:sz w:val="20"/>
          <w:szCs w:val="20"/>
          <w:lang w:val="ru-RU"/>
        </w:rPr>
      </w:pPr>
      <w:r w:rsidRPr="007113AD">
        <w:rPr>
          <w:rStyle w:val="a5"/>
          <w:rFonts w:asciiTheme="majorHAnsi" w:hAnsiTheme="majorHAnsi" w:cstheme="majorHAnsi"/>
          <w:sz w:val="20"/>
          <w:szCs w:val="20"/>
          <w:lang w:val="ro-MD"/>
        </w:rPr>
        <w:footnoteRef/>
      </w:r>
      <w:r w:rsidRPr="007113AD">
        <w:rPr>
          <w:rFonts w:asciiTheme="majorHAnsi" w:hAnsiTheme="majorHAnsi" w:cstheme="majorHAnsi"/>
          <w:sz w:val="20"/>
          <w:szCs w:val="20"/>
          <w:lang w:val="ro-MD"/>
        </w:rPr>
        <w:t xml:space="preserve"> </w:t>
      </w:r>
      <w:r>
        <w:rPr>
          <w:rFonts w:asciiTheme="majorHAnsi" w:hAnsiTheme="majorHAnsi" w:cstheme="majorHAnsi"/>
          <w:sz w:val="20"/>
          <w:szCs w:val="20"/>
          <w:lang w:val="ru-RU"/>
        </w:rPr>
        <w:t>Ст</w:t>
      </w:r>
      <w:r w:rsidRPr="007113AD">
        <w:rPr>
          <w:rFonts w:asciiTheme="majorHAnsi" w:hAnsiTheme="majorHAnsi" w:cstheme="majorHAnsi"/>
          <w:sz w:val="20"/>
          <w:szCs w:val="20"/>
          <w:lang w:val="ro-MD"/>
        </w:rPr>
        <w:t>.31</w:t>
      </w:r>
      <w:r>
        <w:rPr>
          <w:rFonts w:asciiTheme="majorHAnsi" w:hAnsiTheme="majorHAnsi" w:cstheme="majorHAnsi"/>
          <w:sz w:val="20"/>
          <w:szCs w:val="20"/>
          <w:lang w:val="ru-RU"/>
        </w:rPr>
        <w:t xml:space="preserve"> </w:t>
      </w:r>
      <w:r>
        <w:rPr>
          <w:rFonts w:asciiTheme="majorHAnsi" w:hAnsiTheme="majorHAnsi" w:cstheme="majorHAnsi"/>
          <w:sz w:val="20"/>
          <w:szCs w:val="20"/>
          <w:lang w:val="ro-MD"/>
        </w:rPr>
        <w:t>(</w:t>
      </w:r>
      <w:r w:rsidRPr="007113AD">
        <w:rPr>
          <w:rFonts w:asciiTheme="majorHAnsi" w:hAnsiTheme="majorHAnsi" w:cstheme="majorHAnsi"/>
          <w:sz w:val="20"/>
          <w:szCs w:val="20"/>
          <w:lang w:val="ro-MD"/>
        </w:rPr>
        <w:t>4</w:t>
      </w:r>
      <w:r>
        <w:rPr>
          <w:rFonts w:asciiTheme="majorHAnsi" w:hAnsiTheme="majorHAnsi" w:cstheme="majorHAnsi"/>
          <w:sz w:val="20"/>
          <w:szCs w:val="20"/>
          <w:lang w:val="ro-MD"/>
        </w:rPr>
        <w:t>)</w:t>
      </w:r>
      <w:r w:rsidRPr="007113AD">
        <w:rPr>
          <w:rFonts w:asciiTheme="majorHAnsi" w:hAnsiTheme="majorHAnsi" w:cstheme="majorHAnsi"/>
          <w:sz w:val="20"/>
          <w:szCs w:val="20"/>
          <w:lang w:val="ro-MD"/>
        </w:rPr>
        <w:t xml:space="preserve"> </w:t>
      </w:r>
      <w:r>
        <w:rPr>
          <w:rFonts w:asciiTheme="majorHAnsi" w:hAnsiTheme="majorHAnsi" w:cstheme="majorHAnsi"/>
          <w:sz w:val="20"/>
          <w:szCs w:val="20"/>
          <w:lang w:val="ru-RU"/>
        </w:rPr>
        <w:t xml:space="preserve">Закона о публичных </w:t>
      </w:r>
      <w:r>
        <w:rPr>
          <w:rFonts w:asciiTheme="majorHAnsi" w:eastAsia="Times New Roman" w:hAnsiTheme="majorHAnsi" w:cstheme="majorHAnsi"/>
          <w:sz w:val="20"/>
          <w:szCs w:val="20"/>
          <w:lang w:val="ru-RU"/>
        </w:rPr>
        <w:t>финансах и налогово-</w:t>
      </w:r>
      <w:r w:rsidRPr="00B837DA">
        <w:rPr>
          <w:rFonts w:asciiTheme="majorHAnsi" w:eastAsia="Times New Roman" w:hAnsiTheme="majorHAnsi" w:cstheme="majorHAnsi"/>
          <w:sz w:val="20"/>
          <w:szCs w:val="20"/>
          <w:lang w:val="ru-RU"/>
        </w:rPr>
        <w:t>бюджет</w:t>
      </w:r>
      <w:r>
        <w:rPr>
          <w:rFonts w:asciiTheme="majorHAnsi" w:eastAsia="Times New Roman" w:hAnsiTheme="majorHAnsi" w:cstheme="majorHAnsi"/>
          <w:sz w:val="20"/>
          <w:szCs w:val="20"/>
          <w:lang w:val="ru-RU"/>
        </w:rPr>
        <w:t xml:space="preserve">ной </w:t>
      </w:r>
      <w:r w:rsidRPr="00B837DA">
        <w:rPr>
          <w:rFonts w:asciiTheme="majorHAnsi" w:eastAsia="Times New Roman" w:hAnsiTheme="majorHAnsi" w:cstheme="majorHAnsi"/>
          <w:sz w:val="20"/>
          <w:szCs w:val="20"/>
          <w:lang w:val="ru-RU" w:eastAsia="ru-RU"/>
        </w:rPr>
        <w:t>ответственн</w:t>
      </w:r>
      <w:r>
        <w:rPr>
          <w:rFonts w:asciiTheme="majorHAnsi" w:eastAsia="Times New Roman" w:hAnsiTheme="majorHAnsi" w:cstheme="majorHAnsi"/>
          <w:sz w:val="20"/>
          <w:szCs w:val="20"/>
          <w:lang w:val="ru-RU"/>
        </w:rPr>
        <w:t>ости №</w:t>
      </w:r>
      <w:r w:rsidRPr="007113AD">
        <w:rPr>
          <w:rFonts w:asciiTheme="majorHAnsi" w:hAnsiTheme="majorHAnsi" w:cstheme="majorHAnsi"/>
          <w:sz w:val="20"/>
          <w:szCs w:val="20"/>
          <w:lang w:val="ro-MD"/>
        </w:rPr>
        <w:t xml:space="preserve">181 </w:t>
      </w:r>
      <w:r>
        <w:rPr>
          <w:rFonts w:asciiTheme="majorHAnsi" w:hAnsiTheme="majorHAnsi" w:cstheme="majorHAnsi"/>
          <w:sz w:val="20"/>
          <w:szCs w:val="20"/>
          <w:lang w:val="ru-RU"/>
        </w:rPr>
        <w:t>от</w:t>
      </w:r>
      <w:r w:rsidRPr="007113AD">
        <w:rPr>
          <w:rFonts w:asciiTheme="majorHAnsi" w:hAnsiTheme="majorHAnsi" w:cstheme="majorHAnsi"/>
          <w:sz w:val="20"/>
          <w:szCs w:val="20"/>
          <w:lang w:val="ro-MD"/>
        </w:rPr>
        <w:t xml:space="preserve"> 25.07.2014; </w:t>
      </w:r>
      <w:r>
        <w:rPr>
          <w:rFonts w:asciiTheme="majorHAnsi" w:hAnsiTheme="majorHAnsi" w:cstheme="majorHAnsi"/>
          <w:sz w:val="20"/>
          <w:szCs w:val="20"/>
          <w:lang w:val="ru-RU"/>
        </w:rPr>
        <w:t>ст</w:t>
      </w:r>
      <w:r w:rsidRPr="007113AD">
        <w:rPr>
          <w:rFonts w:asciiTheme="majorHAnsi" w:hAnsiTheme="majorHAnsi" w:cstheme="majorHAnsi"/>
          <w:sz w:val="20"/>
          <w:szCs w:val="20"/>
          <w:lang w:val="ro-MD"/>
        </w:rPr>
        <w:t xml:space="preserve">. 31 </w:t>
      </w:r>
      <w:r>
        <w:rPr>
          <w:rFonts w:asciiTheme="majorHAnsi" w:hAnsiTheme="majorHAnsi" w:cstheme="majorHAnsi"/>
          <w:sz w:val="20"/>
          <w:szCs w:val="20"/>
          <w:lang w:val="ro-MD"/>
        </w:rPr>
        <w:t>(</w:t>
      </w:r>
      <w:r w:rsidRPr="007113AD">
        <w:rPr>
          <w:rFonts w:asciiTheme="majorHAnsi" w:hAnsiTheme="majorHAnsi" w:cstheme="majorHAnsi"/>
          <w:sz w:val="20"/>
          <w:szCs w:val="20"/>
          <w:lang w:val="ro-MD"/>
        </w:rPr>
        <w:t>1</w:t>
      </w:r>
      <w:r>
        <w:rPr>
          <w:rFonts w:asciiTheme="majorHAnsi" w:hAnsiTheme="majorHAnsi" w:cstheme="majorHAnsi"/>
          <w:sz w:val="20"/>
          <w:szCs w:val="20"/>
          <w:lang w:val="ro-MD"/>
        </w:rPr>
        <w:t xml:space="preserve">) </w:t>
      </w:r>
      <w:r w:rsidRPr="007113AD">
        <w:rPr>
          <w:rFonts w:asciiTheme="majorHAnsi" w:hAnsiTheme="majorHAnsi" w:cstheme="majorHAnsi"/>
          <w:sz w:val="20"/>
          <w:szCs w:val="20"/>
          <w:lang w:val="ro-MD"/>
        </w:rPr>
        <w:t>b)</w:t>
      </w:r>
      <w:r>
        <w:rPr>
          <w:rFonts w:asciiTheme="majorHAnsi" w:hAnsiTheme="majorHAnsi" w:cstheme="majorHAnsi"/>
          <w:sz w:val="20"/>
          <w:szCs w:val="20"/>
          <w:lang w:val="ru-RU"/>
        </w:rPr>
        <w:t xml:space="preserve"> Закона о местных публичных </w:t>
      </w:r>
      <w:r>
        <w:rPr>
          <w:rFonts w:asciiTheme="majorHAnsi" w:eastAsia="Times New Roman" w:hAnsiTheme="majorHAnsi" w:cstheme="majorHAnsi"/>
          <w:sz w:val="20"/>
          <w:szCs w:val="20"/>
          <w:lang w:val="ru-RU"/>
        </w:rPr>
        <w:t>финансах №</w:t>
      </w:r>
      <w:r w:rsidRPr="007113AD">
        <w:rPr>
          <w:rFonts w:asciiTheme="majorHAnsi" w:hAnsiTheme="majorHAnsi" w:cstheme="majorHAnsi"/>
          <w:sz w:val="20"/>
          <w:szCs w:val="20"/>
          <w:lang w:val="ro-MD"/>
        </w:rPr>
        <w:t>397</w:t>
      </w:r>
      <w:r>
        <w:rPr>
          <w:rFonts w:asciiTheme="majorHAnsi" w:hAnsiTheme="majorHAnsi" w:cstheme="majorHAnsi"/>
          <w:sz w:val="20"/>
          <w:szCs w:val="20"/>
          <w:lang w:val="ro-MD"/>
        </w:rPr>
        <w:t>-XV</w:t>
      </w:r>
      <w:r w:rsidRPr="007113AD">
        <w:rPr>
          <w:rFonts w:asciiTheme="majorHAnsi" w:hAnsiTheme="majorHAnsi" w:cstheme="majorHAnsi"/>
          <w:sz w:val="20"/>
          <w:szCs w:val="20"/>
          <w:lang w:val="ro-MD"/>
        </w:rPr>
        <w:t xml:space="preserve"> </w:t>
      </w:r>
      <w:r>
        <w:rPr>
          <w:rFonts w:asciiTheme="majorHAnsi" w:hAnsiTheme="majorHAnsi" w:cstheme="majorHAnsi"/>
          <w:sz w:val="20"/>
          <w:szCs w:val="20"/>
          <w:lang w:val="ru-RU"/>
        </w:rPr>
        <w:t>от</w:t>
      </w:r>
      <w:r w:rsidRPr="007113AD">
        <w:rPr>
          <w:rFonts w:asciiTheme="majorHAnsi" w:hAnsiTheme="majorHAnsi" w:cstheme="majorHAnsi"/>
          <w:sz w:val="20"/>
          <w:szCs w:val="20"/>
          <w:lang w:val="ro-MD"/>
        </w:rPr>
        <w:t xml:space="preserve"> 16.10.2003</w:t>
      </w:r>
      <w:r>
        <w:rPr>
          <w:rFonts w:asciiTheme="majorHAnsi" w:hAnsiTheme="majorHAnsi" w:cstheme="majorHAnsi"/>
          <w:sz w:val="20"/>
          <w:szCs w:val="20"/>
          <w:lang w:val="ro-MD"/>
        </w:rPr>
        <w:t>.</w:t>
      </w:r>
    </w:p>
  </w:footnote>
  <w:footnote w:id="4">
    <w:p w:rsidR="00F414E7" w:rsidRPr="00EB3DE8" w:rsidRDefault="00F414E7" w:rsidP="00DA0282">
      <w:pPr>
        <w:pStyle w:val="a3"/>
        <w:jc w:val="both"/>
        <w:rPr>
          <w:rFonts w:asciiTheme="majorHAnsi" w:hAnsiTheme="majorHAnsi" w:cstheme="majorHAnsi"/>
          <w:lang w:val="ru-MD"/>
        </w:rPr>
      </w:pPr>
      <w:r w:rsidRPr="007113AD">
        <w:rPr>
          <w:rStyle w:val="a5"/>
          <w:rFonts w:asciiTheme="majorHAnsi" w:hAnsiTheme="majorHAnsi" w:cstheme="majorHAnsi"/>
          <w:lang w:val="ro-MD"/>
        </w:rPr>
        <w:footnoteRef/>
      </w:r>
      <w:r w:rsidRPr="007113AD">
        <w:rPr>
          <w:rFonts w:asciiTheme="majorHAnsi" w:hAnsiTheme="majorHAnsi" w:cstheme="majorHAnsi"/>
          <w:lang w:val="ro-MD"/>
        </w:rPr>
        <w:t xml:space="preserve"> </w:t>
      </w:r>
      <w:r w:rsidRPr="00EB3DE8">
        <w:rPr>
          <w:rFonts w:asciiTheme="majorHAnsi" w:hAnsiTheme="majorHAnsi" w:cstheme="majorHAnsi"/>
          <w:lang w:val="ru-MD"/>
        </w:rPr>
        <w:t xml:space="preserve">Приложение №1 к Приказу министра </w:t>
      </w:r>
      <w:r w:rsidRPr="00EB3DE8">
        <w:rPr>
          <w:rFonts w:asciiTheme="majorHAnsi" w:eastAsia="Times New Roman" w:hAnsiTheme="majorHAnsi" w:cstheme="majorHAnsi"/>
          <w:lang w:val="ru-MD"/>
        </w:rPr>
        <w:t>финансов</w:t>
      </w:r>
      <w:r w:rsidRPr="00EB3DE8">
        <w:rPr>
          <w:rFonts w:asciiTheme="majorHAnsi" w:hAnsiTheme="majorHAnsi" w:cstheme="majorHAnsi"/>
          <w:lang w:val="ru-MD"/>
        </w:rPr>
        <w:t xml:space="preserve"> №158 от 23.12.2016 „</w:t>
      </w:r>
      <w:r>
        <w:rPr>
          <w:rFonts w:asciiTheme="majorHAnsi" w:hAnsiTheme="majorHAnsi" w:cstheme="majorHAnsi"/>
          <w:lang w:val="ru-MD"/>
        </w:rPr>
        <w:t>О</w:t>
      </w:r>
      <w:r w:rsidRPr="00EB3DE8">
        <w:rPr>
          <w:rFonts w:asciiTheme="majorHAnsi" w:hAnsiTheme="majorHAnsi" w:cstheme="majorHAnsi"/>
          <w:lang w:val="ru-MD"/>
        </w:rPr>
        <w:t xml:space="preserve"> порядке зачисления и учета платежей в национальный публичный бюджет посредством казначейской системы Министерства финансов в 2017 году”.</w:t>
      </w:r>
    </w:p>
  </w:footnote>
  <w:footnote w:id="5">
    <w:p w:rsidR="00F414E7" w:rsidRPr="007113AD" w:rsidRDefault="00F414E7" w:rsidP="00DA0282">
      <w:pPr>
        <w:pStyle w:val="a3"/>
        <w:jc w:val="both"/>
        <w:rPr>
          <w:rFonts w:asciiTheme="majorHAnsi" w:hAnsiTheme="majorHAnsi" w:cstheme="majorHAnsi"/>
          <w:lang w:val="ro-MD"/>
        </w:rPr>
      </w:pPr>
      <w:r w:rsidRPr="007113AD">
        <w:rPr>
          <w:rStyle w:val="a5"/>
          <w:rFonts w:asciiTheme="majorHAnsi" w:hAnsiTheme="majorHAnsi" w:cstheme="majorHAnsi"/>
          <w:lang w:val="ro-MD"/>
        </w:rPr>
        <w:footnoteRef/>
      </w:r>
      <w:r w:rsidRPr="007113AD">
        <w:rPr>
          <w:rFonts w:asciiTheme="majorHAnsi" w:hAnsiTheme="majorHAnsi" w:cstheme="majorHAnsi"/>
          <w:lang w:val="ro-MD"/>
        </w:rPr>
        <w:t xml:space="preserve"> </w:t>
      </w:r>
      <w:r w:rsidRPr="00117432">
        <w:rPr>
          <w:rFonts w:asciiTheme="majorHAnsi" w:hAnsiTheme="majorHAnsi" w:cstheme="majorHAnsi"/>
          <w:lang w:val="ro-MD"/>
        </w:rPr>
        <w:t>Ст</w:t>
      </w:r>
      <w:r w:rsidRPr="00347737">
        <w:rPr>
          <w:rFonts w:asciiTheme="majorHAnsi" w:hAnsiTheme="majorHAnsi" w:cstheme="majorHAnsi"/>
          <w:lang w:val="ro-MD"/>
        </w:rPr>
        <w:t>.</w:t>
      </w:r>
      <w:r w:rsidRPr="00117432">
        <w:rPr>
          <w:rFonts w:asciiTheme="majorHAnsi" w:hAnsiTheme="majorHAnsi" w:cstheme="majorHAnsi"/>
          <w:lang w:val="ru-MD"/>
        </w:rPr>
        <w:t>2</w:t>
      </w:r>
      <w:r>
        <w:rPr>
          <w:rFonts w:asciiTheme="majorHAnsi" w:hAnsiTheme="majorHAnsi" w:cstheme="majorHAnsi"/>
          <w:lang w:val="ru-MD"/>
        </w:rPr>
        <w:t>9</w:t>
      </w:r>
      <w:r w:rsidRPr="00117432">
        <w:rPr>
          <w:rFonts w:asciiTheme="majorHAnsi" w:hAnsiTheme="majorHAnsi" w:cstheme="majorHAnsi"/>
          <w:lang w:val="ru-MD"/>
        </w:rPr>
        <w:t xml:space="preserve">8 </w:t>
      </w:r>
      <w:r>
        <w:rPr>
          <w:rFonts w:asciiTheme="majorHAnsi" w:hAnsiTheme="majorHAnsi" w:cstheme="majorHAnsi"/>
          <w:lang w:val="ro-MD"/>
        </w:rPr>
        <w:t>(</w:t>
      </w:r>
      <w:r w:rsidRPr="007113AD">
        <w:rPr>
          <w:rFonts w:asciiTheme="majorHAnsi" w:hAnsiTheme="majorHAnsi" w:cstheme="majorHAnsi"/>
          <w:lang w:val="ro-MD"/>
        </w:rPr>
        <w:t>3</w:t>
      </w:r>
      <w:r>
        <w:rPr>
          <w:rFonts w:asciiTheme="majorHAnsi" w:hAnsiTheme="majorHAnsi" w:cstheme="majorHAnsi"/>
          <w:lang w:val="ro-MD"/>
        </w:rPr>
        <w:t>)</w:t>
      </w:r>
      <w:r w:rsidRPr="007113AD">
        <w:rPr>
          <w:rFonts w:asciiTheme="majorHAnsi" w:hAnsiTheme="majorHAnsi" w:cstheme="majorHAnsi"/>
          <w:lang w:val="ro-MD"/>
        </w:rPr>
        <w:t xml:space="preserve"> </w:t>
      </w:r>
      <w:r>
        <w:rPr>
          <w:rFonts w:asciiTheme="majorHAnsi" w:hAnsiTheme="majorHAnsi" w:cstheme="majorHAnsi"/>
          <w:lang w:val="ru-RU"/>
        </w:rPr>
        <w:t xml:space="preserve">Раздела </w:t>
      </w:r>
      <w:r w:rsidRPr="007113AD">
        <w:rPr>
          <w:rFonts w:asciiTheme="majorHAnsi" w:hAnsiTheme="majorHAnsi" w:cstheme="majorHAnsi"/>
          <w:lang w:val="ro-MD"/>
        </w:rPr>
        <w:t xml:space="preserve">VII </w:t>
      </w:r>
      <w:r w:rsidRPr="00117432">
        <w:rPr>
          <w:rFonts w:asciiTheme="majorHAnsi" w:hAnsiTheme="majorHAnsi" w:cstheme="majorHAnsi"/>
          <w:lang w:val="ru-MD"/>
        </w:rPr>
        <w:t>Налогового кодекса</w:t>
      </w:r>
      <w:r>
        <w:rPr>
          <w:rFonts w:asciiTheme="majorHAnsi" w:hAnsiTheme="majorHAnsi" w:cstheme="majorHAnsi"/>
          <w:lang w:val="ru-RU"/>
        </w:rPr>
        <w:t>.</w:t>
      </w:r>
    </w:p>
  </w:footnote>
  <w:footnote w:id="6">
    <w:p w:rsidR="00F414E7" w:rsidRPr="005459DD" w:rsidRDefault="00F414E7" w:rsidP="00AD0499">
      <w:pPr>
        <w:pStyle w:val="a3"/>
        <w:jc w:val="both"/>
        <w:rPr>
          <w:rFonts w:asciiTheme="majorHAnsi" w:hAnsiTheme="majorHAnsi" w:cstheme="majorHAnsi"/>
          <w:lang w:val="ro-RO"/>
        </w:rPr>
      </w:pPr>
      <w:r w:rsidRPr="00BD7DE3">
        <w:rPr>
          <w:rStyle w:val="a5"/>
          <w:rFonts w:cs="Times New Roman"/>
          <w:lang w:val="ro-RO"/>
        </w:rPr>
        <w:footnoteRef/>
      </w:r>
      <w:r w:rsidRPr="00BD7DE3">
        <w:rPr>
          <w:rFonts w:cs="Times New Roman"/>
          <w:lang w:val="ro-RO"/>
        </w:rPr>
        <w:t xml:space="preserve"> </w:t>
      </w:r>
      <w:r>
        <w:rPr>
          <w:rFonts w:cs="Times New Roman"/>
          <w:lang w:val="ru-RU"/>
        </w:rPr>
        <w:t>О</w:t>
      </w:r>
      <w:r w:rsidRPr="005459DD">
        <w:rPr>
          <w:rFonts w:asciiTheme="majorHAnsi" w:hAnsiTheme="majorHAnsi" w:cstheme="majorHAnsi"/>
          <w:lang w:val="ru-RU"/>
        </w:rPr>
        <w:t>перационные</w:t>
      </w:r>
      <w:r w:rsidRPr="005459DD">
        <w:rPr>
          <w:rFonts w:asciiTheme="majorHAnsi" w:hAnsiTheme="majorHAnsi" w:cstheme="majorHAnsi"/>
          <w:lang w:val="ro-RO"/>
        </w:rPr>
        <w:t xml:space="preserve">, </w:t>
      </w:r>
      <w:r w:rsidRPr="005459DD">
        <w:rPr>
          <w:rFonts w:asciiTheme="majorHAnsi" w:hAnsiTheme="majorHAnsi" w:cstheme="majorHAnsi"/>
          <w:lang w:val="ru-RU"/>
        </w:rPr>
        <w:t>организационно-правовые</w:t>
      </w:r>
      <w:r w:rsidRPr="005459DD">
        <w:rPr>
          <w:rFonts w:asciiTheme="majorHAnsi" w:hAnsiTheme="majorHAnsi" w:cstheme="majorHAnsi"/>
          <w:lang w:val="ro-RO"/>
        </w:rPr>
        <w:t xml:space="preserve">, </w:t>
      </w:r>
      <w:r w:rsidRPr="005459DD">
        <w:rPr>
          <w:rFonts w:asciiTheme="majorHAnsi" w:hAnsiTheme="majorHAnsi" w:cstheme="majorHAnsi"/>
          <w:lang w:val="ru-RU"/>
        </w:rPr>
        <w:t>спорные</w:t>
      </w:r>
      <w:r w:rsidRPr="005459DD">
        <w:rPr>
          <w:rFonts w:asciiTheme="majorHAnsi" w:hAnsiTheme="majorHAnsi" w:cstheme="majorHAnsi"/>
          <w:lang w:val="ro-RO"/>
        </w:rPr>
        <w:t>.</w:t>
      </w:r>
    </w:p>
  </w:footnote>
  <w:footnote w:id="7">
    <w:p w:rsidR="00F414E7" w:rsidRPr="00A778CC" w:rsidRDefault="00F414E7" w:rsidP="00271DE0">
      <w:pPr>
        <w:pStyle w:val="a3"/>
        <w:jc w:val="both"/>
        <w:rPr>
          <w:rFonts w:cs="Times New Roman"/>
          <w:lang w:val="ru-RU"/>
        </w:rPr>
      </w:pPr>
      <w:r w:rsidRPr="00347737">
        <w:rPr>
          <w:rStyle w:val="a5"/>
          <w:rFonts w:asciiTheme="majorHAnsi" w:hAnsiTheme="majorHAnsi" w:cstheme="majorHAnsi"/>
          <w:lang w:val="ro-MD"/>
        </w:rPr>
        <w:footnoteRef/>
      </w:r>
      <w:r w:rsidRPr="00347737">
        <w:rPr>
          <w:rFonts w:asciiTheme="majorHAnsi" w:hAnsiTheme="majorHAnsi" w:cstheme="majorHAnsi"/>
          <w:lang w:val="ro-MD"/>
        </w:rPr>
        <w:t xml:space="preserve"> </w:t>
      </w:r>
      <w:r w:rsidRPr="00A778CC">
        <w:rPr>
          <w:rFonts w:asciiTheme="majorHAnsi" w:hAnsiTheme="majorHAnsi" w:cstheme="majorHAnsi"/>
          <w:lang w:val="ru-RU"/>
        </w:rPr>
        <w:t xml:space="preserve">Приказ ГНС №108 от </w:t>
      </w:r>
      <w:r w:rsidRPr="00A778CC">
        <w:rPr>
          <w:rFonts w:asciiTheme="majorHAnsi" w:hAnsiTheme="majorHAnsi" w:cstheme="majorHAnsi"/>
          <w:lang w:val="ro-RO"/>
        </w:rPr>
        <w:t>19.05.2017 „</w:t>
      </w:r>
      <w:r w:rsidRPr="00A778CC">
        <w:rPr>
          <w:rFonts w:asciiTheme="majorHAnsi" w:hAnsiTheme="majorHAnsi" w:cstheme="majorHAnsi"/>
          <w:lang w:val="ru-RU"/>
        </w:rPr>
        <w:t xml:space="preserve">Об </w:t>
      </w:r>
      <w:r w:rsidRPr="00A778CC">
        <w:rPr>
          <w:rFonts w:asciiTheme="majorHAnsi" w:eastAsia="Times New Roman" w:hAnsiTheme="majorHAnsi" w:cstheme="majorHAnsi"/>
          <w:lang w:val="ru-RU"/>
        </w:rPr>
        <w:t>утверждении формуляра Расчета по налогу на недвижимое имущество и Инструкции о порядке его заполнения</w:t>
      </w:r>
      <w:r w:rsidRPr="00347737">
        <w:rPr>
          <w:rFonts w:asciiTheme="majorHAnsi" w:eastAsia="Times New Roman" w:hAnsiTheme="majorHAnsi" w:cstheme="majorHAnsi"/>
          <w:lang w:val="ro-MD"/>
        </w:rPr>
        <w:t>”.</w:t>
      </w:r>
    </w:p>
  </w:footnote>
  <w:footnote w:id="8">
    <w:p w:rsidR="00F414E7" w:rsidRPr="00347737" w:rsidRDefault="00F414E7" w:rsidP="00271DE0">
      <w:pPr>
        <w:pStyle w:val="a3"/>
        <w:jc w:val="both"/>
        <w:rPr>
          <w:rFonts w:asciiTheme="majorHAnsi" w:hAnsiTheme="majorHAnsi" w:cstheme="majorHAnsi"/>
          <w:lang w:val="ro-MD"/>
        </w:rPr>
      </w:pPr>
      <w:r w:rsidRPr="00347737">
        <w:rPr>
          <w:rStyle w:val="a5"/>
          <w:rFonts w:asciiTheme="majorHAnsi" w:hAnsiTheme="majorHAnsi" w:cstheme="majorHAnsi"/>
          <w:lang w:val="ro-MD"/>
        </w:rPr>
        <w:footnoteRef/>
      </w:r>
      <w:r w:rsidRPr="00347737">
        <w:rPr>
          <w:rFonts w:asciiTheme="majorHAnsi" w:hAnsiTheme="majorHAnsi" w:cstheme="majorHAnsi"/>
          <w:lang w:val="ro-MD"/>
        </w:rPr>
        <w:t xml:space="preserve"> </w:t>
      </w:r>
      <w:r w:rsidRPr="00117432">
        <w:rPr>
          <w:rFonts w:asciiTheme="majorHAnsi" w:hAnsiTheme="majorHAnsi" w:cstheme="majorHAnsi"/>
          <w:lang w:val="ro-MD"/>
        </w:rPr>
        <w:t>Ст</w:t>
      </w:r>
      <w:r w:rsidRPr="00347737">
        <w:rPr>
          <w:rFonts w:asciiTheme="majorHAnsi" w:hAnsiTheme="majorHAnsi" w:cstheme="majorHAnsi"/>
          <w:lang w:val="ro-MD"/>
        </w:rPr>
        <w:t>.</w:t>
      </w:r>
      <w:r w:rsidRPr="00117432">
        <w:rPr>
          <w:rFonts w:asciiTheme="majorHAnsi" w:hAnsiTheme="majorHAnsi" w:cstheme="majorHAnsi"/>
          <w:lang w:val="ru-MD"/>
        </w:rPr>
        <w:t>287 Налогового кодекса №1163-XIII 24</w:t>
      </w:r>
      <w:r w:rsidRPr="00347737">
        <w:rPr>
          <w:rFonts w:asciiTheme="majorHAnsi" w:hAnsiTheme="majorHAnsi" w:cstheme="majorHAnsi"/>
          <w:lang w:val="ro-MD"/>
        </w:rPr>
        <w:t>.04.1997 (</w:t>
      </w:r>
      <w:r>
        <w:rPr>
          <w:rFonts w:asciiTheme="majorHAnsi" w:hAnsiTheme="majorHAnsi" w:cstheme="majorHAnsi"/>
          <w:lang w:val="ru-RU"/>
        </w:rPr>
        <w:t>далее – Налоговый кодекс).</w:t>
      </w:r>
    </w:p>
  </w:footnote>
  <w:footnote w:id="9">
    <w:p w:rsidR="00F414E7" w:rsidRPr="00125061" w:rsidRDefault="00F414E7" w:rsidP="0008408B">
      <w:pPr>
        <w:pStyle w:val="a3"/>
        <w:jc w:val="both"/>
        <w:rPr>
          <w:rFonts w:asciiTheme="majorHAnsi" w:hAnsiTheme="majorHAnsi" w:cstheme="majorHAnsi"/>
          <w:lang w:val="ru-MD"/>
        </w:rPr>
      </w:pPr>
      <w:r w:rsidRPr="00BD7DE3">
        <w:rPr>
          <w:rStyle w:val="a5"/>
          <w:rFonts w:cs="Times New Roman"/>
          <w:lang w:val="ro-RO"/>
        </w:rPr>
        <w:footnoteRef/>
      </w:r>
      <w:r w:rsidRPr="00BD7DE3">
        <w:rPr>
          <w:rFonts w:cs="Times New Roman"/>
          <w:lang w:val="ro-RO"/>
        </w:rPr>
        <w:t xml:space="preserve"> </w:t>
      </w:r>
      <w:r w:rsidRPr="00C32993">
        <w:rPr>
          <w:rFonts w:asciiTheme="majorHAnsi" w:hAnsiTheme="majorHAnsi" w:cstheme="majorHAnsi"/>
          <w:lang w:val="ru-MD"/>
        </w:rPr>
        <w:t>Ст.10 (2) c) Трудового кодекса</w:t>
      </w:r>
      <w:r>
        <w:rPr>
          <w:rFonts w:asciiTheme="majorHAnsi" w:hAnsiTheme="majorHAnsi" w:cstheme="majorHAnsi"/>
          <w:lang w:val="ru-MD"/>
        </w:rPr>
        <w:t xml:space="preserve">, </w:t>
      </w:r>
      <w:r>
        <w:rPr>
          <w:rFonts w:asciiTheme="majorHAnsi" w:eastAsia="Times New Roman" w:hAnsiTheme="majorHAnsi" w:cs="Times New Roman"/>
          <w:lang w:val="ru-RU" w:eastAsia="ru-RU"/>
        </w:rPr>
        <w:t>утвержденного Законом №</w:t>
      </w:r>
      <w:r w:rsidRPr="00BC179F">
        <w:rPr>
          <w:rFonts w:asciiTheme="majorHAnsi" w:hAnsiTheme="majorHAnsi" w:cstheme="majorHAnsi"/>
          <w:lang w:val="ru-MD"/>
        </w:rPr>
        <w:t>154-XV от 28.03.2003; п.17, 17</w:t>
      </w:r>
      <w:r w:rsidRPr="00BC179F">
        <w:rPr>
          <w:rFonts w:asciiTheme="majorHAnsi" w:hAnsiTheme="majorHAnsi" w:cstheme="majorHAnsi"/>
          <w:vertAlign w:val="superscript"/>
          <w:lang w:val="ru-MD"/>
        </w:rPr>
        <w:t>2</w:t>
      </w:r>
      <w:r w:rsidRPr="00BC179F">
        <w:rPr>
          <w:rFonts w:asciiTheme="majorHAnsi" w:hAnsiTheme="majorHAnsi" w:cstheme="majorHAnsi"/>
          <w:lang w:val="ru-MD"/>
        </w:rPr>
        <w:t xml:space="preserve">, 18 и 27 из приложения №5 „Методология заполнения и согласования штатного расписания” к </w:t>
      </w:r>
      <w:r w:rsidRPr="00BC179F">
        <w:rPr>
          <w:rFonts w:asciiTheme="majorHAnsi" w:eastAsia="Times New Roman" w:hAnsiTheme="majorHAnsi" w:cstheme="majorHAnsi"/>
          <w:lang w:val="ru-RU" w:eastAsia="ru-RU"/>
        </w:rPr>
        <w:t>П</w:t>
      </w:r>
      <w:r>
        <w:rPr>
          <w:rFonts w:asciiTheme="majorHAnsi" w:eastAsia="Times New Roman" w:hAnsiTheme="majorHAnsi" w:cstheme="majorHAnsi"/>
          <w:lang w:val="ru-RU" w:eastAsia="ru-RU"/>
        </w:rPr>
        <w:t xml:space="preserve">П </w:t>
      </w:r>
      <w:r w:rsidRPr="00BC179F">
        <w:rPr>
          <w:rFonts w:asciiTheme="majorHAnsi" w:hAnsiTheme="majorHAnsi" w:cstheme="majorHAnsi"/>
          <w:lang w:val="ru-MD"/>
        </w:rPr>
        <w:t xml:space="preserve">№201 от 11.03.2009 „О введении в действие положений Закона о государственной должности и статусе государственного служащего №158-XVI от 4 июля 2008 года”; п.3 из приложения №2 к </w:t>
      </w:r>
      <w:r w:rsidRPr="00125061">
        <w:rPr>
          <w:rFonts w:asciiTheme="majorHAnsi" w:hAnsiTheme="majorHAnsi" w:cstheme="majorHAnsi"/>
          <w:lang w:val="ru-MD"/>
        </w:rPr>
        <w:t>Приказу м</w:t>
      </w:r>
      <w:r w:rsidRPr="00125061">
        <w:rPr>
          <w:rFonts w:asciiTheme="majorHAnsi" w:eastAsia="Times New Roman" w:hAnsiTheme="majorHAnsi" w:cstheme="majorHAnsi"/>
          <w:lang w:val="ru-MD"/>
        </w:rPr>
        <w:t>инистра финансов</w:t>
      </w:r>
      <w:r w:rsidRPr="00125061">
        <w:rPr>
          <w:rFonts w:asciiTheme="majorHAnsi" w:hAnsiTheme="majorHAnsi" w:cstheme="majorHAnsi"/>
          <w:lang w:val="ru-MD"/>
        </w:rPr>
        <w:t xml:space="preserve"> №55 от 11.05.2012 „Об утверждении типовых форм штатных расписаний персонала бюджетной сферы”.</w:t>
      </w:r>
    </w:p>
  </w:footnote>
  <w:footnote w:id="10">
    <w:p w:rsidR="00F414E7" w:rsidRPr="00FC1069" w:rsidRDefault="00F414E7" w:rsidP="00983749">
      <w:pPr>
        <w:pStyle w:val="cn"/>
        <w:jc w:val="both"/>
        <w:rPr>
          <w:rFonts w:asciiTheme="majorHAnsi" w:hAnsiTheme="majorHAnsi" w:cstheme="majorHAnsi"/>
          <w:sz w:val="20"/>
          <w:szCs w:val="20"/>
          <w:lang w:val="ro-MD"/>
        </w:rPr>
      </w:pPr>
      <w:r w:rsidRPr="00FC1069">
        <w:rPr>
          <w:rStyle w:val="a5"/>
          <w:rFonts w:asciiTheme="majorHAnsi" w:hAnsiTheme="majorHAnsi" w:cstheme="majorHAnsi"/>
          <w:sz w:val="20"/>
          <w:szCs w:val="20"/>
          <w:lang w:val="ro-MD"/>
        </w:rPr>
        <w:footnoteRef/>
      </w:r>
      <w:r w:rsidRPr="00FC1069">
        <w:rPr>
          <w:rFonts w:asciiTheme="majorHAnsi" w:hAnsiTheme="majorHAnsi" w:cstheme="majorHAnsi"/>
          <w:sz w:val="20"/>
          <w:szCs w:val="20"/>
          <w:lang w:val="ro-MD"/>
        </w:rPr>
        <w:t xml:space="preserve"> </w:t>
      </w:r>
      <w:r>
        <w:rPr>
          <w:rFonts w:asciiTheme="majorHAnsi" w:hAnsiTheme="majorHAnsi" w:cstheme="majorHAnsi"/>
          <w:sz w:val="20"/>
          <w:szCs w:val="20"/>
          <w:lang w:val="ru-RU"/>
        </w:rPr>
        <w:t>Закон</w:t>
      </w:r>
      <w:r w:rsidRPr="00983749">
        <w:rPr>
          <w:rFonts w:asciiTheme="majorHAnsi" w:hAnsiTheme="majorHAnsi" w:cstheme="majorHAnsi"/>
          <w:sz w:val="20"/>
          <w:szCs w:val="20"/>
          <w:lang w:val="ru-MD"/>
        </w:rPr>
        <w:t xml:space="preserve"> об утверждении Единого классификатора государственных должностей №</w:t>
      </w:r>
      <w:r w:rsidRPr="00FC1069">
        <w:rPr>
          <w:rFonts w:asciiTheme="majorHAnsi" w:hAnsiTheme="majorHAnsi" w:cstheme="majorHAnsi"/>
          <w:bCs/>
          <w:sz w:val="20"/>
          <w:szCs w:val="20"/>
          <w:lang w:val="ro-MD"/>
        </w:rPr>
        <w:t xml:space="preserve">155 </w:t>
      </w:r>
      <w:r>
        <w:rPr>
          <w:rFonts w:asciiTheme="majorHAnsi" w:hAnsiTheme="majorHAnsi" w:cstheme="majorHAnsi"/>
          <w:bCs/>
          <w:sz w:val="20"/>
          <w:szCs w:val="20"/>
          <w:lang w:val="ru-RU"/>
        </w:rPr>
        <w:t>от</w:t>
      </w:r>
      <w:r w:rsidRPr="00FC1069">
        <w:rPr>
          <w:rFonts w:asciiTheme="majorHAnsi" w:hAnsiTheme="majorHAnsi" w:cstheme="majorHAnsi"/>
          <w:bCs/>
          <w:sz w:val="20"/>
          <w:szCs w:val="20"/>
          <w:lang w:val="ro-MD"/>
        </w:rPr>
        <w:t xml:space="preserve"> 21.07.2011</w:t>
      </w:r>
      <w:r w:rsidRPr="00FC1069">
        <w:rPr>
          <w:rFonts w:asciiTheme="majorHAnsi" w:hAnsiTheme="majorHAnsi" w:cstheme="majorHAnsi"/>
          <w:sz w:val="20"/>
          <w:szCs w:val="20"/>
          <w:lang w:val="ro-MD"/>
        </w:rPr>
        <w:t xml:space="preserve">. </w:t>
      </w:r>
    </w:p>
  </w:footnote>
  <w:footnote w:id="11">
    <w:p w:rsidR="00F414E7" w:rsidRPr="00B94DD8" w:rsidRDefault="00F414E7" w:rsidP="00193FFE">
      <w:pPr>
        <w:pStyle w:val="a3"/>
        <w:jc w:val="both"/>
        <w:rPr>
          <w:rFonts w:asciiTheme="majorHAnsi" w:hAnsiTheme="majorHAnsi" w:cstheme="majorHAnsi"/>
          <w:lang w:val="ru-MD"/>
        </w:rPr>
      </w:pPr>
      <w:r w:rsidRPr="00FC1069">
        <w:rPr>
          <w:rStyle w:val="a5"/>
          <w:rFonts w:asciiTheme="majorHAnsi" w:hAnsiTheme="majorHAnsi" w:cstheme="majorHAnsi"/>
          <w:lang w:val="ro-MD"/>
        </w:rPr>
        <w:footnoteRef/>
      </w:r>
      <w:r w:rsidRPr="00FC1069">
        <w:rPr>
          <w:rFonts w:asciiTheme="majorHAnsi" w:hAnsiTheme="majorHAnsi" w:cstheme="majorHAnsi"/>
          <w:lang w:val="ro-MD"/>
        </w:rPr>
        <w:t xml:space="preserve"> 1. </w:t>
      </w:r>
      <w:r w:rsidRPr="00B94DD8">
        <w:rPr>
          <w:rFonts w:asciiTheme="majorHAnsi" w:hAnsiTheme="majorHAnsi" w:cstheme="majorHAnsi"/>
          <w:lang w:val="ru-MD"/>
        </w:rPr>
        <w:t xml:space="preserve">Юрист – 1 единица (1 лицо); 2. Специалист по проблемам </w:t>
      </w:r>
      <w:r w:rsidRPr="00B94DD8">
        <w:rPr>
          <w:rFonts w:asciiTheme="majorHAnsi" w:hAnsiTheme="majorHAnsi" w:cs="Times New Roman"/>
          <w:lang w:val="ru-MD"/>
        </w:rPr>
        <w:t>строительства, коммунального хозяйства и дорог</w:t>
      </w:r>
      <w:r w:rsidRPr="00B94DD8">
        <w:rPr>
          <w:rFonts w:asciiTheme="majorHAnsi" w:hAnsiTheme="majorHAnsi" w:cstheme="majorHAnsi"/>
          <w:lang w:val="ru-MD"/>
        </w:rPr>
        <w:t xml:space="preserve"> - 1 единица (1</w:t>
      </w:r>
      <w:r>
        <w:rPr>
          <w:rFonts w:asciiTheme="majorHAnsi" w:hAnsiTheme="majorHAnsi" w:cstheme="majorHAnsi"/>
          <w:lang w:val="ru-MD"/>
        </w:rPr>
        <w:t xml:space="preserve"> </w:t>
      </w:r>
      <w:r w:rsidRPr="00B94DD8">
        <w:rPr>
          <w:rFonts w:asciiTheme="majorHAnsi" w:hAnsiTheme="majorHAnsi" w:cstheme="majorHAnsi"/>
          <w:lang w:val="ru-MD"/>
        </w:rPr>
        <w:t>лицо); 3. Специалист по связям с прессой - 1 единиц (1 лицо); 4. Специалист в области государственных</w:t>
      </w:r>
      <w:r w:rsidRPr="00B94DD8">
        <w:rPr>
          <w:rFonts w:asciiTheme="majorHAnsi" w:hAnsiTheme="majorHAnsi" w:cstheme="majorHAnsi"/>
          <w:lang w:val="ru-RU"/>
        </w:rPr>
        <w:t xml:space="preserve"> закупок</w:t>
      </w:r>
      <w:r w:rsidRPr="00B94DD8">
        <w:rPr>
          <w:rFonts w:asciiTheme="majorHAnsi" w:hAnsiTheme="majorHAnsi" w:cstheme="majorHAnsi"/>
          <w:lang w:val="ro-MD"/>
        </w:rPr>
        <w:t xml:space="preserve"> - </w:t>
      </w:r>
      <w:r w:rsidRPr="00B94DD8">
        <w:rPr>
          <w:rFonts w:asciiTheme="majorHAnsi" w:hAnsiTheme="majorHAnsi" w:cstheme="majorHAnsi"/>
          <w:lang w:val="ru-MD"/>
        </w:rPr>
        <w:t xml:space="preserve">1 единица (1 лицо); 5. Специалист по регулированию режима земельной </w:t>
      </w:r>
      <w:r w:rsidRPr="00B94DD8">
        <w:rPr>
          <w:rFonts w:asciiTheme="majorHAnsi" w:hAnsiTheme="majorHAnsi" w:cs="Times New Roman"/>
          <w:lang w:val="ru-MD"/>
        </w:rPr>
        <w:t>собственн</w:t>
      </w:r>
      <w:r w:rsidRPr="00B94DD8">
        <w:rPr>
          <w:rFonts w:asciiTheme="majorHAnsi" w:hAnsiTheme="majorHAnsi" w:cstheme="majorHAnsi"/>
          <w:lang w:val="ru-MD"/>
        </w:rPr>
        <w:t>ости - 1 единица (1 лицо); 6. Специалист по проблемам набора, инкорпорации и в области гражданской защиты - 1 единица (1 лицо); 7. Специалист по обслуживанию вычислительной техники (программного и технического обеспечения) - 1 единица (1</w:t>
      </w:r>
      <w:r>
        <w:rPr>
          <w:rFonts w:asciiTheme="majorHAnsi" w:hAnsiTheme="majorHAnsi" w:cstheme="majorHAnsi"/>
          <w:lang w:val="ru-MD"/>
        </w:rPr>
        <w:t xml:space="preserve"> </w:t>
      </w:r>
      <w:r w:rsidRPr="00B94DD8">
        <w:rPr>
          <w:rFonts w:asciiTheme="majorHAnsi" w:hAnsiTheme="majorHAnsi" w:cstheme="majorHAnsi"/>
          <w:lang w:val="ru-MD"/>
        </w:rPr>
        <w:t>лицо); 8. Дворник - 1 единица (1 лицо); 9. Уборщицы - 1 единица (1 лицо); 10. Администратор кладбища - 1 единица (1 лицо); 11. Вспомогательный рабочий – 4 единицы; 12. Охранник-</w:t>
      </w:r>
      <w:r>
        <w:rPr>
          <w:rFonts w:asciiTheme="majorHAnsi" w:hAnsiTheme="majorHAnsi" w:cstheme="majorHAnsi"/>
          <w:lang w:val="ru-MD"/>
        </w:rPr>
        <w:t>убор</w:t>
      </w:r>
      <w:r w:rsidRPr="00B94DD8">
        <w:rPr>
          <w:rFonts w:asciiTheme="majorHAnsi" w:hAnsiTheme="majorHAnsi" w:cstheme="majorHAnsi"/>
          <w:lang w:val="ru-MD"/>
        </w:rPr>
        <w:t>щик (3 стадиона) – 3 единицы; 13. Бухгалтер - 1 единица.</w:t>
      </w:r>
    </w:p>
  </w:footnote>
  <w:footnote w:id="12">
    <w:p w:rsidR="00F414E7" w:rsidRPr="002178AA" w:rsidRDefault="00F414E7" w:rsidP="00FB17AB">
      <w:pPr>
        <w:pStyle w:val="a3"/>
        <w:jc w:val="both"/>
        <w:rPr>
          <w:rFonts w:asciiTheme="majorHAnsi" w:hAnsiTheme="majorHAnsi" w:cstheme="majorHAnsi"/>
          <w:lang w:val="ru-RU"/>
        </w:rPr>
      </w:pPr>
      <w:r w:rsidRPr="007113AD">
        <w:rPr>
          <w:rStyle w:val="a5"/>
          <w:rFonts w:asciiTheme="majorHAnsi" w:hAnsiTheme="majorHAnsi" w:cstheme="majorHAnsi"/>
          <w:lang w:val="ro-MD"/>
        </w:rPr>
        <w:footnoteRef/>
      </w:r>
      <w:r w:rsidRPr="007113AD">
        <w:rPr>
          <w:rFonts w:asciiTheme="majorHAnsi" w:hAnsiTheme="majorHAnsi" w:cstheme="majorHAnsi"/>
          <w:lang w:val="ro-MD"/>
        </w:rPr>
        <w:t xml:space="preserve"> </w:t>
      </w:r>
      <w:r>
        <w:rPr>
          <w:rFonts w:asciiTheme="majorHAnsi" w:hAnsiTheme="majorHAnsi" w:cstheme="majorHAnsi"/>
          <w:lang w:val="ru-RU"/>
        </w:rPr>
        <w:t xml:space="preserve">Закон о </w:t>
      </w:r>
      <w:r w:rsidRPr="002178AA">
        <w:rPr>
          <w:rFonts w:asciiTheme="majorHAnsi" w:hAnsiTheme="majorHAnsi" w:cstheme="majorHAnsi"/>
          <w:lang w:val="ru-RU"/>
        </w:rPr>
        <w:t>государственн</w:t>
      </w:r>
      <w:r>
        <w:rPr>
          <w:rFonts w:asciiTheme="majorHAnsi" w:hAnsiTheme="majorHAnsi" w:cstheme="majorHAnsi"/>
          <w:lang w:val="ru-RU"/>
        </w:rPr>
        <w:t xml:space="preserve">ом </w:t>
      </w:r>
      <w:r w:rsidRPr="002178AA">
        <w:rPr>
          <w:rFonts w:asciiTheme="majorHAnsi" w:eastAsia="Times New Roman" w:hAnsiTheme="majorHAnsi" w:cstheme="majorHAnsi"/>
          <w:lang w:val="ru-RU"/>
        </w:rPr>
        <w:t>бюджет</w:t>
      </w:r>
      <w:r>
        <w:rPr>
          <w:rFonts w:asciiTheme="majorHAnsi" w:hAnsiTheme="majorHAnsi" w:cstheme="majorHAnsi"/>
          <w:lang w:val="ru-RU"/>
        </w:rPr>
        <w:t xml:space="preserve">е на </w:t>
      </w:r>
      <w:r w:rsidRPr="007113AD">
        <w:rPr>
          <w:rFonts w:asciiTheme="majorHAnsi" w:hAnsiTheme="majorHAnsi" w:cstheme="majorHAnsi"/>
          <w:szCs w:val="28"/>
          <w:lang w:val="ro-MD"/>
        </w:rPr>
        <w:t>2017</w:t>
      </w:r>
      <w:r>
        <w:rPr>
          <w:rFonts w:asciiTheme="majorHAnsi" w:hAnsiTheme="majorHAnsi" w:cstheme="majorHAnsi"/>
          <w:szCs w:val="28"/>
          <w:lang w:val="ru-RU"/>
        </w:rPr>
        <w:t xml:space="preserve"> год</w:t>
      </w:r>
      <w:r w:rsidRPr="007113AD">
        <w:rPr>
          <w:rFonts w:asciiTheme="majorHAnsi" w:hAnsiTheme="majorHAnsi" w:cstheme="majorHAnsi"/>
          <w:szCs w:val="28"/>
          <w:lang w:val="ro-MD"/>
        </w:rPr>
        <w:t xml:space="preserve"> (</w:t>
      </w:r>
      <w:r>
        <w:rPr>
          <w:rFonts w:asciiTheme="majorHAnsi" w:hAnsiTheme="majorHAnsi" w:cstheme="majorHAnsi"/>
          <w:szCs w:val="28"/>
          <w:lang w:val="ru-RU"/>
        </w:rPr>
        <w:t>№</w:t>
      </w:r>
      <w:r w:rsidRPr="007113AD">
        <w:rPr>
          <w:rFonts w:asciiTheme="majorHAnsi" w:hAnsiTheme="majorHAnsi" w:cstheme="majorHAnsi"/>
          <w:szCs w:val="28"/>
          <w:lang w:val="ro-MD"/>
        </w:rPr>
        <w:t xml:space="preserve">279 </w:t>
      </w:r>
      <w:r>
        <w:rPr>
          <w:rFonts w:asciiTheme="majorHAnsi" w:hAnsiTheme="majorHAnsi" w:cstheme="majorHAnsi"/>
          <w:szCs w:val="28"/>
          <w:lang w:val="ru-RU"/>
        </w:rPr>
        <w:t xml:space="preserve">от </w:t>
      </w:r>
      <w:r w:rsidRPr="007113AD">
        <w:rPr>
          <w:rFonts w:asciiTheme="majorHAnsi" w:hAnsiTheme="majorHAnsi" w:cstheme="majorHAnsi"/>
          <w:szCs w:val="28"/>
          <w:lang w:val="ro-MD"/>
        </w:rPr>
        <w:t xml:space="preserve">16.12.2016): </w:t>
      </w:r>
      <w:r>
        <w:rPr>
          <w:rFonts w:asciiTheme="majorHAnsi" w:hAnsiTheme="majorHAnsi" w:cstheme="majorHAnsi"/>
          <w:szCs w:val="28"/>
          <w:lang w:val="ru-RU"/>
        </w:rPr>
        <w:t>г</w:t>
      </w:r>
      <w:r w:rsidRPr="007113AD">
        <w:rPr>
          <w:rFonts w:asciiTheme="majorHAnsi" w:hAnsiTheme="majorHAnsi" w:cstheme="majorHAnsi"/>
          <w:szCs w:val="28"/>
          <w:lang w:val="ro-MD"/>
        </w:rPr>
        <w:t>.</w:t>
      </w:r>
      <w:r>
        <w:rPr>
          <w:rFonts w:asciiTheme="majorHAnsi" w:hAnsiTheme="majorHAnsi" w:cstheme="majorHAnsi"/>
          <w:szCs w:val="28"/>
          <w:lang w:val="ru-RU"/>
        </w:rPr>
        <w:t xml:space="preserve"> Кодру для </w:t>
      </w:r>
      <w:r w:rsidRPr="002178AA">
        <w:rPr>
          <w:rFonts w:asciiTheme="majorHAnsi" w:hAnsiTheme="majorHAnsi" w:cstheme="majorHAnsi"/>
          <w:szCs w:val="28"/>
          <w:lang w:val="ru-RU"/>
        </w:rPr>
        <w:t>дошкольного,</w:t>
      </w:r>
      <w:r>
        <w:rPr>
          <w:rFonts w:asciiTheme="majorHAnsi" w:hAnsiTheme="majorHAnsi" w:cstheme="majorHAnsi"/>
          <w:szCs w:val="28"/>
          <w:lang w:val="ru-RU"/>
        </w:rPr>
        <w:t xml:space="preserve"> начального, общего </w:t>
      </w:r>
      <w:r w:rsidRPr="002178AA">
        <w:rPr>
          <w:rFonts w:asciiTheme="majorHAnsi" w:hAnsiTheme="majorHAnsi" w:cstheme="majorHAnsi"/>
          <w:lang w:val="ru-RU"/>
        </w:rPr>
        <w:t xml:space="preserve">среднего, специального и дополнительного образования (внешкольного) была предусмотрена сумма </w:t>
      </w:r>
      <w:r w:rsidRPr="002178AA">
        <w:rPr>
          <w:rFonts w:asciiTheme="majorHAnsi" w:hAnsiTheme="majorHAnsi" w:cstheme="majorHAnsi"/>
          <w:lang w:val="ro-MD"/>
        </w:rPr>
        <w:t>5669,3</w:t>
      </w:r>
      <w:r w:rsidRPr="002178AA">
        <w:rPr>
          <w:rFonts w:asciiTheme="majorHAnsi" w:hAnsiTheme="majorHAnsi" w:cstheme="majorHAnsi"/>
          <w:lang w:val="ru-RU"/>
        </w:rPr>
        <w:t xml:space="preserve"> </w:t>
      </w:r>
      <w:r w:rsidRPr="002178AA">
        <w:rPr>
          <w:rFonts w:asciiTheme="majorHAnsi" w:eastAsia="Times New Roman" w:hAnsiTheme="majorHAnsi" w:cstheme="majorHAnsi"/>
          <w:lang w:val="ru-RU"/>
        </w:rPr>
        <w:t>тыс. МДЛ</w:t>
      </w:r>
      <w:r w:rsidRPr="002178AA">
        <w:rPr>
          <w:rFonts w:asciiTheme="majorHAnsi" w:hAnsiTheme="majorHAnsi" w:cstheme="majorHAnsi"/>
          <w:lang w:val="ru-RU"/>
        </w:rPr>
        <w:t>.</w:t>
      </w:r>
    </w:p>
  </w:footnote>
  <w:footnote w:id="13">
    <w:p w:rsidR="00F414E7" w:rsidRPr="002178AA" w:rsidRDefault="00F414E7" w:rsidP="002178AA">
      <w:pPr>
        <w:pStyle w:val="a3"/>
        <w:jc w:val="both"/>
        <w:rPr>
          <w:rFonts w:asciiTheme="majorHAnsi" w:hAnsiTheme="majorHAnsi" w:cstheme="majorHAnsi"/>
          <w:lang w:val="ru-RU"/>
        </w:rPr>
      </w:pPr>
      <w:r w:rsidRPr="000D17E4">
        <w:rPr>
          <w:rStyle w:val="a5"/>
          <w:rFonts w:asciiTheme="majorHAnsi" w:hAnsiTheme="majorHAnsi" w:cstheme="majorHAnsi"/>
          <w:lang w:val="ro-RO"/>
        </w:rPr>
        <w:footnoteRef/>
      </w:r>
      <w:r w:rsidRPr="000D17E4">
        <w:rPr>
          <w:rFonts w:asciiTheme="majorHAnsi" w:hAnsiTheme="majorHAnsi" w:cstheme="majorHAnsi"/>
          <w:lang w:val="ro-RO"/>
        </w:rPr>
        <w:t xml:space="preserve"> </w:t>
      </w:r>
      <w:r w:rsidRPr="000D17E4">
        <w:rPr>
          <w:rFonts w:asciiTheme="majorHAnsi" w:hAnsiTheme="majorHAnsi" w:cstheme="majorHAnsi"/>
          <w:lang w:val="ru-RU"/>
        </w:rPr>
        <w:t>Ст</w:t>
      </w:r>
      <w:r w:rsidRPr="000D17E4">
        <w:rPr>
          <w:rFonts w:asciiTheme="majorHAnsi" w:eastAsia="Times New Roman" w:hAnsiTheme="majorHAnsi" w:cstheme="majorHAnsi"/>
          <w:lang w:val="ro-RO"/>
        </w:rPr>
        <w:t>.143</w:t>
      </w:r>
      <w:r w:rsidRPr="000D17E4">
        <w:rPr>
          <w:rFonts w:asciiTheme="majorHAnsi" w:eastAsia="Times New Roman" w:hAnsiTheme="majorHAnsi" w:cstheme="majorHAnsi"/>
          <w:lang w:val="ru-RU"/>
        </w:rPr>
        <w:t xml:space="preserve"> </w:t>
      </w:r>
      <w:r w:rsidRPr="000D17E4">
        <w:rPr>
          <w:rFonts w:asciiTheme="majorHAnsi" w:eastAsia="Times New Roman" w:hAnsiTheme="majorHAnsi" w:cstheme="majorHAnsi"/>
          <w:lang w:val="ro-RO"/>
        </w:rPr>
        <w:t>(2)</w:t>
      </w:r>
      <w:r w:rsidRPr="000D17E4">
        <w:rPr>
          <w:rFonts w:asciiTheme="majorHAnsi" w:eastAsia="Times New Roman" w:hAnsiTheme="majorHAnsi" w:cstheme="majorHAnsi"/>
          <w:lang w:val="ru-RU"/>
        </w:rPr>
        <w:t xml:space="preserve"> Кодекс</w:t>
      </w:r>
      <w:r>
        <w:rPr>
          <w:rFonts w:asciiTheme="majorHAnsi" w:eastAsia="Times New Roman" w:hAnsiTheme="majorHAnsi" w:cstheme="majorHAnsi"/>
          <w:lang w:val="ru-RU"/>
        </w:rPr>
        <w:t>а</w:t>
      </w:r>
      <w:r w:rsidRPr="000D17E4">
        <w:rPr>
          <w:rFonts w:asciiTheme="majorHAnsi" w:eastAsia="Times New Roman" w:hAnsiTheme="majorHAnsi" w:cstheme="majorHAnsi"/>
          <w:lang w:val="ru-RU"/>
        </w:rPr>
        <w:t xml:space="preserve"> об образовании </w:t>
      </w:r>
      <w:r w:rsidRPr="000D17E4">
        <w:rPr>
          <w:rFonts w:asciiTheme="majorHAnsi" w:eastAsia="Times New Roman" w:hAnsiTheme="majorHAnsi" w:cstheme="majorHAnsi"/>
          <w:lang w:val="ru-RU" w:eastAsia="ru-RU"/>
        </w:rPr>
        <w:t>Республики Молдова</w:t>
      </w:r>
      <w:r w:rsidRPr="00347737">
        <w:rPr>
          <w:rFonts w:asciiTheme="majorHAnsi" w:eastAsia="Times New Roman" w:hAnsiTheme="majorHAnsi" w:cstheme="majorHAnsi"/>
          <w:lang w:val="ro-MD"/>
        </w:rPr>
        <w:t>”</w:t>
      </w:r>
      <w:r w:rsidRPr="000D17E4">
        <w:rPr>
          <w:rFonts w:asciiTheme="majorHAnsi" w:hAnsiTheme="majorHAnsi" w:cstheme="majorHAnsi"/>
          <w:lang w:val="ro-RO"/>
        </w:rPr>
        <w:t xml:space="preserve"> №</w:t>
      </w:r>
      <w:r w:rsidRPr="000D17E4">
        <w:rPr>
          <w:rFonts w:asciiTheme="majorHAnsi" w:eastAsia="Times New Roman" w:hAnsiTheme="majorHAnsi" w:cstheme="majorHAnsi"/>
          <w:lang w:val="ro-RO"/>
        </w:rPr>
        <w:t xml:space="preserve">152 </w:t>
      </w:r>
      <w:r w:rsidRPr="000D17E4">
        <w:rPr>
          <w:rFonts w:asciiTheme="majorHAnsi" w:eastAsia="Times New Roman" w:hAnsiTheme="majorHAnsi" w:cstheme="majorHAnsi"/>
          <w:lang w:val="ru-RU"/>
        </w:rPr>
        <w:t xml:space="preserve">от </w:t>
      </w:r>
      <w:r w:rsidRPr="000D17E4">
        <w:rPr>
          <w:rFonts w:asciiTheme="majorHAnsi" w:eastAsia="Times New Roman" w:hAnsiTheme="majorHAnsi" w:cstheme="majorHAnsi"/>
          <w:lang w:val="ro-RO"/>
        </w:rPr>
        <w:t>17.07.2014</w:t>
      </w:r>
      <w:r>
        <w:rPr>
          <w:rFonts w:asciiTheme="majorHAnsi" w:eastAsia="Times New Roman" w:hAnsiTheme="majorHAnsi" w:cstheme="majorHAnsi"/>
          <w:lang w:val="ru-RU"/>
        </w:rPr>
        <w:t>.</w:t>
      </w:r>
    </w:p>
  </w:footnote>
  <w:footnote w:id="14">
    <w:p w:rsidR="00F414E7" w:rsidRPr="009C32DA" w:rsidRDefault="00F414E7" w:rsidP="00A54F00">
      <w:pPr>
        <w:pStyle w:val="a3"/>
        <w:jc w:val="both"/>
        <w:rPr>
          <w:rFonts w:asciiTheme="majorHAnsi" w:hAnsiTheme="majorHAnsi" w:cstheme="majorHAnsi"/>
          <w:lang w:val="ru-MD"/>
        </w:rPr>
      </w:pPr>
      <w:r w:rsidRPr="007113AD">
        <w:rPr>
          <w:rStyle w:val="a5"/>
          <w:rFonts w:asciiTheme="majorHAnsi" w:hAnsiTheme="majorHAnsi" w:cstheme="majorHAnsi"/>
          <w:lang w:val="ro-MD"/>
        </w:rPr>
        <w:footnoteRef/>
      </w:r>
      <w:r w:rsidRPr="007113AD">
        <w:rPr>
          <w:rFonts w:asciiTheme="majorHAnsi" w:hAnsiTheme="majorHAnsi" w:cstheme="majorHAnsi"/>
          <w:lang w:val="ro-MD"/>
        </w:rPr>
        <w:t xml:space="preserve"> </w:t>
      </w:r>
      <w:r w:rsidRPr="009C32DA">
        <w:rPr>
          <w:rFonts w:asciiTheme="majorHAnsi" w:hAnsiTheme="majorHAnsi" w:cstheme="majorHAnsi"/>
          <w:lang w:val="ru-MD"/>
        </w:rPr>
        <w:t>Ст</w:t>
      </w:r>
      <w:r w:rsidRPr="009C32DA">
        <w:rPr>
          <w:rFonts w:asciiTheme="majorHAnsi" w:eastAsia="Times New Roman" w:hAnsiTheme="majorHAnsi" w:cstheme="majorHAnsi"/>
          <w:lang w:val="ru-MD" w:eastAsia="ro-MD"/>
        </w:rPr>
        <w:t>.6 B) Закона о государственных закупках №</w:t>
      </w:r>
      <w:r w:rsidRPr="009C32DA">
        <w:rPr>
          <w:rFonts w:asciiTheme="majorHAnsi" w:hAnsiTheme="majorHAnsi" w:cstheme="majorHAnsi"/>
          <w:lang w:val="ru-MD"/>
        </w:rPr>
        <w:t>131 от 03.07.2015</w:t>
      </w:r>
      <w:r w:rsidRPr="009C32DA">
        <w:rPr>
          <w:rFonts w:asciiTheme="majorHAnsi" w:eastAsia="Times New Roman" w:hAnsiTheme="majorHAnsi" w:cstheme="majorHAnsi"/>
          <w:lang w:val="ru-MD" w:eastAsia="ro-MD"/>
        </w:rPr>
        <w:t xml:space="preserve"> </w:t>
      </w:r>
      <w:r w:rsidRPr="009C32DA">
        <w:rPr>
          <w:rFonts w:asciiTheme="majorHAnsi" w:hAnsiTheme="majorHAnsi" w:cstheme="majorHAnsi"/>
          <w:lang w:val="ru-MD"/>
        </w:rPr>
        <w:t>(далее – Закон №131 от 03.07.2015) и п</w:t>
      </w:r>
      <w:r w:rsidRPr="009C32DA">
        <w:rPr>
          <w:rFonts w:asciiTheme="majorHAnsi" w:eastAsia="Times New Roman" w:hAnsiTheme="majorHAnsi" w:cstheme="majorHAnsi"/>
          <w:lang w:val="ru-MD" w:eastAsia="ro-MD"/>
        </w:rPr>
        <w:t>. 18 ПП №1419 от 28.12.2016 „Об утверждении Положения о порядке планирования договоров о государственных закупках”.</w:t>
      </w:r>
    </w:p>
  </w:footnote>
  <w:footnote w:id="15">
    <w:p w:rsidR="00F414E7" w:rsidRPr="009C32DA" w:rsidRDefault="00F414E7" w:rsidP="00941C48">
      <w:pPr>
        <w:pStyle w:val="a3"/>
        <w:jc w:val="both"/>
        <w:rPr>
          <w:rFonts w:asciiTheme="majorHAnsi" w:hAnsiTheme="majorHAnsi" w:cstheme="majorHAnsi"/>
          <w:lang w:val="ru-MD"/>
        </w:rPr>
      </w:pPr>
      <w:r w:rsidRPr="009C32DA">
        <w:rPr>
          <w:rStyle w:val="a5"/>
          <w:rFonts w:asciiTheme="majorHAnsi" w:hAnsiTheme="majorHAnsi" w:cstheme="majorHAnsi"/>
          <w:lang w:val="ru-MD"/>
        </w:rPr>
        <w:footnoteRef/>
      </w:r>
      <w:r w:rsidRPr="009C32DA">
        <w:rPr>
          <w:rFonts w:asciiTheme="majorHAnsi" w:hAnsiTheme="majorHAnsi" w:cstheme="majorHAnsi"/>
          <w:lang w:val="ru-MD"/>
        </w:rPr>
        <w:t xml:space="preserve"> Ст.27 (1) Закона №131 от 03.07.2015. </w:t>
      </w:r>
    </w:p>
  </w:footnote>
  <w:footnote w:id="16">
    <w:p w:rsidR="00F414E7" w:rsidRPr="009C32DA" w:rsidRDefault="00F414E7" w:rsidP="009C32DA">
      <w:pPr>
        <w:pStyle w:val="a3"/>
        <w:rPr>
          <w:rFonts w:asciiTheme="majorHAnsi" w:hAnsiTheme="majorHAnsi" w:cstheme="majorHAnsi"/>
          <w:lang w:val="ru-MD"/>
        </w:rPr>
      </w:pPr>
      <w:r w:rsidRPr="009C32DA">
        <w:rPr>
          <w:rStyle w:val="a5"/>
          <w:rFonts w:asciiTheme="majorHAnsi" w:hAnsiTheme="majorHAnsi" w:cstheme="majorHAnsi"/>
          <w:lang w:val="ru-MD"/>
        </w:rPr>
        <w:footnoteRef/>
      </w:r>
      <w:r w:rsidRPr="009C32DA">
        <w:rPr>
          <w:rFonts w:asciiTheme="majorHAnsi" w:hAnsiTheme="majorHAnsi" w:cstheme="majorHAnsi"/>
          <w:lang w:val="ru-MD"/>
        </w:rPr>
        <w:t xml:space="preserve"> Ст</w:t>
      </w:r>
      <w:r w:rsidRPr="009C32DA">
        <w:rPr>
          <w:rFonts w:asciiTheme="majorHAnsi" w:hAnsiTheme="majorHAnsi" w:cstheme="majorHAnsi"/>
          <w:color w:val="000000"/>
          <w:lang w:val="ru-MD"/>
        </w:rPr>
        <w:t>.74 (3) Закона №131 от 03.07.2015.</w:t>
      </w:r>
    </w:p>
  </w:footnote>
  <w:footnote w:id="17">
    <w:p w:rsidR="00F414E7" w:rsidRPr="009C32DA" w:rsidRDefault="00F414E7" w:rsidP="009C32DA">
      <w:pPr>
        <w:pStyle w:val="a3"/>
        <w:jc w:val="both"/>
        <w:rPr>
          <w:rFonts w:asciiTheme="majorHAnsi" w:hAnsiTheme="majorHAnsi" w:cstheme="majorHAnsi"/>
          <w:lang w:val="ru-MD"/>
        </w:rPr>
      </w:pPr>
      <w:r w:rsidRPr="009C32DA">
        <w:rPr>
          <w:rStyle w:val="a5"/>
          <w:rFonts w:asciiTheme="majorHAnsi" w:hAnsiTheme="majorHAnsi" w:cstheme="majorHAnsi"/>
          <w:lang w:val="ru-MD"/>
        </w:rPr>
        <w:footnoteRef/>
      </w:r>
      <w:r w:rsidRPr="009C32DA">
        <w:rPr>
          <w:rFonts w:asciiTheme="majorHAnsi" w:hAnsiTheme="majorHAnsi" w:cstheme="majorHAnsi"/>
          <w:lang w:val="ru-MD"/>
        </w:rPr>
        <w:t xml:space="preserve"> П.34 </w:t>
      </w:r>
      <w:r w:rsidRPr="009C32DA">
        <w:rPr>
          <w:rFonts w:asciiTheme="majorHAnsi" w:eastAsia="Times New Roman" w:hAnsiTheme="majorHAnsi" w:cstheme="majorHAnsi"/>
          <w:lang w:val="ru-MD" w:eastAsia="ru-RU"/>
        </w:rPr>
        <w:t>Постановлени</w:t>
      </w:r>
      <w:r w:rsidRPr="009C32DA">
        <w:rPr>
          <w:rFonts w:asciiTheme="majorHAnsi" w:hAnsiTheme="majorHAnsi" w:cstheme="majorHAnsi"/>
          <w:lang w:val="ru-MD"/>
        </w:rPr>
        <w:t xml:space="preserve">я </w:t>
      </w:r>
      <w:r w:rsidRPr="009C32DA">
        <w:rPr>
          <w:rFonts w:asciiTheme="majorHAnsi" w:eastAsia="Times New Roman" w:hAnsiTheme="majorHAnsi" w:cstheme="majorHAnsi"/>
          <w:lang w:val="ru-MD" w:eastAsia="ru-RU"/>
        </w:rPr>
        <w:t>Правительства №</w:t>
      </w:r>
      <w:r w:rsidRPr="009C32DA">
        <w:rPr>
          <w:rFonts w:asciiTheme="majorHAnsi" w:hAnsiTheme="majorHAnsi" w:cstheme="majorHAnsi"/>
          <w:lang w:val="ru-MD"/>
        </w:rPr>
        <w:t>667 от 27.05.2016 „Об утверждении Положения о деятельности рабочей группы по закупкам”.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4E7" w:rsidRPr="0068542A" w:rsidRDefault="00F414E7" w:rsidP="001E4184">
    <w:pPr>
      <w:pStyle w:val="a7"/>
      <w:jc w:val="right"/>
      <w:rPr>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CCF"/>
    <w:multiLevelType w:val="multilevel"/>
    <w:tmpl w:val="FE4C6C7E"/>
    <w:lvl w:ilvl="0">
      <w:start w:val="5"/>
      <w:numFmt w:val="decimal"/>
      <w:lvlText w:val="%1"/>
      <w:lvlJc w:val="left"/>
      <w:pPr>
        <w:ind w:left="375" w:hanging="375"/>
      </w:pPr>
      <w:rPr>
        <w:rFonts w:hint="default"/>
      </w:rPr>
    </w:lvl>
    <w:lvl w:ilvl="1">
      <w:start w:val="2"/>
      <w:numFmt w:val="decimal"/>
      <w:lvlText w:val="%1.%2"/>
      <w:lvlJc w:val="left"/>
      <w:pPr>
        <w:ind w:left="46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15:restartNumberingAfterBreak="0">
    <w:nsid w:val="02EC4BB4"/>
    <w:multiLevelType w:val="hybridMultilevel"/>
    <w:tmpl w:val="EEBC4B4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384031F"/>
    <w:multiLevelType w:val="multilevel"/>
    <w:tmpl w:val="5AB07B56"/>
    <w:lvl w:ilvl="0">
      <w:start w:val="1"/>
      <w:numFmt w:val="upperRoman"/>
      <w:lvlText w:val="%1."/>
      <w:lvlJc w:val="left"/>
      <w:pPr>
        <w:ind w:left="3414" w:hanging="720"/>
      </w:pPr>
      <w:rPr>
        <w:rFonts w:hint="default"/>
      </w:rPr>
    </w:lvl>
    <w:lvl w:ilvl="1">
      <w:start w:val="5"/>
      <w:numFmt w:val="decimal"/>
      <w:isLgl/>
      <w:lvlText w:val="%1.%2."/>
      <w:lvlJc w:val="left"/>
      <w:pPr>
        <w:ind w:left="3954" w:hanging="720"/>
      </w:pPr>
      <w:rPr>
        <w:rFonts w:hint="default"/>
      </w:rPr>
    </w:lvl>
    <w:lvl w:ilvl="2">
      <w:start w:val="2"/>
      <w:numFmt w:val="decimal"/>
      <w:isLgl/>
      <w:lvlText w:val="%1.%2.%3."/>
      <w:lvlJc w:val="left"/>
      <w:pPr>
        <w:ind w:left="4134" w:hanging="720"/>
      </w:pPr>
      <w:rPr>
        <w:rFonts w:hint="default"/>
      </w:rPr>
    </w:lvl>
    <w:lvl w:ilvl="3">
      <w:start w:val="1"/>
      <w:numFmt w:val="decimal"/>
      <w:isLgl/>
      <w:lvlText w:val="%1.%2.%3.%4."/>
      <w:lvlJc w:val="left"/>
      <w:pPr>
        <w:ind w:left="4674" w:hanging="1080"/>
      </w:pPr>
      <w:rPr>
        <w:rFonts w:hint="default"/>
      </w:rPr>
    </w:lvl>
    <w:lvl w:ilvl="4">
      <w:start w:val="1"/>
      <w:numFmt w:val="decimal"/>
      <w:isLgl/>
      <w:lvlText w:val="%1.%2.%3.%4.%5."/>
      <w:lvlJc w:val="left"/>
      <w:pPr>
        <w:ind w:left="4854" w:hanging="1080"/>
      </w:pPr>
      <w:rPr>
        <w:rFonts w:hint="default"/>
      </w:rPr>
    </w:lvl>
    <w:lvl w:ilvl="5">
      <w:start w:val="1"/>
      <w:numFmt w:val="decimal"/>
      <w:isLgl/>
      <w:lvlText w:val="%1.%2.%3.%4.%5.%6."/>
      <w:lvlJc w:val="left"/>
      <w:pPr>
        <w:ind w:left="5394" w:hanging="1440"/>
      </w:pPr>
      <w:rPr>
        <w:rFonts w:hint="default"/>
      </w:rPr>
    </w:lvl>
    <w:lvl w:ilvl="6">
      <w:start w:val="1"/>
      <w:numFmt w:val="decimal"/>
      <w:isLgl/>
      <w:lvlText w:val="%1.%2.%3.%4.%5.%6.%7."/>
      <w:lvlJc w:val="left"/>
      <w:pPr>
        <w:ind w:left="5934" w:hanging="1800"/>
      </w:pPr>
      <w:rPr>
        <w:rFonts w:hint="default"/>
      </w:rPr>
    </w:lvl>
    <w:lvl w:ilvl="7">
      <w:start w:val="1"/>
      <w:numFmt w:val="decimal"/>
      <w:isLgl/>
      <w:lvlText w:val="%1.%2.%3.%4.%5.%6.%7.%8."/>
      <w:lvlJc w:val="left"/>
      <w:pPr>
        <w:ind w:left="6114" w:hanging="1800"/>
      </w:pPr>
      <w:rPr>
        <w:rFonts w:hint="default"/>
      </w:rPr>
    </w:lvl>
    <w:lvl w:ilvl="8">
      <w:start w:val="1"/>
      <w:numFmt w:val="decimal"/>
      <w:isLgl/>
      <w:lvlText w:val="%1.%2.%3.%4.%5.%6.%7.%8.%9."/>
      <w:lvlJc w:val="left"/>
      <w:pPr>
        <w:ind w:left="6654" w:hanging="2160"/>
      </w:pPr>
      <w:rPr>
        <w:rFonts w:hint="default"/>
      </w:rPr>
    </w:lvl>
  </w:abstractNum>
  <w:abstractNum w:abstractNumId="3"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4" w15:restartNumberingAfterBreak="0">
    <w:nsid w:val="233429BA"/>
    <w:multiLevelType w:val="hybridMultilevel"/>
    <w:tmpl w:val="9ED60CD8"/>
    <w:lvl w:ilvl="0" w:tplc="3EF8FF6C">
      <w:start w:val="4"/>
      <w:numFmt w:val="upp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 w15:restartNumberingAfterBreak="0">
    <w:nsid w:val="258C2737"/>
    <w:multiLevelType w:val="hybridMultilevel"/>
    <w:tmpl w:val="822C40A6"/>
    <w:lvl w:ilvl="0" w:tplc="B91CF6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650D69"/>
    <w:multiLevelType w:val="hybridMultilevel"/>
    <w:tmpl w:val="6A440A3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DC00283"/>
    <w:multiLevelType w:val="hybridMultilevel"/>
    <w:tmpl w:val="5C384758"/>
    <w:lvl w:ilvl="0" w:tplc="B5C60CC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F79BC"/>
    <w:multiLevelType w:val="hybridMultilevel"/>
    <w:tmpl w:val="0040C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D42B7B"/>
    <w:multiLevelType w:val="hybridMultilevel"/>
    <w:tmpl w:val="9050C2E0"/>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0" w15:restartNumberingAfterBreak="0">
    <w:nsid w:val="614E277B"/>
    <w:multiLevelType w:val="hybridMultilevel"/>
    <w:tmpl w:val="4176CF4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697A2AA1"/>
    <w:multiLevelType w:val="multilevel"/>
    <w:tmpl w:val="5EB02482"/>
    <w:lvl w:ilvl="0">
      <w:start w:val="1"/>
      <w:numFmt w:val="none"/>
      <w:lvlText w:val="4.1."/>
      <w:lvlJc w:val="left"/>
      <w:pPr>
        <w:ind w:left="432" w:hanging="432"/>
      </w:pPr>
      <w:rPr>
        <w:rFonts w:hint="default"/>
      </w:rPr>
    </w:lvl>
    <w:lvl w:ilvl="1">
      <w:start w:val="1"/>
      <w:numFmt w:val="decimal"/>
      <w:lvlText w:val="%2."/>
      <w:lvlJc w:val="left"/>
      <w:pPr>
        <w:ind w:left="1855" w:hanging="720"/>
      </w:pPr>
      <w:rPr>
        <w:rFonts w:ascii="Times New Roman" w:eastAsia="Calibri" w:hAnsi="Times New Roman" w:cs="Times New Roman" w:hint="default"/>
        <w:b/>
        <w:i/>
        <w:color w:val="auto"/>
        <w:sz w:val="24"/>
        <w:szCs w:val="24"/>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6D981C92"/>
    <w:multiLevelType w:val="hybridMultilevel"/>
    <w:tmpl w:val="89B42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0"/>
  </w:num>
  <w:num w:numId="6">
    <w:abstractNumId w:val="2"/>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9"/>
  </w:num>
  <w:num w:numId="11">
    <w:abstractNumId w:val="10"/>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1"/>
    <w:rsid w:val="00005F8B"/>
    <w:rsid w:val="000122C4"/>
    <w:rsid w:val="00015328"/>
    <w:rsid w:val="000157EF"/>
    <w:rsid w:val="000178E7"/>
    <w:rsid w:val="000251EB"/>
    <w:rsid w:val="00032269"/>
    <w:rsid w:val="00033956"/>
    <w:rsid w:val="00036074"/>
    <w:rsid w:val="00042573"/>
    <w:rsid w:val="00050371"/>
    <w:rsid w:val="00051473"/>
    <w:rsid w:val="00061615"/>
    <w:rsid w:val="00081ACC"/>
    <w:rsid w:val="00084039"/>
    <w:rsid w:val="0008408B"/>
    <w:rsid w:val="000A171C"/>
    <w:rsid w:val="000A6609"/>
    <w:rsid w:val="000C6ADA"/>
    <w:rsid w:val="000C779D"/>
    <w:rsid w:val="000D2A0D"/>
    <w:rsid w:val="000E4059"/>
    <w:rsid w:val="000E426F"/>
    <w:rsid w:val="000E4EE4"/>
    <w:rsid w:val="000F5853"/>
    <w:rsid w:val="00102058"/>
    <w:rsid w:val="00102436"/>
    <w:rsid w:val="001025E1"/>
    <w:rsid w:val="001063BB"/>
    <w:rsid w:val="001233F5"/>
    <w:rsid w:val="00125061"/>
    <w:rsid w:val="001302BD"/>
    <w:rsid w:val="00130F20"/>
    <w:rsid w:val="001367A3"/>
    <w:rsid w:val="001427F5"/>
    <w:rsid w:val="001533D2"/>
    <w:rsid w:val="00154D2E"/>
    <w:rsid w:val="0015522B"/>
    <w:rsid w:val="00166D6A"/>
    <w:rsid w:val="00167C55"/>
    <w:rsid w:val="00173E59"/>
    <w:rsid w:val="00180C56"/>
    <w:rsid w:val="0018149E"/>
    <w:rsid w:val="00193FFE"/>
    <w:rsid w:val="00195524"/>
    <w:rsid w:val="001A7D98"/>
    <w:rsid w:val="001B20F7"/>
    <w:rsid w:val="001B6C79"/>
    <w:rsid w:val="001C61E9"/>
    <w:rsid w:val="001C7822"/>
    <w:rsid w:val="001C7AE1"/>
    <w:rsid w:val="001E4184"/>
    <w:rsid w:val="001F09F9"/>
    <w:rsid w:val="001F1B76"/>
    <w:rsid w:val="001F3ED5"/>
    <w:rsid w:val="001F587F"/>
    <w:rsid w:val="00210055"/>
    <w:rsid w:val="00211FB6"/>
    <w:rsid w:val="002178AA"/>
    <w:rsid w:val="0022535F"/>
    <w:rsid w:val="00233F3B"/>
    <w:rsid w:val="00240042"/>
    <w:rsid w:val="00260705"/>
    <w:rsid w:val="00264692"/>
    <w:rsid w:val="00271DE0"/>
    <w:rsid w:val="002728A0"/>
    <w:rsid w:val="00273C4F"/>
    <w:rsid w:val="002813BB"/>
    <w:rsid w:val="002824CB"/>
    <w:rsid w:val="002A1FDC"/>
    <w:rsid w:val="002C36C9"/>
    <w:rsid w:val="002D5A61"/>
    <w:rsid w:val="002D5FA6"/>
    <w:rsid w:val="002E0D0F"/>
    <w:rsid w:val="00303D4E"/>
    <w:rsid w:val="00310E41"/>
    <w:rsid w:val="003115C8"/>
    <w:rsid w:val="00314B1D"/>
    <w:rsid w:val="00316881"/>
    <w:rsid w:val="0031786A"/>
    <w:rsid w:val="00317D1D"/>
    <w:rsid w:val="003269A9"/>
    <w:rsid w:val="00327FB0"/>
    <w:rsid w:val="00333778"/>
    <w:rsid w:val="00335EE2"/>
    <w:rsid w:val="00340F0F"/>
    <w:rsid w:val="00347DEB"/>
    <w:rsid w:val="00351D50"/>
    <w:rsid w:val="00357DE7"/>
    <w:rsid w:val="00367430"/>
    <w:rsid w:val="0037103A"/>
    <w:rsid w:val="00375595"/>
    <w:rsid w:val="00375DEC"/>
    <w:rsid w:val="0037707F"/>
    <w:rsid w:val="00382181"/>
    <w:rsid w:val="00386132"/>
    <w:rsid w:val="00387560"/>
    <w:rsid w:val="003B1DA3"/>
    <w:rsid w:val="003B797F"/>
    <w:rsid w:val="003C5668"/>
    <w:rsid w:val="003D04EC"/>
    <w:rsid w:val="003D435A"/>
    <w:rsid w:val="003E6CCA"/>
    <w:rsid w:val="003F0630"/>
    <w:rsid w:val="0040081E"/>
    <w:rsid w:val="004054F4"/>
    <w:rsid w:val="00406F1C"/>
    <w:rsid w:val="00414B82"/>
    <w:rsid w:val="00420182"/>
    <w:rsid w:val="004206A5"/>
    <w:rsid w:val="00422C46"/>
    <w:rsid w:val="004703BB"/>
    <w:rsid w:val="0047121A"/>
    <w:rsid w:val="0047182E"/>
    <w:rsid w:val="00476C19"/>
    <w:rsid w:val="004774AD"/>
    <w:rsid w:val="0048484D"/>
    <w:rsid w:val="00484943"/>
    <w:rsid w:val="00491D5A"/>
    <w:rsid w:val="004B7110"/>
    <w:rsid w:val="004C1D31"/>
    <w:rsid w:val="004C591A"/>
    <w:rsid w:val="004C6251"/>
    <w:rsid w:val="004D5401"/>
    <w:rsid w:val="00500586"/>
    <w:rsid w:val="005018A4"/>
    <w:rsid w:val="00501B96"/>
    <w:rsid w:val="005168EE"/>
    <w:rsid w:val="00525435"/>
    <w:rsid w:val="00543A69"/>
    <w:rsid w:val="00566911"/>
    <w:rsid w:val="00576FD1"/>
    <w:rsid w:val="00582B5B"/>
    <w:rsid w:val="0059418D"/>
    <w:rsid w:val="005A11BC"/>
    <w:rsid w:val="005B7D04"/>
    <w:rsid w:val="005C0E1A"/>
    <w:rsid w:val="005C1D32"/>
    <w:rsid w:val="005C34D6"/>
    <w:rsid w:val="005C3854"/>
    <w:rsid w:val="005C4CCE"/>
    <w:rsid w:val="005D6ABB"/>
    <w:rsid w:val="005E4D4B"/>
    <w:rsid w:val="005F0D47"/>
    <w:rsid w:val="005F3858"/>
    <w:rsid w:val="005F5EA6"/>
    <w:rsid w:val="00601915"/>
    <w:rsid w:val="0060465C"/>
    <w:rsid w:val="00610022"/>
    <w:rsid w:val="00612A61"/>
    <w:rsid w:val="00613637"/>
    <w:rsid w:val="006150F7"/>
    <w:rsid w:val="006165FC"/>
    <w:rsid w:val="006325F7"/>
    <w:rsid w:val="00660D38"/>
    <w:rsid w:val="00662007"/>
    <w:rsid w:val="00664489"/>
    <w:rsid w:val="006815B1"/>
    <w:rsid w:val="00684512"/>
    <w:rsid w:val="00684CF0"/>
    <w:rsid w:val="006868BB"/>
    <w:rsid w:val="00693DEE"/>
    <w:rsid w:val="006A3EB0"/>
    <w:rsid w:val="006A4E13"/>
    <w:rsid w:val="006A543D"/>
    <w:rsid w:val="006A5855"/>
    <w:rsid w:val="006A71D4"/>
    <w:rsid w:val="006C4BA4"/>
    <w:rsid w:val="006C538F"/>
    <w:rsid w:val="006C6A46"/>
    <w:rsid w:val="006D0197"/>
    <w:rsid w:val="006E0C32"/>
    <w:rsid w:val="006E36BB"/>
    <w:rsid w:val="006E70E0"/>
    <w:rsid w:val="006E721E"/>
    <w:rsid w:val="006F0203"/>
    <w:rsid w:val="006F2A07"/>
    <w:rsid w:val="006F721B"/>
    <w:rsid w:val="00701D7A"/>
    <w:rsid w:val="00705FC6"/>
    <w:rsid w:val="00712084"/>
    <w:rsid w:val="007150A9"/>
    <w:rsid w:val="00722D54"/>
    <w:rsid w:val="00724C4F"/>
    <w:rsid w:val="00733BA0"/>
    <w:rsid w:val="00737474"/>
    <w:rsid w:val="007431F1"/>
    <w:rsid w:val="00764565"/>
    <w:rsid w:val="0076466E"/>
    <w:rsid w:val="007648F8"/>
    <w:rsid w:val="00770D68"/>
    <w:rsid w:val="007747EA"/>
    <w:rsid w:val="00775F35"/>
    <w:rsid w:val="00783C4C"/>
    <w:rsid w:val="00791A90"/>
    <w:rsid w:val="00793EC7"/>
    <w:rsid w:val="0079654C"/>
    <w:rsid w:val="007A3545"/>
    <w:rsid w:val="007A3C28"/>
    <w:rsid w:val="007A3DCA"/>
    <w:rsid w:val="007A68E6"/>
    <w:rsid w:val="007C2738"/>
    <w:rsid w:val="007C4ED4"/>
    <w:rsid w:val="007F05BE"/>
    <w:rsid w:val="007F39BA"/>
    <w:rsid w:val="0080273C"/>
    <w:rsid w:val="00812703"/>
    <w:rsid w:val="00812B43"/>
    <w:rsid w:val="0081492F"/>
    <w:rsid w:val="00821E07"/>
    <w:rsid w:val="00822C0A"/>
    <w:rsid w:val="0082472F"/>
    <w:rsid w:val="00835288"/>
    <w:rsid w:val="008372AC"/>
    <w:rsid w:val="0084001D"/>
    <w:rsid w:val="008508BA"/>
    <w:rsid w:val="00861A92"/>
    <w:rsid w:val="00863F95"/>
    <w:rsid w:val="008665D1"/>
    <w:rsid w:val="00872C7F"/>
    <w:rsid w:val="00874860"/>
    <w:rsid w:val="00886AA4"/>
    <w:rsid w:val="00886D54"/>
    <w:rsid w:val="008933E2"/>
    <w:rsid w:val="00894239"/>
    <w:rsid w:val="008A0D73"/>
    <w:rsid w:val="008A0EFA"/>
    <w:rsid w:val="008A3E2B"/>
    <w:rsid w:val="008A481F"/>
    <w:rsid w:val="008A544B"/>
    <w:rsid w:val="008B0AB1"/>
    <w:rsid w:val="008B1940"/>
    <w:rsid w:val="008B639A"/>
    <w:rsid w:val="008B6701"/>
    <w:rsid w:val="008B6731"/>
    <w:rsid w:val="008C6BB5"/>
    <w:rsid w:val="008D17DB"/>
    <w:rsid w:val="008D1C76"/>
    <w:rsid w:val="008F62BD"/>
    <w:rsid w:val="00902906"/>
    <w:rsid w:val="00916B83"/>
    <w:rsid w:val="00922BE2"/>
    <w:rsid w:val="00922FFF"/>
    <w:rsid w:val="00924ECF"/>
    <w:rsid w:val="00941C48"/>
    <w:rsid w:val="00953819"/>
    <w:rsid w:val="009546CE"/>
    <w:rsid w:val="009644B5"/>
    <w:rsid w:val="00965674"/>
    <w:rsid w:val="00965A9A"/>
    <w:rsid w:val="00983749"/>
    <w:rsid w:val="0098493F"/>
    <w:rsid w:val="0098538D"/>
    <w:rsid w:val="009920D7"/>
    <w:rsid w:val="0099246F"/>
    <w:rsid w:val="00992927"/>
    <w:rsid w:val="009C17DB"/>
    <w:rsid w:val="009C32DA"/>
    <w:rsid w:val="009C7746"/>
    <w:rsid w:val="009D0799"/>
    <w:rsid w:val="009D25A2"/>
    <w:rsid w:val="009E2A0B"/>
    <w:rsid w:val="009E54A7"/>
    <w:rsid w:val="009F1999"/>
    <w:rsid w:val="009F1D22"/>
    <w:rsid w:val="009F2C9F"/>
    <w:rsid w:val="009F467B"/>
    <w:rsid w:val="00A03AB6"/>
    <w:rsid w:val="00A059C1"/>
    <w:rsid w:val="00A1038A"/>
    <w:rsid w:val="00A104D2"/>
    <w:rsid w:val="00A26C8C"/>
    <w:rsid w:val="00A31F85"/>
    <w:rsid w:val="00A36ECC"/>
    <w:rsid w:val="00A51FA3"/>
    <w:rsid w:val="00A52964"/>
    <w:rsid w:val="00A54F00"/>
    <w:rsid w:val="00A61D55"/>
    <w:rsid w:val="00A70E7D"/>
    <w:rsid w:val="00A7790B"/>
    <w:rsid w:val="00A87041"/>
    <w:rsid w:val="00A92DAD"/>
    <w:rsid w:val="00AA42F1"/>
    <w:rsid w:val="00AB4FB5"/>
    <w:rsid w:val="00AC1DA4"/>
    <w:rsid w:val="00AD0499"/>
    <w:rsid w:val="00AD68FF"/>
    <w:rsid w:val="00AE0D32"/>
    <w:rsid w:val="00AE3CA9"/>
    <w:rsid w:val="00AF5FBC"/>
    <w:rsid w:val="00B12331"/>
    <w:rsid w:val="00B310A8"/>
    <w:rsid w:val="00B314A5"/>
    <w:rsid w:val="00B51140"/>
    <w:rsid w:val="00B57600"/>
    <w:rsid w:val="00B57771"/>
    <w:rsid w:val="00B62373"/>
    <w:rsid w:val="00B65CBC"/>
    <w:rsid w:val="00B65F7F"/>
    <w:rsid w:val="00B66EE5"/>
    <w:rsid w:val="00B80805"/>
    <w:rsid w:val="00B837DA"/>
    <w:rsid w:val="00B92081"/>
    <w:rsid w:val="00B94DD8"/>
    <w:rsid w:val="00BA12EA"/>
    <w:rsid w:val="00BA5DA4"/>
    <w:rsid w:val="00BA7639"/>
    <w:rsid w:val="00BD34F9"/>
    <w:rsid w:val="00BD7733"/>
    <w:rsid w:val="00BE3353"/>
    <w:rsid w:val="00BE611D"/>
    <w:rsid w:val="00BF21AA"/>
    <w:rsid w:val="00BF269D"/>
    <w:rsid w:val="00BF2C03"/>
    <w:rsid w:val="00BF41AF"/>
    <w:rsid w:val="00C06846"/>
    <w:rsid w:val="00C069C9"/>
    <w:rsid w:val="00C13F12"/>
    <w:rsid w:val="00C23DCE"/>
    <w:rsid w:val="00C24C89"/>
    <w:rsid w:val="00C30A37"/>
    <w:rsid w:val="00C344A7"/>
    <w:rsid w:val="00C36552"/>
    <w:rsid w:val="00C37D3E"/>
    <w:rsid w:val="00C43836"/>
    <w:rsid w:val="00C46204"/>
    <w:rsid w:val="00C54691"/>
    <w:rsid w:val="00C61B77"/>
    <w:rsid w:val="00C61E57"/>
    <w:rsid w:val="00C657F5"/>
    <w:rsid w:val="00C70C70"/>
    <w:rsid w:val="00C70C85"/>
    <w:rsid w:val="00C72FFD"/>
    <w:rsid w:val="00C82575"/>
    <w:rsid w:val="00C86232"/>
    <w:rsid w:val="00C934A5"/>
    <w:rsid w:val="00C946FD"/>
    <w:rsid w:val="00CA75BD"/>
    <w:rsid w:val="00CB4396"/>
    <w:rsid w:val="00CB458D"/>
    <w:rsid w:val="00CD66B7"/>
    <w:rsid w:val="00CE28BE"/>
    <w:rsid w:val="00CF453A"/>
    <w:rsid w:val="00D02145"/>
    <w:rsid w:val="00D06CE4"/>
    <w:rsid w:val="00D210E9"/>
    <w:rsid w:val="00D24779"/>
    <w:rsid w:val="00D301C7"/>
    <w:rsid w:val="00D32A47"/>
    <w:rsid w:val="00D34782"/>
    <w:rsid w:val="00D4472F"/>
    <w:rsid w:val="00D62B8C"/>
    <w:rsid w:val="00D64FF8"/>
    <w:rsid w:val="00D662F5"/>
    <w:rsid w:val="00D664FF"/>
    <w:rsid w:val="00D7711B"/>
    <w:rsid w:val="00D8154F"/>
    <w:rsid w:val="00D91DE1"/>
    <w:rsid w:val="00D92149"/>
    <w:rsid w:val="00DA0282"/>
    <w:rsid w:val="00DA5C15"/>
    <w:rsid w:val="00DB32F4"/>
    <w:rsid w:val="00DB5676"/>
    <w:rsid w:val="00DB5A4C"/>
    <w:rsid w:val="00DB6C00"/>
    <w:rsid w:val="00DC0568"/>
    <w:rsid w:val="00DC2E35"/>
    <w:rsid w:val="00DD1358"/>
    <w:rsid w:val="00DD1586"/>
    <w:rsid w:val="00DD4203"/>
    <w:rsid w:val="00DD64A3"/>
    <w:rsid w:val="00DE7EC4"/>
    <w:rsid w:val="00DF4B96"/>
    <w:rsid w:val="00DF4C4C"/>
    <w:rsid w:val="00E03972"/>
    <w:rsid w:val="00E14AF9"/>
    <w:rsid w:val="00E17A2D"/>
    <w:rsid w:val="00E2030F"/>
    <w:rsid w:val="00E371ED"/>
    <w:rsid w:val="00E40D00"/>
    <w:rsid w:val="00E5239B"/>
    <w:rsid w:val="00E706FE"/>
    <w:rsid w:val="00E87EB7"/>
    <w:rsid w:val="00E90DD5"/>
    <w:rsid w:val="00E9106F"/>
    <w:rsid w:val="00E92CB4"/>
    <w:rsid w:val="00EA6BBC"/>
    <w:rsid w:val="00EB3DE8"/>
    <w:rsid w:val="00EC2BC7"/>
    <w:rsid w:val="00EC3FC0"/>
    <w:rsid w:val="00EC6353"/>
    <w:rsid w:val="00EC7322"/>
    <w:rsid w:val="00ED1F1B"/>
    <w:rsid w:val="00ED5C13"/>
    <w:rsid w:val="00EE1597"/>
    <w:rsid w:val="00EE3D53"/>
    <w:rsid w:val="00EE4C3C"/>
    <w:rsid w:val="00EE6AE6"/>
    <w:rsid w:val="00EF0573"/>
    <w:rsid w:val="00EF1D97"/>
    <w:rsid w:val="00EF7A51"/>
    <w:rsid w:val="00F060F8"/>
    <w:rsid w:val="00F14412"/>
    <w:rsid w:val="00F25A8D"/>
    <w:rsid w:val="00F27F91"/>
    <w:rsid w:val="00F30114"/>
    <w:rsid w:val="00F34A77"/>
    <w:rsid w:val="00F375A9"/>
    <w:rsid w:val="00F40D27"/>
    <w:rsid w:val="00F414E7"/>
    <w:rsid w:val="00F4458E"/>
    <w:rsid w:val="00F4582E"/>
    <w:rsid w:val="00F46D71"/>
    <w:rsid w:val="00F50687"/>
    <w:rsid w:val="00F544FE"/>
    <w:rsid w:val="00F6196D"/>
    <w:rsid w:val="00F61F07"/>
    <w:rsid w:val="00F706C5"/>
    <w:rsid w:val="00FA06C5"/>
    <w:rsid w:val="00FA45AE"/>
    <w:rsid w:val="00FB17AB"/>
    <w:rsid w:val="00FB2B72"/>
    <w:rsid w:val="00FB4FBF"/>
    <w:rsid w:val="00FC43D1"/>
    <w:rsid w:val="00FC6EE4"/>
    <w:rsid w:val="00FD07FD"/>
    <w:rsid w:val="00FD08BB"/>
    <w:rsid w:val="00FD629A"/>
    <w:rsid w:val="00FD7DD7"/>
    <w:rsid w:val="00FE1F60"/>
    <w:rsid w:val="00FF745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54D0A-DD02-44FB-B60D-22833880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31"/>
    <w:rPr>
      <w:rFonts w:ascii="Times New Roman" w:hAnsi="Times New Roman"/>
      <w:sz w:val="28"/>
    </w:rPr>
  </w:style>
  <w:style w:type="paragraph" w:styleId="1">
    <w:name w:val="heading 1"/>
    <w:basedOn w:val="a"/>
    <w:next w:val="a"/>
    <w:link w:val="10"/>
    <w:uiPriority w:val="9"/>
    <w:qFormat/>
    <w:rsid w:val="00B12331"/>
    <w:pPr>
      <w:keepNext/>
      <w:keepLines/>
      <w:spacing w:before="240" w:after="0"/>
      <w:jc w:val="center"/>
      <w:outlineLvl w:val="0"/>
    </w:pPr>
    <w:rPr>
      <w:rFonts w:eastAsiaTheme="majorEastAsia" w:cstheme="majorBidi"/>
      <w:b/>
      <w:szCs w:val="32"/>
    </w:rPr>
  </w:style>
  <w:style w:type="paragraph" w:styleId="2">
    <w:name w:val="heading 2"/>
    <w:basedOn w:val="a"/>
    <w:next w:val="a"/>
    <w:link w:val="20"/>
    <w:uiPriority w:val="9"/>
    <w:unhideWhenUsed/>
    <w:qFormat/>
    <w:rsid w:val="00B12331"/>
    <w:pPr>
      <w:keepNext/>
      <w:keepLines/>
      <w:spacing w:before="40" w:after="0" w:line="240" w:lineRule="auto"/>
      <w:ind w:firstLine="706"/>
      <w:jc w:val="both"/>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331"/>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B12331"/>
    <w:rPr>
      <w:rFonts w:ascii="Times New Roman" w:eastAsiaTheme="majorEastAsia" w:hAnsi="Times New Roman" w:cstheme="majorBidi"/>
      <w:b/>
      <w:sz w:val="28"/>
      <w:szCs w:val="26"/>
    </w:rPr>
  </w:style>
  <w:style w:type="character" w:customStyle="1" w:styleId="21">
    <w:name w:val="Основной текст (2)_"/>
    <w:basedOn w:val="a0"/>
    <w:link w:val="22"/>
    <w:rsid w:val="00B1233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12331"/>
    <w:pPr>
      <w:widowControl w:val="0"/>
      <w:shd w:val="clear" w:color="auto" w:fill="FFFFFF"/>
      <w:spacing w:after="0" w:line="274" w:lineRule="exact"/>
      <w:jc w:val="both"/>
    </w:pPr>
    <w:rPr>
      <w:rFonts w:eastAsia="Times New Roman" w:cs="Times New Roman"/>
      <w:sz w:val="22"/>
    </w:rPr>
  </w:style>
  <w:style w:type="paragraph" w:styleId="a3">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a"/>
    <w:link w:val="a4"/>
    <w:uiPriority w:val="99"/>
    <w:unhideWhenUsed/>
    <w:qFormat/>
    <w:rsid w:val="00B12331"/>
    <w:pPr>
      <w:spacing w:after="0" w:line="240" w:lineRule="auto"/>
    </w:pPr>
    <w:rPr>
      <w:sz w:val="20"/>
      <w:szCs w:val="20"/>
    </w:rPr>
  </w:style>
  <w:style w:type="character" w:customStyle="1" w:styleId="a4">
    <w:name w:val="Текст сноски Знак"/>
    <w:aliases w:val="Char Знак,Знак1 Знак,Знак Знак, Char Знак, Знак1 Знак, Знак Знак,single space Знак,footnote text Знак,FOOTNOTES Знак,fn Знак,Footnote Text Char1 Знак,Footnote Text Char2 Char Знак,Footnote Text Char1 Char Char Знак, Cha Знак,Cha Знак"/>
    <w:basedOn w:val="a0"/>
    <w:link w:val="a3"/>
    <w:uiPriority w:val="99"/>
    <w:rsid w:val="00B12331"/>
    <w:rPr>
      <w:rFonts w:ascii="Times New Roman" w:hAnsi="Times New Roman"/>
      <w:sz w:val="20"/>
      <w:szCs w:val="20"/>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Footnote Text Char2,fr"/>
    <w:basedOn w:val="a0"/>
    <w:link w:val="FNRefeCharChar"/>
    <w:uiPriority w:val="99"/>
    <w:unhideWhenUsed/>
    <w:rsid w:val="00B12331"/>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B12331"/>
    <w:pPr>
      <w:spacing w:after="0" w:line="240" w:lineRule="exact"/>
      <w:jc w:val="both"/>
    </w:pPr>
    <w:rPr>
      <w:rFonts w:asciiTheme="minorHAnsi" w:hAnsiTheme="minorHAnsi"/>
      <w:sz w:val="22"/>
      <w:vertAlign w:val="superscript"/>
    </w:rPr>
  </w:style>
  <w:style w:type="table" w:styleId="a6">
    <w:name w:val="Table Grid"/>
    <w:basedOn w:val="a1"/>
    <w:uiPriority w:val="39"/>
    <w:rsid w:val="00B1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12331"/>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B12331"/>
    <w:rPr>
      <w:rFonts w:ascii="Times New Roman" w:hAnsi="Times New Roman"/>
      <w:sz w:val="28"/>
    </w:rPr>
  </w:style>
  <w:style w:type="paragraph" w:styleId="a9">
    <w:name w:val="footer"/>
    <w:basedOn w:val="a"/>
    <w:link w:val="aa"/>
    <w:uiPriority w:val="99"/>
    <w:unhideWhenUsed/>
    <w:rsid w:val="00B12331"/>
    <w:pPr>
      <w:tabs>
        <w:tab w:val="center" w:pos="4844"/>
        <w:tab w:val="right" w:pos="9689"/>
      </w:tabs>
      <w:spacing w:after="0" w:line="240" w:lineRule="auto"/>
    </w:pPr>
  </w:style>
  <w:style w:type="character" w:customStyle="1" w:styleId="aa">
    <w:name w:val="Нижний колонтитул Знак"/>
    <w:basedOn w:val="a0"/>
    <w:link w:val="a9"/>
    <w:uiPriority w:val="99"/>
    <w:rsid w:val="00B12331"/>
    <w:rPr>
      <w:rFonts w:ascii="Times New Roman" w:hAnsi="Times New Roman"/>
      <w:sz w:val="28"/>
    </w:rPr>
  </w:style>
  <w:style w:type="paragraph" w:styleId="ab">
    <w:name w:val="List Paragraph"/>
    <w:aliases w:val="Scriptoria bullet points,List Paragraph 1,Абзац списка1,strikethrough,standaard met opsomming"/>
    <w:basedOn w:val="a"/>
    <w:link w:val="ac"/>
    <w:uiPriority w:val="34"/>
    <w:qFormat/>
    <w:rsid w:val="00B12331"/>
    <w:pPr>
      <w:spacing w:after="0"/>
      <w:ind w:left="720"/>
      <w:contextualSpacing/>
      <w:jc w:val="both"/>
    </w:pPr>
  </w:style>
  <w:style w:type="character" w:customStyle="1" w:styleId="ac">
    <w:name w:val="Абзац списка Знак"/>
    <w:aliases w:val="Scriptoria bullet points Знак,List Paragraph 1 Знак,Абзац списка1 Знак,strikethrough Знак,standaard met opsomming Знак"/>
    <w:link w:val="ab"/>
    <w:uiPriority w:val="34"/>
    <w:locked/>
    <w:rsid w:val="00B12331"/>
    <w:rPr>
      <w:rFonts w:ascii="Times New Roman" w:hAnsi="Times New Roman"/>
      <w:sz w:val="28"/>
    </w:rPr>
  </w:style>
  <w:style w:type="character" w:customStyle="1" w:styleId="ad">
    <w:name w:val="Текст выноски Знак"/>
    <w:basedOn w:val="a0"/>
    <w:link w:val="ae"/>
    <w:uiPriority w:val="99"/>
    <w:semiHidden/>
    <w:rsid w:val="00B12331"/>
    <w:rPr>
      <w:rFonts w:ascii="Segoe UI" w:hAnsi="Segoe UI" w:cs="Segoe UI"/>
      <w:sz w:val="18"/>
      <w:szCs w:val="18"/>
    </w:rPr>
  </w:style>
  <w:style w:type="paragraph" w:styleId="ae">
    <w:name w:val="Balloon Text"/>
    <w:basedOn w:val="a"/>
    <w:link w:val="ad"/>
    <w:uiPriority w:val="99"/>
    <w:semiHidden/>
    <w:unhideWhenUsed/>
    <w:rsid w:val="00B12331"/>
    <w:pPr>
      <w:spacing w:after="0" w:line="240" w:lineRule="auto"/>
    </w:pPr>
    <w:rPr>
      <w:rFonts w:ascii="Segoe UI" w:hAnsi="Segoe UI" w:cs="Segoe UI"/>
      <w:sz w:val="18"/>
      <w:szCs w:val="18"/>
    </w:rPr>
  </w:style>
  <w:style w:type="paragraph" w:customStyle="1" w:styleId="rg">
    <w:name w:val="rg"/>
    <w:basedOn w:val="a"/>
    <w:rsid w:val="00B12331"/>
    <w:pPr>
      <w:spacing w:after="0" w:line="240" w:lineRule="auto"/>
      <w:jc w:val="right"/>
    </w:pPr>
    <w:rPr>
      <w:rFonts w:eastAsia="Times New Roman" w:cs="Times New Roman"/>
      <w:sz w:val="24"/>
      <w:szCs w:val="24"/>
    </w:rPr>
  </w:style>
  <w:style w:type="character" w:customStyle="1" w:styleId="af">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f0"/>
    <w:uiPriority w:val="99"/>
    <w:locked/>
    <w:rsid w:val="00B12331"/>
    <w:rPr>
      <w:rFonts w:ascii="Times New Roman" w:eastAsia="Times New Roman" w:hAnsi="Times New Roman" w:cs="Times New Roman"/>
      <w:sz w:val="24"/>
      <w:szCs w:val="24"/>
    </w:rPr>
  </w:style>
  <w:style w:type="paragraph" w:styleId="af0">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f"/>
    <w:uiPriority w:val="99"/>
    <w:unhideWhenUsed/>
    <w:qFormat/>
    <w:rsid w:val="00B12331"/>
    <w:pPr>
      <w:spacing w:after="0" w:line="240" w:lineRule="auto"/>
      <w:ind w:firstLine="567"/>
      <w:jc w:val="both"/>
    </w:pPr>
    <w:rPr>
      <w:rFonts w:eastAsia="Times New Roman" w:cs="Times New Roman"/>
      <w:sz w:val="24"/>
      <w:szCs w:val="24"/>
    </w:rPr>
  </w:style>
  <w:style w:type="paragraph" w:customStyle="1" w:styleId="tt">
    <w:name w:val="tt"/>
    <w:basedOn w:val="a"/>
    <w:rsid w:val="00B12331"/>
    <w:pPr>
      <w:spacing w:after="0" w:line="240" w:lineRule="auto"/>
      <w:jc w:val="center"/>
    </w:pPr>
    <w:rPr>
      <w:rFonts w:eastAsia="Times New Roman" w:cs="Times New Roman"/>
      <w:b/>
      <w:bCs/>
      <w:sz w:val="24"/>
      <w:szCs w:val="24"/>
    </w:rPr>
  </w:style>
  <w:style w:type="paragraph" w:customStyle="1" w:styleId="cn">
    <w:name w:val="cn"/>
    <w:basedOn w:val="a"/>
    <w:rsid w:val="00B12331"/>
    <w:pPr>
      <w:spacing w:after="0" w:line="240" w:lineRule="auto"/>
      <w:jc w:val="center"/>
    </w:pPr>
    <w:rPr>
      <w:rFonts w:eastAsia="Times New Roman" w:cs="Times New Roman"/>
      <w:sz w:val="24"/>
      <w:szCs w:val="24"/>
    </w:rPr>
  </w:style>
  <w:style w:type="paragraph" w:styleId="af1">
    <w:name w:val="TOC Heading"/>
    <w:basedOn w:val="1"/>
    <w:next w:val="a"/>
    <w:uiPriority w:val="39"/>
    <w:unhideWhenUsed/>
    <w:qFormat/>
    <w:rsid w:val="00B12331"/>
    <w:pPr>
      <w:outlineLvl w:val="9"/>
    </w:pPr>
  </w:style>
  <w:style w:type="paragraph" w:styleId="11">
    <w:name w:val="toc 1"/>
    <w:basedOn w:val="a"/>
    <w:next w:val="a"/>
    <w:autoRedefine/>
    <w:uiPriority w:val="39"/>
    <w:unhideWhenUsed/>
    <w:rsid w:val="00B12331"/>
    <w:pPr>
      <w:spacing w:after="100"/>
    </w:pPr>
  </w:style>
  <w:style w:type="paragraph" w:styleId="23">
    <w:name w:val="toc 2"/>
    <w:basedOn w:val="a"/>
    <w:next w:val="a"/>
    <w:autoRedefine/>
    <w:uiPriority w:val="39"/>
    <w:unhideWhenUsed/>
    <w:rsid w:val="00B12331"/>
    <w:pPr>
      <w:tabs>
        <w:tab w:val="right" w:leader="dot" w:pos="9345"/>
      </w:tabs>
      <w:spacing w:after="100"/>
      <w:ind w:left="220"/>
    </w:pPr>
    <w:rPr>
      <w:rFonts w:eastAsiaTheme="majorEastAsia" w:cs="Times New Roman"/>
      <w:b/>
      <w:noProof/>
      <w:lang w:val="ro-MD"/>
    </w:rPr>
  </w:style>
  <w:style w:type="character" w:styleId="af2">
    <w:name w:val="Hyperlink"/>
    <w:basedOn w:val="a0"/>
    <w:uiPriority w:val="99"/>
    <w:unhideWhenUsed/>
    <w:rsid w:val="00B12331"/>
    <w:rPr>
      <w:color w:val="0563C1" w:themeColor="hyperlink"/>
      <w:u w:val="single"/>
    </w:rPr>
  </w:style>
  <w:style w:type="paragraph" w:customStyle="1" w:styleId="Style21">
    <w:name w:val="Style21"/>
    <w:basedOn w:val="a"/>
    <w:uiPriority w:val="99"/>
    <w:rsid w:val="00B12331"/>
    <w:pPr>
      <w:widowControl w:val="0"/>
      <w:autoSpaceDE w:val="0"/>
      <w:autoSpaceDN w:val="0"/>
      <w:adjustRightInd w:val="0"/>
      <w:spacing w:after="0" w:line="314" w:lineRule="exact"/>
      <w:ind w:firstLine="571"/>
      <w:jc w:val="both"/>
    </w:pPr>
    <w:rPr>
      <w:rFonts w:eastAsia="Times New Roman" w:cs="Times New Roman"/>
      <w:sz w:val="24"/>
      <w:szCs w:val="24"/>
      <w:lang w:val="ru-RU" w:eastAsia="ru-RU"/>
    </w:rPr>
  </w:style>
  <w:style w:type="paragraph" w:styleId="af3">
    <w:name w:val="annotation text"/>
    <w:basedOn w:val="a"/>
    <w:link w:val="af4"/>
    <w:uiPriority w:val="99"/>
    <w:unhideWhenUsed/>
    <w:rsid w:val="00B12331"/>
    <w:pPr>
      <w:spacing w:line="240" w:lineRule="auto"/>
    </w:pPr>
    <w:rPr>
      <w:sz w:val="20"/>
      <w:szCs w:val="20"/>
    </w:rPr>
  </w:style>
  <w:style w:type="character" w:customStyle="1" w:styleId="af4">
    <w:name w:val="Текст примечания Знак"/>
    <w:basedOn w:val="a0"/>
    <w:link w:val="af3"/>
    <w:uiPriority w:val="99"/>
    <w:rsid w:val="00B12331"/>
    <w:rPr>
      <w:rFonts w:ascii="Times New Roman" w:hAnsi="Times New Roman"/>
      <w:sz w:val="20"/>
      <w:szCs w:val="20"/>
    </w:rPr>
  </w:style>
  <w:style w:type="character" w:customStyle="1" w:styleId="af5">
    <w:name w:val="Тема примечания Знак"/>
    <w:basedOn w:val="af4"/>
    <w:link w:val="af6"/>
    <w:uiPriority w:val="99"/>
    <w:semiHidden/>
    <w:rsid w:val="00B12331"/>
    <w:rPr>
      <w:rFonts w:ascii="Times New Roman" w:hAnsi="Times New Roman"/>
      <w:b/>
      <w:bCs/>
      <w:sz w:val="20"/>
      <w:szCs w:val="20"/>
    </w:rPr>
  </w:style>
  <w:style w:type="paragraph" w:styleId="af6">
    <w:name w:val="annotation subject"/>
    <w:basedOn w:val="af3"/>
    <w:next w:val="af3"/>
    <w:link w:val="af5"/>
    <w:uiPriority w:val="99"/>
    <w:semiHidden/>
    <w:unhideWhenUsed/>
    <w:rsid w:val="00B12331"/>
    <w:rPr>
      <w:b/>
      <w:bCs/>
    </w:rPr>
  </w:style>
  <w:style w:type="paragraph" w:customStyle="1" w:styleId="msonormal0">
    <w:name w:val="msonormal"/>
    <w:basedOn w:val="a"/>
    <w:rsid w:val="00B12331"/>
    <w:pPr>
      <w:spacing w:before="100" w:beforeAutospacing="1" w:after="100" w:afterAutospacing="1" w:line="240" w:lineRule="auto"/>
    </w:pPr>
    <w:rPr>
      <w:rFonts w:eastAsia="Times New Roman" w:cs="Times New Roman"/>
      <w:sz w:val="24"/>
      <w:szCs w:val="24"/>
    </w:rPr>
  </w:style>
  <w:style w:type="paragraph" w:customStyle="1" w:styleId="xl65">
    <w:name w:val="xl65"/>
    <w:basedOn w:val="a"/>
    <w:rsid w:val="00B12331"/>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Calibri Light" w:eastAsia="Times New Roman" w:hAnsi="Calibri Light" w:cs="Calibri Light"/>
      <w:color w:val="000000"/>
      <w:sz w:val="24"/>
      <w:szCs w:val="24"/>
    </w:rPr>
  </w:style>
  <w:style w:type="paragraph" w:customStyle="1" w:styleId="xl66">
    <w:name w:val="xl66"/>
    <w:basedOn w:val="a"/>
    <w:rsid w:val="00B123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Light" w:eastAsia="Times New Roman" w:hAnsi="Calibri Light" w:cs="Calibri Light"/>
      <w:color w:val="000000"/>
      <w:sz w:val="24"/>
      <w:szCs w:val="24"/>
    </w:rPr>
  </w:style>
  <w:style w:type="paragraph" w:customStyle="1" w:styleId="xl67">
    <w:name w:val="xl67"/>
    <w:basedOn w:val="a"/>
    <w:rsid w:val="00B12331"/>
    <w:pPr>
      <w:spacing w:before="100" w:beforeAutospacing="1" w:after="100" w:afterAutospacing="1" w:line="240" w:lineRule="auto"/>
      <w:textAlignment w:val="top"/>
    </w:pPr>
    <w:rPr>
      <w:rFonts w:ascii="Calibri Light" w:eastAsia="Times New Roman" w:hAnsi="Calibri Light" w:cs="Calibri Light"/>
      <w:b/>
      <w:bCs/>
      <w:i/>
      <w:iCs/>
      <w:color w:val="000000"/>
      <w:sz w:val="24"/>
      <w:szCs w:val="24"/>
    </w:rPr>
  </w:style>
  <w:style w:type="paragraph" w:customStyle="1" w:styleId="xl68">
    <w:name w:val="xl68"/>
    <w:basedOn w:val="a"/>
    <w:rsid w:val="00B12331"/>
    <w:pPr>
      <w:spacing w:before="100" w:beforeAutospacing="1" w:after="100" w:afterAutospacing="1" w:line="240" w:lineRule="auto"/>
      <w:textAlignment w:val="top"/>
    </w:pPr>
    <w:rPr>
      <w:rFonts w:ascii="Calibri Light" w:eastAsia="Times New Roman" w:hAnsi="Calibri Light" w:cs="Calibri Light"/>
      <w:color w:val="000000"/>
      <w:sz w:val="24"/>
      <w:szCs w:val="24"/>
    </w:rPr>
  </w:style>
  <w:style w:type="paragraph" w:customStyle="1" w:styleId="xl69">
    <w:name w:val="xl69"/>
    <w:basedOn w:val="a"/>
    <w:rsid w:val="00B12331"/>
    <w:pPr>
      <w:spacing w:before="100" w:beforeAutospacing="1" w:after="100" w:afterAutospacing="1" w:line="240" w:lineRule="auto"/>
      <w:jc w:val="right"/>
      <w:textAlignment w:val="top"/>
    </w:pPr>
    <w:rPr>
      <w:rFonts w:ascii="Calibri Light" w:eastAsia="Times New Roman" w:hAnsi="Calibri Light" w:cs="Calibri Light"/>
      <w:color w:val="000000"/>
      <w:sz w:val="24"/>
      <w:szCs w:val="24"/>
    </w:rPr>
  </w:style>
  <w:style w:type="paragraph" w:customStyle="1" w:styleId="xl70">
    <w:name w:val="xl70"/>
    <w:basedOn w:val="a"/>
    <w:rsid w:val="00B12331"/>
    <w:pPr>
      <w:spacing w:before="100" w:beforeAutospacing="1" w:after="100" w:afterAutospacing="1" w:line="240" w:lineRule="auto"/>
      <w:jc w:val="right"/>
      <w:textAlignment w:val="top"/>
    </w:pPr>
    <w:rPr>
      <w:rFonts w:ascii="Calibri Light" w:eastAsia="Times New Roman" w:hAnsi="Calibri Light" w:cs="Calibri Light"/>
      <w:color w:val="000000"/>
      <w:sz w:val="24"/>
      <w:szCs w:val="24"/>
    </w:rPr>
  </w:style>
  <w:style w:type="paragraph" w:customStyle="1" w:styleId="xl71">
    <w:name w:val="xl71"/>
    <w:basedOn w:val="a"/>
    <w:rsid w:val="00B12331"/>
    <w:pPr>
      <w:spacing w:before="100" w:beforeAutospacing="1" w:after="100" w:afterAutospacing="1" w:line="240" w:lineRule="auto"/>
    </w:pPr>
    <w:rPr>
      <w:rFonts w:eastAsia="Times New Roman" w:cs="Times New Roman"/>
      <w:sz w:val="24"/>
      <w:szCs w:val="24"/>
    </w:rPr>
  </w:style>
  <w:style w:type="paragraph" w:customStyle="1" w:styleId="xl72">
    <w:name w:val="xl72"/>
    <w:basedOn w:val="a"/>
    <w:rsid w:val="00B12331"/>
    <w:pPr>
      <w:spacing w:before="100" w:beforeAutospacing="1" w:after="100" w:afterAutospacing="1" w:line="240" w:lineRule="auto"/>
    </w:pPr>
    <w:rPr>
      <w:rFonts w:ascii="Calibri Light" w:eastAsia="Times New Roman" w:hAnsi="Calibri Light" w:cs="Calibri Light"/>
      <w:sz w:val="24"/>
      <w:szCs w:val="24"/>
    </w:rPr>
  </w:style>
  <w:style w:type="character" w:customStyle="1" w:styleId="FontStyle22">
    <w:name w:val="Font Style22"/>
    <w:basedOn w:val="a0"/>
    <w:uiPriority w:val="99"/>
    <w:rsid w:val="00770D68"/>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9472">
      <w:bodyDiv w:val="1"/>
      <w:marLeft w:val="0"/>
      <w:marRight w:val="0"/>
      <w:marTop w:val="0"/>
      <w:marBottom w:val="0"/>
      <w:divBdr>
        <w:top w:val="none" w:sz="0" w:space="0" w:color="auto"/>
        <w:left w:val="none" w:sz="0" w:space="0" w:color="auto"/>
        <w:bottom w:val="none" w:sz="0" w:space="0" w:color="auto"/>
        <w:right w:val="none" w:sz="0" w:space="0" w:color="auto"/>
      </w:divBdr>
    </w:div>
    <w:div w:id="219831049">
      <w:bodyDiv w:val="1"/>
      <w:marLeft w:val="0"/>
      <w:marRight w:val="0"/>
      <w:marTop w:val="0"/>
      <w:marBottom w:val="0"/>
      <w:divBdr>
        <w:top w:val="none" w:sz="0" w:space="0" w:color="auto"/>
        <w:left w:val="none" w:sz="0" w:space="0" w:color="auto"/>
        <w:bottom w:val="none" w:sz="0" w:space="0" w:color="auto"/>
        <w:right w:val="none" w:sz="0" w:space="0" w:color="auto"/>
      </w:divBdr>
    </w:div>
    <w:div w:id="621617727">
      <w:bodyDiv w:val="1"/>
      <w:marLeft w:val="0"/>
      <w:marRight w:val="0"/>
      <w:marTop w:val="0"/>
      <w:marBottom w:val="0"/>
      <w:divBdr>
        <w:top w:val="none" w:sz="0" w:space="0" w:color="auto"/>
        <w:left w:val="none" w:sz="0" w:space="0" w:color="auto"/>
        <w:bottom w:val="none" w:sz="0" w:space="0" w:color="auto"/>
        <w:right w:val="none" w:sz="0" w:space="0" w:color="auto"/>
      </w:divBdr>
    </w:div>
    <w:div w:id="835072807">
      <w:bodyDiv w:val="1"/>
      <w:marLeft w:val="0"/>
      <w:marRight w:val="0"/>
      <w:marTop w:val="0"/>
      <w:marBottom w:val="0"/>
      <w:divBdr>
        <w:top w:val="none" w:sz="0" w:space="0" w:color="auto"/>
        <w:left w:val="none" w:sz="0" w:space="0" w:color="auto"/>
        <w:bottom w:val="none" w:sz="0" w:space="0" w:color="auto"/>
        <w:right w:val="none" w:sz="0" w:space="0" w:color="auto"/>
      </w:divBdr>
    </w:div>
    <w:div w:id="840507584">
      <w:bodyDiv w:val="1"/>
      <w:marLeft w:val="0"/>
      <w:marRight w:val="0"/>
      <w:marTop w:val="0"/>
      <w:marBottom w:val="0"/>
      <w:divBdr>
        <w:top w:val="none" w:sz="0" w:space="0" w:color="auto"/>
        <w:left w:val="none" w:sz="0" w:space="0" w:color="auto"/>
        <w:bottom w:val="none" w:sz="0" w:space="0" w:color="auto"/>
        <w:right w:val="none" w:sz="0" w:space="0" w:color="auto"/>
      </w:divBdr>
    </w:div>
    <w:div w:id="941760117">
      <w:bodyDiv w:val="1"/>
      <w:marLeft w:val="0"/>
      <w:marRight w:val="0"/>
      <w:marTop w:val="0"/>
      <w:marBottom w:val="0"/>
      <w:divBdr>
        <w:top w:val="none" w:sz="0" w:space="0" w:color="auto"/>
        <w:left w:val="none" w:sz="0" w:space="0" w:color="auto"/>
        <w:bottom w:val="none" w:sz="0" w:space="0" w:color="auto"/>
        <w:right w:val="none" w:sz="0" w:space="0" w:color="auto"/>
      </w:divBdr>
    </w:div>
    <w:div w:id="1190143055">
      <w:bodyDiv w:val="1"/>
      <w:marLeft w:val="0"/>
      <w:marRight w:val="0"/>
      <w:marTop w:val="0"/>
      <w:marBottom w:val="0"/>
      <w:divBdr>
        <w:top w:val="none" w:sz="0" w:space="0" w:color="auto"/>
        <w:left w:val="none" w:sz="0" w:space="0" w:color="auto"/>
        <w:bottom w:val="none" w:sz="0" w:space="0" w:color="auto"/>
        <w:right w:val="none" w:sz="0" w:space="0" w:color="auto"/>
      </w:divBdr>
    </w:div>
    <w:div w:id="1626737036">
      <w:bodyDiv w:val="1"/>
      <w:marLeft w:val="0"/>
      <w:marRight w:val="0"/>
      <w:marTop w:val="0"/>
      <w:marBottom w:val="0"/>
      <w:divBdr>
        <w:top w:val="none" w:sz="0" w:space="0" w:color="auto"/>
        <w:left w:val="none" w:sz="0" w:space="0" w:color="auto"/>
        <w:bottom w:val="none" w:sz="0" w:space="0" w:color="auto"/>
        <w:right w:val="none" w:sz="0" w:space="0" w:color="auto"/>
      </w:divBdr>
    </w:div>
    <w:div w:id="1677459999">
      <w:bodyDiv w:val="1"/>
      <w:marLeft w:val="0"/>
      <w:marRight w:val="0"/>
      <w:marTop w:val="0"/>
      <w:marBottom w:val="0"/>
      <w:divBdr>
        <w:top w:val="none" w:sz="0" w:space="0" w:color="auto"/>
        <w:left w:val="none" w:sz="0" w:space="0" w:color="auto"/>
        <w:bottom w:val="none" w:sz="0" w:space="0" w:color="auto"/>
        <w:right w:val="none" w:sz="0" w:space="0" w:color="auto"/>
      </w:divBdr>
    </w:div>
    <w:div w:id="1971743818">
      <w:bodyDiv w:val="1"/>
      <w:marLeft w:val="0"/>
      <w:marRight w:val="0"/>
      <w:marTop w:val="0"/>
      <w:marBottom w:val="0"/>
      <w:divBdr>
        <w:top w:val="none" w:sz="0" w:space="0" w:color="auto"/>
        <w:left w:val="none" w:sz="0" w:space="0" w:color="auto"/>
        <w:bottom w:val="none" w:sz="0" w:space="0" w:color="auto"/>
        <w:right w:val="none" w:sz="0" w:space="0" w:color="auto"/>
      </w:divBdr>
    </w:div>
    <w:div w:id="2027906810">
      <w:bodyDiv w:val="1"/>
      <w:marLeft w:val="0"/>
      <w:marRight w:val="0"/>
      <w:marTop w:val="0"/>
      <w:marBottom w:val="0"/>
      <w:divBdr>
        <w:top w:val="none" w:sz="0" w:space="0" w:color="auto"/>
        <w:left w:val="none" w:sz="0" w:space="0" w:color="auto"/>
        <w:bottom w:val="none" w:sz="0" w:space="0" w:color="auto"/>
        <w:right w:val="none" w:sz="0" w:space="0" w:color="auto"/>
      </w:divBdr>
    </w:div>
    <w:div w:id="2031368618">
      <w:bodyDiv w:val="1"/>
      <w:marLeft w:val="0"/>
      <w:marRight w:val="0"/>
      <w:marTop w:val="0"/>
      <w:marBottom w:val="0"/>
      <w:divBdr>
        <w:top w:val="none" w:sz="0" w:space="0" w:color="auto"/>
        <w:left w:val="none" w:sz="0" w:space="0" w:color="auto"/>
        <w:bottom w:val="none" w:sz="0" w:space="0" w:color="auto"/>
        <w:right w:val="none" w:sz="0" w:space="0" w:color="auto"/>
      </w:divBdr>
    </w:div>
    <w:div w:id="2045598305">
      <w:bodyDiv w:val="1"/>
      <w:marLeft w:val="0"/>
      <w:marRight w:val="0"/>
      <w:marTop w:val="0"/>
      <w:marBottom w:val="0"/>
      <w:divBdr>
        <w:top w:val="none" w:sz="0" w:space="0" w:color="auto"/>
        <w:left w:val="none" w:sz="0" w:space="0" w:color="auto"/>
        <w:bottom w:val="none" w:sz="0" w:space="0" w:color="auto"/>
        <w:right w:val="none" w:sz="0" w:space="0" w:color="auto"/>
      </w:divBdr>
    </w:div>
    <w:div w:id="2121800166">
      <w:bodyDiv w:val="1"/>
      <w:marLeft w:val="0"/>
      <w:marRight w:val="0"/>
      <w:marTop w:val="0"/>
      <w:marBottom w:val="0"/>
      <w:divBdr>
        <w:top w:val="none" w:sz="0" w:space="0" w:color="auto"/>
        <w:left w:val="none" w:sz="0" w:space="0" w:color="auto"/>
        <w:bottom w:val="none" w:sz="0" w:space="0" w:color="auto"/>
        <w:right w:val="none" w:sz="0" w:space="0" w:color="auto"/>
      </w:divBdr>
    </w:div>
    <w:div w:id="212252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7112</Words>
  <Characters>40541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Duşenco Tamara</dc:creator>
  <cp:keywords/>
  <dc:description/>
  <cp:lastModifiedBy>Paiu Eugenia</cp:lastModifiedBy>
  <cp:revision>2</cp:revision>
  <dcterms:created xsi:type="dcterms:W3CDTF">2018-12-17T06:50:00Z</dcterms:created>
  <dcterms:modified xsi:type="dcterms:W3CDTF">2018-12-17T06:50:00Z</dcterms:modified>
</cp:coreProperties>
</file>