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0A40A" w14:textId="3848E65C" w:rsidR="009549CC" w:rsidRPr="008E563F" w:rsidRDefault="00E10503" w:rsidP="00500A7E">
      <w:pPr>
        <w:tabs>
          <w:tab w:val="right" w:pos="0"/>
        </w:tabs>
        <w:spacing w:after="0" w:line="240" w:lineRule="auto"/>
        <w:jc w:val="center"/>
        <w:rPr>
          <w:rFonts w:ascii="Times New Roman" w:hAnsi="Times New Roman"/>
          <w:noProof/>
          <w:color w:val="7030A0"/>
          <w:sz w:val="28"/>
          <w:szCs w:val="28"/>
          <w:lang w:val="ro-MD"/>
        </w:rPr>
      </w:pPr>
      <w:r w:rsidRPr="008E563F">
        <w:rPr>
          <w:rFonts w:ascii="Times New Roman" w:hAnsi="Times New Roman"/>
          <w:noProof/>
          <w:color w:val="7030A0"/>
          <w:sz w:val="28"/>
          <w:szCs w:val="28"/>
          <w:lang w:val="ru-RU" w:eastAsia="ru-RU"/>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35050">
        <w:rPr>
          <w:rFonts w:ascii="Times New Roman" w:hAnsi="Times New Roman"/>
          <w:noProof/>
          <w:color w:val="7030A0"/>
          <w:sz w:val="28"/>
          <w:szCs w:val="28"/>
          <w:lang w:val="ro-MD"/>
        </w:rPr>
        <w:t xml:space="preserve">                                                        </w:t>
      </w:r>
    </w:p>
    <w:p w14:paraId="5821F989" w14:textId="77777777" w:rsidR="009549CC" w:rsidRPr="00BD2F2B" w:rsidRDefault="009549CC" w:rsidP="00500A7E">
      <w:pPr>
        <w:pStyle w:val="a6"/>
        <w:rPr>
          <w:rFonts w:ascii="Calibri Light" w:hAnsi="Calibri Light" w:cs="Calibri Light"/>
          <w:i w:val="0"/>
          <w:iCs/>
          <w:szCs w:val="28"/>
          <w:lang w:val="ro-MD"/>
        </w:rPr>
      </w:pPr>
      <w:r w:rsidRPr="00BD2F2B">
        <w:rPr>
          <w:rFonts w:ascii="Calibri Light" w:hAnsi="Calibri Light" w:cs="Calibri Light"/>
          <w:i w:val="0"/>
          <w:iCs/>
          <w:szCs w:val="28"/>
          <w:lang w:val="ro-MD"/>
        </w:rPr>
        <w:t>CURTEA DE CONTURI A REPUBLICII MOLDOVA</w:t>
      </w:r>
    </w:p>
    <w:p w14:paraId="2A6ED7CF" w14:textId="77777777" w:rsidR="009549CC" w:rsidRPr="00BD2F2B" w:rsidRDefault="009549CC" w:rsidP="00500A7E">
      <w:pPr>
        <w:pStyle w:val="1"/>
        <w:spacing w:before="0" w:line="240" w:lineRule="auto"/>
        <w:jc w:val="center"/>
        <w:rPr>
          <w:rFonts w:cs="Calibri Light"/>
          <w:color w:val="auto"/>
          <w:sz w:val="12"/>
          <w:szCs w:val="12"/>
          <w:lang w:val="ro-MD"/>
        </w:rPr>
      </w:pPr>
    </w:p>
    <w:p w14:paraId="7959EE45" w14:textId="01B419C9" w:rsidR="009549CC" w:rsidRPr="00BD2F2B" w:rsidRDefault="00607118" w:rsidP="00500A7E">
      <w:pPr>
        <w:pStyle w:val="1"/>
        <w:spacing w:before="0" w:line="240" w:lineRule="auto"/>
        <w:jc w:val="center"/>
        <w:rPr>
          <w:rFonts w:cs="Calibri Light"/>
          <w:color w:val="auto"/>
          <w:lang w:val="ro-MD"/>
        </w:rPr>
      </w:pPr>
      <w:r w:rsidRPr="00BD2F2B">
        <w:rPr>
          <w:rFonts w:cs="Calibri Light"/>
          <w:color w:val="auto"/>
          <w:lang w:val="ro-MD"/>
        </w:rPr>
        <w:t>H O T Ă R Â R E A nr.</w:t>
      </w:r>
      <w:r w:rsidR="00D16775">
        <w:rPr>
          <w:rFonts w:cs="Calibri Light"/>
          <w:color w:val="auto"/>
          <w:lang w:val="ro-MD"/>
        </w:rPr>
        <w:t>96</w:t>
      </w:r>
    </w:p>
    <w:p w14:paraId="0A16D79D" w14:textId="7DA25748" w:rsidR="009549CC" w:rsidRPr="00BD2F2B" w:rsidRDefault="009549CC" w:rsidP="00500A7E">
      <w:pPr>
        <w:spacing w:after="0" w:line="240" w:lineRule="auto"/>
        <w:jc w:val="center"/>
        <w:rPr>
          <w:rFonts w:ascii="Calibri Light" w:hAnsi="Calibri Light" w:cs="Calibri Light"/>
          <w:sz w:val="28"/>
          <w:szCs w:val="28"/>
          <w:lang w:val="ro-MD"/>
        </w:rPr>
      </w:pPr>
      <w:r w:rsidRPr="00BD2F2B">
        <w:rPr>
          <w:rFonts w:ascii="Calibri Light" w:hAnsi="Calibri Light" w:cs="Calibri Light"/>
          <w:sz w:val="28"/>
          <w:szCs w:val="28"/>
          <w:lang w:val="ro-MD"/>
        </w:rPr>
        <w:t xml:space="preserve">din </w:t>
      </w:r>
      <w:r w:rsidR="00607118" w:rsidRPr="00BD2F2B">
        <w:rPr>
          <w:rFonts w:ascii="Calibri Light" w:hAnsi="Calibri Light" w:cs="Calibri Light"/>
          <w:sz w:val="28"/>
          <w:szCs w:val="28"/>
          <w:lang w:val="ro-MD"/>
        </w:rPr>
        <w:t>18</w:t>
      </w:r>
      <w:r w:rsidRPr="00BD2F2B">
        <w:rPr>
          <w:rFonts w:ascii="Calibri Light" w:hAnsi="Calibri Light" w:cs="Calibri Light"/>
          <w:sz w:val="28"/>
          <w:szCs w:val="28"/>
          <w:lang w:val="ro-MD"/>
        </w:rPr>
        <w:t xml:space="preserve"> </w:t>
      </w:r>
      <w:r w:rsidR="00607118" w:rsidRPr="00BD2F2B">
        <w:rPr>
          <w:rFonts w:ascii="Calibri Light" w:hAnsi="Calibri Light" w:cs="Calibri Light"/>
          <w:sz w:val="28"/>
          <w:szCs w:val="28"/>
          <w:lang w:val="ro-MD"/>
        </w:rPr>
        <w:t>decembrie</w:t>
      </w:r>
      <w:r w:rsidRPr="00BD2F2B">
        <w:rPr>
          <w:rFonts w:ascii="Calibri Light" w:hAnsi="Calibri Light" w:cs="Calibri Light"/>
          <w:sz w:val="28"/>
          <w:szCs w:val="28"/>
          <w:lang w:val="ro-MD"/>
        </w:rPr>
        <w:t xml:space="preserve"> 2018</w:t>
      </w:r>
    </w:p>
    <w:p w14:paraId="295A4FF8" w14:textId="77777777" w:rsidR="009549CC" w:rsidRPr="00BD2F2B" w:rsidRDefault="009549CC" w:rsidP="00500A7E">
      <w:pPr>
        <w:spacing w:after="0" w:line="240" w:lineRule="auto"/>
        <w:jc w:val="center"/>
        <w:rPr>
          <w:rFonts w:ascii="Calibri Light" w:hAnsi="Calibri Light" w:cs="Calibri Light"/>
          <w:sz w:val="12"/>
          <w:szCs w:val="12"/>
          <w:lang w:val="ro-MD"/>
        </w:rPr>
      </w:pPr>
    </w:p>
    <w:p w14:paraId="7A45CBD1" w14:textId="150A69EB" w:rsidR="00C060B5" w:rsidRPr="00FF4AFB" w:rsidRDefault="009549CC" w:rsidP="00C060B5">
      <w:pPr>
        <w:spacing w:after="0" w:line="240" w:lineRule="auto"/>
        <w:jc w:val="center"/>
        <w:rPr>
          <w:rFonts w:ascii="Calibri Light" w:hAnsi="Calibri Light" w:cs="Calibri Light"/>
          <w:b/>
          <w:bCs/>
          <w:iCs/>
          <w:sz w:val="28"/>
          <w:szCs w:val="28"/>
          <w:lang w:val="ro-MD"/>
        </w:rPr>
      </w:pPr>
      <w:r w:rsidRPr="00BD2F2B">
        <w:rPr>
          <w:rFonts w:ascii="Calibri Light" w:hAnsi="Calibri Light" w:cs="Calibri Light"/>
          <w:b/>
          <w:sz w:val="28"/>
          <w:szCs w:val="28"/>
          <w:lang w:val="ro-MD"/>
        </w:rPr>
        <w:t xml:space="preserve">privind </w:t>
      </w:r>
      <w:r w:rsidR="00595956" w:rsidRPr="00BD2F2B">
        <w:rPr>
          <w:rFonts w:ascii="Calibri Light" w:hAnsi="Calibri Light" w:cs="Calibri Light"/>
          <w:b/>
          <w:sz w:val="28"/>
          <w:szCs w:val="28"/>
          <w:lang w:val="ro-MD"/>
        </w:rPr>
        <w:t>Raportul</w:t>
      </w:r>
      <w:r w:rsidR="00FF4AFB">
        <w:rPr>
          <w:rFonts w:ascii="Calibri Light" w:hAnsi="Calibri Light" w:cs="Calibri Light"/>
          <w:b/>
          <w:bCs/>
          <w:iCs/>
          <w:sz w:val="28"/>
          <w:szCs w:val="28"/>
          <w:lang w:val="ro-MD"/>
        </w:rPr>
        <w:t xml:space="preserve"> </w:t>
      </w:r>
      <w:r w:rsidR="00C060B5" w:rsidRPr="00BD2F2B">
        <w:rPr>
          <w:rFonts w:ascii="Calibri Light" w:hAnsi="Calibri Light" w:cs="Calibri Light"/>
          <w:b/>
          <w:bCs/>
          <w:sz w:val="28"/>
          <w:szCs w:val="28"/>
          <w:lang w:val="ro-MD"/>
        </w:rPr>
        <w:t xml:space="preserve">auditului conformității </w:t>
      </w:r>
    </w:p>
    <w:p w14:paraId="0ADD927F" w14:textId="73E249CD" w:rsidR="009549CC" w:rsidRDefault="005E5F29" w:rsidP="00BD2F2B">
      <w:pPr>
        <w:spacing w:after="0" w:line="240" w:lineRule="auto"/>
        <w:jc w:val="center"/>
        <w:rPr>
          <w:rFonts w:ascii="Calibri Light" w:hAnsi="Calibri Light" w:cs="Calibri Light"/>
          <w:b/>
          <w:bCs/>
          <w:sz w:val="28"/>
          <w:szCs w:val="28"/>
          <w:lang w:val="ro-MD"/>
        </w:rPr>
      </w:pPr>
      <w:r w:rsidRPr="00BD2F2B">
        <w:rPr>
          <w:rFonts w:ascii="Calibri Light" w:hAnsi="Calibri Light" w:cs="Calibri Light"/>
          <w:b/>
          <w:bCs/>
          <w:sz w:val="28"/>
          <w:szCs w:val="28"/>
          <w:lang w:val="ro-MD"/>
        </w:rPr>
        <w:t>„</w:t>
      </w:r>
      <w:r w:rsidR="00B26820">
        <w:rPr>
          <w:rFonts w:ascii="Calibri Light" w:hAnsi="Calibri Light" w:cs="Calibri Light"/>
          <w:b/>
          <w:bCs/>
          <w:sz w:val="28"/>
          <w:szCs w:val="28"/>
          <w:lang w:val="ro-MD"/>
        </w:rPr>
        <w:t>Declarările</w:t>
      </w:r>
      <w:r w:rsidR="00D16775">
        <w:rPr>
          <w:rFonts w:ascii="Calibri Light" w:hAnsi="Calibri Light" w:cs="Calibri Light"/>
          <w:b/>
          <w:bCs/>
          <w:sz w:val="28"/>
          <w:szCs w:val="28"/>
          <w:lang w:val="ro-MD"/>
        </w:rPr>
        <w:t xml:space="preserve"> salariale și</w:t>
      </w:r>
      <w:r w:rsidR="00BD2F2B" w:rsidRPr="00BD2F2B">
        <w:rPr>
          <w:rFonts w:ascii="Calibri Light" w:hAnsi="Calibri Light" w:cs="Calibri Light"/>
          <w:b/>
          <w:bCs/>
          <w:sz w:val="28"/>
          <w:szCs w:val="28"/>
          <w:lang w:val="ro-MD"/>
        </w:rPr>
        <w:t xml:space="preserve"> plăților la Bugetul Public Național </w:t>
      </w:r>
      <w:r w:rsidR="00B26820">
        <w:rPr>
          <w:rFonts w:ascii="Calibri Light" w:hAnsi="Calibri Light" w:cs="Calibri Light"/>
          <w:b/>
          <w:bCs/>
          <w:sz w:val="28"/>
          <w:szCs w:val="28"/>
          <w:lang w:val="ro-MD"/>
        </w:rPr>
        <w:t>și</w:t>
      </w:r>
      <w:r w:rsidR="00BD2F2B" w:rsidRPr="00BD2F2B">
        <w:rPr>
          <w:rFonts w:ascii="Calibri Light" w:hAnsi="Calibri Light" w:cs="Calibri Light"/>
          <w:b/>
          <w:bCs/>
          <w:sz w:val="28"/>
          <w:szCs w:val="28"/>
          <w:lang w:val="ro-MD"/>
        </w:rPr>
        <w:t xml:space="preserve"> impact</w:t>
      </w:r>
      <w:r w:rsidR="00B26820">
        <w:rPr>
          <w:rFonts w:ascii="Calibri Light" w:hAnsi="Calibri Light" w:cs="Calibri Light"/>
          <w:b/>
          <w:bCs/>
          <w:sz w:val="28"/>
          <w:szCs w:val="28"/>
          <w:lang w:val="ro-MD"/>
        </w:rPr>
        <w:t>ul</w:t>
      </w:r>
      <w:r w:rsidR="00BD2F2B" w:rsidRPr="00BD2F2B">
        <w:rPr>
          <w:rFonts w:ascii="Calibri Light" w:hAnsi="Calibri Light" w:cs="Calibri Light"/>
          <w:b/>
          <w:bCs/>
          <w:sz w:val="28"/>
          <w:szCs w:val="28"/>
          <w:lang w:val="ro-MD"/>
        </w:rPr>
        <w:t xml:space="preserve"> asupra drepturilor sociale ale cetățenilor</w:t>
      </w:r>
      <w:r w:rsidRPr="00BD2F2B">
        <w:rPr>
          <w:rFonts w:ascii="Calibri Light" w:hAnsi="Calibri Light" w:cs="Calibri Light"/>
          <w:b/>
          <w:bCs/>
          <w:sz w:val="28"/>
          <w:szCs w:val="28"/>
          <w:lang w:val="ro-MD"/>
        </w:rPr>
        <w:t>”</w:t>
      </w:r>
    </w:p>
    <w:p w14:paraId="7149BBF2" w14:textId="77777777" w:rsidR="009549CC" w:rsidRPr="00BD2F2B" w:rsidRDefault="009549CC" w:rsidP="00500A7E">
      <w:pPr>
        <w:spacing w:after="0" w:line="240" w:lineRule="auto"/>
        <w:rPr>
          <w:rFonts w:ascii="Calibri Light" w:hAnsi="Calibri Light" w:cs="Calibri Light"/>
          <w:b/>
          <w:sz w:val="28"/>
          <w:szCs w:val="28"/>
          <w:lang w:val="ro-MD"/>
        </w:rPr>
      </w:pPr>
      <w:r w:rsidRPr="00BD2F2B">
        <w:rPr>
          <w:rFonts w:ascii="Calibri Light" w:hAnsi="Calibri Light" w:cs="Calibri Light"/>
          <w:b/>
          <w:sz w:val="28"/>
          <w:szCs w:val="28"/>
          <w:lang w:val="ro-MD"/>
        </w:rPr>
        <w:t>----------------------------------------------------------------</w:t>
      </w:r>
      <w:r w:rsidR="00E636C1" w:rsidRPr="00BD2F2B">
        <w:rPr>
          <w:rFonts w:ascii="Calibri Light" w:hAnsi="Calibri Light" w:cs="Calibri Light"/>
          <w:b/>
          <w:sz w:val="28"/>
          <w:szCs w:val="28"/>
          <w:lang w:val="ro-MD"/>
        </w:rPr>
        <w:t>-------------------------------</w:t>
      </w:r>
    </w:p>
    <w:p w14:paraId="34BC1A64" w14:textId="77777777" w:rsidR="005E1A60" w:rsidRPr="00BD2F2B" w:rsidRDefault="009549CC" w:rsidP="00444E67">
      <w:pPr>
        <w:pStyle w:val="a9"/>
        <w:ind w:firstLine="0"/>
        <w:rPr>
          <w:rFonts w:ascii="Calibri Light" w:hAnsi="Calibri Light" w:cs="Calibri Light"/>
          <w:color w:val="7030A0"/>
          <w:szCs w:val="24"/>
          <w:lang w:val="ro-MD"/>
        </w:rPr>
      </w:pPr>
      <w:r w:rsidRPr="00BD2F2B">
        <w:rPr>
          <w:rFonts w:ascii="Calibri Light" w:hAnsi="Calibri Light" w:cs="Calibri Light"/>
          <w:color w:val="7030A0"/>
          <w:szCs w:val="24"/>
          <w:lang w:val="ro-MD"/>
        </w:rPr>
        <w:tab/>
      </w:r>
      <w:r w:rsidR="002E4DEC" w:rsidRPr="00BD2F2B">
        <w:rPr>
          <w:rFonts w:ascii="Calibri Light" w:hAnsi="Calibri Light" w:cs="Calibri Light"/>
          <w:color w:val="7030A0"/>
          <w:szCs w:val="24"/>
          <w:lang w:val="ro-MD"/>
        </w:rPr>
        <w:tab/>
      </w:r>
    </w:p>
    <w:p w14:paraId="2F4D4253" w14:textId="6AB0FACC" w:rsidR="009549CC" w:rsidRPr="00BD2F2B" w:rsidRDefault="009549CC" w:rsidP="00444E67">
      <w:pPr>
        <w:pStyle w:val="a9"/>
        <w:ind w:firstLine="657"/>
        <w:rPr>
          <w:rFonts w:ascii="Calibri Light" w:hAnsi="Calibri Light" w:cs="Calibri Light"/>
          <w:bCs/>
          <w:szCs w:val="24"/>
          <w:lang w:val="ro-MD"/>
        </w:rPr>
      </w:pPr>
      <w:r w:rsidRPr="00BD2F2B">
        <w:rPr>
          <w:rFonts w:ascii="Calibri Light" w:hAnsi="Calibri Light" w:cs="Calibri Light"/>
          <w:szCs w:val="24"/>
          <w:lang w:val="ro-MD"/>
        </w:rPr>
        <w:t xml:space="preserve">Curtea de Conturi, în prezența </w:t>
      </w:r>
      <w:r w:rsidR="00FF4AFB">
        <w:rPr>
          <w:rFonts w:ascii="Calibri Light" w:hAnsi="Calibri Light" w:cs="Calibri Light"/>
          <w:color w:val="000000"/>
          <w:szCs w:val="24"/>
          <w:lang w:val="ro-MD" w:eastAsia="ro-RO"/>
        </w:rPr>
        <w:t>dlui</w:t>
      </w:r>
      <w:r w:rsidR="00FF4AFB" w:rsidRPr="00BD2F2B">
        <w:rPr>
          <w:rFonts w:ascii="Calibri Light" w:hAnsi="Calibri Light" w:cs="Calibri Light"/>
          <w:szCs w:val="24"/>
          <w:lang w:val="ro-MD"/>
        </w:rPr>
        <w:t xml:space="preserve"> </w:t>
      </w:r>
      <w:r w:rsidR="00FF4AFB">
        <w:rPr>
          <w:rFonts w:ascii="Calibri Light" w:hAnsi="Calibri Light" w:cs="Calibri Light"/>
          <w:szCs w:val="24"/>
          <w:lang w:val="ro-MD"/>
        </w:rPr>
        <w:t xml:space="preserve">Andrei </w:t>
      </w:r>
      <w:proofErr w:type="spellStart"/>
      <w:r w:rsidR="00FF4AFB">
        <w:rPr>
          <w:rFonts w:ascii="Calibri Light" w:hAnsi="Calibri Light" w:cs="Calibri Light"/>
          <w:szCs w:val="24"/>
          <w:lang w:val="ro-MD"/>
        </w:rPr>
        <w:t>Chistol</w:t>
      </w:r>
      <w:proofErr w:type="spellEnd"/>
      <w:r w:rsidR="00FF4AFB">
        <w:rPr>
          <w:rFonts w:ascii="Calibri Light" w:hAnsi="Calibri Light" w:cs="Calibri Light"/>
          <w:szCs w:val="24"/>
          <w:lang w:val="ro-MD"/>
        </w:rPr>
        <w:t xml:space="preserve">, Secretar de Stat, al Ministerului </w:t>
      </w:r>
      <w:r w:rsidR="00FF4AFB" w:rsidRPr="00941888">
        <w:rPr>
          <w:rFonts w:ascii="Calibri Light" w:hAnsi="Calibri Light" w:cs="Calibri Light"/>
          <w:szCs w:val="24"/>
          <w:lang w:val="ro-MD"/>
        </w:rPr>
        <w:t>Educației, Culturii și Cercetării</w:t>
      </w:r>
      <w:r w:rsidR="00FF4AFB" w:rsidRPr="00BD2F2B">
        <w:rPr>
          <w:rFonts w:ascii="Calibri Light" w:hAnsi="Calibri Light" w:cs="Calibri Light"/>
          <w:szCs w:val="24"/>
          <w:lang w:val="ro-MD"/>
        </w:rPr>
        <w:t>;</w:t>
      </w:r>
      <w:r w:rsidR="00FF4AFB">
        <w:rPr>
          <w:rFonts w:ascii="Calibri Light" w:hAnsi="Calibri Light" w:cs="Calibri Light"/>
          <w:szCs w:val="24"/>
          <w:lang w:val="ro-MD"/>
        </w:rPr>
        <w:t xml:space="preserve"> </w:t>
      </w:r>
      <w:r w:rsidR="00FF4AFB" w:rsidRPr="00BD2F2B">
        <w:rPr>
          <w:rFonts w:ascii="Calibri Light" w:hAnsi="Calibri Light" w:cs="Calibri Light"/>
          <w:szCs w:val="24"/>
          <w:lang w:val="ro-MD"/>
        </w:rPr>
        <w:t>dn</w:t>
      </w:r>
      <w:r w:rsidR="00FF4AFB">
        <w:rPr>
          <w:rFonts w:ascii="Calibri Light" w:hAnsi="Calibri Light" w:cs="Calibri Light"/>
          <w:szCs w:val="24"/>
          <w:lang w:val="ro-MD"/>
        </w:rPr>
        <w:t>ei</w:t>
      </w:r>
      <w:r w:rsidR="00FF4AFB" w:rsidRPr="00941888">
        <w:rPr>
          <w:rFonts w:ascii="Calibri Light" w:hAnsi="Calibri Light" w:cs="Calibri Light"/>
          <w:szCs w:val="24"/>
          <w:lang w:val="ro-MD"/>
        </w:rPr>
        <w:t xml:space="preserve"> Laura Grecu</w:t>
      </w:r>
      <w:r w:rsidR="00FF4AFB" w:rsidRPr="00BD2F2B">
        <w:rPr>
          <w:rFonts w:ascii="Calibri Light" w:hAnsi="Calibri Light" w:cs="Calibri Light"/>
          <w:szCs w:val="24"/>
          <w:lang w:val="ro-MD"/>
        </w:rPr>
        <w:t xml:space="preserve">, </w:t>
      </w:r>
      <w:r w:rsidR="00FF4AFB" w:rsidRPr="00941888">
        <w:rPr>
          <w:rFonts w:ascii="Calibri Light" w:hAnsi="Calibri Light" w:cs="Calibri Light"/>
          <w:szCs w:val="24"/>
          <w:lang w:val="ro-MD"/>
        </w:rPr>
        <w:t>Președinte al Casei Naționale de Asigurări Sociale</w:t>
      </w:r>
      <w:r w:rsidR="00FF4AFB" w:rsidRPr="00BD2F2B">
        <w:rPr>
          <w:rFonts w:ascii="Calibri Light" w:hAnsi="Calibri Light" w:cs="Calibri Light"/>
          <w:szCs w:val="24"/>
          <w:lang w:val="ro-MD"/>
        </w:rPr>
        <w:t>;</w:t>
      </w:r>
      <w:r w:rsidR="00FF4AFB">
        <w:rPr>
          <w:rFonts w:ascii="Calibri Light" w:hAnsi="Calibri Light" w:cs="Calibri Light"/>
          <w:szCs w:val="24"/>
          <w:lang w:val="ro-MD"/>
        </w:rPr>
        <w:t xml:space="preserve"> </w:t>
      </w:r>
      <w:r w:rsidR="00941888">
        <w:rPr>
          <w:rFonts w:ascii="Calibri Light" w:hAnsi="Calibri Light" w:cs="Calibri Light"/>
          <w:color w:val="000000"/>
          <w:szCs w:val="24"/>
          <w:lang w:val="ro-MD" w:eastAsia="ro-RO"/>
        </w:rPr>
        <w:t>dlui</w:t>
      </w:r>
      <w:r w:rsidR="00941888" w:rsidRPr="00941888">
        <w:rPr>
          <w:rFonts w:ascii="Calibri Light" w:hAnsi="Calibri Light" w:cs="Calibri Light"/>
          <w:color w:val="000000"/>
          <w:szCs w:val="24"/>
          <w:lang w:val="ro-MD" w:eastAsia="ro-RO"/>
        </w:rPr>
        <w:t xml:space="preserve"> </w:t>
      </w:r>
      <w:r w:rsidR="00556BDD">
        <w:rPr>
          <w:rFonts w:ascii="Calibri Light" w:hAnsi="Calibri Light" w:cs="Calibri Light"/>
          <w:color w:val="000000"/>
          <w:szCs w:val="24"/>
          <w:lang w:val="ro-MD" w:eastAsia="ro-RO"/>
        </w:rPr>
        <w:t>Viorel Pană</w:t>
      </w:r>
      <w:r w:rsidR="00BC064C" w:rsidRPr="00BD2F2B">
        <w:rPr>
          <w:rFonts w:ascii="Calibri Light" w:hAnsi="Calibri Light" w:cs="Calibri Light"/>
          <w:color w:val="000000"/>
          <w:szCs w:val="24"/>
          <w:lang w:val="ro-MD" w:eastAsia="ro-RO"/>
        </w:rPr>
        <w:t>,</w:t>
      </w:r>
      <w:r w:rsidR="0033222E" w:rsidRPr="00BD2F2B">
        <w:rPr>
          <w:rFonts w:ascii="Calibri Light" w:hAnsi="Calibri Light" w:cs="Calibri Light"/>
          <w:color w:val="000000"/>
          <w:szCs w:val="24"/>
          <w:lang w:val="ro-MD" w:eastAsia="ro-RO"/>
        </w:rPr>
        <w:t xml:space="preserve"> </w:t>
      </w:r>
      <w:r w:rsidR="00FF4AFB">
        <w:rPr>
          <w:rFonts w:ascii="Calibri Light" w:hAnsi="Calibri Light" w:cs="Calibri Light"/>
          <w:color w:val="000000"/>
          <w:szCs w:val="24"/>
          <w:lang w:val="ro-MD" w:eastAsia="ro-RO"/>
        </w:rPr>
        <w:t>ș</w:t>
      </w:r>
      <w:r w:rsidR="00556BDD">
        <w:rPr>
          <w:rFonts w:ascii="Calibri Light" w:hAnsi="Calibri Light" w:cs="Calibri Light"/>
          <w:color w:val="000000"/>
          <w:szCs w:val="24"/>
          <w:lang w:val="ro-MD" w:eastAsia="ro-RO"/>
        </w:rPr>
        <w:t>ef al Direcției</w:t>
      </w:r>
      <w:r w:rsidR="00FF4AFB">
        <w:rPr>
          <w:rFonts w:ascii="Calibri Light" w:hAnsi="Calibri Light" w:cs="Calibri Light"/>
          <w:color w:val="000000"/>
          <w:szCs w:val="24"/>
          <w:lang w:val="ro-MD" w:eastAsia="ro-RO"/>
        </w:rPr>
        <w:t xml:space="preserve"> investiții publice și asistență</w:t>
      </w:r>
      <w:r w:rsidR="00556BDD">
        <w:rPr>
          <w:rFonts w:ascii="Calibri Light" w:hAnsi="Calibri Light" w:cs="Calibri Light"/>
          <w:color w:val="000000"/>
          <w:szCs w:val="24"/>
          <w:lang w:val="ro-MD" w:eastAsia="ro-RO"/>
        </w:rPr>
        <w:t xml:space="preserve"> financiară externă</w:t>
      </w:r>
      <w:r w:rsidR="00AD0CD3">
        <w:rPr>
          <w:rFonts w:ascii="Calibri Light" w:hAnsi="Calibri Light" w:cs="Calibri Light"/>
          <w:color w:val="000000"/>
          <w:szCs w:val="24"/>
          <w:lang w:val="ro-MD" w:eastAsia="ro-RO"/>
        </w:rPr>
        <w:t>,</w:t>
      </w:r>
      <w:r w:rsidR="00556BDD">
        <w:rPr>
          <w:rFonts w:ascii="Calibri Light" w:hAnsi="Calibri Light" w:cs="Calibri Light"/>
          <w:color w:val="000000"/>
          <w:szCs w:val="24"/>
          <w:lang w:val="ro-MD" w:eastAsia="ro-RO"/>
        </w:rPr>
        <w:t xml:space="preserve"> </w:t>
      </w:r>
      <w:r w:rsidR="00AD0CD3">
        <w:rPr>
          <w:rFonts w:ascii="Calibri Light" w:hAnsi="Calibri Light" w:cs="Calibri Light"/>
          <w:color w:val="000000"/>
          <w:szCs w:val="24"/>
          <w:lang w:val="ro-MD" w:eastAsia="ro-RO"/>
        </w:rPr>
        <w:t>al</w:t>
      </w:r>
      <w:r w:rsidR="00556BDD">
        <w:rPr>
          <w:rFonts w:ascii="Calibri Light" w:hAnsi="Calibri Light" w:cs="Calibri Light"/>
          <w:color w:val="000000"/>
          <w:szCs w:val="24"/>
          <w:lang w:val="ro-MD" w:eastAsia="ro-RO"/>
        </w:rPr>
        <w:t xml:space="preserve"> Ministerului </w:t>
      </w:r>
      <w:r w:rsidR="00941888" w:rsidRPr="00941888">
        <w:rPr>
          <w:rFonts w:ascii="Calibri Light" w:hAnsi="Calibri Light" w:cs="Calibri Light"/>
          <w:color w:val="000000"/>
          <w:szCs w:val="24"/>
          <w:lang w:val="ro-MD" w:eastAsia="ro-RO"/>
        </w:rPr>
        <w:t>Finanțelor</w:t>
      </w:r>
      <w:r w:rsidR="0033222E" w:rsidRPr="00BD2F2B">
        <w:rPr>
          <w:rFonts w:ascii="Calibri Light" w:hAnsi="Calibri Light" w:cs="Calibri Light"/>
          <w:color w:val="000000"/>
          <w:szCs w:val="24"/>
          <w:lang w:val="ro-MD" w:eastAsia="ro-RO"/>
        </w:rPr>
        <w:t xml:space="preserve">; </w:t>
      </w:r>
      <w:r w:rsidR="00941888" w:rsidRPr="00941888">
        <w:rPr>
          <w:rFonts w:ascii="Calibri Light" w:hAnsi="Calibri Light" w:cs="Calibri Light"/>
          <w:szCs w:val="24"/>
          <w:lang w:val="ro-MD"/>
        </w:rPr>
        <w:t xml:space="preserve">dlui </w:t>
      </w:r>
      <w:r w:rsidR="00556BDD">
        <w:rPr>
          <w:rFonts w:ascii="Calibri Light" w:hAnsi="Calibri Light" w:cs="Calibri Light"/>
          <w:color w:val="000000"/>
          <w:szCs w:val="24"/>
          <w:lang w:val="ro-MD" w:eastAsia="ro-RO"/>
        </w:rPr>
        <w:t>Mihail Lupașcu</w:t>
      </w:r>
      <w:r w:rsidR="00941888">
        <w:rPr>
          <w:rFonts w:ascii="Calibri Light" w:hAnsi="Calibri Light" w:cs="Calibri Light"/>
          <w:color w:val="000000"/>
          <w:szCs w:val="24"/>
          <w:lang w:val="ro-MD" w:eastAsia="ro-RO"/>
        </w:rPr>
        <w:t xml:space="preserve">, </w:t>
      </w:r>
      <w:r w:rsidR="00FF4AFB">
        <w:rPr>
          <w:rFonts w:ascii="Calibri Light" w:hAnsi="Calibri Light" w:cs="Calibri Light"/>
          <w:color w:val="000000"/>
          <w:szCs w:val="24"/>
          <w:lang w:val="ro-MD" w:eastAsia="ro-RO"/>
        </w:rPr>
        <w:t>ș</w:t>
      </w:r>
      <w:r w:rsidR="00556BDD">
        <w:rPr>
          <w:rFonts w:ascii="Calibri Light" w:hAnsi="Calibri Light" w:cs="Calibri Light"/>
          <w:color w:val="000000"/>
          <w:szCs w:val="24"/>
          <w:lang w:val="ro-MD" w:eastAsia="ro-RO"/>
        </w:rPr>
        <w:t>ef al Direcției urbanism, construcții și locuințe</w:t>
      </w:r>
      <w:r w:rsidR="00AD0CD3">
        <w:rPr>
          <w:rFonts w:ascii="Calibri Light" w:hAnsi="Calibri Light" w:cs="Calibri Light"/>
          <w:color w:val="000000"/>
          <w:szCs w:val="24"/>
          <w:lang w:val="ro-MD" w:eastAsia="ro-RO"/>
        </w:rPr>
        <w:t>,</w:t>
      </w:r>
      <w:r w:rsidR="00556BDD">
        <w:rPr>
          <w:rFonts w:ascii="Calibri Light" w:hAnsi="Calibri Light" w:cs="Calibri Light"/>
          <w:color w:val="000000"/>
          <w:szCs w:val="24"/>
          <w:lang w:val="ro-MD" w:eastAsia="ro-RO"/>
        </w:rPr>
        <w:t xml:space="preserve"> </w:t>
      </w:r>
      <w:r w:rsidR="00AD0CD3">
        <w:rPr>
          <w:rFonts w:ascii="Calibri Light" w:hAnsi="Calibri Light" w:cs="Calibri Light"/>
          <w:color w:val="000000"/>
          <w:szCs w:val="24"/>
          <w:lang w:val="ro-MD" w:eastAsia="ro-RO"/>
        </w:rPr>
        <w:t>al</w:t>
      </w:r>
      <w:r w:rsidR="00556BDD">
        <w:rPr>
          <w:rFonts w:ascii="Calibri Light" w:hAnsi="Calibri Light" w:cs="Calibri Light"/>
          <w:color w:val="000000"/>
          <w:szCs w:val="24"/>
          <w:lang w:val="ro-MD" w:eastAsia="ro-RO"/>
        </w:rPr>
        <w:t xml:space="preserve"> Ministerului </w:t>
      </w:r>
      <w:r w:rsidR="00941888" w:rsidRPr="00941888">
        <w:rPr>
          <w:rFonts w:ascii="Calibri Light" w:hAnsi="Calibri Light" w:cs="Calibri Light"/>
          <w:color w:val="000000"/>
          <w:szCs w:val="24"/>
          <w:lang w:val="ro-MD" w:eastAsia="ro-RO"/>
        </w:rPr>
        <w:t>Economiei și Infrastructurii</w:t>
      </w:r>
      <w:r w:rsidR="00941888" w:rsidRPr="00941888">
        <w:rPr>
          <w:rFonts w:ascii="Calibri Light" w:hAnsi="Calibri Light" w:cs="Calibri Light"/>
          <w:spacing w:val="-10"/>
          <w:szCs w:val="24"/>
          <w:lang w:val="ro-MD"/>
        </w:rPr>
        <w:t>;</w:t>
      </w:r>
      <w:r w:rsidR="00941888" w:rsidRPr="00941888">
        <w:rPr>
          <w:rFonts w:ascii="Calibri Light" w:hAnsi="Calibri Light" w:cs="Calibri Light"/>
          <w:color w:val="000000"/>
          <w:szCs w:val="24"/>
          <w:lang w:val="ro-MD" w:eastAsia="ro-RO"/>
        </w:rPr>
        <w:t xml:space="preserve"> </w:t>
      </w:r>
      <w:r w:rsidR="00556BDD" w:rsidRPr="00BD2F2B">
        <w:rPr>
          <w:rFonts w:ascii="Calibri Light" w:hAnsi="Calibri Light" w:cs="Calibri Light"/>
          <w:szCs w:val="24"/>
          <w:lang w:val="ro-MD"/>
        </w:rPr>
        <w:t>dn</w:t>
      </w:r>
      <w:r w:rsidR="00556BDD">
        <w:rPr>
          <w:rFonts w:ascii="Calibri Light" w:hAnsi="Calibri Light" w:cs="Calibri Light"/>
          <w:szCs w:val="24"/>
          <w:lang w:val="ro-MD"/>
        </w:rPr>
        <w:t>ei</w:t>
      </w:r>
      <w:r w:rsidR="00FE1B07" w:rsidRPr="00941888">
        <w:rPr>
          <w:rFonts w:ascii="Calibri Light" w:hAnsi="Calibri Light" w:cs="Calibri Light"/>
          <w:szCs w:val="24"/>
          <w:lang w:val="ro-MD"/>
        </w:rPr>
        <w:t xml:space="preserve"> </w:t>
      </w:r>
      <w:r w:rsidR="00FF4AFB">
        <w:rPr>
          <w:rFonts w:ascii="Calibri Light" w:hAnsi="Calibri Light" w:cs="Calibri Light"/>
          <w:szCs w:val="24"/>
          <w:lang w:val="ro-MD"/>
        </w:rPr>
        <w:t xml:space="preserve">Nicoleta </w:t>
      </w:r>
      <w:proofErr w:type="spellStart"/>
      <w:r w:rsidR="00FF4AFB">
        <w:rPr>
          <w:rFonts w:ascii="Calibri Light" w:hAnsi="Calibri Light" w:cs="Calibri Light"/>
          <w:szCs w:val="24"/>
          <w:lang w:val="ro-MD"/>
        </w:rPr>
        <w:t>Nimerenco</w:t>
      </w:r>
      <w:proofErr w:type="spellEnd"/>
      <w:r w:rsidR="00FF4AFB">
        <w:rPr>
          <w:rFonts w:ascii="Calibri Light" w:hAnsi="Calibri Light" w:cs="Calibri Light"/>
          <w:szCs w:val="24"/>
          <w:lang w:val="ro-MD"/>
        </w:rPr>
        <w:t>, ș</w:t>
      </w:r>
      <w:r w:rsidR="00556BDD">
        <w:rPr>
          <w:rFonts w:ascii="Calibri Light" w:hAnsi="Calibri Light" w:cs="Calibri Light"/>
          <w:szCs w:val="24"/>
          <w:lang w:val="ro-MD"/>
        </w:rPr>
        <w:t>ef al Direcției generale riscur</w:t>
      </w:r>
      <w:r w:rsidR="00AD0CD3">
        <w:rPr>
          <w:rFonts w:ascii="Calibri Light" w:hAnsi="Calibri Light" w:cs="Calibri Light"/>
          <w:szCs w:val="24"/>
          <w:lang w:val="ro-MD"/>
        </w:rPr>
        <w:t>i, al</w:t>
      </w:r>
      <w:r w:rsidR="00941888" w:rsidRPr="00941888">
        <w:rPr>
          <w:rFonts w:ascii="Calibri Light" w:hAnsi="Calibri Light" w:cs="Calibri Light"/>
          <w:szCs w:val="24"/>
          <w:lang w:val="ro-MD"/>
        </w:rPr>
        <w:t xml:space="preserve"> Serviciului Fiscal de Stat</w:t>
      </w:r>
      <w:r w:rsidR="00FE1B07" w:rsidRPr="00BD2F2B">
        <w:rPr>
          <w:rFonts w:ascii="Calibri Light" w:hAnsi="Calibri Light" w:cs="Calibri Light"/>
          <w:szCs w:val="24"/>
          <w:lang w:val="ro-MD"/>
        </w:rPr>
        <w:t xml:space="preserve">; </w:t>
      </w:r>
      <w:r w:rsidR="00556BDD" w:rsidRPr="00BD2F2B">
        <w:rPr>
          <w:rFonts w:ascii="Calibri Light" w:hAnsi="Calibri Light" w:cs="Calibri Light"/>
          <w:szCs w:val="24"/>
          <w:lang w:val="ro-MD"/>
        </w:rPr>
        <w:t>dn</w:t>
      </w:r>
      <w:r w:rsidR="00556BDD">
        <w:rPr>
          <w:rFonts w:ascii="Calibri Light" w:hAnsi="Calibri Light" w:cs="Calibri Light"/>
          <w:szCs w:val="24"/>
          <w:lang w:val="ro-MD"/>
        </w:rPr>
        <w:t>ei</w:t>
      </w:r>
      <w:r w:rsidR="00F05A73" w:rsidRPr="00BD2F2B">
        <w:rPr>
          <w:rFonts w:ascii="Calibri Light" w:hAnsi="Calibri Light" w:cs="Calibri Light"/>
          <w:spacing w:val="-10"/>
          <w:szCs w:val="24"/>
          <w:lang w:val="ro-MD"/>
        </w:rPr>
        <w:t xml:space="preserve"> </w:t>
      </w:r>
      <w:proofErr w:type="spellStart"/>
      <w:r w:rsidR="00FF4AFB">
        <w:rPr>
          <w:rFonts w:ascii="Calibri Light" w:hAnsi="Calibri Light" w:cs="Calibri Light"/>
          <w:spacing w:val="-10"/>
          <w:szCs w:val="24"/>
          <w:lang w:val="ro-MD"/>
        </w:rPr>
        <w:t>Oxana</w:t>
      </w:r>
      <w:proofErr w:type="spellEnd"/>
      <w:r w:rsidR="00FF4AFB">
        <w:rPr>
          <w:rFonts w:ascii="Calibri Light" w:hAnsi="Calibri Light" w:cs="Calibri Light"/>
          <w:spacing w:val="-10"/>
          <w:szCs w:val="24"/>
          <w:lang w:val="ro-MD"/>
        </w:rPr>
        <w:t xml:space="preserve"> Negru, șef al Serviciului evidență</w:t>
      </w:r>
      <w:r w:rsidR="00556BDD">
        <w:rPr>
          <w:rFonts w:ascii="Calibri Light" w:hAnsi="Calibri Light" w:cs="Calibri Light"/>
          <w:spacing w:val="-10"/>
          <w:szCs w:val="24"/>
          <w:lang w:val="ro-MD"/>
        </w:rPr>
        <w:t xml:space="preserve"> contabilă, contabil-șef</w:t>
      </w:r>
      <w:r w:rsidR="00BC064C" w:rsidRPr="00941888">
        <w:rPr>
          <w:rFonts w:ascii="Calibri Light" w:hAnsi="Calibri Light" w:cs="Calibri Light"/>
          <w:spacing w:val="-10"/>
          <w:szCs w:val="24"/>
          <w:lang w:val="ro-MD"/>
        </w:rPr>
        <w:t>,</w:t>
      </w:r>
      <w:r w:rsidR="00F05A73" w:rsidRPr="00BD2F2B">
        <w:rPr>
          <w:rFonts w:ascii="Calibri Light" w:hAnsi="Calibri Light" w:cs="Calibri Light"/>
          <w:spacing w:val="-10"/>
          <w:szCs w:val="24"/>
          <w:lang w:val="ro-MD"/>
        </w:rPr>
        <w:t xml:space="preserve"> </w:t>
      </w:r>
      <w:r w:rsidR="00AD0CD3">
        <w:rPr>
          <w:rFonts w:ascii="Calibri Light" w:hAnsi="Calibri Light" w:cs="Calibri Light"/>
          <w:spacing w:val="-10"/>
          <w:szCs w:val="24"/>
          <w:lang w:val="ro-MD"/>
        </w:rPr>
        <w:t>al</w:t>
      </w:r>
      <w:r w:rsidR="00941888" w:rsidRPr="00941888">
        <w:rPr>
          <w:rFonts w:ascii="Calibri Light" w:hAnsi="Calibri Light" w:cs="Calibri Light"/>
          <w:spacing w:val="-10"/>
          <w:szCs w:val="24"/>
          <w:lang w:val="ro-MD"/>
        </w:rPr>
        <w:t xml:space="preserve"> Ministerului Agriculturii,  Dezvoltării Regionale și Mediului;</w:t>
      </w:r>
      <w:r w:rsidR="00F05A73" w:rsidRPr="00BD2F2B">
        <w:rPr>
          <w:rFonts w:ascii="Calibri Light" w:hAnsi="Calibri Light" w:cs="Calibri Light"/>
          <w:spacing w:val="-10"/>
          <w:szCs w:val="24"/>
          <w:lang w:val="ro-MD"/>
        </w:rPr>
        <w:t xml:space="preserve"> </w:t>
      </w:r>
      <w:r w:rsidR="00556BDD" w:rsidRPr="00BD2F2B">
        <w:rPr>
          <w:rFonts w:ascii="Calibri Light" w:hAnsi="Calibri Light" w:cs="Calibri Light"/>
          <w:szCs w:val="24"/>
          <w:lang w:val="ro-MD"/>
        </w:rPr>
        <w:t>dn</w:t>
      </w:r>
      <w:r w:rsidR="00556BDD">
        <w:rPr>
          <w:rFonts w:ascii="Calibri Light" w:hAnsi="Calibri Light" w:cs="Calibri Light"/>
          <w:szCs w:val="24"/>
          <w:lang w:val="ro-MD"/>
        </w:rPr>
        <w:t>ei</w:t>
      </w:r>
      <w:r w:rsidR="00F05A73" w:rsidRPr="00BD2F2B">
        <w:rPr>
          <w:rFonts w:ascii="Calibri Light" w:hAnsi="Calibri Light" w:cs="Calibri Light"/>
          <w:szCs w:val="24"/>
          <w:lang w:val="ro-MD"/>
        </w:rPr>
        <w:t xml:space="preserve"> </w:t>
      </w:r>
      <w:r w:rsidR="00556BDD">
        <w:rPr>
          <w:rFonts w:ascii="Calibri Light" w:hAnsi="Calibri Light" w:cs="Calibri Light"/>
          <w:szCs w:val="24"/>
          <w:lang w:val="ro-MD"/>
        </w:rPr>
        <w:t xml:space="preserve">Tatiana </w:t>
      </w:r>
      <w:proofErr w:type="spellStart"/>
      <w:r w:rsidR="00556BDD">
        <w:rPr>
          <w:rFonts w:ascii="Calibri Light" w:hAnsi="Calibri Light" w:cs="Calibri Light"/>
          <w:szCs w:val="24"/>
          <w:lang w:val="ro-MD"/>
        </w:rPr>
        <w:t>Rozombac</w:t>
      </w:r>
      <w:proofErr w:type="spellEnd"/>
      <w:r w:rsidR="00BC064C" w:rsidRPr="00BD2F2B">
        <w:rPr>
          <w:rFonts w:ascii="Calibri Light" w:hAnsi="Calibri Light" w:cs="Calibri Light"/>
          <w:szCs w:val="24"/>
          <w:lang w:val="ro-MD"/>
        </w:rPr>
        <w:t>,</w:t>
      </w:r>
      <w:r w:rsidR="00F05A73" w:rsidRPr="00BD2F2B">
        <w:rPr>
          <w:rFonts w:ascii="Calibri Light" w:hAnsi="Calibri Light" w:cs="Calibri Light"/>
          <w:szCs w:val="24"/>
          <w:lang w:val="ro-MD"/>
        </w:rPr>
        <w:t xml:space="preserve"> </w:t>
      </w:r>
      <w:r w:rsidR="00FF4AFB">
        <w:rPr>
          <w:rFonts w:ascii="Calibri Light" w:hAnsi="Calibri Light" w:cs="Calibri Light"/>
          <w:szCs w:val="24"/>
          <w:lang w:val="ro-MD"/>
        </w:rPr>
        <w:t>ș</w:t>
      </w:r>
      <w:r w:rsidR="00556BDD">
        <w:rPr>
          <w:rFonts w:ascii="Calibri Light" w:hAnsi="Calibri Light" w:cs="Calibri Light"/>
          <w:szCs w:val="24"/>
          <w:lang w:val="ro-MD"/>
        </w:rPr>
        <w:t xml:space="preserve">ef al </w:t>
      </w:r>
      <w:r w:rsidR="00FF4AFB">
        <w:rPr>
          <w:rFonts w:ascii="Calibri Light" w:hAnsi="Calibri Light" w:cs="Calibri Light"/>
          <w:szCs w:val="24"/>
          <w:lang w:val="ro-MD"/>
        </w:rPr>
        <w:t>Secției financiar-administrative</w:t>
      </w:r>
      <w:r w:rsidR="00556BDD">
        <w:rPr>
          <w:rFonts w:ascii="Calibri Light" w:hAnsi="Calibri Light" w:cs="Calibri Light"/>
          <w:szCs w:val="24"/>
          <w:lang w:val="ro-MD"/>
        </w:rPr>
        <w:t>,</w:t>
      </w:r>
      <w:r w:rsidR="00B26820">
        <w:rPr>
          <w:rFonts w:ascii="Calibri Light" w:hAnsi="Calibri Light" w:cs="Calibri Light"/>
          <w:szCs w:val="24"/>
          <w:lang w:val="ro-MD"/>
        </w:rPr>
        <w:t xml:space="preserve"> </w:t>
      </w:r>
      <w:r w:rsidR="00AD0CD3">
        <w:rPr>
          <w:rFonts w:ascii="Calibri Light" w:hAnsi="Calibri Light" w:cs="Calibri Light"/>
          <w:szCs w:val="24"/>
          <w:lang w:val="ro-MD"/>
        </w:rPr>
        <w:t>al</w:t>
      </w:r>
      <w:r w:rsidR="00B26820">
        <w:rPr>
          <w:rFonts w:ascii="Calibri Light" w:hAnsi="Calibri Light" w:cs="Calibri Light"/>
          <w:szCs w:val="24"/>
          <w:lang w:val="ro-MD"/>
        </w:rPr>
        <w:t xml:space="preserve"> Agenției pentru Supraveghere T</w:t>
      </w:r>
      <w:r w:rsidR="00941888" w:rsidRPr="00941888">
        <w:rPr>
          <w:rFonts w:ascii="Calibri Light" w:hAnsi="Calibri Light" w:cs="Calibri Light"/>
          <w:szCs w:val="24"/>
          <w:lang w:val="ro-MD"/>
        </w:rPr>
        <w:t>ehnică</w:t>
      </w:r>
      <w:r w:rsidR="00F05A73" w:rsidRPr="00BD2F2B">
        <w:rPr>
          <w:rFonts w:ascii="Calibri Light" w:hAnsi="Calibri Light" w:cs="Calibri Light"/>
          <w:szCs w:val="24"/>
          <w:lang w:val="ro-MD"/>
        </w:rPr>
        <w:t>; dl</w:t>
      </w:r>
      <w:r w:rsidR="00FE1B07" w:rsidRPr="00BD2F2B">
        <w:rPr>
          <w:rFonts w:ascii="Calibri Light" w:hAnsi="Calibri Light" w:cs="Calibri Light"/>
          <w:szCs w:val="24"/>
          <w:lang w:val="ro-MD"/>
        </w:rPr>
        <w:t>ui</w:t>
      </w:r>
      <w:r w:rsidR="00F05A73" w:rsidRPr="00BD2F2B">
        <w:rPr>
          <w:rFonts w:ascii="Calibri Light" w:hAnsi="Calibri Light" w:cs="Calibri Light"/>
          <w:szCs w:val="24"/>
          <w:lang w:val="ro-MD"/>
        </w:rPr>
        <w:t xml:space="preserve"> </w:t>
      </w:r>
      <w:r w:rsidR="00556BDD">
        <w:rPr>
          <w:rFonts w:ascii="Calibri Light" w:hAnsi="Calibri Light" w:cs="Calibri Light"/>
          <w:szCs w:val="24"/>
          <w:lang w:val="ro-MD"/>
        </w:rPr>
        <w:t xml:space="preserve">Igor </w:t>
      </w:r>
      <w:proofErr w:type="spellStart"/>
      <w:r w:rsidR="00556BDD">
        <w:rPr>
          <w:rFonts w:ascii="Calibri Light" w:hAnsi="Calibri Light" w:cs="Calibri Light"/>
          <w:szCs w:val="24"/>
          <w:lang w:val="ro-MD"/>
        </w:rPr>
        <w:t>Ciloci</w:t>
      </w:r>
      <w:proofErr w:type="spellEnd"/>
      <w:r w:rsidR="00BC064C" w:rsidRPr="00BD2F2B">
        <w:rPr>
          <w:rFonts w:ascii="Calibri Light" w:hAnsi="Calibri Light" w:cs="Calibri Light"/>
          <w:szCs w:val="24"/>
          <w:lang w:val="ro-MD"/>
        </w:rPr>
        <w:t>,</w:t>
      </w:r>
      <w:r w:rsidR="00F05A73" w:rsidRPr="00BD2F2B">
        <w:rPr>
          <w:rFonts w:ascii="Calibri Light" w:hAnsi="Calibri Light" w:cs="Calibri Light"/>
          <w:szCs w:val="24"/>
          <w:lang w:val="ro-MD"/>
        </w:rPr>
        <w:t xml:space="preserve"> </w:t>
      </w:r>
      <w:r w:rsidR="00FF4AFB">
        <w:rPr>
          <w:rFonts w:ascii="Calibri Light" w:hAnsi="Calibri Light" w:cs="Calibri Light"/>
          <w:szCs w:val="24"/>
          <w:lang w:val="ro-MD"/>
        </w:rPr>
        <w:t>d</w:t>
      </w:r>
      <w:r w:rsidR="00941888" w:rsidRPr="00941888">
        <w:rPr>
          <w:rFonts w:ascii="Calibri Light" w:hAnsi="Calibri Light" w:cs="Calibri Light"/>
          <w:szCs w:val="24"/>
          <w:lang w:val="ro-MD"/>
        </w:rPr>
        <w:t xml:space="preserve">irector </w:t>
      </w:r>
      <w:r w:rsidR="00556BDD">
        <w:rPr>
          <w:rFonts w:ascii="Calibri Light" w:hAnsi="Calibri Light" w:cs="Calibri Light"/>
          <w:szCs w:val="24"/>
          <w:lang w:val="ro-MD"/>
        </w:rPr>
        <w:t xml:space="preserve">adjunct </w:t>
      </w:r>
      <w:r w:rsidR="00941888" w:rsidRPr="00941888">
        <w:rPr>
          <w:rFonts w:ascii="Calibri Light" w:hAnsi="Calibri Light" w:cs="Calibri Light"/>
          <w:szCs w:val="24"/>
          <w:lang w:val="ro-MD"/>
        </w:rPr>
        <w:t>al Inspectoratului de Stat al Muncii</w:t>
      </w:r>
      <w:r w:rsidR="00FE1B07" w:rsidRPr="00BD2F2B">
        <w:rPr>
          <w:rFonts w:ascii="Calibri Light" w:hAnsi="Calibri Light" w:cs="Calibri Light"/>
          <w:color w:val="000000"/>
          <w:szCs w:val="24"/>
          <w:lang w:val="ro-MD" w:eastAsia="ro-RO"/>
        </w:rPr>
        <w:t>,</w:t>
      </w:r>
      <w:r w:rsidR="00FE1B07" w:rsidRPr="00BD2F2B">
        <w:rPr>
          <w:rFonts w:ascii="Calibri Light" w:hAnsi="Calibri Light" w:cs="Calibri Light"/>
          <w:color w:val="000000" w:themeColor="text1"/>
          <w:szCs w:val="24"/>
          <w:lang w:val="ro-MD" w:eastAsia="ro-RO"/>
        </w:rPr>
        <w:t xml:space="preserve"> </w:t>
      </w:r>
      <w:r w:rsidR="00FF4AFB">
        <w:rPr>
          <w:rFonts w:ascii="Calibri Light" w:hAnsi="Calibri Light" w:cs="Calibri Light"/>
          <w:color w:val="000000" w:themeColor="text1"/>
          <w:szCs w:val="24"/>
          <w:lang w:val="ro-MD" w:eastAsia="ro-RO"/>
        </w:rPr>
        <w:t xml:space="preserve">precum și a altor persoane cu funcții de răspundere, </w:t>
      </w:r>
      <w:r w:rsidRPr="00BD2F2B">
        <w:rPr>
          <w:rFonts w:ascii="Calibri Light" w:hAnsi="Calibri Light" w:cs="Calibri Light"/>
          <w:szCs w:val="24"/>
          <w:lang w:val="ro-MD"/>
        </w:rPr>
        <w:t xml:space="preserve">călăuzindu-se </w:t>
      </w:r>
      <w:r w:rsidR="00460FB9" w:rsidRPr="00BD2F2B">
        <w:rPr>
          <w:rFonts w:ascii="Calibri Light" w:hAnsi="Calibri Light" w:cs="Calibri Light"/>
          <w:szCs w:val="24"/>
          <w:lang w:val="ro-MD"/>
        </w:rPr>
        <w:t xml:space="preserve">de art.3 alin.(1) și art.5 alin.(1) </w:t>
      </w:r>
      <w:proofErr w:type="spellStart"/>
      <w:r w:rsidR="00460FB9" w:rsidRPr="00BD2F2B">
        <w:rPr>
          <w:rFonts w:ascii="Calibri Light" w:hAnsi="Calibri Light" w:cs="Calibri Light"/>
          <w:szCs w:val="24"/>
          <w:lang w:val="ro-MD"/>
        </w:rPr>
        <w:t>lit.a</w:t>
      </w:r>
      <w:proofErr w:type="spellEnd"/>
      <w:r w:rsidR="00460FB9" w:rsidRPr="00BD2F2B">
        <w:rPr>
          <w:rFonts w:ascii="Calibri Light" w:hAnsi="Calibri Light" w:cs="Calibri Light"/>
          <w:szCs w:val="24"/>
          <w:lang w:val="ro-MD"/>
        </w:rPr>
        <w:t xml:space="preserve">) din Legea </w:t>
      </w:r>
      <w:r w:rsidR="00595956" w:rsidRPr="00BD2F2B">
        <w:rPr>
          <w:rFonts w:ascii="Calibri Light" w:eastAsia="Times New Roman" w:hAnsi="Calibri Light" w:cs="Calibri Light"/>
          <w:szCs w:val="24"/>
          <w:lang w:val="ro-MD"/>
        </w:rPr>
        <w:t>privind organizarea și funcționarea Curții de Conturi a Republicii Moldova</w:t>
      </w:r>
      <w:r w:rsidR="00460FB9" w:rsidRPr="00BD2F2B">
        <w:rPr>
          <w:rStyle w:val="a5"/>
          <w:rFonts w:ascii="Calibri Light" w:hAnsi="Calibri Light" w:cs="Calibri Light"/>
          <w:szCs w:val="24"/>
          <w:lang w:val="ro-MD"/>
        </w:rPr>
        <w:footnoteReference w:id="1"/>
      </w:r>
      <w:r w:rsidR="00460FB9" w:rsidRPr="00BD2F2B">
        <w:rPr>
          <w:rFonts w:ascii="Calibri Light" w:hAnsi="Calibri Light" w:cs="Calibri Light"/>
          <w:szCs w:val="24"/>
          <w:lang w:val="ro-MD"/>
        </w:rPr>
        <w:t>,</w:t>
      </w:r>
      <w:r w:rsidRPr="00BD2F2B">
        <w:rPr>
          <w:rFonts w:ascii="Calibri Light" w:hAnsi="Calibri Light" w:cs="Calibri Light"/>
          <w:szCs w:val="24"/>
          <w:lang w:val="ro-MD"/>
        </w:rPr>
        <w:t xml:space="preserve"> a examinat Raportul </w:t>
      </w:r>
      <w:r w:rsidR="00EE158E" w:rsidRPr="00BD2F2B">
        <w:rPr>
          <w:rFonts w:ascii="Calibri Light" w:hAnsi="Calibri Light" w:cs="Calibri Light"/>
          <w:bCs/>
          <w:szCs w:val="24"/>
          <w:lang w:val="ro-MD"/>
        </w:rPr>
        <w:t xml:space="preserve">auditului </w:t>
      </w:r>
      <w:r w:rsidR="00EE158E" w:rsidRPr="00BD2F2B">
        <w:rPr>
          <w:rFonts w:ascii="Calibri Light" w:hAnsi="Calibri Light" w:cs="Calibri Light"/>
          <w:szCs w:val="24"/>
          <w:lang w:val="ro-MD"/>
        </w:rPr>
        <w:t xml:space="preserve">conformității </w:t>
      </w:r>
      <w:r w:rsidR="00B26820">
        <w:rPr>
          <w:rFonts w:ascii="Calibri Light" w:hAnsi="Calibri Light" w:cs="Calibri Light"/>
          <w:szCs w:val="24"/>
          <w:lang w:val="ro-MD"/>
        </w:rPr>
        <w:t>„Declarările</w:t>
      </w:r>
      <w:r w:rsidR="007F7C7F">
        <w:rPr>
          <w:rFonts w:ascii="Calibri Light" w:hAnsi="Calibri Light" w:cs="Calibri Light"/>
          <w:szCs w:val="24"/>
          <w:lang w:val="ro-MD"/>
        </w:rPr>
        <w:t xml:space="preserve"> salariale și</w:t>
      </w:r>
      <w:r w:rsidR="00B26820" w:rsidRPr="00B26820">
        <w:rPr>
          <w:rFonts w:ascii="Calibri Light" w:hAnsi="Calibri Light" w:cs="Calibri Light"/>
          <w:szCs w:val="24"/>
          <w:lang w:val="ro-MD"/>
        </w:rPr>
        <w:t xml:space="preserve"> plăților la Bugetul Public Național </w:t>
      </w:r>
      <w:r w:rsidR="00B26820">
        <w:rPr>
          <w:rFonts w:ascii="Calibri Light" w:hAnsi="Calibri Light" w:cs="Calibri Light"/>
          <w:szCs w:val="24"/>
          <w:lang w:val="ro-MD"/>
        </w:rPr>
        <w:t>și</w:t>
      </w:r>
      <w:r w:rsidR="00B26820" w:rsidRPr="00B26820">
        <w:rPr>
          <w:rFonts w:ascii="Calibri Light" w:hAnsi="Calibri Light" w:cs="Calibri Light"/>
          <w:szCs w:val="24"/>
          <w:lang w:val="ro-MD"/>
        </w:rPr>
        <w:t xml:space="preserve"> impact</w:t>
      </w:r>
      <w:r w:rsidR="00B26820">
        <w:rPr>
          <w:rFonts w:ascii="Calibri Light" w:hAnsi="Calibri Light" w:cs="Calibri Light"/>
          <w:szCs w:val="24"/>
          <w:lang w:val="ro-MD"/>
        </w:rPr>
        <w:t>ul</w:t>
      </w:r>
      <w:r w:rsidR="00B26820" w:rsidRPr="00B26820">
        <w:rPr>
          <w:rFonts w:ascii="Calibri Light" w:hAnsi="Calibri Light" w:cs="Calibri Light"/>
          <w:szCs w:val="24"/>
          <w:lang w:val="ro-MD"/>
        </w:rPr>
        <w:t xml:space="preserve"> asupra drepturilor sociale ale cetățenilor”</w:t>
      </w:r>
      <w:r w:rsidRPr="00BD2F2B">
        <w:rPr>
          <w:rFonts w:ascii="Calibri Light" w:hAnsi="Calibri Light" w:cs="Calibri Light"/>
          <w:szCs w:val="24"/>
          <w:lang w:val="ro-MD"/>
        </w:rPr>
        <w:t>.</w:t>
      </w:r>
    </w:p>
    <w:p w14:paraId="41F63561" w14:textId="11D5FB93" w:rsidR="001D733F" w:rsidRPr="00BD2F2B" w:rsidRDefault="009549CC" w:rsidP="00444E67">
      <w:pPr>
        <w:spacing w:after="0" w:line="240" w:lineRule="auto"/>
        <w:ind w:firstLine="709"/>
        <w:jc w:val="both"/>
        <w:rPr>
          <w:rFonts w:ascii="Calibri Light" w:hAnsi="Calibri Light" w:cs="Calibri Light"/>
          <w:sz w:val="24"/>
          <w:szCs w:val="24"/>
          <w:lang w:val="ro-MD"/>
        </w:rPr>
      </w:pPr>
      <w:r w:rsidRPr="00BD2F2B">
        <w:rPr>
          <w:rFonts w:ascii="Calibri Light" w:hAnsi="Calibri Light" w:cs="Calibri Light"/>
          <w:sz w:val="24"/>
          <w:szCs w:val="24"/>
          <w:lang w:val="ro-MD"/>
        </w:rPr>
        <w:t xml:space="preserve">Misiunea de audit a fost efectuată în temeiul art.9, art.31 și art.32 </w:t>
      </w:r>
      <w:r w:rsidR="00D523B2">
        <w:rPr>
          <w:rFonts w:ascii="Calibri Light" w:hAnsi="Calibri Light" w:cs="Calibri Light"/>
          <w:sz w:val="24"/>
          <w:szCs w:val="24"/>
          <w:lang w:val="ro-MD"/>
        </w:rPr>
        <w:t>din Legea nr.260 din 07.12.2017 și</w:t>
      </w:r>
      <w:r w:rsidRPr="00BD2F2B">
        <w:rPr>
          <w:rFonts w:ascii="Calibri Light" w:hAnsi="Calibri Light" w:cs="Calibri Light"/>
          <w:sz w:val="24"/>
          <w:szCs w:val="24"/>
          <w:lang w:val="ro-MD"/>
        </w:rPr>
        <w:t xml:space="preserve"> în conformitate cu </w:t>
      </w:r>
      <w:r w:rsidR="00177B22">
        <w:rPr>
          <w:rFonts w:ascii="Calibri Light" w:hAnsi="Calibri Light" w:cs="Calibri Light"/>
          <w:sz w:val="24"/>
          <w:szCs w:val="24"/>
          <w:lang w:val="ro-MD"/>
        </w:rPr>
        <w:t>P</w:t>
      </w:r>
      <w:r w:rsidR="00D523B2">
        <w:rPr>
          <w:rFonts w:ascii="Calibri Light" w:hAnsi="Calibri Light" w:cs="Calibri Light"/>
          <w:sz w:val="24"/>
          <w:szCs w:val="24"/>
          <w:lang w:val="ro-MD"/>
        </w:rPr>
        <w:t>rogramul</w:t>
      </w:r>
      <w:r w:rsidR="00A3250A" w:rsidRPr="00BD2F2B">
        <w:rPr>
          <w:rFonts w:ascii="Calibri Light" w:hAnsi="Calibri Light" w:cs="Calibri Light"/>
          <w:sz w:val="24"/>
          <w:szCs w:val="24"/>
          <w:lang w:val="ro-MD"/>
        </w:rPr>
        <w:t xml:space="preserve"> </w:t>
      </w:r>
      <w:r w:rsidRPr="00BD2F2B">
        <w:rPr>
          <w:rFonts w:ascii="Calibri Light" w:hAnsi="Calibri Light" w:cs="Calibri Light"/>
          <w:sz w:val="24"/>
          <w:szCs w:val="24"/>
          <w:lang w:val="ro-MD"/>
        </w:rPr>
        <w:t>activității de audit a Curții de Conturi</w:t>
      </w:r>
      <w:r w:rsidRPr="00BD2F2B">
        <w:rPr>
          <w:rFonts w:ascii="Calibri Light" w:hAnsi="Calibri Light" w:cs="Calibri Light"/>
          <w:sz w:val="24"/>
          <w:szCs w:val="24"/>
          <w:vertAlign w:val="superscript"/>
          <w:lang w:val="ro-MD"/>
        </w:rPr>
        <w:footnoteReference w:id="2"/>
      </w:r>
      <w:r w:rsidR="005369B8" w:rsidRPr="00BD2F2B">
        <w:rPr>
          <w:rFonts w:ascii="Calibri Light" w:hAnsi="Calibri Light" w:cs="Calibri Light"/>
          <w:sz w:val="24"/>
          <w:szCs w:val="24"/>
          <w:lang w:val="ro-MD"/>
        </w:rPr>
        <w:t>.</w:t>
      </w:r>
      <w:r w:rsidRPr="00BD2F2B">
        <w:rPr>
          <w:rFonts w:ascii="Calibri Light" w:hAnsi="Calibri Light" w:cs="Calibri Light"/>
          <w:sz w:val="24"/>
          <w:szCs w:val="24"/>
          <w:lang w:val="ro-MD"/>
        </w:rPr>
        <w:t xml:space="preserve"> </w:t>
      </w:r>
      <w:r w:rsidR="005369B8" w:rsidRPr="00BD2F2B">
        <w:rPr>
          <w:rFonts w:ascii="Calibri Light" w:hAnsi="Calibri Light" w:cs="Calibri Light"/>
          <w:sz w:val="24"/>
          <w:szCs w:val="24"/>
          <w:lang w:val="ro-MD"/>
        </w:rPr>
        <w:t xml:space="preserve">Auditul </w:t>
      </w:r>
      <w:r w:rsidRPr="00BD2F2B">
        <w:rPr>
          <w:rFonts w:ascii="Calibri Light" w:hAnsi="Calibri Light" w:cs="Calibri Light"/>
          <w:sz w:val="24"/>
          <w:szCs w:val="24"/>
          <w:lang w:val="ro-MD"/>
        </w:rPr>
        <w:t xml:space="preserve">a avut drept </w:t>
      </w:r>
      <w:r w:rsidR="00177B22">
        <w:rPr>
          <w:rFonts w:ascii="Calibri Light" w:hAnsi="Calibri Light" w:cs="Calibri Light"/>
          <w:sz w:val="24"/>
          <w:szCs w:val="24"/>
          <w:lang w:val="ro-MD"/>
        </w:rPr>
        <w:t xml:space="preserve">scop </w:t>
      </w:r>
      <w:r w:rsidR="009848DF" w:rsidRPr="009848DF">
        <w:rPr>
          <w:rFonts w:ascii="Calibri Light" w:hAnsi="Calibri Light" w:cs="Calibri Light"/>
          <w:sz w:val="24"/>
          <w:szCs w:val="24"/>
          <w:lang w:val="ro-MD"/>
        </w:rPr>
        <w:t xml:space="preserve">evaluarea mecanismelor instituite pentru monitorizarea calculării, achitării și raportării conforme a </w:t>
      </w:r>
      <w:r w:rsidR="00177B22">
        <w:rPr>
          <w:rFonts w:ascii="Calibri Light" w:hAnsi="Calibri Light" w:cs="Calibri Light"/>
          <w:sz w:val="24"/>
          <w:szCs w:val="24"/>
          <w:lang w:val="ro-MD"/>
        </w:rPr>
        <w:t>drepturilor</w:t>
      </w:r>
      <w:r w:rsidR="00D523B2">
        <w:rPr>
          <w:rFonts w:ascii="Calibri Light" w:hAnsi="Calibri Light" w:cs="Calibri Light"/>
          <w:sz w:val="24"/>
          <w:szCs w:val="24"/>
          <w:lang w:val="ro-MD"/>
        </w:rPr>
        <w:t xml:space="preserve"> salariale și, respectiv</w:t>
      </w:r>
      <w:r w:rsidR="00177B22">
        <w:rPr>
          <w:rFonts w:ascii="Calibri Light" w:hAnsi="Calibri Light" w:cs="Calibri Light"/>
          <w:sz w:val="24"/>
          <w:szCs w:val="24"/>
          <w:lang w:val="ro-MD"/>
        </w:rPr>
        <w:t>, a</w:t>
      </w:r>
      <w:r w:rsidR="00D523B2">
        <w:rPr>
          <w:rFonts w:ascii="Calibri Light" w:hAnsi="Calibri Light" w:cs="Calibri Light"/>
          <w:sz w:val="24"/>
          <w:szCs w:val="24"/>
          <w:lang w:val="ro-MD"/>
        </w:rPr>
        <w:t xml:space="preserve"> plăților</w:t>
      </w:r>
      <w:r w:rsidR="009848DF" w:rsidRPr="009848DF">
        <w:rPr>
          <w:rFonts w:ascii="Calibri Light" w:hAnsi="Calibri Light" w:cs="Calibri Light"/>
          <w:sz w:val="24"/>
          <w:szCs w:val="24"/>
          <w:lang w:val="ro-MD"/>
        </w:rPr>
        <w:t xml:space="preserve"> la Bugetul Public Național.</w:t>
      </w:r>
    </w:p>
    <w:p w14:paraId="1D6AB22B" w14:textId="25176524" w:rsidR="009549CC" w:rsidRPr="00BD2F2B" w:rsidRDefault="00EE158E" w:rsidP="00444E67">
      <w:pPr>
        <w:spacing w:after="0" w:line="240" w:lineRule="auto"/>
        <w:ind w:firstLine="567"/>
        <w:jc w:val="both"/>
        <w:rPr>
          <w:rFonts w:ascii="Calibri Light" w:hAnsi="Calibri Light" w:cs="Calibri Light"/>
          <w:sz w:val="24"/>
          <w:szCs w:val="24"/>
          <w:lang w:val="ro-MD" w:eastAsia="ru-RU"/>
        </w:rPr>
      </w:pPr>
      <w:r w:rsidRPr="009848DF">
        <w:rPr>
          <w:rFonts w:ascii="Calibri Light" w:hAnsi="Calibri Light" w:cs="Calibri Light"/>
          <w:noProof/>
          <w:sz w:val="24"/>
          <w:szCs w:val="24"/>
          <w:lang w:val="ro-MD"/>
        </w:rPr>
        <w:t>Auditul a fost efectuat în conformitate cu Standardele Internaționale de Audit, puse în aplicare de Curtea de Conturi</w:t>
      </w:r>
      <w:r w:rsidRPr="009848DF">
        <w:rPr>
          <w:rStyle w:val="a5"/>
          <w:rFonts w:ascii="Calibri Light" w:hAnsi="Calibri Light" w:cs="Calibri Light"/>
          <w:noProof/>
          <w:sz w:val="24"/>
          <w:szCs w:val="24"/>
          <w:lang w:val="ro-MD"/>
        </w:rPr>
        <w:footnoteReference w:id="3"/>
      </w:r>
      <w:r w:rsidRPr="009848DF">
        <w:rPr>
          <w:rFonts w:ascii="Calibri Light" w:hAnsi="Calibri Light" w:cs="Calibri Light"/>
          <w:noProof/>
          <w:sz w:val="24"/>
          <w:szCs w:val="24"/>
          <w:lang w:val="ro-MD"/>
        </w:rPr>
        <w:t>.</w:t>
      </w:r>
      <w:r w:rsidR="0018589A" w:rsidRPr="009848DF">
        <w:rPr>
          <w:rFonts w:ascii="Calibri Light" w:hAnsi="Calibri Light" w:cs="Calibri Light"/>
          <w:sz w:val="24"/>
          <w:szCs w:val="24"/>
          <w:lang w:val="ro-MD" w:eastAsia="ru-RU"/>
        </w:rPr>
        <w:t xml:space="preserve"> Probele de audit au fost obținute prin </w:t>
      </w:r>
      <w:r w:rsidR="009848DF" w:rsidRPr="009848DF">
        <w:rPr>
          <w:rFonts w:ascii="Calibri Light" w:hAnsi="Calibri Light" w:cs="Calibri Light"/>
          <w:sz w:val="24"/>
          <w:szCs w:val="24"/>
          <w:lang w:val="ro-MD" w:eastAsia="ru-RU"/>
        </w:rPr>
        <w:t>verificarea contractelor încheiate între instituții</w:t>
      </w:r>
      <w:r w:rsidR="00177B22">
        <w:rPr>
          <w:rFonts w:ascii="Calibri Light" w:hAnsi="Calibri Light" w:cs="Calibri Light"/>
          <w:sz w:val="24"/>
          <w:szCs w:val="24"/>
          <w:lang w:val="ro-MD" w:eastAsia="ru-RU"/>
        </w:rPr>
        <w:t>le</w:t>
      </w:r>
      <w:r w:rsidR="009848DF" w:rsidRPr="009848DF">
        <w:rPr>
          <w:rFonts w:ascii="Calibri Light" w:hAnsi="Calibri Light" w:cs="Calibri Light"/>
          <w:sz w:val="24"/>
          <w:szCs w:val="24"/>
          <w:lang w:val="ro-MD" w:eastAsia="ru-RU"/>
        </w:rPr>
        <w:t xml:space="preserve"> publice și </w:t>
      </w:r>
      <w:r w:rsidR="00177B22">
        <w:rPr>
          <w:rFonts w:ascii="Calibri Light" w:hAnsi="Calibri Light" w:cs="Calibri Light"/>
          <w:sz w:val="24"/>
          <w:szCs w:val="24"/>
          <w:lang w:val="ro-MD" w:eastAsia="ru-RU"/>
        </w:rPr>
        <w:t>entitățile</w:t>
      </w:r>
      <w:r w:rsidR="009848DF" w:rsidRPr="009848DF">
        <w:rPr>
          <w:rFonts w:ascii="Calibri Light" w:hAnsi="Calibri Light" w:cs="Calibri Light"/>
          <w:sz w:val="24"/>
          <w:szCs w:val="24"/>
          <w:lang w:val="ro-MD" w:eastAsia="ru-RU"/>
        </w:rPr>
        <w:t xml:space="preserve"> private</w:t>
      </w:r>
      <w:r w:rsidR="0018589A" w:rsidRPr="009848DF">
        <w:rPr>
          <w:rFonts w:ascii="Calibri Light" w:hAnsi="Calibri Light" w:cs="Calibri Light"/>
          <w:sz w:val="24"/>
          <w:szCs w:val="24"/>
          <w:lang w:val="ro-MD" w:eastAsia="ru-RU"/>
        </w:rPr>
        <w:t xml:space="preserve">, </w:t>
      </w:r>
      <w:r w:rsidR="009848DF" w:rsidRPr="009848DF">
        <w:rPr>
          <w:rFonts w:ascii="Calibri Light" w:hAnsi="Calibri Light" w:cs="Calibri Light"/>
          <w:sz w:val="24"/>
          <w:szCs w:val="24"/>
          <w:lang w:val="ro-MD" w:eastAsia="ru-RU"/>
        </w:rPr>
        <w:t xml:space="preserve">verificarea proceselor-verbale </w:t>
      </w:r>
      <w:r w:rsidR="007F7C7F">
        <w:rPr>
          <w:rFonts w:ascii="Calibri Light" w:hAnsi="Calibri Light" w:cs="Calibri Light"/>
          <w:sz w:val="24"/>
          <w:szCs w:val="24"/>
          <w:lang w:val="ro-MD" w:eastAsia="ru-RU"/>
        </w:rPr>
        <w:t>de executar</w:t>
      </w:r>
      <w:r w:rsidR="009848DF" w:rsidRPr="009848DF">
        <w:rPr>
          <w:rFonts w:ascii="Calibri Light" w:hAnsi="Calibri Light" w:cs="Calibri Light"/>
          <w:sz w:val="24"/>
          <w:szCs w:val="24"/>
          <w:lang w:val="ro-MD" w:eastAsia="ru-RU"/>
        </w:rPr>
        <w:t>e</w:t>
      </w:r>
      <w:r w:rsidR="007F7C7F">
        <w:rPr>
          <w:rFonts w:ascii="Calibri Light" w:hAnsi="Calibri Light" w:cs="Calibri Light"/>
          <w:sz w:val="24"/>
          <w:szCs w:val="24"/>
          <w:lang w:val="ro-MD" w:eastAsia="ru-RU"/>
        </w:rPr>
        <w:t xml:space="preserve"> a lucrărilor</w:t>
      </w:r>
      <w:r w:rsidR="009848DF" w:rsidRPr="009848DF">
        <w:rPr>
          <w:rFonts w:ascii="Calibri Light" w:hAnsi="Calibri Light" w:cs="Calibri Light"/>
          <w:sz w:val="24"/>
          <w:szCs w:val="24"/>
          <w:lang w:val="ro-MD" w:eastAsia="ru-RU"/>
        </w:rPr>
        <w:t xml:space="preserve"> și achitate din mijloacele publice</w:t>
      </w:r>
      <w:r w:rsidR="0018589A" w:rsidRPr="009848DF">
        <w:rPr>
          <w:rFonts w:ascii="Calibri Light" w:hAnsi="Calibri Light" w:cs="Calibri Light"/>
          <w:sz w:val="24"/>
          <w:szCs w:val="24"/>
          <w:lang w:val="ro-MD" w:eastAsia="ru-RU"/>
        </w:rPr>
        <w:t xml:space="preserve">, </w:t>
      </w:r>
      <w:r w:rsidR="009848DF" w:rsidRPr="009848DF">
        <w:rPr>
          <w:rFonts w:ascii="Calibri Light" w:hAnsi="Calibri Light" w:cs="Calibri Light"/>
          <w:sz w:val="24"/>
          <w:szCs w:val="24"/>
          <w:lang w:val="ro-MD" w:eastAsia="ru-RU"/>
        </w:rPr>
        <w:t xml:space="preserve">verificarea/contrapunerea </w:t>
      </w:r>
      <w:r w:rsidR="00177B22">
        <w:rPr>
          <w:rFonts w:ascii="Calibri Light" w:hAnsi="Calibri Light" w:cs="Calibri Light"/>
          <w:sz w:val="24"/>
          <w:szCs w:val="24"/>
          <w:lang w:val="ro-MD" w:eastAsia="ru-RU"/>
        </w:rPr>
        <w:t>informațiilor</w:t>
      </w:r>
      <w:r w:rsidR="009848DF" w:rsidRPr="009848DF">
        <w:rPr>
          <w:rFonts w:ascii="Calibri Light" w:hAnsi="Calibri Light" w:cs="Calibri Light"/>
          <w:sz w:val="24"/>
          <w:szCs w:val="24"/>
          <w:lang w:val="ro-MD" w:eastAsia="ru-RU"/>
        </w:rPr>
        <w:t xml:space="preserve"> prezenta</w:t>
      </w:r>
      <w:r w:rsidR="00177B22">
        <w:rPr>
          <w:rFonts w:ascii="Calibri Light" w:hAnsi="Calibri Light" w:cs="Calibri Light"/>
          <w:sz w:val="24"/>
          <w:szCs w:val="24"/>
          <w:lang w:val="ro-MD" w:eastAsia="ru-RU"/>
        </w:rPr>
        <w:t>te de către agenții economici</w:t>
      </w:r>
      <w:r w:rsidR="0018589A" w:rsidRPr="009848DF">
        <w:rPr>
          <w:rFonts w:ascii="Calibri Light" w:hAnsi="Calibri Light" w:cs="Calibri Light"/>
          <w:sz w:val="24"/>
          <w:szCs w:val="24"/>
          <w:lang w:val="ro-MD" w:eastAsia="ru-RU"/>
        </w:rPr>
        <w:t>.</w:t>
      </w:r>
    </w:p>
    <w:p w14:paraId="73A77C68" w14:textId="01A9D4CE" w:rsidR="00177B22" w:rsidRPr="00BD2F2B" w:rsidRDefault="009549CC" w:rsidP="009848DF">
      <w:pPr>
        <w:spacing w:after="0" w:line="240" w:lineRule="auto"/>
        <w:ind w:firstLine="567"/>
        <w:jc w:val="both"/>
        <w:rPr>
          <w:rFonts w:ascii="Calibri Light" w:hAnsi="Calibri Light" w:cs="Calibri Light"/>
          <w:sz w:val="24"/>
          <w:szCs w:val="24"/>
          <w:lang w:val="ro-MD" w:eastAsia="ru-RU"/>
        </w:rPr>
      </w:pPr>
      <w:r w:rsidRPr="00BD2F2B">
        <w:rPr>
          <w:rFonts w:ascii="Calibri Light" w:hAnsi="Calibri Light" w:cs="Calibri Light"/>
          <w:sz w:val="24"/>
          <w:szCs w:val="24"/>
          <w:lang w:val="ro-MD" w:eastAsia="ru-RU"/>
        </w:rPr>
        <w:t>Examinâ</w:t>
      </w:r>
      <w:r w:rsidR="009848DF">
        <w:rPr>
          <w:rFonts w:ascii="Calibri Light" w:hAnsi="Calibri Light" w:cs="Calibri Light"/>
          <w:sz w:val="24"/>
          <w:szCs w:val="24"/>
          <w:lang w:val="ro-MD" w:eastAsia="ru-RU"/>
        </w:rPr>
        <w:t>nd rezultatele auditului și aud</w:t>
      </w:r>
      <w:r w:rsidR="009848DF" w:rsidRPr="00BD2F2B">
        <w:rPr>
          <w:rFonts w:ascii="Calibri Light" w:hAnsi="Calibri Light" w:cs="Calibri Light"/>
          <w:sz w:val="24"/>
          <w:szCs w:val="24"/>
          <w:lang w:val="ro-MD" w:eastAsia="ru-RU"/>
        </w:rPr>
        <w:t>iind</w:t>
      </w:r>
      <w:r w:rsidRPr="00BD2F2B">
        <w:rPr>
          <w:rFonts w:ascii="Calibri Light" w:hAnsi="Calibri Light" w:cs="Calibri Light"/>
          <w:sz w:val="24"/>
          <w:szCs w:val="24"/>
          <w:lang w:val="ro-MD" w:eastAsia="ru-RU"/>
        </w:rPr>
        <w:t xml:space="preserve"> Raportul prezentat, precum și explicațiile persoanelor cu funcții de răspundere prezente în ședința publică, Curtea de Conturi</w:t>
      </w:r>
      <w:r w:rsidR="008750EF">
        <w:rPr>
          <w:rFonts w:ascii="Calibri Light" w:hAnsi="Calibri Light" w:cs="Calibri Light"/>
          <w:sz w:val="24"/>
          <w:szCs w:val="24"/>
          <w:lang w:val="ro-MD" w:eastAsia="ru-RU"/>
        </w:rPr>
        <w:t>.</w:t>
      </w:r>
    </w:p>
    <w:p w14:paraId="0C65833B" w14:textId="77777777" w:rsidR="00584371" w:rsidRDefault="00584371" w:rsidP="008750EF">
      <w:pPr>
        <w:spacing w:after="0" w:line="240" w:lineRule="auto"/>
        <w:jc w:val="center"/>
        <w:rPr>
          <w:rFonts w:ascii="Calibri Light" w:hAnsi="Calibri Light" w:cs="Calibri Light"/>
          <w:b/>
          <w:bCs/>
          <w:sz w:val="28"/>
          <w:szCs w:val="28"/>
          <w:lang w:val="ro-MD" w:eastAsia="ru-RU"/>
        </w:rPr>
      </w:pPr>
    </w:p>
    <w:p w14:paraId="494CB86E" w14:textId="4184D376" w:rsidR="008750EF" w:rsidRPr="008750EF" w:rsidRDefault="009549CC" w:rsidP="008750EF">
      <w:pPr>
        <w:spacing w:after="0" w:line="240" w:lineRule="auto"/>
        <w:jc w:val="center"/>
        <w:rPr>
          <w:rFonts w:ascii="Calibri Light" w:hAnsi="Calibri Light" w:cs="Calibri Light"/>
          <w:b/>
          <w:bCs/>
          <w:sz w:val="28"/>
          <w:szCs w:val="28"/>
          <w:lang w:val="ro-MD" w:eastAsia="ru-RU"/>
        </w:rPr>
      </w:pPr>
      <w:r w:rsidRPr="00BD2F2B">
        <w:rPr>
          <w:rFonts w:ascii="Calibri Light" w:hAnsi="Calibri Light" w:cs="Calibri Light"/>
          <w:b/>
          <w:bCs/>
          <w:sz w:val="28"/>
          <w:szCs w:val="28"/>
          <w:lang w:val="ro-MD" w:eastAsia="ru-RU"/>
        </w:rPr>
        <w:t>A CONSTATAT:</w:t>
      </w:r>
    </w:p>
    <w:p w14:paraId="703E518F" w14:textId="642752C6" w:rsidR="00845C89" w:rsidRPr="00BD2F2B" w:rsidRDefault="00A32EE3" w:rsidP="000F003D">
      <w:pPr>
        <w:spacing w:after="0" w:line="240" w:lineRule="auto"/>
        <w:ind w:firstLine="708"/>
        <w:jc w:val="both"/>
        <w:rPr>
          <w:rFonts w:ascii="Calibri Light" w:hAnsi="Calibri Light" w:cs="Calibri Light"/>
          <w:sz w:val="24"/>
          <w:szCs w:val="24"/>
          <w:lang w:val="ro-MD" w:eastAsia="ru-RU"/>
        </w:rPr>
      </w:pPr>
      <w:r w:rsidRPr="00BD2F2B">
        <w:rPr>
          <w:rFonts w:ascii="Calibri Light" w:hAnsi="Calibri Light" w:cs="Calibri Light"/>
          <w:sz w:val="24"/>
          <w:szCs w:val="24"/>
          <w:lang w:val="ro-MD" w:eastAsia="ru-RU"/>
        </w:rPr>
        <w:t xml:space="preserve">deși autoritățile </w:t>
      </w:r>
      <w:r w:rsidR="00885A6E" w:rsidRPr="00BD2F2B">
        <w:rPr>
          <w:rFonts w:ascii="Calibri Light" w:hAnsi="Calibri Light" w:cs="Calibri Light"/>
          <w:sz w:val="24"/>
          <w:szCs w:val="24"/>
          <w:lang w:val="ro-MD" w:eastAsia="ru-RU"/>
        </w:rPr>
        <w:t xml:space="preserve">publice </w:t>
      </w:r>
      <w:r w:rsidR="00C279BF" w:rsidRPr="00BD2F2B">
        <w:rPr>
          <w:rFonts w:ascii="Calibri Light" w:hAnsi="Calibri Light" w:cs="Calibri Light"/>
          <w:sz w:val="24"/>
          <w:szCs w:val="24"/>
          <w:lang w:val="ro-MD" w:eastAsia="ru-RU"/>
        </w:rPr>
        <w:t>și-</w:t>
      </w:r>
      <w:r w:rsidRPr="00BD2F2B">
        <w:rPr>
          <w:rFonts w:ascii="Calibri Light" w:hAnsi="Calibri Light" w:cs="Calibri Light"/>
          <w:sz w:val="24"/>
          <w:szCs w:val="24"/>
          <w:lang w:val="ro-MD" w:eastAsia="ru-RU"/>
        </w:rPr>
        <w:t xml:space="preserve">au </w:t>
      </w:r>
      <w:r w:rsidR="0088541F" w:rsidRPr="00BD2F2B">
        <w:rPr>
          <w:rFonts w:ascii="Calibri Light" w:hAnsi="Calibri Light" w:cs="Calibri Light"/>
          <w:sz w:val="24"/>
          <w:szCs w:val="24"/>
          <w:lang w:val="ro-MD" w:eastAsia="ru-RU"/>
        </w:rPr>
        <w:t xml:space="preserve">realizat competențele </w:t>
      </w:r>
      <w:r w:rsidR="000F003D" w:rsidRPr="00BD2F2B">
        <w:rPr>
          <w:rFonts w:ascii="Calibri Light" w:hAnsi="Calibri Light" w:cs="Calibri Light"/>
          <w:sz w:val="24"/>
          <w:szCs w:val="24"/>
          <w:lang w:val="ro-MD" w:eastAsia="ru-RU"/>
        </w:rPr>
        <w:t>aferent</w:t>
      </w:r>
      <w:r w:rsidR="00177B22">
        <w:rPr>
          <w:rFonts w:ascii="Calibri Light" w:hAnsi="Calibri Light" w:cs="Calibri Light"/>
          <w:sz w:val="24"/>
          <w:szCs w:val="24"/>
          <w:lang w:val="ro-MD" w:eastAsia="ru-RU"/>
        </w:rPr>
        <w:t>e</w:t>
      </w:r>
      <w:r w:rsidR="00885A6E" w:rsidRPr="00BD2F2B">
        <w:rPr>
          <w:rFonts w:ascii="Calibri Light" w:hAnsi="Calibri Light" w:cs="Calibri Light"/>
          <w:sz w:val="24"/>
          <w:szCs w:val="24"/>
          <w:lang w:val="ro-MD" w:eastAsia="ru-RU"/>
        </w:rPr>
        <w:t xml:space="preserve"> </w:t>
      </w:r>
      <w:r w:rsidR="000F003D" w:rsidRPr="00BD2F2B">
        <w:rPr>
          <w:rFonts w:ascii="Calibri Light" w:hAnsi="Calibri Light" w:cs="Calibri Light"/>
          <w:sz w:val="24"/>
          <w:szCs w:val="24"/>
          <w:lang w:val="ro-MD" w:eastAsia="ru-RU"/>
        </w:rPr>
        <w:t xml:space="preserve">controlului asupra declarării muncii </w:t>
      </w:r>
      <w:r w:rsidR="00177B22">
        <w:rPr>
          <w:rFonts w:ascii="Calibri Light" w:hAnsi="Calibri Light" w:cs="Calibri Light"/>
          <w:sz w:val="24"/>
          <w:szCs w:val="24"/>
          <w:lang w:val="ro-MD" w:eastAsia="ru-RU"/>
        </w:rPr>
        <w:t xml:space="preserve">salariaților </w:t>
      </w:r>
      <w:r w:rsidR="000F003D" w:rsidRPr="00BD2F2B">
        <w:rPr>
          <w:rFonts w:ascii="Calibri Light" w:hAnsi="Calibri Light" w:cs="Calibri Light"/>
          <w:sz w:val="24"/>
          <w:szCs w:val="24"/>
          <w:lang w:val="ro-MD" w:eastAsia="ru-RU"/>
        </w:rPr>
        <w:t>de către angajatori în domeniul investițiilor și reparațiilor capitale</w:t>
      </w:r>
      <w:r w:rsidR="0088541F" w:rsidRPr="00BD2F2B">
        <w:rPr>
          <w:rFonts w:ascii="Calibri Light" w:hAnsi="Calibri Light" w:cs="Calibri Light"/>
          <w:sz w:val="24"/>
          <w:szCs w:val="24"/>
          <w:lang w:val="ro-MD" w:eastAsia="ru-RU"/>
        </w:rPr>
        <w:t>, există unele rezerve de îmbunătățire</w:t>
      </w:r>
      <w:r w:rsidR="000F003D" w:rsidRPr="00BD2F2B">
        <w:rPr>
          <w:rFonts w:ascii="Calibri Light" w:hAnsi="Calibri Light" w:cs="Calibri Light"/>
          <w:sz w:val="24"/>
          <w:szCs w:val="24"/>
          <w:lang w:val="ro-MD" w:eastAsia="ru-RU"/>
        </w:rPr>
        <w:t>, iar cadrul</w:t>
      </w:r>
      <w:r w:rsidR="00850164" w:rsidRPr="00BD2F2B">
        <w:rPr>
          <w:rFonts w:ascii="Calibri Light" w:hAnsi="Calibri Light" w:cs="Calibri Light"/>
          <w:sz w:val="24"/>
          <w:szCs w:val="24"/>
          <w:lang w:val="ro-MD" w:eastAsia="ru-RU"/>
        </w:rPr>
        <w:t xml:space="preserve"> de reglementare</w:t>
      </w:r>
      <w:r w:rsidR="000F003D" w:rsidRPr="00BD2F2B">
        <w:rPr>
          <w:rFonts w:ascii="Calibri Light" w:hAnsi="Calibri Light" w:cs="Calibri Light"/>
          <w:sz w:val="24"/>
          <w:szCs w:val="24"/>
          <w:lang w:val="ro-MD" w:eastAsia="ru-RU"/>
        </w:rPr>
        <w:t xml:space="preserve"> necesită ajustări.</w:t>
      </w:r>
      <w:r w:rsidR="00850164" w:rsidRPr="00BD2F2B">
        <w:rPr>
          <w:rFonts w:ascii="Calibri Light" w:hAnsi="Calibri Light" w:cs="Calibri Light"/>
          <w:sz w:val="24"/>
          <w:szCs w:val="24"/>
          <w:lang w:val="ro-MD" w:eastAsia="ru-RU"/>
        </w:rPr>
        <w:t xml:space="preserve"> </w:t>
      </w:r>
    </w:p>
    <w:p w14:paraId="37501DDE" w14:textId="77777777" w:rsidR="00353E91" w:rsidRDefault="00353E91" w:rsidP="000F003D">
      <w:pPr>
        <w:spacing w:after="0" w:line="240" w:lineRule="auto"/>
        <w:ind w:firstLine="708"/>
        <w:jc w:val="both"/>
        <w:rPr>
          <w:rFonts w:ascii="Calibri Light" w:hAnsi="Calibri Light" w:cs="Calibri Light"/>
          <w:sz w:val="24"/>
          <w:szCs w:val="24"/>
          <w:lang w:val="ro-MD" w:eastAsia="ru-RU"/>
        </w:rPr>
      </w:pPr>
    </w:p>
    <w:p w14:paraId="0CA2070B" w14:textId="77777777" w:rsidR="00353E91" w:rsidRDefault="00353E91" w:rsidP="000F003D">
      <w:pPr>
        <w:spacing w:after="0" w:line="240" w:lineRule="auto"/>
        <w:ind w:firstLine="708"/>
        <w:jc w:val="both"/>
        <w:rPr>
          <w:rFonts w:ascii="Calibri Light" w:hAnsi="Calibri Light" w:cs="Calibri Light"/>
          <w:sz w:val="24"/>
          <w:szCs w:val="24"/>
          <w:lang w:val="ro-MD" w:eastAsia="ru-RU"/>
        </w:rPr>
      </w:pPr>
    </w:p>
    <w:p w14:paraId="6F8B89DE" w14:textId="7B3EA220" w:rsidR="00584371" w:rsidRDefault="00584371" w:rsidP="000F003D">
      <w:pPr>
        <w:spacing w:after="0" w:line="240" w:lineRule="auto"/>
        <w:ind w:firstLine="708"/>
        <w:jc w:val="both"/>
        <w:rPr>
          <w:rFonts w:ascii="Calibri Light" w:hAnsi="Calibri Light" w:cs="Calibri Light"/>
          <w:sz w:val="24"/>
          <w:szCs w:val="24"/>
          <w:lang w:val="ro-MD" w:eastAsia="ru-RU"/>
        </w:rPr>
      </w:pPr>
    </w:p>
    <w:p w14:paraId="500603E5" w14:textId="20EE42F6" w:rsidR="000F003D" w:rsidRPr="00BD2F2B" w:rsidRDefault="000F003D" w:rsidP="000F003D">
      <w:pPr>
        <w:spacing w:after="0" w:line="240" w:lineRule="auto"/>
        <w:ind w:firstLine="708"/>
        <w:jc w:val="both"/>
        <w:rPr>
          <w:rFonts w:ascii="Calibri Light" w:hAnsi="Calibri Light" w:cs="Calibri Light"/>
          <w:sz w:val="24"/>
          <w:szCs w:val="24"/>
          <w:lang w:val="ro-MD" w:eastAsia="ru-RU"/>
        </w:rPr>
      </w:pPr>
      <w:r w:rsidRPr="00BD2F2B">
        <w:rPr>
          <w:rFonts w:ascii="Calibri Light" w:hAnsi="Calibri Light" w:cs="Calibri Light"/>
          <w:sz w:val="24"/>
          <w:szCs w:val="24"/>
          <w:lang w:val="ro-MD" w:eastAsia="ru-RU"/>
        </w:rPr>
        <w:t xml:space="preserve">Reieșind din relevanța politicilor strategice </w:t>
      </w:r>
      <w:r w:rsidR="00177B22">
        <w:rPr>
          <w:rFonts w:ascii="Calibri Light" w:hAnsi="Calibri Light" w:cs="Calibri Light"/>
          <w:sz w:val="24"/>
          <w:szCs w:val="24"/>
          <w:lang w:val="ro-MD" w:eastAsia="ru-RU"/>
        </w:rPr>
        <w:t>de susținere</w:t>
      </w:r>
      <w:r w:rsidRPr="00BD2F2B">
        <w:rPr>
          <w:rFonts w:ascii="Calibri Light" w:hAnsi="Calibri Light" w:cs="Calibri Light"/>
          <w:sz w:val="24"/>
          <w:szCs w:val="24"/>
          <w:lang w:val="ro-MD" w:eastAsia="ru-RU"/>
        </w:rPr>
        <w:t xml:space="preserve"> economică</w:t>
      </w:r>
      <w:r w:rsidR="00177B22">
        <w:rPr>
          <w:rFonts w:ascii="Calibri Light" w:hAnsi="Calibri Light" w:cs="Calibri Light"/>
          <w:sz w:val="24"/>
          <w:szCs w:val="24"/>
          <w:lang w:val="ro-MD" w:eastAsia="ru-RU"/>
        </w:rPr>
        <w:t xml:space="preserve"> și având în vedere</w:t>
      </w:r>
      <w:r w:rsidRPr="00BD2F2B">
        <w:rPr>
          <w:rFonts w:ascii="Calibri Light" w:hAnsi="Calibri Light" w:cs="Calibri Light"/>
          <w:sz w:val="24"/>
          <w:szCs w:val="24"/>
          <w:lang w:val="ro-MD" w:eastAsia="ru-RU"/>
        </w:rPr>
        <w:t xml:space="preserve"> alocarea </w:t>
      </w:r>
      <w:r w:rsidR="00177B22">
        <w:rPr>
          <w:rFonts w:ascii="Calibri Light" w:hAnsi="Calibri Light" w:cs="Calibri Light"/>
          <w:sz w:val="24"/>
          <w:szCs w:val="24"/>
          <w:lang w:val="ro-MD" w:eastAsia="ru-RU"/>
        </w:rPr>
        <w:t>de mijloacele</w:t>
      </w:r>
      <w:r w:rsidRPr="00BD2F2B">
        <w:rPr>
          <w:rFonts w:ascii="Calibri Light" w:hAnsi="Calibri Light" w:cs="Calibri Light"/>
          <w:sz w:val="24"/>
          <w:szCs w:val="24"/>
          <w:lang w:val="ro-MD" w:eastAsia="ru-RU"/>
        </w:rPr>
        <w:t xml:space="preserve"> publice </w:t>
      </w:r>
      <w:r w:rsidR="00177B22" w:rsidRPr="00BD2F2B">
        <w:rPr>
          <w:rFonts w:ascii="Calibri Light" w:hAnsi="Calibri Light" w:cs="Calibri Light"/>
          <w:sz w:val="24"/>
          <w:szCs w:val="24"/>
          <w:lang w:val="ro-MD" w:eastAsia="ru-RU"/>
        </w:rPr>
        <w:t xml:space="preserve">în sume semnificative </w:t>
      </w:r>
      <w:r w:rsidR="006820DC">
        <w:rPr>
          <w:rFonts w:ascii="Calibri Light" w:hAnsi="Calibri Light" w:cs="Calibri Light"/>
          <w:sz w:val="24"/>
          <w:szCs w:val="24"/>
          <w:lang w:val="ro-MD" w:eastAsia="ru-RU"/>
        </w:rPr>
        <w:t>(</w:t>
      </w:r>
      <w:r w:rsidR="00177B22" w:rsidRPr="00BD2F2B">
        <w:rPr>
          <w:rFonts w:ascii="Calibri Light" w:hAnsi="Calibri Light" w:cs="Calibri Light"/>
          <w:sz w:val="24"/>
          <w:szCs w:val="24"/>
          <w:lang w:val="ro-MD" w:eastAsia="ru-RU"/>
        </w:rPr>
        <w:t xml:space="preserve">6751.4 mil. MDL pentru anii 2015 </w:t>
      </w:r>
      <w:r w:rsidR="00177B22">
        <w:rPr>
          <w:rFonts w:ascii="Calibri Light" w:hAnsi="Calibri Light" w:cs="Calibri Light"/>
          <w:sz w:val="24"/>
          <w:szCs w:val="24"/>
          <w:lang w:val="ro-MD" w:eastAsia="ru-RU"/>
        </w:rPr>
        <w:t>–</w:t>
      </w:r>
      <w:r w:rsidR="00177B22" w:rsidRPr="00BD2F2B">
        <w:rPr>
          <w:rFonts w:ascii="Calibri Light" w:hAnsi="Calibri Light" w:cs="Calibri Light"/>
          <w:sz w:val="24"/>
          <w:szCs w:val="24"/>
          <w:lang w:val="ro-MD" w:eastAsia="ru-RU"/>
        </w:rPr>
        <w:t xml:space="preserve"> 2017</w:t>
      </w:r>
      <w:r w:rsidR="006820DC">
        <w:rPr>
          <w:rFonts w:ascii="Calibri Light" w:hAnsi="Calibri Light" w:cs="Calibri Light"/>
          <w:sz w:val="24"/>
          <w:szCs w:val="24"/>
          <w:lang w:val="ro-MD" w:eastAsia="ru-RU"/>
        </w:rPr>
        <w:t>)</w:t>
      </w:r>
      <w:r w:rsidR="00177B22">
        <w:rPr>
          <w:rFonts w:ascii="Calibri Light" w:hAnsi="Calibri Light" w:cs="Calibri Light"/>
          <w:sz w:val="24"/>
          <w:szCs w:val="24"/>
          <w:lang w:val="ro-MD" w:eastAsia="ru-RU"/>
        </w:rPr>
        <w:t xml:space="preserve"> </w:t>
      </w:r>
      <w:r w:rsidRPr="00BD2F2B">
        <w:rPr>
          <w:rFonts w:ascii="Calibri Light" w:hAnsi="Calibri Light" w:cs="Calibri Light"/>
          <w:sz w:val="24"/>
          <w:szCs w:val="24"/>
          <w:lang w:val="ro-MD" w:eastAsia="ru-RU"/>
        </w:rPr>
        <w:t>destinate investițiilor și reparațiilor</w:t>
      </w:r>
      <w:r w:rsidR="006820DC">
        <w:rPr>
          <w:rFonts w:ascii="Calibri Light" w:hAnsi="Calibri Light" w:cs="Calibri Light"/>
          <w:sz w:val="24"/>
          <w:szCs w:val="24"/>
          <w:lang w:val="ro-MD" w:eastAsia="ru-RU"/>
        </w:rPr>
        <w:t xml:space="preserve"> capitale, auditul relevă importanța</w:t>
      </w:r>
      <w:r w:rsidR="00E72D8E" w:rsidRPr="00BD2F2B">
        <w:rPr>
          <w:rFonts w:ascii="Calibri Light" w:hAnsi="Calibri Light" w:cs="Calibri Light"/>
          <w:sz w:val="24"/>
          <w:szCs w:val="24"/>
          <w:lang w:val="ro-MD" w:eastAsia="ru-RU"/>
        </w:rPr>
        <w:t xml:space="preserve"> acestui </w:t>
      </w:r>
      <w:r w:rsidR="006820DC">
        <w:rPr>
          <w:rFonts w:ascii="Calibri Light" w:hAnsi="Calibri Light" w:cs="Calibri Light"/>
          <w:sz w:val="24"/>
          <w:szCs w:val="24"/>
          <w:lang w:val="ro-MD" w:eastAsia="ru-RU"/>
        </w:rPr>
        <w:t>segment economic</w:t>
      </w:r>
      <w:r w:rsidR="004C3ACB">
        <w:rPr>
          <w:rFonts w:ascii="Calibri Light" w:hAnsi="Calibri Light" w:cs="Calibri Light"/>
          <w:sz w:val="24"/>
          <w:szCs w:val="24"/>
          <w:lang w:val="ro-MD" w:eastAsia="ru-RU"/>
        </w:rPr>
        <w:t>,</w:t>
      </w:r>
      <w:r w:rsidR="00E72D8E" w:rsidRPr="00BD2F2B">
        <w:rPr>
          <w:rFonts w:ascii="Calibri Light" w:hAnsi="Calibri Light" w:cs="Calibri Light"/>
          <w:sz w:val="24"/>
          <w:szCs w:val="24"/>
          <w:lang w:val="ro-MD" w:eastAsia="ru-RU"/>
        </w:rPr>
        <w:t xml:space="preserve"> precum și necesitatea evaluării </w:t>
      </w:r>
      <w:r w:rsidR="00177B22">
        <w:rPr>
          <w:rFonts w:ascii="Calibri Light" w:hAnsi="Calibri Light" w:cs="Calibri Light"/>
          <w:sz w:val="24"/>
          <w:szCs w:val="24"/>
          <w:lang w:val="ro-MD" w:eastAsia="ru-RU"/>
        </w:rPr>
        <w:t>gradului de realizare a</w:t>
      </w:r>
      <w:r w:rsidR="00E72D8E" w:rsidRPr="00BD2F2B">
        <w:rPr>
          <w:rFonts w:ascii="Calibri Light" w:hAnsi="Calibri Light" w:cs="Calibri Light"/>
          <w:sz w:val="24"/>
          <w:szCs w:val="24"/>
          <w:lang w:val="ro-MD" w:eastAsia="ru-RU"/>
        </w:rPr>
        <w:t xml:space="preserve"> scopurilor propuse în acest sens, inclusiv prin decla</w:t>
      </w:r>
      <w:r w:rsidR="006820DC">
        <w:rPr>
          <w:rFonts w:ascii="Calibri Light" w:hAnsi="Calibri Light" w:cs="Calibri Light"/>
          <w:sz w:val="24"/>
          <w:szCs w:val="24"/>
          <w:lang w:val="ro-MD" w:eastAsia="ru-RU"/>
        </w:rPr>
        <w:t>rarea conformă a muncii și plății</w:t>
      </w:r>
      <w:r w:rsidR="00E72D8E" w:rsidRPr="00BD2F2B">
        <w:rPr>
          <w:rFonts w:ascii="Calibri Light" w:hAnsi="Calibri Light" w:cs="Calibri Light"/>
          <w:sz w:val="24"/>
          <w:szCs w:val="24"/>
          <w:lang w:val="ro-MD" w:eastAsia="ru-RU"/>
        </w:rPr>
        <w:t xml:space="preserve"> veniturilor la buget</w:t>
      </w:r>
      <w:r w:rsidR="00177B22">
        <w:rPr>
          <w:rFonts w:ascii="Calibri Light" w:hAnsi="Calibri Light" w:cs="Calibri Light"/>
          <w:sz w:val="24"/>
          <w:szCs w:val="24"/>
          <w:lang w:val="ro-MD" w:eastAsia="ru-RU"/>
        </w:rPr>
        <w:t>.</w:t>
      </w:r>
    </w:p>
    <w:p w14:paraId="2F7C5257" w14:textId="78BCDA9A" w:rsidR="00BC51C3" w:rsidRDefault="00B35159" w:rsidP="00BC51C3">
      <w:pPr>
        <w:spacing w:after="0" w:line="240" w:lineRule="auto"/>
        <w:ind w:firstLine="708"/>
        <w:jc w:val="both"/>
        <w:rPr>
          <w:rFonts w:ascii="Calibri Light" w:hAnsi="Calibri Light" w:cs="Calibri Light"/>
          <w:sz w:val="24"/>
          <w:szCs w:val="24"/>
          <w:lang w:val="ro-MD" w:eastAsia="ru-RU"/>
        </w:rPr>
      </w:pPr>
      <w:r w:rsidRPr="00BD2F2B">
        <w:rPr>
          <w:rFonts w:ascii="Calibri Light" w:hAnsi="Calibri Light" w:cs="Calibri Light"/>
          <w:sz w:val="24"/>
          <w:szCs w:val="24"/>
          <w:lang w:val="ro-MD" w:eastAsia="ru-RU"/>
        </w:rPr>
        <w:t xml:space="preserve">Constatările </w:t>
      </w:r>
      <w:r w:rsidR="006820DC">
        <w:rPr>
          <w:rFonts w:ascii="Calibri Light" w:hAnsi="Calibri Light" w:cs="Calibri Light"/>
          <w:sz w:val="24"/>
          <w:szCs w:val="24"/>
          <w:lang w:val="ro-MD" w:eastAsia="ru-RU"/>
        </w:rPr>
        <w:t>menționate în Raportul</w:t>
      </w:r>
      <w:r w:rsidRPr="00BD2F2B">
        <w:rPr>
          <w:rFonts w:ascii="Calibri Light" w:hAnsi="Calibri Light" w:cs="Calibri Light"/>
          <w:sz w:val="24"/>
          <w:szCs w:val="24"/>
          <w:lang w:val="ro-MD" w:eastAsia="ru-RU"/>
        </w:rPr>
        <w:t xml:space="preserve"> de audit denotă admiterea neconformităților de către agenții economici</w:t>
      </w:r>
      <w:r w:rsidR="000F003D" w:rsidRPr="00BD2F2B">
        <w:rPr>
          <w:rFonts w:ascii="Calibri Light" w:hAnsi="Calibri Light" w:cs="Calibri Light"/>
          <w:sz w:val="24"/>
          <w:szCs w:val="24"/>
          <w:lang w:val="ro-MD" w:eastAsia="ru-RU"/>
        </w:rPr>
        <w:t>, prin nerespectarea legislației în domeniu, nedeclararea cuantumului real a</w:t>
      </w:r>
      <w:r w:rsidR="006820DC">
        <w:rPr>
          <w:rFonts w:ascii="Calibri Light" w:hAnsi="Calibri Light" w:cs="Calibri Light"/>
          <w:sz w:val="24"/>
          <w:szCs w:val="24"/>
          <w:lang w:val="ro-MD" w:eastAsia="ru-RU"/>
        </w:rPr>
        <w:t>l</w:t>
      </w:r>
      <w:r w:rsidR="000F003D" w:rsidRPr="00BD2F2B">
        <w:rPr>
          <w:rFonts w:ascii="Calibri Light" w:hAnsi="Calibri Light" w:cs="Calibri Light"/>
          <w:sz w:val="24"/>
          <w:szCs w:val="24"/>
          <w:lang w:val="ro-MD" w:eastAsia="ru-RU"/>
        </w:rPr>
        <w:t xml:space="preserve"> salariului, </w:t>
      </w:r>
      <w:r w:rsidR="006820DC">
        <w:rPr>
          <w:rFonts w:ascii="Calibri Light" w:hAnsi="Calibri Light" w:cs="Calibri Light"/>
          <w:sz w:val="24"/>
          <w:szCs w:val="24"/>
          <w:lang w:val="ro-MD" w:eastAsia="ru-RU"/>
        </w:rPr>
        <w:t>ceea ce are</w:t>
      </w:r>
      <w:r w:rsidRPr="00BD2F2B">
        <w:rPr>
          <w:rFonts w:ascii="Calibri Light" w:hAnsi="Calibri Light" w:cs="Calibri Light"/>
          <w:sz w:val="24"/>
          <w:szCs w:val="24"/>
          <w:lang w:val="ro-MD" w:eastAsia="ru-RU"/>
        </w:rPr>
        <w:t xml:space="preserve"> impact </w:t>
      </w:r>
      <w:r w:rsidR="00D523B2">
        <w:rPr>
          <w:rFonts w:ascii="Calibri Light" w:hAnsi="Calibri Light" w:cs="Calibri Light"/>
          <w:sz w:val="24"/>
          <w:szCs w:val="24"/>
          <w:lang w:val="ro-MD" w:eastAsia="ru-RU"/>
        </w:rPr>
        <w:t>negativ asupra</w:t>
      </w:r>
      <w:r w:rsidRPr="00BD2F2B">
        <w:rPr>
          <w:rFonts w:ascii="Calibri Light" w:hAnsi="Calibri Light" w:cs="Calibri Light"/>
          <w:sz w:val="24"/>
          <w:szCs w:val="24"/>
          <w:lang w:val="ro-MD" w:eastAsia="ru-RU"/>
        </w:rPr>
        <w:t xml:space="preserve"> drepturilor și beneficiilor sociale</w:t>
      </w:r>
      <w:r w:rsidR="00D523B2">
        <w:rPr>
          <w:rFonts w:ascii="Calibri Light" w:hAnsi="Calibri Light" w:cs="Calibri Light"/>
          <w:sz w:val="24"/>
          <w:szCs w:val="24"/>
          <w:lang w:val="ro-MD" w:eastAsia="ru-RU"/>
        </w:rPr>
        <w:t xml:space="preserve"> ale angajaților,</w:t>
      </w:r>
      <w:r w:rsidR="000F003D" w:rsidRPr="00BD2F2B">
        <w:rPr>
          <w:rFonts w:ascii="Calibri Light" w:hAnsi="Calibri Light" w:cs="Calibri Light"/>
          <w:sz w:val="24"/>
          <w:szCs w:val="24"/>
          <w:lang w:val="ro-MD" w:eastAsia="ru-RU"/>
        </w:rPr>
        <w:t xml:space="preserve"> acordate de stat</w:t>
      </w:r>
      <w:r w:rsidRPr="00BD2F2B">
        <w:rPr>
          <w:rFonts w:ascii="Calibri Light" w:hAnsi="Calibri Light" w:cs="Calibri Light"/>
          <w:sz w:val="24"/>
          <w:szCs w:val="24"/>
          <w:lang w:val="ro-MD" w:eastAsia="ru-RU"/>
        </w:rPr>
        <w:t xml:space="preserve">, precum și </w:t>
      </w:r>
      <w:r w:rsidR="00D523B2">
        <w:rPr>
          <w:rFonts w:ascii="Calibri Light" w:hAnsi="Calibri Light" w:cs="Calibri Light"/>
          <w:sz w:val="24"/>
          <w:szCs w:val="24"/>
          <w:lang w:val="ro-MD" w:eastAsia="ru-RU"/>
        </w:rPr>
        <w:t>prezența indicilor de fraudă</w:t>
      </w:r>
      <w:r w:rsidRPr="00BD2F2B">
        <w:rPr>
          <w:rFonts w:ascii="Calibri Light" w:hAnsi="Calibri Light" w:cs="Calibri Light"/>
          <w:sz w:val="24"/>
          <w:szCs w:val="24"/>
          <w:lang w:val="ro-MD" w:eastAsia="ru-RU"/>
        </w:rPr>
        <w:t>. Astfel,</w:t>
      </w:r>
    </w:p>
    <w:p w14:paraId="4EA588E7" w14:textId="6BC31FB0" w:rsidR="00312F95" w:rsidRPr="00BC51C3" w:rsidRDefault="00312F95" w:rsidP="00312F95">
      <w:pPr>
        <w:pStyle w:val="a7"/>
        <w:numPr>
          <w:ilvl w:val="0"/>
          <w:numId w:val="25"/>
        </w:numPr>
        <w:spacing w:after="0" w:line="240" w:lineRule="auto"/>
        <w:ind w:left="450" w:firstLine="180"/>
        <w:jc w:val="both"/>
        <w:rPr>
          <w:rFonts w:ascii="Calibri Light" w:hAnsi="Calibri Light" w:cs="Calibri Light"/>
          <w:sz w:val="24"/>
          <w:szCs w:val="24"/>
          <w:lang w:val="ro-MD"/>
        </w:rPr>
      </w:pPr>
      <w:r w:rsidRPr="00BC51C3">
        <w:rPr>
          <w:rFonts w:ascii="Calibri Light" w:hAnsi="Calibri Light" w:cs="Calibri Light"/>
          <w:sz w:val="24"/>
          <w:szCs w:val="24"/>
          <w:lang w:val="ro-MD"/>
        </w:rPr>
        <w:t>în unele cazuri</w:t>
      </w:r>
      <w:r>
        <w:rPr>
          <w:rFonts w:ascii="Calibri Light" w:hAnsi="Calibri Light" w:cs="Calibri Light"/>
          <w:sz w:val="24"/>
          <w:szCs w:val="24"/>
          <w:lang w:val="ro-MD"/>
        </w:rPr>
        <w:t>,</w:t>
      </w:r>
      <w:r w:rsidRPr="00BC51C3">
        <w:rPr>
          <w:rFonts w:ascii="Calibri Light" w:hAnsi="Calibri Light" w:cs="Calibri Light"/>
          <w:sz w:val="24"/>
          <w:szCs w:val="24"/>
          <w:lang w:val="ro-MD"/>
        </w:rPr>
        <w:t xml:space="preserve"> nu au fost declarate și justificate</w:t>
      </w:r>
      <w:r>
        <w:rPr>
          <w:rFonts w:ascii="Calibri Light" w:hAnsi="Calibri Light" w:cs="Calibri Light"/>
          <w:sz w:val="24"/>
          <w:szCs w:val="24"/>
          <w:lang w:val="ro-MD"/>
        </w:rPr>
        <w:t xml:space="preserve"> plățile la</w:t>
      </w:r>
      <w:r w:rsidR="006820DC">
        <w:rPr>
          <w:rFonts w:ascii="Calibri Light" w:hAnsi="Calibri Light" w:cs="Calibri Light"/>
          <w:sz w:val="24"/>
          <w:szCs w:val="24"/>
          <w:lang w:val="ro-MD"/>
        </w:rPr>
        <w:t xml:space="preserve"> Bugetul</w:t>
      </w:r>
      <w:r w:rsidRPr="00BC51C3">
        <w:rPr>
          <w:rFonts w:ascii="Calibri Light" w:hAnsi="Calibri Light" w:cs="Calibri Light"/>
          <w:sz w:val="24"/>
          <w:szCs w:val="24"/>
          <w:lang w:val="ro-MD"/>
        </w:rPr>
        <w:t xml:space="preserve"> Public Național</w:t>
      </w:r>
      <w:r>
        <w:rPr>
          <w:rFonts w:ascii="Calibri Light" w:hAnsi="Calibri Light" w:cs="Calibri Light"/>
          <w:sz w:val="24"/>
          <w:szCs w:val="24"/>
          <w:lang w:val="ro-MD"/>
        </w:rPr>
        <w:t>,</w:t>
      </w:r>
      <w:r w:rsidRPr="00BC51C3">
        <w:rPr>
          <w:rFonts w:ascii="Calibri Light" w:hAnsi="Calibri Light" w:cs="Calibri Light"/>
          <w:sz w:val="24"/>
          <w:szCs w:val="24"/>
          <w:lang w:val="ro-MD"/>
        </w:rPr>
        <w:t xml:space="preserve"> </w:t>
      </w:r>
      <w:r w:rsidR="00584371">
        <w:rPr>
          <w:rFonts w:ascii="Calibri Light" w:hAnsi="Calibri Light" w:cs="Calibri Light"/>
          <w:sz w:val="24"/>
          <w:szCs w:val="24"/>
          <w:lang w:val="ro-MD"/>
        </w:rPr>
        <w:t>cu prezența indicilor de fraudă a</w:t>
      </w:r>
      <w:r w:rsidRPr="00BC51C3">
        <w:rPr>
          <w:rFonts w:ascii="Calibri Light" w:hAnsi="Calibri Light" w:cs="Calibri Light"/>
          <w:sz w:val="24"/>
          <w:szCs w:val="24"/>
          <w:lang w:val="ro-MD"/>
        </w:rPr>
        <w:t xml:space="preserve"> </w:t>
      </w:r>
      <w:r>
        <w:rPr>
          <w:rFonts w:ascii="Calibri Light" w:hAnsi="Calibri Light" w:cs="Calibri Light"/>
          <w:sz w:val="24"/>
          <w:szCs w:val="24"/>
          <w:lang w:val="ro-MD"/>
        </w:rPr>
        <w:t xml:space="preserve">acestuia </w:t>
      </w:r>
      <w:r w:rsidRPr="00BC51C3">
        <w:rPr>
          <w:rFonts w:ascii="Calibri Light" w:hAnsi="Calibri Light" w:cs="Calibri Light"/>
          <w:sz w:val="24"/>
          <w:szCs w:val="24"/>
          <w:lang w:val="ro-MD"/>
        </w:rPr>
        <w:t xml:space="preserve">cu suma de </w:t>
      </w:r>
      <w:r>
        <w:rPr>
          <w:rFonts w:ascii="Calibri Light" w:hAnsi="Calibri Light" w:cs="Calibri Light"/>
          <w:sz w:val="24"/>
          <w:szCs w:val="24"/>
          <w:lang w:val="en-US"/>
        </w:rPr>
        <w:t>5,</w:t>
      </w:r>
      <w:r w:rsidRPr="006E3EBF">
        <w:rPr>
          <w:rFonts w:ascii="Calibri Light" w:hAnsi="Calibri Light" w:cs="Calibri Light"/>
          <w:sz w:val="24"/>
          <w:szCs w:val="24"/>
          <w:lang w:val="en-US"/>
        </w:rPr>
        <w:t xml:space="preserve">6 </w:t>
      </w:r>
      <w:proofErr w:type="spellStart"/>
      <w:r w:rsidRPr="006E3EBF">
        <w:rPr>
          <w:rFonts w:ascii="Calibri Light" w:hAnsi="Calibri Light" w:cs="Calibri Light"/>
          <w:sz w:val="24"/>
          <w:szCs w:val="24"/>
          <w:lang w:val="en-US"/>
        </w:rPr>
        <w:t>mil.MDL</w:t>
      </w:r>
      <w:proofErr w:type="spellEnd"/>
      <w:r>
        <w:rPr>
          <w:rFonts w:ascii="Calibri Light" w:hAnsi="Calibri Light" w:cs="Calibri Light"/>
          <w:sz w:val="24"/>
          <w:szCs w:val="24"/>
          <w:lang w:val="ro-MD"/>
        </w:rPr>
        <w:t>,</w:t>
      </w:r>
      <w:r w:rsidRPr="00BC51C3">
        <w:rPr>
          <w:rFonts w:ascii="Calibri Light" w:hAnsi="Calibri Light" w:cs="Calibri Light"/>
          <w:sz w:val="24"/>
          <w:szCs w:val="24"/>
          <w:lang w:val="ro-MD"/>
        </w:rPr>
        <w:t xml:space="preserve"> iar extrapolarea acestor situații asupra valorii investițiilor și reparațiilor</w:t>
      </w:r>
      <w:r>
        <w:rPr>
          <w:rFonts w:ascii="Calibri Light" w:hAnsi="Calibri Light" w:cs="Calibri Light"/>
          <w:sz w:val="24"/>
          <w:szCs w:val="24"/>
          <w:lang w:val="ro-MD"/>
        </w:rPr>
        <w:t xml:space="preserve"> capitale</w:t>
      </w:r>
      <w:r w:rsidRPr="00BC51C3">
        <w:rPr>
          <w:rFonts w:ascii="Calibri Light" w:hAnsi="Calibri Light" w:cs="Calibri Light"/>
          <w:sz w:val="24"/>
          <w:szCs w:val="24"/>
          <w:lang w:val="ro-MD"/>
        </w:rPr>
        <w:t xml:space="preserve"> în perioada auditată denotă posibila nedeclarare și neachi</w:t>
      </w:r>
      <w:r>
        <w:rPr>
          <w:rFonts w:ascii="Calibri Light" w:hAnsi="Calibri Light" w:cs="Calibri Light"/>
          <w:sz w:val="24"/>
          <w:szCs w:val="24"/>
          <w:lang w:val="ro-MD"/>
        </w:rPr>
        <w:t>tare a plăților la buget în sumă de 827,</w:t>
      </w:r>
      <w:r w:rsidRPr="00BC51C3">
        <w:rPr>
          <w:rFonts w:ascii="Calibri Light" w:hAnsi="Calibri Light" w:cs="Calibri Light"/>
          <w:sz w:val="24"/>
          <w:szCs w:val="24"/>
          <w:lang w:val="ro-MD"/>
        </w:rPr>
        <w:t xml:space="preserve">7 </w:t>
      </w:r>
      <w:proofErr w:type="spellStart"/>
      <w:r w:rsidRPr="00BC51C3">
        <w:rPr>
          <w:rFonts w:ascii="Calibri Light" w:hAnsi="Calibri Light" w:cs="Calibri Light"/>
          <w:sz w:val="24"/>
          <w:szCs w:val="24"/>
          <w:lang w:val="ro-MD"/>
        </w:rPr>
        <w:t>mil.MDL</w:t>
      </w:r>
      <w:proofErr w:type="spellEnd"/>
      <w:r w:rsidRPr="00BC51C3">
        <w:rPr>
          <w:rFonts w:ascii="Calibri Light" w:hAnsi="Calibri Light" w:cs="Calibri Light"/>
          <w:sz w:val="24"/>
          <w:szCs w:val="24"/>
          <w:lang w:val="ro-MD"/>
        </w:rPr>
        <w:t>;</w:t>
      </w:r>
    </w:p>
    <w:p w14:paraId="7DC46CC1" w14:textId="42EC2119" w:rsidR="00BC51C3" w:rsidRDefault="00177B22" w:rsidP="00BC51C3">
      <w:pPr>
        <w:pStyle w:val="a7"/>
        <w:numPr>
          <w:ilvl w:val="0"/>
          <w:numId w:val="25"/>
        </w:numPr>
        <w:spacing w:after="0" w:line="240" w:lineRule="auto"/>
        <w:ind w:left="450" w:firstLine="180"/>
        <w:jc w:val="both"/>
        <w:rPr>
          <w:rFonts w:ascii="Calibri Light" w:hAnsi="Calibri Light" w:cs="Calibri Light"/>
          <w:sz w:val="24"/>
          <w:szCs w:val="24"/>
          <w:lang w:val="ro-MD"/>
        </w:rPr>
      </w:pPr>
      <w:r>
        <w:rPr>
          <w:rFonts w:ascii="Calibri Light" w:hAnsi="Calibri Light" w:cs="Calibri Light"/>
          <w:sz w:val="24"/>
          <w:szCs w:val="24"/>
          <w:lang w:val="ro-MD"/>
        </w:rPr>
        <w:t xml:space="preserve">prin </w:t>
      </w:r>
      <w:r w:rsidR="000F003D" w:rsidRPr="00BC51C3">
        <w:rPr>
          <w:rFonts w:ascii="Calibri Light" w:hAnsi="Calibri Light" w:cs="Calibri Light"/>
          <w:sz w:val="24"/>
          <w:szCs w:val="24"/>
          <w:lang w:val="ro-MD"/>
        </w:rPr>
        <w:t>nedecl</w:t>
      </w:r>
      <w:r w:rsidR="00D523B2" w:rsidRPr="00BC51C3">
        <w:rPr>
          <w:rFonts w:ascii="Calibri Light" w:hAnsi="Calibri Light" w:cs="Calibri Light"/>
          <w:sz w:val="24"/>
          <w:szCs w:val="24"/>
          <w:lang w:val="ro-MD"/>
        </w:rPr>
        <w:t>ara</w:t>
      </w:r>
      <w:r>
        <w:rPr>
          <w:rFonts w:ascii="Calibri Light" w:hAnsi="Calibri Light" w:cs="Calibri Light"/>
          <w:sz w:val="24"/>
          <w:szCs w:val="24"/>
          <w:lang w:val="ro-MD"/>
        </w:rPr>
        <w:t>rea salariilor</w:t>
      </w:r>
      <w:r w:rsidR="00D523B2" w:rsidRPr="00BC51C3">
        <w:rPr>
          <w:rFonts w:ascii="Calibri Light" w:hAnsi="Calibri Light" w:cs="Calibri Light"/>
          <w:sz w:val="24"/>
          <w:szCs w:val="24"/>
          <w:lang w:val="ro-MD"/>
        </w:rPr>
        <w:t xml:space="preserve"> de </w:t>
      </w:r>
      <w:r>
        <w:rPr>
          <w:rFonts w:ascii="Calibri Light" w:hAnsi="Calibri Light" w:cs="Calibri Light"/>
          <w:sz w:val="24"/>
          <w:szCs w:val="24"/>
          <w:lang w:val="ro-MD"/>
        </w:rPr>
        <w:t xml:space="preserve">către </w:t>
      </w:r>
      <w:r w:rsidR="00D523B2" w:rsidRPr="00BC51C3">
        <w:rPr>
          <w:rFonts w:ascii="Calibri Light" w:hAnsi="Calibri Light" w:cs="Calibri Light"/>
          <w:sz w:val="24"/>
          <w:szCs w:val="24"/>
          <w:lang w:val="ro-MD"/>
        </w:rPr>
        <w:t>angajatori</w:t>
      </w:r>
      <w:r>
        <w:rPr>
          <w:rFonts w:ascii="Calibri Light" w:hAnsi="Calibri Light" w:cs="Calibri Light"/>
          <w:sz w:val="24"/>
          <w:szCs w:val="24"/>
          <w:lang w:val="ro-MD"/>
        </w:rPr>
        <w:t xml:space="preserve">, </w:t>
      </w:r>
      <w:r w:rsidR="006820DC">
        <w:rPr>
          <w:rFonts w:ascii="Calibri Light" w:hAnsi="Calibri Light" w:cs="Calibri Light"/>
          <w:sz w:val="24"/>
          <w:szCs w:val="24"/>
          <w:lang w:val="ro-MD"/>
        </w:rPr>
        <w:t>inclusiv</w:t>
      </w:r>
      <w:r>
        <w:rPr>
          <w:rFonts w:ascii="Calibri Light" w:hAnsi="Calibri Light" w:cs="Calibri Light"/>
          <w:sz w:val="24"/>
          <w:szCs w:val="24"/>
          <w:lang w:val="ro-MD"/>
        </w:rPr>
        <w:t xml:space="preserve">, nedeclararea și neachitarea plăților la buget, </w:t>
      </w:r>
      <w:r w:rsidR="00D523B2" w:rsidRPr="00BC51C3">
        <w:rPr>
          <w:rFonts w:ascii="Calibri Light" w:hAnsi="Calibri Light" w:cs="Calibri Light"/>
          <w:sz w:val="24"/>
          <w:szCs w:val="24"/>
          <w:lang w:val="ro-MD"/>
        </w:rPr>
        <w:t xml:space="preserve"> </w:t>
      </w:r>
      <w:r w:rsidR="000F003D" w:rsidRPr="00BC51C3">
        <w:rPr>
          <w:rFonts w:ascii="Calibri Light" w:hAnsi="Calibri Light" w:cs="Calibri Light"/>
          <w:sz w:val="24"/>
          <w:szCs w:val="24"/>
          <w:lang w:val="ro-MD"/>
        </w:rPr>
        <w:t>sunt afectate drepturile a 458 de angajați, care în consecință</w:t>
      </w:r>
      <w:r w:rsidR="00312F95">
        <w:rPr>
          <w:rFonts w:ascii="Calibri Light" w:hAnsi="Calibri Light" w:cs="Calibri Light"/>
          <w:sz w:val="24"/>
          <w:szCs w:val="24"/>
          <w:lang w:val="ro-MD"/>
        </w:rPr>
        <w:t>,</w:t>
      </w:r>
      <w:r w:rsidR="000F003D" w:rsidRPr="00BC51C3">
        <w:rPr>
          <w:rFonts w:ascii="Calibri Light" w:hAnsi="Calibri Light" w:cs="Calibri Light"/>
          <w:sz w:val="24"/>
          <w:szCs w:val="24"/>
          <w:lang w:val="ro-MD"/>
        </w:rPr>
        <w:t xml:space="preserve"> vor fi privați de unele prestații sociale</w:t>
      </w:r>
      <w:r w:rsidR="004C3ACB">
        <w:rPr>
          <w:rFonts w:ascii="Calibri Light" w:hAnsi="Calibri Light" w:cs="Calibri Light"/>
          <w:sz w:val="24"/>
          <w:szCs w:val="24"/>
          <w:lang w:val="ro-MD"/>
        </w:rPr>
        <w:t>,</w:t>
      </w:r>
      <w:r w:rsidR="000F003D" w:rsidRPr="00BC51C3">
        <w:rPr>
          <w:rFonts w:ascii="Calibri Light" w:hAnsi="Calibri Light" w:cs="Calibri Light"/>
          <w:sz w:val="24"/>
          <w:szCs w:val="24"/>
          <w:lang w:val="ro-MD"/>
        </w:rPr>
        <w:t xml:space="preserve"> iar la atingerea </w:t>
      </w:r>
      <w:r w:rsidR="00BD2F2B" w:rsidRPr="00BC51C3">
        <w:rPr>
          <w:rFonts w:ascii="Calibri Light" w:hAnsi="Calibri Light" w:cs="Calibri Light"/>
          <w:sz w:val="24"/>
          <w:szCs w:val="24"/>
          <w:lang w:val="ro-MD"/>
        </w:rPr>
        <w:t>vârstei</w:t>
      </w:r>
      <w:r w:rsidR="000F003D" w:rsidRPr="00BC51C3">
        <w:rPr>
          <w:rFonts w:ascii="Calibri Light" w:hAnsi="Calibri Light" w:cs="Calibri Light"/>
          <w:sz w:val="24"/>
          <w:szCs w:val="24"/>
          <w:lang w:val="ro-MD"/>
        </w:rPr>
        <w:t xml:space="preserve"> de pensionare vor</w:t>
      </w:r>
      <w:r w:rsidR="006820DC">
        <w:rPr>
          <w:rFonts w:ascii="Calibri Light" w:hAnsi="Calibri Light" w:cs="Calibri Light"/>
          <w:sz w:val="24"/>
          <w:szCs w:val="24"/>
          <w:lang w:val="ro-MD"/>
        </w:rPr>
        <w:t xml:space="preserve"> beneficia de pensii</w:t>
      </w:r>
      <w:r w:rsidR="00B35159" w:rsidRPr="00BC51C3">
        <w:rPr>
          <w:rFonts w:ascii="Calibri Light" w:hAnsi="Calibri Light" w:cs="Calibri Light"/>
          <w:sz w:val="24"/>
          <w:szCs w:val="24"/>
          <w:lang w:val="ro-MD"/>
        </w:rPr>
        <w:t xml:space="preserve"> minime;</w:t>
      </w:r>
    </w:p>
    <w:p w14:paraId="6520D062" w14:textId="097C8EF2" w:rsidR="00BC51C3" w:rsidRDefault="008E563F" w:rsidP="00BC51C3">
      <w:pPr>
        <w:pStyle w:val="a7"/>
        <w:numPr>
          <w:ilvl w:val="0"/>
          <w:numId w:val="25"/>
        </w:numPr>
        <w:spacing w:after="0" w:line="240" w:lineRule="auto"/>
        <w:ind w:left="450" w:firstLine="180"/>
        <w:jc w:val="both"/>
        <w:rPr>
          <w:rFonts w:ascii="Calibri Light" w:hAnsi="Calibri Light" w:cs="Calibri Light"/>
          <w:sz w:val="24"/>
          <w:szCs w:val="24"/>
          <w:lang w:val="ro-MD"/>
        </w:rPr>
      </w:pPr>
      <w:r w:rsidRPr="00BC51C3">
        <w:rPr>
          <w:rFonts w:ascii="Calibri Light" w:hAnsi="Calibri Light" w:cs="Calibri Light"/>
          <w:sz w:val="24"/>
          <w:szCs w:val="24"/>
          <w:lang w:val="ro-MD"/>
        </w:rPr>
        <w:t>lipsa reglementărilor privind obligativitatea descifrării cheltuielilor aferente lucrărilor de investiții și reparații capitale</w:t>
      </w:r>
      <w:r w:rsidR="00312F95">
        <w:rPr>
          <w:rFonts w:ascii="Calibri Light" w:hAnsi="Calibri Light" w:cs="Calibri Light"/>
          <w:sz w:val="24"/>
          <w:szCs w:val="24"/>
          <w:lang w:val="ro-MD"/>
        </w:rPr>
        <w:t>,</w:t>
      </w:r>
      <w:r w:rsidRPr="00BC51C3">
        <w:rPr>
          <w:rFonts w:ascii="Calibri Light" w:hAnsi="Calibri Light" w:cs="Calibri Light"/>
          <w:sz w:val="24"/>
          <w:szCs w:val="24"/>
          <w:lang w:val="ro-MD"/>
        </w:rPr>
        <w:t xml:space="preserve"> în cazurile</w:t>
      </w:r>
      <w:r w:rsidR="00312F95">
        <w:rPr>
          <w:rFonts w:ascii="Calibri Light" w:hAnsi="Calibri Light" w:cs="Calibri Light"/>
          <w:sz w:val="24"/>
          <w:szCs w:val="24"/>
          <w:lang w:val="ro-MD"/>
        </w:rPr>
        <w:t xml:space="preserve"> de transmitere a</w:t>
      </w:r>
      <w:r w:rsidRPr="00BC51C3">
        <w:rPr>
          <w:rFonts w:ascii="Calibri Light" w:hAnsi="Calibri Light" w:cs="Calibri Light"/>
          <w:sz w:val="24"/>
          <w:szCs w:val="24"/>
          <w:lang w:val="ro-MD"/>
        </w:rPr>
        <w:t xml:space="preserve"> acestora spre executare subantreprenorilor</w:t>
      </w:r>
      <w:r w:rsidR="00312F95">
        <w:rPr>
          <w:rFonts w:ascii="Calibri Light" w:hAnsi="Calibri Light" w:cs="Calibri Light"/>
          <w:sz w:val="24"/>
          <w:szCs w:val="24"/>
          <w:lang w:val="ro-MD"/>
        </w:rPr>
        <w:t>,</w:t>
      </w:r>
      <w:r w:rsidRPr="00BC51C3">
        <w:rPr>
          <w:rFonts w:ascii="Calibri Light" w:hAnsi="Calibri Light" w:cs="Calibri Light"/>
          <w:sz w:val="24"/>
          <w:szCs w:val="24"/>
          <w:lang w:val="ro-MD"/>
        </w:rPr>
        <w:t xml:space="preserve"> creează co</w:t>
      </w:r>
      <w:r w:rsidR="004C3ACB">
        <w:rPr>
          <w:rFonts w:ascii="Calibri Light" w:hAnsi="Calibri Light" w:cs="Calibri Light"/>
          <w:sz w:val="24"/>
          <w:szCs w:val="24"/>
          <w:lang w:val="ro-MD"/>
        </w:rPr>
        <w:t xml:space="preserve">ndiții favorabile de </w:t>
      </w:r>
      <w:r w:rsidR="00312F95">
        <w:rPr>
          <w:rFonts w:ascii="Calibri Light" w:hAnsi="Calibri Light" w:cs="Calibri Light"/>
          <w:sz w:val="24"/>
          <w:szCs w:val="24"/>
          <w:lang w:val="ro-MD"/>
        </w:rPr>
        <w:t>nedeclarare conformă</w:t>
      </w:r>
      <w:r w:rsidRPr="00BC51C3">
        <w:rPr>
          <w:rFonts w:ascii="Calibri Light" w:hAnsi="Calibri Light" w:cs="Calibri Light"/>
          <w:sz w:val="24"/>
          <w:szCs w:val="24"/>
          <w:lang w:val="ro-MD"/>
        </w:rPr>
        <w:t xml:space="preserve"> a muncii </w:t>
      </w:r>
      <w:r w:rsidR="00312F95">
        <w:rPr>
          <w:rFonts w:ascii="Calibri Light" w:hAnsi="Calibri Light" w:cs="Calibri Light"/>
          <w:sz w:val="24"/>
          <w:szCs w:val="24"/>
          <w:lang w:val="ro-MD"/>
        </w:rPr>
        <w:t xml:space="preserve">și </w:t>
      </w:r>
      <w:r w:rsidRPr="00BC51C3">
        <w:rPr>
          <w:rFonts w:ascii="Calibri Light" w:hAnsi="Calibri Light" w:cs="Calibri Light"/>
          <w:sz w:val="24"/>
          <w:szCs w:val="24"/>
          <w:lang w:val="ro-MD"/>
        </w:rPr>
        <w:t xml:space="preserve">de </w:t>
      </w:r>
      <w:r w:rsidR="00312F95">
        <w:rPr>
          <w:rFonts w:ascii="Calibri Light" w:hAnsi="Calibri Light" w:cs="Calibri Light"/>
          <w:sz w:val="24"/>
          <w:szCs w:val="24"/>
          <w:lang w:val="ro-MD"/>
        </w:rPr>
        <w:t>ne</w:t>
      </w:r>
      <w:r w:rsidRPr="00BC51C3">
        <w:rPr>
          <w:rFonts w:ascii="Calibri Light" w:hAnsi="Calibri Light" w:cs="Calibri Light"/>
          <w:sz w:val="24"/>
          <w:szCs w:val="24"/>
          <w:lang w:val="ro-MD"/>
        </w:rPr>
        <w:t>urmărire a utilizării banilor publici</w:t>
      </w:r>
      <w:r w:rsidR="004C3ACB">
        <w:rPr>
          <w:rFonts w:ascii="Calibri Light" w:hAnsi="Calibri Light" w:cs="Calibri Light"/>
          <w:sz w:val="24"/>
          <w:szCs w:val="24"/>
          <w:lang w:val="ro-MD"/>
        </w:rPr>
        <w:t>,</w:t>
      </w:r>
      <w:r w:rsidRPr="00BC51C3">
        <w:rPr>
          <w:rFonts w:ascii="Calibri Light" w:hAnsi="Calibri Light" w:cs="Calibri Light"/>
          <w:sz w:val="24"/>
          <w:szCs w:val="24"/>
          <w:lang w:val="ro-MD"/>
        </w:rPr>
        <w:t xml:space="preserve"> </w:t>
      </w:r>
      <w:r w:rsidR="00BC51C3">
        <w:rPr>
          <w:rFonts w:ascii="Calibri Light" w:hAnsi="Calibri Light" w:cs="Calibri Light"/>
          <w:sz w:val="24"/>
          <w:szCs w:val="24"/>
          <w:lang w:val="ro-MD"/>
        </w:rPr>
        <w:t>de către agenții economici.</w:t>
      </w:r>
    </w:p>
    <w:p w14:paraId="06AEEDC4" w14:textId="54870591" w:rsidR="008E563F" w:rsidRPr="00BD2F2B" w:rsidRDefault="008E563F" w:rsidP="008E563F">
      <w:pPr>
        <w:spacing w:after="0" w:line="240" w:lineRule="auto"/>
        <w:ind w:firstLine="708"/>
        <w:jc w:val="both"/>
        <w:rPr>
          <w:rFonts w:ascii="Calibri Light" w:hAnsi="Calibri Light" w:cs="Calibri Light"/>
          <w:sz w:val="24"/>
          <w:szCs w:val="24"/>
          <w:lang w:val="ro-RO"/>
        </w:rPr>
      </w:pPr>
      <w:r w:rsidRPr="00BD2F2B">
        <w:rPr>
          <w:rFonts w:ascii="Calibri Light" w:hAnsi="Calibri Light" w:cs="Calibri Light"/>
          <w:sz w:val="24"/>
          <w:szCs w:val="24"/>
          <w:lang w:val="ro-RO"/>
        </w:rPr>
        <w:t xml:space="preserve">Urmare a celor menționate, pentru realizarea obiectivelor </w:t>
      </w:r>
      <w:r w:rsidR="00312F95">
        <w:rPr>
          <w:rFonts w:ascii="Calibri Light" w:hAnsi="Calibri Light" w:cs="Calibri Light"/>
          <w:sz w:val="24"/>
          <w:szCs w:val="24"/>
          <w:lang w:val="ro-RO"/>
        </w:rPr>
        <w:t xml:space="preserve">de audit </w:t>
      </w:r>
      <w:r w:rsidRPr="00BD2F2B">
        <w:rPr>
          <w:rFonts w:ascii="Calibri Light" w:hAnsi="Calibri Light" w:cs="Calibri Light"/>
          <w:sz w:val="24"/>
          <w:szCs w:val="24"/>
          <w:lang w:val="ro-RO"/>
        </w:rPr>
        <w:t xml:space="preserve">stabilite, auditul public extern a pus accentul pe unele posibile soluții de </w:t>
      </w:r>
      <w:r w:rsidR="006820DC" w:rsidRPr="00BD2F2B">
        <w:rPr>
          <w:rFonts w:ascii="Calibri Light" w:hAnsi="Calibri Light" w:cs="Calibri Light"/>
          <w:sz w:val="24"/>
          <w:szCs w:val="24"/>
          <w:lang w:val="ro-RO"/>
        </w:rPr>
        <w:t>redresare</w:t>
      </w:r>
      <w:r w:rsidR="006820DC">
        <w:rPr>
          <w:rFonts w:ascii="Calibri Light" w:hAnsi="Calibri Light" w:cs="Calibri Light"/>
          <w:sz w:val="24"/>
          <w:szCs w:val="24"/>
          <w:lang w:val="ro-RO"/>
        </w:rPr>
        <w:t>/</w:t>
      </w:r>
      <w:r w:rsidRPr="00BD2F2B">
        <w:rPr>
          <w:rFonts w:ascii="Calibri Light" w:hAnsi="Calibri Light" w:cs="Calibri Light"/>
          <w:sz w:val="24"/>
          <w:szCs w:val="24"/>
          <w:lang w:val="ro-RO"/>
        </w:rPr>
        <w:t>remediere a si</w:t>
      </w:r>
      <w:r w:rsidR="00312F95">
        <w:rPr>
          <w:rFonts w:ascii="Calibri Light" w:hAnsi="Calibri Light" w:cs="Calibri Light"/>
          <w:sz w:val="24"/>
          <w:szCs w:val="24"/>
          <w:lang w:val="ro-RO"/>
        </w:rPr>
        <w:t xml:space="preserve">tuațiilor existente în domeniu </w:t>
      </w:r>
      <w:r w:rsidRPr="00BD2F2B">
        <w:rPr>
          <w:rFonts w:ascii="Calibri Light" w:hAnsi="Calibri Light" w:cs="Calibri Light"/>
          <w:sz w:val="24"/>
          <w:szCs w:val="24"/>
          <w:lang w:val="ro-RO"/>
        </w:rPr>
        <w:t>și a înaintat recomandările de rigoare.</w:t>
      </w:r>
    </w:p>
    <w:p w14:paraId="3FDDD394" w14:textId="405868BB" w:rsidR="004860A5" w:rsidRDefault="004860A5" w:rsidP="008750EF">
      <w:pPr>
        <w:spacing w:after="0" w:line="240" w:lineRule="auto"/>
        <w:ind w:firstLine="708"/>
        <w:jc w:val="both"/>
        <w:rPr>
          <w:rFonts w:ascii="Calibri Light" w:hAnsi="Calibri Light" w:cs="Calibri Light"/>
          <w:sz w:val="24"/>
          <w:szCs w:val="24"/>
          <w:lang w:val="ro-MD"/>
        </w:rPr>
      </w:pPr>
      <w:r w:rsidRPr="00BD2F2B">
        <w:rPr>
          <w:rFonts w:ascii="Calibri Light" w:hAnsi="Calibri Light" w:cs="Calibri Light"/>
          <w:sz w:val="24"/>
          <w:szCs w:val="24"/>
          <w:lang w:val="ro-MD"/>
        </w:rPr>
        <w:t xml:space="preserve">Reieșind din cele expuse, în temeiul </w:t>
      </w:r>
      <w:r w:rsidRPr="00BD2F2B">
        <w:rPr>
          <w:rFonts w:ascii="Calibri Light" w:hAnsi="Calibri Light" w:cs="Calibri Light"/>
          <w:sz w:val="24"/>
          <w:szCs w:val="24"/>
          <w:lang w:val="ro-MD" w:eastAsia="ru-RU"/>
        </w:rPr>
        <w:t xml:space="preserve">art.7 alin.(2), art.14 alin.(2) și art.15 </w:t>
      </w:r>
      <w:proofErr w:type="spellStart"/>
      <w:r w:rsidRPr="00BD2F2B">
        <w:rPr>
          <w:rFonts w:ascii="Calibri Light" w:hAnsi="Calibri Light" w:cs="Calibri Light"/>
          <w:sz w:val="24"/>
          <w:szCs w:val="24"/>
          <w:lang w:val="ro-MD" w:eastAsia="ru-RU"/>
        </w:rPr>
        <w:t>lit.d</w:t>
      </w:r>
      <w:proofErr w:type="spellEnd"/>
      <w:r w:rsidRPr="00BD2F2B">
        <w:rPr>
          <w:rFonts w:ascii="Calibri Light" w:hAnsi="Calibri Light" w:cs="Calibri Light"/>
          <w:sz w:val="24"/>
          <w:szCs w:val="24"/>
          <w:lang w:val="ro-MD" w:eastAsia="ru-RU"/>
        </w:rPr>
        <w:t xml:space="preserve">) din Legea nr.260 din 07.12.2017, </w:t>
      </w:r>
      <w:r w:rsidRPr="00BD2F2B">
        <w:rPr>
          <w:rFonts w:ascii="Calibri Light" w:hAnsi="Calibri Light" w:cs="Calibri Light"/>
          <w:sz w:val="24"/>
          <w:szCs w:val="24"/>
          <w:lang w:val="ro-MD"/>
        </w:rPr>
        <w:t xml:space="preserve">Curtea de Conturi </w:t>
      </w:r>
    </w:p>
    <w:p w14:paraId="1AB6B45D" w14:textId="77777777" w:rsidR="008750EF" w:rsidRPr="008750EF" w:rsidRDefault="008750EF" w:rsidP="008750EF">
      <w:pPr>
        <w:spacing w:after="0" w:line="240" w:lineRule="auto"/>
        <w:ind w:firstLine="708"/>
        <w:jc w:val="both"/>
        <w:rPr>
          <w:rFonts w:ascii="Calibri Light" w:hAnsi="Calibri Light" w:cs="Calibri Light"/>
          <w:sz w:val="24"/>
          <w:szCs w:val="24"/>
          <w:lang w:val="ro-MD"/>
        </w:rPr>
      </w:pPr>
    </w:p>
    <w:p w14:paraId="224A7405" w14:textId="63AA27F0" w:rsidR="00444EBE" w:rsidRDefault="00444EBE" w:rsidP="00444EBE">
      <w:pPr>
        <w:spacing w:after="0" w:line="240" w:lineRule="auto"/>
        <w:jc w:val="center"/>
        <w:rPr>
          <w:rFonts w:ascii="Calibri Light" w:hAnsi="Calibri Light" w:cs="Calibri Light"/>
          <w:b/>
          <w:bCs/>
          <w:sz w:val="28"/>
          <w:szCs w:val="28"/>
          <w:lang w:val="ro-MD"/>
        </w:rPr>
      </w:pPr>
      <w:r w:rsidRPr="00BD2F2B">
        <w:rPr>
          <w:rFonts w:ascii="Calibri Light" w:hAnsi="Calibri Light" w:cs="Calibri Light"/>
          <w:b/>
          <w:bCs/>
          <w:sz w:val="28"/>
          <w:szCs w:val="28"/>
          <w:lang w:val="ro-MD" w:eastAsia="ru-RU"/>
        </w:rPr>
        <w:t>HOTĂRĂȘTE:</w:t>
      </w:r>
      <w:r w:rsidRPr="00BD2F2B">
        <w:rPr>
          <w:rFonts w:ascii="Calibri Light" w:hAnsi="Calibri Light" w:cs="Calibri Light"/>
          <w:b/>
          <w:bCs/>
          <w:sz w:val="28"/>
          <w:szCs w:val="28"/>
          <w:lang w:val="ro-MD"/>
        </w:rPr>
        <w:t xml:space="preserve"> </w:t>
      </w:r>
    </w:p>
    <w:p w14:paraId="1D51B617" w14:textId="2F7E88F3" w:rsidR="00444EBE" w:rsidRPr="00BD2F2B" w:rsidRDefault="00444EBE" w:rsidP="0010460C">
      <w:pPr>
        <w:spacing w:after="0" w:line="240" w:lineRule="auto"/>
        <w:jc w:val="center"/>
        <w:rPr>
          <w:rFonts w:ascii="Calibri Light" w:hAnsi="Calibri Light" w:cs="Calibri Light"/>
          <w:b/>
          <w:bCs/>
          <w:sz w:val="10"/>
          <w:szCs w:val="10"/>
          <w:lang w:val="ro-MD" w:eastAsia="ru-RU"/>
        </w:rPr>
      </w:pPr>
    </w:p>
    <w:p w14:paraId="62C354C3" w14:textId="7EBF7D64" w:rsidR="0018589A" w:rsidRPr="008750EF" w:rsidRDefault="00444EBE" w:rsidP="008750EF">
      <w:pPr>
        <w:spacing w:after="0" w:line="240" w:lineRule="auto"/>
        <w:ind w:firstLine="567"/>
        <w:jc w:val="both"/>
        <w:rPr>
          <w:rFonts w:ascii="Calibri Light" w:hAnsi="Calibri Light" w:cs="Calibri Light"/>
          <w:bCs/>
          <w:sz w:val="24"/>
          <w:szCs w:val="24"/>
          <w:lang w:val="ro-MD"/>
        </w:rPr>
      </w:pPr>
      <w:r w:rsidRPr="00BD2F2B">
        <w:rPr>
          <w:rFonts w:ascii="Calibri Light" w:hAnsi="Calibri Light" w:cs="Calibri Light"/>
          <w:b/>
          <w:bCs/>
          <w:sz w:val="24"/>
          <w:szCs w:val="24"/>
          <w:lang w:val="ro-MD"/>
        </w:rPr>
        <w:t>1</w:t>
      </w:r>
      <w:r w:rsidRPr="008750EF">
        <w:rPr>
          <w:rFonts w:ascii="Calibri Light" w:hAnsi="Calibri Light" w:cs="Calibri Light"/>
          <w:b/>
          <w:bCs/>
          <w:sz w:val="24"/>
          <w:szCs w:val="24"/>
          <w:lang w:val="ro-MD"/>
        </w:rPr>
        <w:t>.</w:t>
      </w:r>
      <w:r w:rsidRPr="008750EF">
        <w:rPr>
          <w:rFonts w:ascii="Calibri Light" w:hAnsi="Calibri Light" w:cs="Calibri Light"/>
          <w:bCs/>
          <w:sz w:val="24"/>
          <w:szCs w:val="24"/>
          <w:lang w:val="ro-MD"/>
        </w:rPr>
        <w:t xml:space="preserve"> Se </w:t>
      </w:r>
      <w:r w:rsidR="008750EF">
        <w:rPr>
          <w:rFonts w:ascii="Calibri Light" w:hAnsi="Calibri Light" w:cs="Calibri Light"/>
          <w:bCs/>
          <w:sz w:val="24"/>
          <w:szCs w:val="24"/>
          <w:lang w:val="ro-MD"/>
        </w:rPr>
        <w:t>aprobă</w:t>
      </w:r>
      <w:r w:rsidR="008750EF" w:rsidRPr="008750EF">
        <w:rPr>
          <w:rFonts w:ascii="Calibri Light" w:hAnsi="Calibri Light" w:cs="Calibri Light"/>
          <w:bCs/>
          <w:sz w:val="24"/>
          <w:szCs w:val="24"/>
          <w:lang w:val="ro-MD"/>
        </w:rPr>
        <w:t xml:space="preserve"> Raportul auditului conformității </w:t>
      </w:r>
      <w:r w:rsidR="00312F95">
        <w:rPr>
          <w:rFonts w:ascii="Calibri Light" w:hAnsi="Calibri Light" w:cs="Calibri Light"/>
          <w:sz w:val="24"/>
          <w:szCs w:val="24"/>
          <w:lang w:val="ro-MD" w:eastAsia="ru-RU"/>
        </w:rPr>
        <w:t>„Declarările</w:t>
      </w:r>
      <w:r w:rsidR="006820DC">
        <w:rPr>
          <w:rFonts w:ascii="Calibri Light" w:hAnsi="Calibri Light" w:cs="Calibri Light"/>
          <w:sz w:val="24"/>
          <w:szCs w:val="24"/>
          <w:lang w:val="ro-MD" w:eastAsia="ru-RU"/>
        </w:rPr>
        <w:t xml:space="preserve"> salariale și</w:t>
      </w:r>
      <w:r w:rsidR="00312F95" w:rsidRPr="009848DF">
        <w:rPr>
          <w:rFonts w:ascii="Calibri Light" w:hAnsi="Calibri Light" w:cs="Calibri Light"/>
          <w:sz w:val="24"/>
          <w:szCs w:val="24"/>
          <w:lang w:val="ro-MD" w:eastAsia="ru-RU"/>
        </w:rPr>
        <w:t xml:space="preserve"> plăți</w:t>
      </w:r>
      <w:r w:rsidR="00312F95">
        <w:rPr>
          <w:rFonts w:ascii="Calibri Light" w:hAnsi="Calibri Light" w:cs="Calibri Light"/>
          <w:sz w:val="24"/>
          <w:szCs w:val="24"/>
          <w:lang w:val="ro-MD" w:eastAsia="ru-RU"/>
        </w:rPr>
        <w:t>lor la Bugetul Public Național și</w:t>
      </w:r>
      <w:r w:rsidR="00312F95" w:rsidRPr="009848DF">
        <w:rPr>
          <w:rFonts w:ascii="Calibri Light" w:hAnsi="Calibri Light" w:cs="Calibri Light"/>
          <w:sz w:val="24"/>
          <w:szCs w:val="24"/>
          <w:lang w:val="ro-MD" w:eastAsia="ru-RU"/>
        </w:rPr>
        <w:t xml:space="preserve"> impact</w:t>
      </w:r>
      <w:r w:rsidR="00312F95">
        <w:rPr>
          <w:rFonts w:ascii="Calibri Light" w:hAnsi="Calibri Light" w:cs="Calibri Light"/>
          <w:sz w:val="24"/>
          <w:szCs w:val="24"/>
          <w:lang w:val="ro-MD" w:eastAsia="ru-RU"/>
        </w:rPr>
        <w:t>ul</w:t>
      </w:r>
      <w:r w:rsidR="00312F95" w:rsidRPr="009848DF">
        <w:rPr>
          <w:rFonts w:ascii="Calibri Light" w:hAnsi="Calibri Light" w:cs="Calibri Light"/>
          <w:sz w:val="24"/>
          <w:szCs w:val="24"/>
          <w:lang w:val="ro-MD" w:eastAsia="ru-RU"/>
        </w:rPr>
        <w:t xml:space="preserve"> asupra drepturilor sociale ale cetățenilor”</w:t>
      </w:r>
      <w:r w:rsidR="0018589A" w:rsidRPr="008750EF">
        <w:rPr>
          <w:rFonts w:ascii="Calibri Light" w:hAnsi="Calibri Light" w:cs="Calibri Light"/>
          <w:bCs/>
          <w:sz w:val="24"/>
          <w:szCs w:val="24"/>
          <w:lang w:val="ro-MD"/>
        </w:rPr>
        <w:t>, anexat la prezenta Hotărâre.</w:t>
      </w:r>
    </w:p>
    <w:p w14:paraId="7A97B6D2" w14:textId="77777777" w:rsidR="00444EBE" w:rsidRPr="00BD2F2B" w:rsidRDefault="00444EBE" w:rsidP="0010460C">
      <w:pPr>
        <w:spacing w:after="0" w:line="240" w:lineRule="auto"/>
        <w:ind w:firstLine="567"/>
        <w:jc w:val="both"/>
        <w:rPr>
          <w:rFonts w:ascii="Calibri Light" w:hAnsi="Calibri Light" w:cs="Calibri Light"/>
          <w:bCs/>
          <w:sz w:val="24"/>
          <w:szCs w:val="24"/>
          <w:lang w:val="ro-MD"/>
        </w:rPr>
      </w:pPr>
      <w:r w:rsidRPr="00BD2F2B">
        <w:rPr>
          <w:rFonts w:ascii="Calibri Light" w:hAnsi="Calibri Light" w:cs="Calibri Light"/>
          <w:b/>
          <w:bCs/>
          <w:sz w:val="24"/>
          <w:szCs w:val="24"/>
          <w:lang w:val="ro-MD"/>
        </w:rPr>
        <w:t>2.</w:t>
      </w:r>
      <w:r w:rsidRPr="00BD2F2B">
        <w:rPr>
          <w:rFonts w:ascii="Calibri Light" w:hAnsi="Calibri Light" w:cs="Calibri Light"/>
          <w:bCs/>
          <w:sz w:val="24"/>
          <w:szCs w:val="24"/>
          <w:lang w:val="ro-MD"/>
        </w:rPr>
        <w:t xml:space="preserve"> Prezenta Hotărâre și Raportul de audit se remit:</w:t>
      </w:r>
    </w:p>
    <w:p w14:paraId="73E49D74" w14:textId="4DC14EED" w:rsidR="008E563F" w:rsidRPr="00BD2F2B" w:rsidRDefault="00836F65" w:rsidP="008E563F">
      <w:pPr>
        <w:pStyle w:val="a7"/>
        <w:tabs>
          <w:tab w:val="left" w:pos="851"/>
        </w:tabs>
        <w:spacing w:after="0" w:line="240" w:lineRule="auto"/>
        <w:ind w:left="0" w:firstLine="567"/>
        <w:jc w:val="both"/>
        <w:rPr>
          <w:rFonts w:ascii="Calibri Light" w:hAnsi="Calibri Light" w:cs="Calibri Light"/>
          <w:bCs/>
          <w:sz w:val="24"/>
          <w:szCs w:val="24"/>
          <w:lang w:val="ro-MD"/>
        </w:rPr>
      </w:pPr>
      <w:r w:rsidRPr="00BD2F2B">
        <w:rPr>
          <w:rFonts w:ascii="Calibri Light" w:hAnsi="Calibri Light" w:cs="Calibri Light"/>
          <w:b/>
          <w:sz w:val="24"/>
          <w:szCs w:val="24"/>
          <w:lang w:val="ro-MD"/>
        </w:rPr>
        <w:t xml:space="preserve">2.1. </w:t>
      </w:r>
      <w:r w:rsidR="008E563F" w:rsidRPr="00BD2F2B">
        <w:rPr>
          <w:rFonts w:ascii="Calibri Light" w:hAnsi="Calibri Light" w:cs="Calibri Light"/>
          <w:b/>
          <w:sz w:val="24"/>
          <w:szCs w:val="24"/>
          <w:lang w:val="ro-MD"/>
        </w:rPr>
        <w:t xml:space="preserve">Ministerului Finanțelor, Ministerului </w:t>
      </w:r>
      <w:r w:rsidR="006820DC">
        <w:rPr>
          <w:rFonts w:ascii="Calibri Light" w:hAnsi="Calibri Light" w:cs="Calibri Light"/>
          <w:b/>
          <w:sz w:val="24"/>
          <w:szCs w:val="24"/>
          <w:lang w:val="ro-MD"/>
        </w:rPr>
        <w:t xml:space="preserve">Economiei și Infrastructurii, </w:t>
      </w:r>
      <w:r w:rsidR="008E563F" w:rsidRPr="00BD2F2B">
        <w:rPr>
          <w:rFonts w:ascii="Calibri Light" w:hAnsi="Calibri Light" w:cs="Calibri Light"/>
          <w:b/>
          <w:sz w:val="24"/>
          <w:szCs w:val="24"/>
          <w:lang w:val="ro-MD"/>
        </w:rPr>
        <w:t>Serviciului Fiscal de Stat</w:t>
      </w:r>
      <w:r w:rsidR="00584371">
        <w:rPr>
          <w:rFonts w:ascii="Calibri Light" w:hAnsi="Calibri Light" w:cs="Calibri Light"/>
          <w:sz w:val="24"/>
          <w:szCs w:val="24"/>
          <w:lang w:val="ro-MD"/>
        </w:rPr>
        <w:t xml:space="preserve"> pentru</w:t>
      </w:r>
      <w:r w:rsidR="008E563F" w:rsidRPr="00BD2F2B">
        <w:rPr>
          <w:rFonts w:ascii="Calibri Light" w:hAnsi="Calibri Light" w:cs="Calibri Light"/>
          <w:sz w:val="24"/>
          <w:szCs w:val="24"/>
          <w:lang w:val="ro-MD"/>
        </w:rPr>
        <w:t xml:space="preserve"> </w:t>
      </w:r>
      <w:r w:rsidR="00C31535" w:rsidRPr="00BD2F2B">
        <w:rPr>
          <w:rFonts w:ascii="Calibri Light" w:hAnsi="Calibri Light" w:cs="Calibri Light"/>
          <w:bCs/>
          <w:sz w:val="24"/>
          <w:szCs w:val="24"/>
          <w:lang w:val="ro-MD"/>
        </w:rPr>
        <w:t>implementarea recomandărilor cuprinse în Raportul de audit,</w:t>
      </w:r>
      <w:r w:rsidR="00594848" w:rsidRPr="00BD2F2B">
        <w:rPr>
          <w:rFonts w:ascii="Calibri Light" w:hAnsi="Calibri Light" w:cs="Calibri Light"/>
          <w:bCs/>
          <w:sz w:val="24"/>
          <w:szCs w:val="24"/>
          <w:lang w:val="ro-MD"/>
        </w:rPr>
        <w:t xml:space="preserve"> cu</w:t>
      </w:r>
      <w:r w:rsidR="00C31535" w:rsidRPr="00BD2F2B">
        <w:rPr>
          <w:rFonts w:ascii="Calibri Light" w:hAnsi="Calibri Light" w:cs="Calibri Light"/>
          <w:bCs/>
          <w:sz w:val="24"/>
          <w:szCs w:val="24"/>
          <w:lang w:val="ro-MD"/>
        </w:rPr>
        <w:t xml:space="preserve"> remedierea deficiențelor elucidate</w:t>
      </w:r>
      <w:r w:rsidR="004C3ACB">
        <w:rPr>
          <w:rFonts w:ascii="Calibri Light" w:hAnsi="Calibri Light" w:cs="Calibri Light"/>
          <w:bCs/>
          <w:sz w:val="24"/>
          <w:szCs w:val="24"/>
          <w:lang w:val="ro-MD"/>
        </w:rPr>
        <w:t xml:space="preserve"> </w:t>
      </w:r>
      <w:r w:rsidR="00312F95">
        <w:rPr>
          <w:rFonts w:ascii="Calibri Light" w:hAnsi="Calibri Light" w:cs="Calibri Light"/>
          <w:bCs/>
          <w:sz w:val="24"/>
          <w:szCs w:val="24"/>
          <w:lang w:val="ro-MD"/>
        </w:rPr>
        <w:t xml:space="preserve">și </w:t>
      </w:r>
      <w:r w:rsidR="00C31535" w:rsidRPr="00BD2F2B">
        <w:rPr>
          <w:rFonts w:ascii="Calibri Light" w:hAnsi="Calibri Light" w:cs="Calibri Light"/>
          <w:bCs/>
          <w:sz w:val="24"/>
          <w:szCs w:val="24"/>
          <w:lang w:val="ro-MD"/>
        </w:rPr>
        <w:t>elaborarea în termen de o lună a unui plan de acțiuni care ar indica termenele de reali</w:t>
      </w:r>
      <w:r w:rsidR="008E563F" w:rsidRPr="00BD2F2B">
        <w:rPr>
          <w:rFonts w:ascii="Calibri Light" w:hAnsi="Calibri Light" w:cs="Calibri Light"/>
          <w:bCs/>
          <w:sz w:val="24"/>
          <w:szCs w:val="24"/>
          <w:lang w:val="ro-MD"/>
        </w:rPr>
        <w:t>zare și persoanele responsabile;</w:t>
      </w:r>
    </w:p>
    <w:p w14:paraId="2F7A482E" w14:textId="6E4A8E81" w:rsidR="008E563F" w:rsidRPr="00BD2F2B" w:rsidRDefault="008E563F" w:rsidP="00D34B32">
      <w:pPr>
        <w:tabs>
          <w:tab w:val="left" w:pos="851"/>
        </w:tabs>
        <w:spacing w:after="0" w:line="240" w:lineRule="auto"/>
        <w:ind w:left="540"/>
        <w:jc w:val="both"/>
        <w:rPr>
          <w:rFonts w:ascii="Calibri Light" w:hAnsi="Calibri Light" w:cs="Calibri Light"/>
          <w:sz w:val="24"/>
          <w:szCs w:val="24"/>
          <w:lang w:val="ro-MD"/>
        </w:rPr>
      </w:pPr>
      <w:r w:rsidRPr="00BD2F2B">
        <w:rPr>
          <w:rFonts w:ascii="Calibri Light" w:eastAsia="Times New Roman" w:hAnsi="Calibri Light" w:cs="Calibri Light"/>
          <w:b/>
          <w:sz w:val="24"/>
          <w:szCs w:val="24"/>
          <w:lang w:val="ro-MD"/>
        </w:rPr>
        <w:t>2.2.</w:t>
      </w:r>
      <w:r w:rsidR="00D34B32" w:rsidRPr="00BD2F2B">
        <w:rPr>
          <w:rFonts w:ascii="Calibri Light" w:eastAsia="Times New Roman" w:hAnsi="Calibri Light" w:cs="Calibri Light"/>
          <w:b/>
          <w:sz w:val="24"/>
          <w:szCs w:val="24"/>
          <w:lang w:val="ro-MD"/>
        </w:rPr>
        <w:t xml:space="preserve"> </w:t>
      </w:r>
      <w:r w:rsidR="00C31535" w:rsidRPr="00BD2F2B">
        <w:rPr>
          <w:rFonts w:ascii="Calibri Light" w:eastAsia="Times New Roman" w:hAnsi="Calibri Light" w:cs="Calibri Light"/>
          <w:b/>
          <w:sz w:val="24"/>
          <w:szCs w:val="24"/>
          <w:lang w:val="ro-MD"/>
        </w:rPr>
        <w:t>Guvernului</w:t>
      </w:r>
      <w:r w:rsidR="00312F95">
        <w:rPr>
          <w:rFonts w:ascii="Calibri Light" w:eastAsia="Times New Roman" w:hAnsi="Calibri Light" w:cs="Calibri Light"/>
          <w:b/>
          <w:sz w:val="24"/>
          <w:szCs w:val="24"/>
          <w:lang w:val="ro-MD"/>
        </w:rPr>
        <w:t>,</w:t>
      </w:r>
      <w:r w:rsidR="00C31535" w:rsidRPr="00BD2F2B">
        <w:rPr>
          <w:rFonts w:ascii="Calibri Light" w:eastAsia="Times New Roman" w:hAnsi="Calibri Light" w:cs="Calibri Light"/>
          <w:b/>
          <w:bCs/>
          <w:sz w:val="24"/>
          <w:szCs w:val="24"/>
          <w:lang w:val="ro-MD"/>
        </w:rPr>
        <w:t xml:space="preserve"> </w:t>
      </w:r>
      <w:r w:rsidR="00312F95" w:rsidRPr="00BD2F2B">
        <w:rPr>
          <w:rFonts w:ascii="Calibri Light" w:eastAsia="Times New Roman" w:hAnsi="Calibri Light" w:cs="Calibri Light"/>
          <w:b/>
          <w:bCs/>
          <w:sz w:val="24"/>
          <w:szCs w:val="24"/>
          <w:lang w:val="ro-MD"/>
        </w:rPr>
        <w:t xml:space="preserve">Parlamentului </w:t>
      </w:r>
      <w:r w:rsidR="00312F95">
        <w:rPr>
          <w:rFonts w:ascii="Calibri Light" w:eastAsia="Times New Roman" w:hAnsi="Calibri Light" w:cs="Calibri Light"/>
          <w:b/>
          <w:bCs/>
          <w:sz w:val="24"/>
          <w:szCs w:val="24"/>
          <w:lang w:val="ro-MD"/>
        </w:rPr>
        <w:t xml:space="preserve">și Președintelui </w:t>
      </w:r>
      <w:r w:rsidR="00C31535" w:rsidRPr="00BD2F2B">
        <w:rPr>
          <w:rFonts w:ascii="Calibri Light" w:eastAsia="Times New Roman" w:hAnsi="Calibri Light" w:cs="Calibri Light"/>
          <w:b/>
          <w:bCs/>
          <w:sz w:val="24"/>
          <w:szCs w:val="24"/>
          <w:lang w:val="ro-MD"/>
        </w:rPr>
        <w:t>Republicii Moldova</w:t>
      </w:r>
      <w:r w:rsidR="00C31535" w:rsidRPr="00BD2F2B">
        <w:rPr>
          <w:rFonts w:ascii="Calibri Light" w:eastAsia="Times New Roman" w:hAnsi="Calibri Light" w:cs="Calibri Light"/>
          <w:bCs/>
          <w:sz w:val="24"/>
          <w:szCs w:val="24"/>
          <w:lang w:val="ro-MD"/>
        </w:rPr>
        <w:t>,</w:t>
      </w:r>
      <w:r w:rsidR="00C31535" w:rsidRPr="00BD2F2B">
        <w:rPr>
          <w:rFonts w:ascii="Calibri Light" w:eastAsia="Times New Roman" w:hAnsi="Calibri Light" w:cs="Calibri Light"/>
          <w:b/>
          <w:bCs/>
          <w:sz w:val="24"/>
          <w:szCs w:val="24"/>
          <w:lang w:val="ro-MD"/>
        </w:rPr>
        <w:t xml:space="preserve"> </w:t>
      </w:r>
      <w:r w:rsidR="006820DC">
        <w:rPr>
          <w:rFonts w:ascii="Calibri Light" w:eastAsia="Times New Roman" w:hAnsi="Calibri Light" w:cs="Calibri Light"/>
          <w:sz w:val="24"/>
          <w:szCs w:val="24"/>
          <w:lang w:val="ro-MD"/>
        </w:rPr>
        <w:t>pentru informare.</w:t>
      </w:r>
    </w:p>
    <w:p w14:paraId="69B9AD0B" w14:textId="4DFC4DB0" w:rsidR="00C3258A" w:rsidRPr="00BD2F2B" w:rsidRDefault="008E563F" w:rsidP="00B205DC">
      <w:pPr>
        <w:tabs>
          <w:tab w:val="left" w:pos="426"/>
          <w:tab w:val="left" w:pos="709"/>
        </w:tabs>
        <w:spacing w:after="0" w:line="240" w:lineRule="auto"/>
        <w:ind w:firstLine="567"/>
        <w:jc w:val="both"/>
        <w:rPr>
          <w:rFonts w:ascii="Calibri Light" w:hAnsi="Calibri Light" w:cs="Calibri Light"/>
          <w:sz w:val="24"/>
          <w:szCs w:val="24"/>
          <w:lang w:val="ro-MD"/>
        </w:rPr>
      </w:pPr>
      <w:r w:rsidRPr="00BD2F2B">
        <w:rPr>
          <w:rFonts w:ascii="Calibri Light" w:hAnsi="Calibri Light" w:cs="Calibri Light"/>
          <w:b/>
          <w:sz w:val="24"/>
          <w:szCs w:val="24"/>
          <w:lang w:val="ro-MD"/>
        </w:rPr>
        <w:t>3</w:t>
      </w:r>
      <w:r w:rsidR="00C3258A" w:rsidRPr="00BD2F2B">
        <w:rPr>
          <w:rFonts w:ascii="Calibri Light" w:hAnsi="Calibri Light" w:cs="Calibri Light"/>
          <w:b/>
          <w:sz w:val="24"/>
          <w:szCs w:val="24"/>
          <w:lang w:val="ro-MD"/>
        </w:rPr>
        <w:t>.</w:t>
      </w:r>
      <w:r w:rsidR="00C3258A" w:rsidRPr="00BD2F2B">
        <w:rPr>
          <w:rFonts w:ascii="Calibri Light" w:hAnsi="Calibri Light" w:cs="Calibri Light"/>
          <w:sz w:val="24"/>
          <w:szCs w:val="24"/>
          <w:lang w:val="ro-MD"/>
        </w:rPr>
        <w:t xml:space="preserve"> Despre </w:t>
      </w:r>
      <w:r w:rsidR="00D34B32" w:rsidRPr="00BD2F2B">
        <w:rPr>
          <w:rFonts w:ascii="Calibri Light" w:hAnsi="Calibri Light" w:cs="Calibri Light"/>
          <w:sz w:val="24"/>
          <w:szCs w:val="24"/>
          <w:lang w:val="ro-MD"/>
        </w:rPr>
        <w:t xml:space="preserve">acțiunile întreprinse pentru executarea subpunctului 2.1. din prezenta Hotărâre se va informa Curtea de Conturi în termen de 6 luni din data </w:t>
      </w:r>
      <w:r w:rsidR="00584371">
        <w:rPr>
          <w:rFonts w:ascii="Calibri Light" w:hAnsi="Calibri Light" w:cs="Calibri Light"/>
          <w:sz w:val="24"/>
          <w:szCs w:val="24"/>
          <w:lang w:val="ro-MD"/>
        </w:rPr>
        <w:t>adoptării</w:t>
      </w:r>
      <w:r w:rsidR="00312F95">
        <w:rPr>
          <w:rFonts w:ascii="Calibri Light" w:hAnsi="Calibri Light" w:cs="Calibri Light"/>
          <w:sz w:val="24"/>
          <w:szCs w:val="24"/>
          <w:lang w:val="ro-MD"/>
        </w:rPr>
        <w:t xml:space="preserve"> Hotărârii și a Raportului de a</w:t>
      </w:r>
      <w:r w:rsidR="00D34B32" w:rsidRPr="00BD2F2B">
        <w:rPr>
          <w:rFonts w:ascii="Calibri Light" w:hAnsi="Calibri Light" w:cs="Calibri Light"/>
          <w:sz w:val="24"/>
          <w:szCs w:val="24"/>
          <w:lang w:val="ro-MD"/>
        </w:rPr>
        <w:t>udit</w:t>
      </w:r>
      <w:r w:rsidR="00B4286E">
        <w:rPr>
          <w:rFonts w:ascii="Calibri Light" w:hAnsi="Calibri Light" w:cs="Calibri Light"/>
          <w:sz w:val="24"/>
          <w:szCs w:val="24"/>
          <w:lang w:val="ro-MD"/>
        </w:rPr>
        <w:t xml:space="preserve"> de către entitățile vizate</w:t>
      </w:r>
      <w:r w:rsidR="00D34B32" w:rsidRPr="00BD2F2B">
        <w:rPr>
          <w:rFonts w:ascii="Calibri Light" w:hAnsi="Calibri Light" w:cs="Calibri Light"/>
          <w:sz w:val="24"/>
          <w:szCs w:val="24"/>
          <w:lang w:val="ro-MD"/>
        </w:rPr>
        <w:t>.</w:t>
      </w:r>
    </w:p>
    <w:p w14:paraId="1330722A" w14:textId="3D1CE921" w:rsidR="00C3258A" w:rsidRPr="00BD2F2B" w:rsidRDefault="00312F95" w:rsidP="00D34B32">
      <w:pPr>
        <w:tabs>
          <w:tab w:val="left" w:pos="540"/>
          <w:tab w:val="left" w:pos="810"/>
        </w:tabs>
        <w:spacing w:after="0" w:line="240" w:lineRule="auto"/>
        <w:ind w:firstLine="450"/>
        <w:jc w:val="both"/>
        <w:rPr>
          <w:rFonts w:ascii="Calibri Light" w:hAnsi="Calibri Light" w:cs="Calibri Light"/>
          <w:sz w:val="24"/>
          <w:szCs w:val="24"/>
          <w:lang w:val="ro-MD" w:eastAsia="ru-RU"/>
        </w:rPr>
      </w:pPr>
      <w:r>
        <w:rPr>
          <w:rFonts w:ascii="Calibri Light" w:hAnsi="Calibri Light" w:cs="Calibri Light"/>
          <w:b/>
          <w:bCs/>
          <w:sz w:val="24"/>
          <w:szCs w:val="24"/>
          <w:lang w:val="ro-MD"/>
        </w:rPr>
        <w:tab/>
        <w:t>4</w:t>
      </w:r>
      <w:r w:rsidR="00C3258A" w:rsidRPr="00BD2F2B">
        <w:rPr>
          <w:rFonts w:ascii="Calibri Light" w:hAnsi="Calibri Light" w:cs="Calibri Light"/>
          <w:b/>
          <w:bCs/>
          <w:sz w:val="24"/>
          <w:szCs w:val="24"/>
          <w:lang w:val="ro-MD"/>
        </w:rPr>
        <w:t xml:space="preserve">. </w:t>
      </w:r>
      <w:r w:rsidR="00C3258A" w:rsidRPr="00BD2F2B">
        <w:rPr>
          <w:rFonts w:ascii="Calibri Light" w:hAnsi="Calibri Light" w:cs="Calibri Light"/>
          <w:sz w:val="24"/>
          <w:szCs w:val="24"/>
          <w:lang w:val="ro-MD" w:eastAsia="ru-RU"/>
        </w:rPr>
        <w:t xml:space="preserve">Prezenta Hotărâre </w:t>
      </w:r>
      <w:r w:rsidR="00D34B32" w:rsidRPr="00BD2F2B">
        <w:rPr>
          <w:rFonts w:ascii="Calibri Light" w:hAnsi="Calibri Light" w:cs="Calibri Light"/>
          <w:sz w:val="24"/>
          <w:szCs w:val="24"/>
          <w:lang w:val="ro-MD" w:eastAsia="ru-RU"/>
        </w:rPr>
        <w:t xml:space="preserve">intră în vigoare </w:t>
      </w:r>
      <w:r>
        <w:rPr>
          <w:rFonts w:ascii="Calibri Light" w:hAnsi="Calibri Light" w:cs="Calibri Light"/>
          <w:sz w:val="24"/>
          <w:szCs w:val="24"/>
          <w:lang w:val="ro-MD" w:eastAsia="ru-RU"/>
        </w:rPr>
        <w:t>la</w:t>
      </w:r>
      <w:r w:rsidR="00D34B32" w:rsidRPr="00BD2F2B">
        <w:rPr>
          <w:rFonts w:ascii="Calibri Light" w:hAnsi="Calibri Light" w:cs="Calibri Light"/>
          <w:sz w:val="24"/>
          <w:szCs w:val="24"/>
          <w:lang w:val="ro-MD" w:eastAsia="ru-RU"/>
        </w:rPr>
        <w:t xml:space="preserve"> data adoptării.</w:t>
      </w:r>
    </w:p>
    <w:p w14:paraId="44986FB4" w14:textId="71D6CDDF" w:rsidR="00C3258A" w:rsidRPr="00312F95" w:rsidRDefault="00312F95" w:rsidP="00312F95">
      <w:pPr>
        <w:tabs>
          <w:tab w:val="left" w:pos="630"/>
          <w:tab w:val="left" w:pos="810"/>
        </w:tabs>
        <w:spacing w:after="0" w:line="240" w:lineRule="auto"/>
        <w:ind w:firstLine="567"/>
        <w:jc w:val="both"/>
        <w:rPr>
          <w:rFonts w:ascii="Calibri Light" w:hAnsi="Calibri Light" w:cs="Calibri Light"/>
          <w:sz w:val="24"/>
          <w:szCs w:val="24"/>
          <w:lang w:val="ro-MD"/>
        </w:rPr>
      </w:pPr>
      <w:r>
        <w:rPr>
          <w:rFonts w:ascii="Calibri Light" w:hAnsi="Calibri Light" w:cs="Calibri Light"/>
          <w:b/>
          <w:sz w:val="24"/>
          <w:szCs w:val="24"/>
          <w:lang w:val="ro-MD" w:eastAsia="ru-RU"/>
        </w:rPr>
        <w:t>5</w:t>
      </w:r>
      <w:r w:rsidR="00D34B32" w:rsidRPr="00BD2F2B">
        <w:rPr>
          <w:rFonts w:ascii="Calibri Light" w:hAnsi="Calibri Light" w:cs="Calibri Light"/>
          <w:b/>
          <w:sz w:val="24"/>
          <w:szCs w:val="24"/>
          <w:lang w:val="ro-MD" w:eastAsia="ru-RU"/>
        </w:rPr>
        <w:t>.</w:t>
      </w:r>
      <w:r w:rsidR="00D34B32" w:rsidRPr="00BD2F2B">
        <w:rPr>
          <w:rFonts w:ascii="Calibri Light" w:hAnsi="Calibri Light" w:cs="Calibri Light"/>
          <w:sz w:val="24"/>
          <w:szCs w:val="24"/>
          <w:lang w:val="ro-MD" w:eastAsia="ru-RU"/>
        </w:rPr>
        <w:t xml:space="preserve"> Hotărârea și </w:t>
      </w:r>
      <w:r w:rsidR="008750EF" w:rsidRPr="008750EF">
        <w:rPr>
          <w:rFonts w:ascii="Calibri Light" w:hAnsi="Calibri Light" w:cs="Calibri Light"/>
          <w:sz w:val="24"/>
          <w:szCs w:val="24"/>
          <w:lang w:val="ro-MD" w:eastAsia="ru-RU"/>
        </w:rPr>
        <w:t xml:space="preserve">Raportul auditului conformității </w:t>
      </w:r>
      <w:r>
        <w:rPr>
          <w:rFonts w:ascii="Calibri Light" w:hAnsi="Calibri Light" w:cs="Calibri Light"/>
          <w:sz w:val="24"/>
          <w:szCs w:val="24"/>
          <w:lang w:val="ro-MD" w:eastAsia="ru-RU"/>
        </w:rPr>
        <w:t>„Declarările</w:t>
      </w:r>
      <w:r w:rsidR="006820DC">
        <w:rPr>
          <w:rFonts w:ascii="Calibri Light" w:hAnsi="Calibri Light" w:cs="Calibri Light"/>
          <w:sz w:val="24"/>
          <w:szCs w:val="24"/>
          <w:lang w:val="ro-MD" w:eastAsia="ru-RU"/>
        </w:rPr>
        <w:t xml:space="preserve"> salariale și</w:t>
      </w:r>
      <w:r w:rsidRPr="009848DF">
        <w:rPr>
          <w:rFonts w:ascii="Calibri Light" w:hAnsi="Calibri Light" w:cs="Calibri Light"/>
          <w:sz w:val="24"/>
          <w:szCs w:val="24"/>
          <w:lang w:val="ro-MD" w:eastAsia="ru-RU"/>
        </w:rPr>
        <w:t xml:space="preserve"> plăți</w:t>
      </w:r>
      <w:r>
        <w:rPr>
          <w:rFonts w:ascii="Calibri Light" w:hAnsi="Calibri Light" w:cs="Calibri Light"/>
          <w:sz w:val="24"/>
          <w:szCs w:val="24"/>
          <w:lang w:val="ro-MD" w:eastAsia="ru-RU"/>
        </w:rPr>
        <w:t>lor la Bugetul Public Național și</w:t>
      </w:r>
      <w:r w:rsidRPr="009848DF">
        <w:rPr>
          <w:rFonts w:ascii="Calibri Light" w:hAnsi="Calibri Light" w:cs="Calibri Light"/>
          <w:sz w:val="24"/>
          <w:szCs w:val="24"/>
          <w:lang w:val="ro-MD" w:eastAsia="ru-RU"/>
        </w:rPr>
        <w:t xml:space="preserve"> impact</w:t>
      </w:r>
      <w:r>
        <w:rPr>
          <w:rFonts w:ascii="Calibri Light" w:hAnsi="Calibri Light" w:cs="Calibri Light"/>
          <w:sz w:val="24"/>
          <w:szCs w:val="24"/>
          <w:lang w:val="ro-MD" w:eastAsia="ru-RU"/>
        </w:rPr>
        <w:t>ul</w:t>
      </w:r>
      <w:r w:rsidRPr="009848DF">
        <w:rPr>
          <w:rFonts w:ascii="Calibri Light" w:hAnsi="Calibri Light" w:cs="Calibri Light"/>
          <w:sz w:val="24"/>
          <w:szCs w:val="24"/>
          <w:lang w:val="ro-MD" w:eastAsia="ru-RU"/>
        </w:rPr>
        <w:t xml:space="preserve"> asupra drepturilor sociale ale cetățenilor”</w:t>
      </w:r>
      <w:r>
        <w:rPr>
          <w:rFonts w:ascii="Calibri Light" w:hAnsi="Calibri Light" w:cs="Calibri Light"/>
          <w:sz w:val="24"/>
          <w:szCs w:val="24"/>
          <w:lang w:val="ro-MD" w:eastAsia="ru-RU"/>
        </w:rPr>
        <w:t xml:space="preserve"> </w:t>
      </w:r>
      <w:r w:rsidR="00D34B32" w:rsidRPr="00BD2F2B">
        <w:rPr>
          <w:rFonts w:ascii="Calibri Light" w:hAnsi="Calibri Light" w:cs="Calibri Light"/>
          <w:sz w:val="24"/>
          <w:szCs w:val="24"/>
          <w:lang w:val="ro-MD" w:eastAsia="ru-RU"/>
        </w:rPr>
        <w:t>se publică pe site-ul oficial al Curții de Conturi (http://www.ccrm.md/hotariri-si-rapoarte-1-95)</w:t>
      </w:r>
    </w:p>
    <w:p w14:paraId="56283D86" w14:textId="77777777" w:rsidR="006820DC" w:rsidRDefault="006820DC" w:rsidP="00C3258A">
      <w:pPr>
        <w:spacing w:after="0" w:line="240" w:lineRule="auto"/>
        <w:ind w:firstLine="567"/>
        <w:jc w:val="both"/>
        <w:rPr>
          <w:rFonts w:ascii="Calibri Light" w:hAnsi="Calibri Light" w:cs="Calibri Light"/>
          <w:sz w:val="28"/>
          <w:szCs w:val="28"/>
          <w:highlight w:val="yellow"/>
          <w:lang w:val="ro-MD"/>
        </w:rPr>
      </w:pPr>
    </w:p>
    <w:p w14:paraId="246282B8" w14:textId="77777777" w:rsidR="00312F95" w:rsidRPr="00BD2F2B" w:rsidRDefault="00312F95" w:rsidP="00C3258A">
      <w:pPr>
        <w:spacing w:after="0" w:line="240" w:lineRule="auto"/>
        <w:ind w:firstLine="567"/>
        <w:jc w:val="both"/>
        <w:rPr>
          <w:rFonts w:ascii="Calibri Light" w:hAnsi="Calibri Light" w:cs="Calibri Light"/>
          <w:sz w:val="28"/>
          <w:szCs w:val="28"/>
          <w:highlight w:val="yellow"/>
          <w:lang w:val="ro-MD"/>
        </w:rPr>
      </w:pPr>
    </w:p>
    <w:p w14:paraId="16AA0C51" w14:textId="77777777" w:rsidR="00C3258A" w:rsidRPr="00BD2F2B" w:rsidRDefault="00C3258A" w:rsidP="00C3258A">
      <w:pPr>
        <w:spacing w:after="0" w:line="240" w:lineRule="auto"/>
        <w:jc w:val="right"/>
        <w:rPr>
          <w:rFonts w:ascii="Calibri Light" w:hAnsi="Calibri Light" w:cs="Calibri Light"/>
          <w:b/>
          <w:sz w:val="28"/>
          <w:szCs w:val="28"/>
          <w:lang w:val="ro-MD"/>
        </w:rPr>
      </w:pPr>
      <w:proofErr w:type="spellStart"/>
      <w:r w:rsidRPr="00BD2F2B">
        <w:rPr>
          <w:rFonts w:ascii="Calibri Light" w:hAnsi="Calibri Light" w:cs="Calibri Light"/>
          <w:b/>
          <w:sz w:val="28"/>
          <w:szCs w:val="28"/>
          <w:lang w:val="ro-MD"/>
        </w:rPr>
        <w:t>Veaceslav</w:t>
      </w:r>
      <w:proofErr w:type="spellEnd"/>
      <w:r w:rsidRPr="00BD2F2B">
        <w:rPr>
          <w:rFonts w:ascii="Calibri Light" w:hAnsi="Calibri Light" w:cs="Calibri Light"/>
          <w:b/>
          <w:sz w:val="28"/>
          <w:szCs w:val="28"/>
          <w:lang w:val="ro-MD"/>
        </w:rPr>
        <w:t xml:space="preserve"> UNTILA</w:t>
      </w:r>
      <w:r w:rsidRPr="00BD2F2B">
        <w:rPr>
          <w:rFonts w:ascii="Calibri Light" w:hAnsi="Calibri Light" w:cs="Calibri Light"/>
          <w:b/>
          <w:caps/>
          <w:sz w:val="28"/>
          <w:szCs w:val="28"/>
          <w:lang w:val="ro-MD"/>
        </w:rPr>
        <w:t>,</w:t>
      </w:r>
    </w:p>
    <w:p w14:paraId="1592897B" w14:textId="6C73D43E" w:rsidR="00F46C24" w:rsidRDefault="00C3258A" w:rsidP="00004455">
      <w:pPr>
        <w:spacing w:after="0" w:line="240" w:lineRule="auto"/>
        <w:ind w:left="6930"/>
        <w:jc w:val="right"/>
        <w:rPr>
          <w:rFonts w:ascii="Calibri Light" w:hAnsi="Calibri Light" w:cs="Calibri Light"/>
          <w:b/>
          <w:sz w:val="28"/>
          <w:szCs w:val="28"/>
          <w:lang w:val="ro-MD"/>
        </w:rPr>
      </w:pPr>
      <w:proofErr w:type="spellStart"/>
      <w:r w:rsidRPr="00BD2F2B">
        <w:rPr>
          <w:rFonts w:ascii="Calibri Light" w:hAnsi="Calibri Light" w:cs="Calibri Light"/>
          <w:b/>
          <w:sz w:val="28"/>
          <w:szCs w:val="28"/>
          <w:lang w:val="ro-MD"/>
        </w:rPr>
        <w:t>Preşedinte</w:t>
      </w:r>
      <w:proofErr w:type="spellEnd"/>
    </w:p>
    <w:p w14:paraId="59546EE7" w14:textId="77777777" w:rsidR="008565C3" w:rsidRPr="00BD2F2B" w:rsidRDefault="008565C3" w:rsidP="00BA7C2F">
      <w:pPr>
        <w:spacing w:after="0" w:line="240" w:lineRule="auto"/>
        <w:rPr>
          <w:rFonts w:ascii="Calibri Light" w:hAnsi="Calibri Light" w:cs="Calibri Light"/>
          <w:b/>
          <w:sz w:val="28"/>
          <w:szCs w:val="28"/>
          <w:lang w:val="ro-MD"/>
        </w:rPr>
      </w:pPr>
      <w:bookmarkStart w:id="0" w:name="_GoBack"/>
      <w:bookmarkEnd w:id="0"/>
    </w:p>
    <w:sectPr w:rsidR="008565C3" w:rsidRPr="00BD2F2B" w:rsidSect="00635050">
      <w:footerReference w:type="default" r:id="rId9"/>
      <w:headerReference w:type="first" r:id="rId10"/>
      <w:footerReference w:type="first" r:id="rId11"/>
      <w:pgSz w:w="11906" w:h="16838" w:code="9"/>
      <w:pgMar w:top="90" w:right="1274" w:bottom="851"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C59A5" w14:textId="77777777" w:rsidR="00D47E01" w:rsidRDefault="00D47E01" w:rsidP="00A55663">
      <w:pPr>
        <w:spacing w:after="0" w:line="240" w:lineRule="auto"/>
      </w:pPr>
      <w:r>
        <w:separator/>
      </w:r>
    </w:p>
  </w:endnote>
  <w:endnote w:type="continuationSeparator" w:id="0">
    <w:p w14:paraId="03E74131" w14:textId="77777777" w:rsidR="00D47E01" w:rsidRDefault="00D47E01"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 Caslon">
    <w:altName w:val="Arial"/>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365610"/>
      <w:docPartObj>
        <w:docPartGallery w:val="Page Numbers (Bottom of Page)"/>
        <w:docPartUnique/>
      </w:docPartObj>
    </w:sdtPr>
    <w:sdtEndPr>
      <w:rPr>
        <w:noProof/>
      </w:rPr>
    </w:sdtEndPr>
    <w:sdtContent>
      <w:p w14:paraId="2E5942C6" w14:textId="463BAE24" w:rsidR="00EB0E4A" w:rsidRDefault="00EB0E4A">
        <w:pPr>
          <w:pStyle w:val="af4"/>
          <w:jc w:val="right"/>
        </w:pPr>
        <w:r>
          <w:fldChar w:fldCharType="begin"/>
        </w:r>
        <w:r>
          <w:instrText xml:space="preserve"> PAGE   \* MERGEFORMAT </w:instrText>
        </w:r>
        <w:r>
          <w:fldChar w:fldCharType="separate"/>
        </w:r>
        <w:r w:rsidR="00BA7C2F">
          <w:rPr>
            <w:noProof/>
          </w:rPr>
          <w:t>2</w:t>
        </w:r>
        <w:r>
          <w:rPr>
            <w:noProof/>
          </w:rPr>
          <w:fldChar w:fldCharType="end"/>
        </w:r>
      </w:p>
    </w:sdtContent>
  </w:sdt>
  <w:p w14:paraId="30D3DA79" w14:textId="77777777" w:rsidR="007A617D" w:rsidRDefault="007A61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900693"/>
      <w:docPartObj>
        <w:docPartGallery w:val="Page Numbers (Bottom of Page)"/>
        <w:docPartUnique/>
      </w:docPartObj>
    </w:sdtPr>
    <w:sdtEndPr>
      <w:rPr>
        <w:noProof/>
      </w:rPr>
    </w:sdtEndPr>
    <w:sdtContent>
      <w:p w14:paraId="2B4469BC" w14:textId="7F989E1E" w:rsidR="00EB0E4A" w:rsidRDefault="00EB0E4A">
        <w:pPr>
          <w:pStyle w:val="af4"/>
          <w:jc w:val="right"/>
        </w:pPr>
        <w:r>
          <w:fldChar w:fldCharType="begin"/>
        </w:r>
        <w:r>
          <w:instrText xml:space="preserve"> PAGE   \* MERGEFORMAT </w:instrText>
        </w:r>
        <w:r>
          <w:fldChar w:fldCharType="separate"/>
        </w:r>
        <w:r w:rsidR="00BA7C2F">
          <w:rPr>
            <w:noProof/>
          </w:rPr>
          <w:t>1</w:t>
        </w:r>
        <w:r>
          <w:rPr>
            <w:noProof/>
          </w:rPr>
          <w:fldChar w:fldCharType="end"/>
        </w:r>
      </w:p>
    </w:sdtContent>
  </w:sdt>
  <w:p w14:paraId="68FF7550" w14:textId="77777777" w:rsidR="00EB0E4A" w:rsidRDefault="00EB0E4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26EBE" w14:textId="77777777" w:rsidR="00D47E01" w:rsidRDefault="00D47E01" w:rsidP="00A55663">
      <w:pPr>
        <w:spacing w:after="0" w:line="240" w:lineRule="auto"/>
      </w:pPr>
      <w:r>
        <w:separator/>
      </w:r>
    </w:p>
  </w:footnote>
  <w:footnote w:type="continuationSeparator" w:id="0">
    <w:p w14:paraId="267511C0" w14:textId="77777777" w:rsidR="00D47E01" w:rsidRDefault="00D47E01" w:rsidP="00A55663">
      <w:pPr>
        <w:spacing w:after="0" w:line="240" w:lineRule="auto"/>
      </w:pPr>
      <w:r>
        <w:continuationSeparator/>
      </w:r>
    </w:p>
  </w:footnote>
  <w:footnote w:id="1">
    <w:p w14:paraId="3C62D9DA" w14:textId="77777777" w:rsidR="00A3250A" w:rsidRPr="009848DF" w:rsidRDefault="00A3250A" w:rsidP="00460FB9">
      <w:pPr>
        <w:pStyle w:val="a3"/>
        <w:jc w:val="both"/>
        <w:rPr>
          <w:rFonts w:ascii="Calibri Light" w:hAnsi="Calibri Light" w:cs="Calibri Light"/>
          <w:sz w:val="16"/>
          <w:lang w:val="ro-RO"/>
        </w:rPr>
      </w:pPr>
      <w:r w:rsidRPr="009848DF">
        <w:rPr>
          <w:rStyle w:val="a5"/>
          <w:rFonts w:ascii="Calibri Light" w:hAnsi="Calibri Light" w:cs="Calibri Light"/>
          <w:sz w:val="16"/>
          <w:lang w:val="ro-RO"/>
        </w:rPr>
        <w:footnoteRef/>
      </w:r>
      <w:r w:rsidRPr="009848DF">
        <w:rPr>
          <w:rFonts w:ascii="Calibri Light" w:hAnsi="Calibri Light" w:cs="Calibri Light"/>
          <w:sz w:val="16"/>
          <w:lang w:val="ro-RO"/>
        </w:rPr>
        <w:t xml:space="preserve"> </w:t>
      </w:r>
      <w:r w:rsidRPr="009848DF">
        <w:rPr>
          <w:rFonts w:ascii="Calibri Light" w:eastAsia="Times New Roman" w:hAnsi="Calibri Light" w:cs="Calibri Light"/>
          <w:sz w:val="16"/>
          <w:lang w:val="ro-RO" w:eastAsia="ru-RU"/>
        </w:rPr>
        <w:t xml:space="preserve">Legea </w:t>
      </w:r>
      <w:r w:rsidRPr="009848DF">
        <w:rPr>
          <w:rFonts w:ascii="Calibri Light" w:eastAsia="Times New Roman" w:hAnsi="Calibri Light" w:cs="Calibri Light"/>
          <w:sz w:val="16"/>
          <w:lang w:val="ro-RO"/>
        </w:rPr>
        <w:t xml:space="preserve">privind organizarea și funcționarea Curții de Conturi a Republicii Moldova </w:t>
      </w:r>
      <w:r w:rsidRPr="009848DF">
        <w:rPr>
          <w:rFonts w:ascii="Calibri Light" w:eastAsia="Times New Roman" w:hAnsi="Calibri Light" w:cs="Calibri Light"/>
          <w:sz w:val="16"/>
          <w:lang w:val="ro-RO" w:eastAsia="ru-RU"/>
        </w:rPr>
        <w:t xml:space="preserve">nr.260 din 07.12.2017 </w:t>
      </w:r>
      <w:r w:rsidRPr="009848DF">
        <w:rPr>
          <w:rFonts w:ascii="Calibri Light" w:hAnsi="Calibri Light" w:cs="Calibri Light"/>
          <w:sz w:val="16"/>
          <w:lang w:val="ro-RO"/>
        </w:rPr>
        <w:t>(în continuare – Legea nr.260 din 07.12.2017).</w:t>
      </w:r>
    </w:p>
  </w:footnote>
  <w:footnote w:id="2">
    <w:p w14:paraId="08EA28A4" w14:textId="77777777" w:rsidR="00A3250A" w:rsidRPr="009848DF" w:rsidRDefault="00A3250A" w:rsidP="003F510C">
      <w:pPr>
        <w:pStyle w:val="a3"/>
        <w:jc w:val="both"/>
        <w:rPr>
          <w:rFonts w:ascii="Calibri Light" w:hAnsi="Calibri Light" w:cs="Calibri Light"/>
          <w:sz w:val="16"/>
          <w:lang w:val="ro-RO"/>
        </w:rPr>
      </w:pPr>
      <w:r w:rsidRPr="009848DF">
        <w:rPr>
          <w:rStyle w:val="a5"/>
          <w:rFonts w:ascii="Calibri Light" w:hAnsi="Calibri Light" w:cs="Calibri Light"/>
          <w:sz w:val="16"/>
          <w:lang w:val="ro-RO"/>
        </w:rPr>
        <w:footnoteRef/>
      </w:r>
      <w:r w:rsidRPr="009848DF">
        <w:rPr>
          <w:rFonts w:ascii="Calibri Light" w:hAnsi="Calibri Light" w:cs="Calibri Light"/>
          <w:sz w:val="16"/>
          <w:lang w:val="ro-RO"/>
        </w:rPr>
        <w:t xml:space="preserve"> Hotărârile Curții de Conturi nr.47 din 05.12.2016 „Privind aprobarea Programului activității de audit a Curții de Conturi pe anul </w:t>
      </w:r>
      <w:smartTag w:uri="urn:schemas-microsoft-com:office:smarttags" w:element="metricconverter">
        <w:smartTagPr>
          <w:attr w:name="ProductID" w:val="2017”"/>
        </w:smartTagPr>
        <w:r w:rsidRPr="009848DF">
          <w:rPr>
            <w:rFonts w:ascii="Calibri Light" w:hAnsi="Calibri Light" w:cs="Calibri Light"/>
            <w:sz w:val="16"/>
            <w:lang w:val="ro-RO"/>
          </w:rPr>
          <w:t>2017”</w:t>
        </w:r>
      </w:smartTag>
      <w:r w:rsidRPr="009848DF">
        <w:rPr>
          <w:rFonts w:ascii="Calibri Light" w:hAnsi="Calibri Light" w:cs="Calibri Light"/>
          <w:sz w:val="16"/>
          <w:lang w:val="ro-RO"/>
        </w:rPr>
        <w:t xml:space="preserve"> (cu modificările și completările ulterioare) și nr.75 din 29.12.2017 „Privind aprobarea Programului activității de audit a Curții de Conturi pe anul </w:t>
      </w:r>
      <w:smartTag w:uri="urn:schemas-microsoft-com:office:smarttags" w:element="metricconverter">
        <w:smartTagPr>
          <w:attr w:name="ProductID" w:val="2018”"/>
        </w:smartTagPr>
        <w:r w:rsidRPr="009848DF">
          <w:rPr>
            <w:rFonts w:ascii="Calibri Light" w:hAnsi="Calibri Light" w:cs="Calibri Light"/>
            <w:sz w:val="16"/>
            <w:lang w:val="ro-RO"/>
          </w:rPr>
          <w:t>2018”</w:t>
        </w:r>
      </w:smartTag>
      <w:r w:rsidRPr="009848DF">
        <w:rPr>
          <w:rFonts w:ascii="Calibri Light" w:hAnsi="Calibri Light" w:cs="Calibri Light"/>
          <w:sz w:val="16"/>
          <w:lang w:val="ro-RO"/>
        </w:rPr>
        <w:t>.</w:t>
      </w:r>
    </w:p>
  </w:footnote>
  <w:footnote w:id="3">
    <w:p w14:paraId="383A359C" w14:textId="74DDA5CC" w:rsidR="003D5B02" w:rsidRPr="00343CCF" w:rsidRDefault="00EE158E" w:rsidP="00EE158E">
      <w:pPr>
        <w:pStyle w:val="a9"/>
        <w:tabs>
          <w:tab w:val="left" w:pos="9355"/>
        </w:tabs>
        <w:ind w:right="-1" w:firstLine="0"/>
        <w:rPr>
          <w:sz w:val="20"/>
          <w:lang w:val="ro-RO"/>
        </w:rPr>
      </w:pPr>
      <w:r w:rsidRPr="009848DF">
        <w:rPr>
          <w:rStyle w:val="a5"/>
          <w:rFonts w:ascii="Calibri Light" w:hAnsi="Calibri Light" w:cs="Calibri Light"/>
          <w:sz w:val="16"/>
          <w:lang w:val="ro-RO"/>
        </w:rPr>
        <w:footnoteRef/>
      </w:r>
      <w:r w:rsidRPr="009848DF">
        <w:rPr>
          <w:rFonts w:ascii="Calibri Light" w:hAnsi="Calibri Light" w:cs="Calibri Light"/>
          <w:sz w:val="16"/>
          <w:lang w:val="ro-RO"/>
        </w:rPr>
        <w:t xml:space="preserve"> Hotărârea Curții de Conturi nr.60 din 11.12.2013 „Cu privire la aplicarea Standardelor Internaționale de Audit ale Instituțiilor Supreme de Audit de nivelul 3 – ISSAI 100, ISSAI 200, ISSAI 300, ISSAI 400, în cadrul misiunilor de audit ale Curții de Conturi”</w:t>
      </w:r>
      <w:r w:rsidR="005D1A96" w:rsidRPr="009848DF">
        <w:rPr>
          <w:rFonts w:ascii="Calibri Light" w:hAnsi="Calibri Light" w:cs="Calibri Light"/>
          <w:sz w:val="16"/>
          <w:lang w:val="ro-RO"/>
        </w:rPr>
        <w:t>;</w:t>
      </w:r>
      <w:r w:rsidR="000C1DC5" w:rsidRPr="009848DF">
        <w:rPr>
          <w:rFonts w:ascii="Calibri Light" w:hAnsi="Calibri Light" w:cs="Calibri Light"/>
          <w:sz w:val="16"/>
          <w:lang w:val="ro-RO"/>
        </w:rPr>
        <w:t xml:space="preserve"> </w:t>
      </w:r>
      <w:r w:rsidR="003D5B02" w:rsidRPr="009848DF">
        <w:rPr>
          <w:rFonts w:ascii="Calibri Light" w:hAnsi="Calibri Light" w:cs="Calibri Light"/>
          <w:color w:val="000000"/>
          <w:sz w:val="16"/>
          <w:lang w:val="ro-RO"/>
        </w:rPr>
        <w:t>Hotărârea Curții de Conturi nr.7 din 10.03.2014 „Cu privire la aplicarea Liniilor Directoare de Audit (ISSAI 1000-9999) în cadrul auditului 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4ED4" w14:textId="2CB238FD" w:rsidR="00A357CB" w:rsidRDefault="00A357CB" w:rsidP="00A357CB">
    <w:pPr>
      <w:pStyle w:val="af2"/>
      <w:jc w:val="right"/>
      <w:rPr>
        <w:lang w:val="ro-MD"/>
      </w:rPr>
    </w:pPr>
  </w:p>
  <w:p w14:paraId="4A430A5C" w14:textId="77777777" w:rsidR="00A357CB" w:rsidRPr="00A357CB" w:rsidRDefault="00A357CB" w:rsidP="00A357CB">
    <w:pPr>
      <w:pStyle w:val="af2"/>
      <w:jc w:val="right"/>
      <w:rPr>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13"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16"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8"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2"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5"/>
  </w:num>
  <w:num w:numId="4">
    <w:abstractNumId w:val="0"/>
  </w:num>
  <w:num w:numId="5">
    <w:abstractNumId w:val="7"/>
  </w:num>
  <w:num w:numId="6">
    <w:abstractNumId w:val="24"/>
  </w:num>
  <w:num w:numId="7">
    <w:abstractNumId w:val="1"/>
  </w:num>
  <w:num w:numId="8">
    <w:abstractNumId w:val="15"/>
  </w:num>
  <w:num w:numId="9">
    <w:abstractNumId w:val="17"/>
  </w:num>
  <w:num w:numId="10">
    <w:abstractNumId w:val="10"/>
  </w:num>
  <w:num w:numId="11">
    <w:abstractNumId w:val="4"/>
  </w:num>
  <w:num w:numId="12">
    <w:abstractNumId w:val="14"/>
  </w:num>
  <w:num w:numId="13">
    <w:abstractNumId w:val="9"/>
  </w:num>
  <w:num w:numId="14">
    <w:abstractNumId w:val="13"/>
  </w:num>
  <w:num w:numId="15">
    <w:abstractNumId w:val="21"/>
  </w:num>
  <w:num w:numId="16">
    <w:abstractNumId w:val="8"/>
  </w:num>
  <w:num w:numId="17">
    <w:abstractNumId w:val="16"/>
  </w:num>
  <w:num w:numId="18">
    <w:abstractNumId w:val="23"/>
  </w:num>
  <w:num w:numId="19">
    <w:abstractNumId w:val="3"/>
  </w:num>
  <w:num w:numId="20">
    <w:abstractNumId w:val="12"/>
  </w:num>
  <w:num w:numId="21">
    <w:abstractNumId w:val="11"/>
  </w:num>
  <w:num w:numId="22">
    <w:abstractNumId w:val="19"/>
  </w:num>
  <w:num w:numId="23">
    <w:abstractNumId w:val="20"/>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123FF"/>
    <w:rsid w:val="00012D15"/>
    <w:rsid w:val="0002325D"/>
    <w:rsid w:val="000414B6"/>
    <w:rsid w:val="0005179B"/>
    <w:rsid w:val="00052BEC"/>
    <w:rsid w:val="00064BBC"/>
    <w:rsid w:val="000707D1"/>
    <w:rsid w:val="00087D5A"/>
    <w:rsid w:val="000A205E"/>
    <w:rsid w:val="000A2AD8"/>
    <w:rsid w:val="000A42A7"/>
    <w:rsid w:val="000B4CD5"/>
    <w:rsid w:val="000B59EF"/>
    <w:rsid w:val="000B5CD6"/>
    <w:rsid w:val="000B612A"/>
    <w:rsid w:val="000B7168"/>
    <w:rsid w:val="000C1DC5"/>
    <w:rsid w:val="000C2A33"/>
    <w:rsid w:val="000C2B3B"/>
    <w:rsid w:val="000D2E1A"/>
    <w:rsid w:val="000D352F"/>
    <w:rsid w:val="000D3C4F"/>
    <w:rsid w:val="000D7F2D"/>
    <w:rsid w:val="000E0305"/>
    <w:rsid w:val="000E2E42"/>
    <w:rsid w:val="000E7C1E"/>
    <w:rsid w:val="000F003D"/>
    <w:rsid w:val="000F6A45"/>
    <w:rsid w:val="0010460C"/>
    <w:rsid w:val="0010593C"/>
    <w:rsid w:val="00115DE8"/>
    <w:rsid w:val="00121F51"/>
    <w:rsid w:val="00132ABD"/>
    <w:rsid w:val="00134A19"/>
    <w:rsid w:val="00134C89"/>
    <w:rsid w:val="001375A6"/>
    <w:rsid w:val="00142C1E"/>
    <w:rsid w:val="00152BA6"/>
    <w:rsid w:val="00160BD6"/>
    <w:rsid w:val="00161A21"/>
    <w:rsid w:val="001620E9"/>
    <w:rsid w:val="00164BBF"/>
    <w:rsid w:val="00165EC4"/>
    <w:rsid w:val="00167440"/>
    <w:rsid w:val="00177B22"/>
    <w:rsid w:val="0018589A"/>
    <w:rsid w:val="00190532"/>
    <w:rsid w:val="001951C2"/>
    <w:rsid w:val="00196263"/>
    <w:rsid w:val="001A5F3F"/>
    <w:rsid w:val="001B2E21"/>
    <w:rsid w:val="001B4278"/>
    <w:rsid w:val="001B468E"/>
    <w:rsid w:val="001B48C2"/>
    <w:rsid w:val="001B5FE0"/>
    <w:rsid w:val="001C2B9F"/>
    <w:rsid w:val="001C7BC3"/>
    <w:rsid w:val="001D11C6"/>
    <w:rsid w:val="001D5FE1"/>
    <w:rsid w:val="001D6645"/>
    <w:rsid w:val="001D733F"/>
    <w:rsid w:val="001E3D20"/>
    <w:rsid w:val="001E481E"/>
    <w:rsid w:val="001E5DBC"/>
    <w:rsid w:val="001F195B"/>
    <w:rsid w:val="001F7651"/>
    <w:rsid w:val="002050E8"/>
    <w:rsid w:val="002137BE"/>
    <w:rsid w:val="002210CC"/>
    <w:rsid w:val="002239F8"/>
    <w:rsid w:val="00224E3D"/>
    <w:rsid w:val="0023031C"/>
    <w:rsid w:val="0023202B"/>
    <w:rsid w:val="00232310"/>
    <w:rsid w:val="00237439"/>
    <w:rsid w:val="0024254D"/>
    <w:rsid w:val="00244077"/>
    <w:rsid w:val="00246072"/>
    <w:rsid w:val="00246158"/>
    <w:rsid w:val="002506DD"/>
    <w:rsid w:val="002515FC"/>
    <w:rsid w:val="00251C9F"/>
    <w:rsid w:val="00266AF8"/>
    <w:rsid w:val="00280112"/>
    <w:rsid w:val="00280324"/>
    <w:rsid w:val="00283FC0"/>
    <w:rsid w:val="0028673C"/>
    <w:rsid w:val="00287CE8"/>
    <w:rsid w:val="002921EF"/>
    <w:rsid w:val="002B0C44"/>
    <w:rsid w:val="002B1ACC"/>
    <w:rsid w:val="002B2C90"/>
    <w:rsid w:val="002B353A"/>
    <w:rsid w:val="002B516A"/>
    <w:rsid w:val="002B5404"/>
    <w:rsid w:val="002C4BC7"/>
    <w:rsid w:val="002C5803"/>
    <w:rsid w:val="002E08A5"/>
    <w:rsid w:val="002E1D46"/>
    <w:rsid w:val="002E4DEC"/>
    <w:rsid w:val="002E76CB"/>
    <w:rsid w:val="003006A4"/>
    <w:rsid w:val="00306FAD"/>
    <w:rsid w:val="00312F95"/>
    <w:rsid w:val="00314317"/>
    <w:rsid w:val="003225A1"/>
    <w:rsid w:val="0033222E"/>
    <w:rsid w:val="00335A55"/>
    <w:rsid w:val="00335A95"/>
    <w:rsid w:val="00340A2C"/>
    <w:rsid w:val="003420AD"/>
    <w:rsid w:val="00342735"/>
    <w:rsid w:val="00343CCF"/>
    <w:rsid w:val="0034503F"/>
    <w:rsid w:val="00353E91"/>
    <w:rsid w:val="00382F09"/>
    <w:rsid w:val="00396D6A"/>
    <w:rsid w:val="003A5C26"/>
    <w:rsid w:val="003A6027"/>
    <w:rsid w:val="003A7737"/>
    <w:rsid w:val="003B1D20"/>
    <w:rsid w:val="003B6472"/>
    <w:rsid w:val="003D16F6"/>
    <w:rsid w:val="003D4A3F"/>
    <w:rsid w:val="003D5B02"/>
    <w:rsid w:val="003D7552"/>
    <w:rsid w:val="003D760A"/>
    <w:rsid w:val="003D7F97"/>
    <w:rsid w:val="003E1FCD"/>
    <w:rsid w:val="003E79C0"/>
    <w:rsid w:val="003F0EF1"/>
    <w:rsid w:val="003F17CC"/>
    <w:rsid w:val="003F376E"/>
    <w:rsid w:val="003F3EC5"/>
    <w:rsid w:val="003F510C"/>
    <w:rsid w:val="003F7B8B"/>
    <w:rsid w:val="00406D03"/>
    <w:rsid w:val="00411B1A"/>
    <w:rsid w:val="00414445"/>
    <w:rsid w:val="00414D94"/>
    <w:rsid w:val="00415BD0"/>
    <w:rsid w:val="00417086"/>
    <w:rsid w:val="0042103B"/>
    <w:rsid w:val="00423C3B"/>
    <w:rsid w:val="00425E15"/>
    <w:rsid w:val="00426169"/>
    <w:rsid w:val="00426D1B"/>
    <w:rsid w:val="00431009"/>
    <w:rsid w:val="0043257F"/>
    <w:rsid w:val="004336A1"/>
    <w:rsid w:val="0043499B"/>
    <w:rsid w:val="0044346F"/>
    <w:rsid w:val="00444E67"/>
    <w:rsid w:val="00444EBE"/>
    <w:rsid w:val="00452D5D"/>
    <w:rsid w:val="0046044E"/>
    <w:rsid w:val="00460FB9"/>
    <w:rsid w:val="00461A39"/>
    <w:rsid w:val="004645BC"/>
    <w:rsid w:val="00471660"/>
    <w:rsid w:val="00481F99"/>
    <w:rsid w:val="0048423E"/>
    <w:rsid w:val="004860A5"/>
    <w:rsid w:val="00486F29"/>
    <w:rsid w:val="00487840"/>
    <w:rsid w:val="0049029A"/>
    <w:rsid w:val="0049217D"/>
    <w:rsid w:val="00492E7F"/>
    <w:rsid w:val="004950CC"/>
    <w:rsid w:val="004A652E"/>
    <w:rsid w:val="004A77B7"/>
    <w:rsid w:val="004B732D"/>
    <w:rsid w:val="004C382A"/>
    <w:rsid w:val="004C3ACB"/>
    <w:rsid w:val="004D635A"/>
    <w:rsid w:val="004D78C3"/>
    <w:rsid w:val="004E0531"/>
    <w:rsid w:val="004E14EF"/>
    <w:rsid w:val="004E2AC7"/>
    <w:rsid w:val="004E2ED6"/>
    <w:rsid w:val="004E5743"/>
    <w:rsid w:val="004F494F"/>
    <w:rsid w:val="004F784B"/>
    <w:rsid w:val="00500A7E"/>
    <w:rsid w:val="005013F1"/>
    <w:rsid w:val="005016AA"/>
    <w:rsid w:val="005059CF"/>
    <w:rsid w:val="005105B1"/>
    <w:rsid w:val="00515512"/>
    <w:rsid w:val="0052686F"/>
    <w:rsid w:val="0052710F"/>
    <w:rsid w:val="005301B1"/>
    <w:rsid w:val="00532F0F"/>
    <w:rsid w:val="005364B8"/>
    <w:rsid w:val="005369B8"/>
    <w:rsid w:val="005429B2"/>
    <w:rsid w:val="00543713"/>
    <w:rsid w:val="005468A9"/>
    <w:rsid w:val="00556BDD"/>
    <w:rsid w:val="0056486E"/>
    <w:rsid w:val="0057653C"/>
    <w:rsid w:val="00584371"/>
    <w:rsid w:val="0058515E"/>
    <w:rsid w:val="005921A4"/>
    <w:rsid w:val="00594055"/>
    <w:rsid w:val="00594802"/>
    <w:rsid w:val="00594848"/>
    <w:rsid w:val="00595956"/>
    <w:rsid w:val="005A5269"/>
    <w:rsid w:val="005B1179"/>
    <w:rsid w:val="005B4180"/>
    <w:rsid w:val="005B7E03"/>
    <w:rsid w:val="005C54A1"/>
    <w:rsid w:val="005C75B5"/>
    <w:rsid w:val="005D00FF"/>
    <w:rsid w:val="005D1A96"/>
    <w:rsid w:val="005D3EB5"/>
    <w:rsid w:val="005E10F9"/>
    <w:rsid w:val="005E1A60"/>
    <w:rsid w:val="005E5F29"/>
    <w:rsid w:val="005E65F6"/>
    <w:rsid w:val="006021BF"/>
    <w:rsid w:val="00604E1E"/>
    <w:rsid w:val="006056FF"/>
    <w:rsid w:val="00607118"/>
    <w:rsid w:val="006100DC"/>
    <w:rsid w:val="00612552"/>
    <w:rsid w:val="00616575"/>
    <w:rsid w:val="00626D8F"/>
    <w:rsid w:val="00631040"/>
    <w:rsid w:val="0063273C"/>
    <w:rsid w:val="00635050"/>
    <w:rsid w:val="00642070"/>
    <w:rsid w:val="00642E4C"/>
    <w:rsid w:val="006443B9"/>
    <w:rsid w:val="00644583"/>
    <w:rsid w:val="00652402"/>
    <w:rsid w:val="00653AB4"/>
    <w:rsid w:val="00655D41"/>
    <w:rsid w:val="00657ECD"/>
    <w:rsid w:val="006613DE"/>
    <w:rsid w:val="00665AA5"/>
    <w:rsid w:val="00671F71"/>
    <w:rsid w:val="00681975"/>
    <w:rsid w:val="006820DC"/>
    <w:rsid w:val="006826AD"/>
    <w:rsid w:val="0069252E"/>
    <w:rsid w:val="00694A2E"/>
    <w:rsid w:val="006A5FA2"/>
    <w:rsid w:val="006B2B5A"/>
    <w:rsid w:val="006C42EC"/>
    <w:rsid w:val="006D0549"/>
    <w:rsid w:val="006D30B8"/>
    <w:rsid w:val="006E0DB7"/>
    <w:rsid w:val="006E3EBF"/>
    <w:rsid w:val="006E52DD"/>
    <w:rsid w:val="006E60B1"/>
    <w:rsid w:val="007015AB"/>
    <w:rsid w:val="00701B5D"/>
    <w:rsid w:val="00701C5F"/>
    <w:rsid w:val="00714665"/>
    <w:rsid w:val="0071608C"/>
    <w:rsid w:val="00717128"/>
    <w:rsid w:val="00717729"/>
    <w:rsid w:val="00730C85"/>
    <w:rsid w:val="0073551D"/>
    <w:rsid w:val="00745BEE"/>
    <w:rsid w:val="00747513"/>
    <w:rsid w:val="0075019F"/>
    <w:rsid w:val="00751E8B"/>
    <w:rsid w:val="00763BF5"/>
    <w:rsid w:val="00770205"/>
    <w:rsid w:val="00772C04"/>
    <w:rsid w:val="007766F5"/>
    <w:rsid w:val="007769EA"/>
    <w:rsid w:val="00781BD1"/>
    <w:rsid w:val="00796065"/>
    <w:rsid w:val="007A25CF"/>
    <w:rsid w:val="007A617D"/>
    <w:rsid w:val="007B6D14"/>
    <w:rsid w:val="007B73FA"/>
    <w:rsid w:val="007C437F"/>
    <w:rsid w:val="007C4BE4"/>
    <w:rsid w:val="007D14B5"/>
    <w:rsid w:val="007D2F8E"/>
    <w:rsid w:val="007D75B9"/>
    <w:rsid w:val="007E4427"/>
    <w:rsid w:val="007F67E6"/>
    <w:rsid w:val="007F7388"/>
    <w:rsid w:val="007F7C7F"/>
    <w:rsid w:val="00815F14"/>
    <w:rsid w:val="008249F0"/>
    <w:rsid w:val="008272ED"/>
    <w:rsid w:val="00831884"/>
    <w:rsid w:val="00835A7A"/>
    <w:rsid w:val="00836BDB"/>
    <w:rsid w:val="00836F65"/>
    <w:rsid w:val="00843D99"/>
    <w:rsid w:val="00845C89"/>
    <w:rsid w:val="00850164"/>
    <w:rsid w:val="0085068D"/>
    <w:rsid w:val="00852439"/>
    <w:rsid w:val="00852832"/>
    <w:rsid w:val="008565C3"/>
    <w:rsid w:val="00856B53"/>
    <w:rsid w:val="008570BF"/>
    <w:rsid w:val="00863EC2"/>
    <w:rsid w:val="00870C3C"/>
    <w:rsid w:val="00872373"/>
    <w:rsid w:val="008750EF"/>
    <w:rsid w:val="008758CD"/>
    <w:rsid w:val="00875C9E"/>
    <w:rsid w:val="00880A23"/>
    <w:rsid w:val="0088353C"/>
    <w:rsid w:val="00885304"/>
    <w:rsid w:val="0088541F"/>
    <w:rsid w:val="00885A6E"/>
    <w:rsid w:val="008925AD"/>
    <w:rsid w:val="00892CAD"/>
    <w:rsid w:val="00895890"/>
    <w:rsid w:val="008B5FAE"/>
    <w:rsid w:val="008B6A33"/>
    <w:rsid w:val="008D1968"/>
    <w:rsid w:val="008D1C8C"/>
    <w:rsid w:val="008D1F64"/>
    <w:rsid w:val="008D1F89"/>
    <w:rsid w:val="008D4518"/>
    <w:rsid w:val="008E35F4"/>
    <w:rsid w:val="008E563F"/>
    <w:rsid w:val="008F366C"/>
    <w:rsid w:val="008F5E89"/>
    <w:rsid w:val="008F6C3E"/>
    <w:rsid w:val="00900A1E"/>
    <w:rsid w:val="009105D6"/>
    <w:rsid w:val="00911F15"/>
    <w:rsid w:val="009148E9"/>
    <w:rsid w:val="00914D79"/>
    <w:rsid w:val="00922C3A"/>
    <w:rsid w:val="00922E07"/>
    <w:rsid w:val="00925A57"/>
    <w:rsid w:val="00941888"/>
    <w:rsid w:val="009433C8"/>
    <w:rsid w:val="009502B2"/>
    <w:rsid w:val="009549CC"/>
    <w:rsid w:val="00964044"/>
    <w:rsid w:val="0097422E"/>
    <w:rsid w:val="00977A75"/>
    <w:rsid w:val="00980B49"/>
    <w:rsid w:val="009824D3"/>
    <w:rsid w:val="009848DF"/>
    <w:rsid w:val="00986612"/>
    <w:rsid w:val="0098738C"/>
    <w:rsid w:val="00990DEA"/>
    <w:rsid w:val="00993019"/>
    <w:rsid w:val="009A2C84"/>
    <w:rsid w:val="009A32D5"/>
    <w:rsid w:val="009B60F4"/>
    <w:rsid w:val="009B6E8A"/>
    <w:rsid w:val="009C0B09"/>
    <w:rsid w:val="009C2BEC"/>
    <w:rsid w:val="009C4757"/>
    <w:rsid w:val="009C6B19"/>
    <w:rsid w:val="009D1A56"/>
    <w:rsid w:val="009D7AB9"/>
    <w:rsid w:val="009E33F1"/>
    <w:rsid w:val="009E6A8A"/>
    <w:rsid w:val="009E7DC7"/>
    <w:rsid w:val="009F01D2"/>
    <w:rsid w:val="009F3592"/>
    <w:rsid w:val="009F5A70"/>
    <w:rsid w:val="00A05BA7"/>
    <w:rsid w:val="00A155F1"/>
    <w:rsid w:val="00A24A1E"/>
    <w:rsid w:val="00A27AC7"/>
    <w:rsid w:val="00A307EF"/>
    <w:rsid w:val="00A3250A"/>
    <w:rsid w:val="00A32EE3"/>
    <w:rsid w:val="00A3328E"/>
    <w:rsid w:val="00A357CB"/>
    <w:rsid w:val="00A40463"/>
    <w:rsid w:val="00A41D5F"/>
    <w:rsid w:val="00A52888"/>
    <w:rsid w:val="00A55663"/>
    <w:rsid w:val="00A62C3A"/>
    <w:rsid w:val="00A63A99"/>
    <w:rsid w:val="00A87156"/>
    <w:rsid w:val="00AA76E9"/>
    <w:rsid w:val="00AB16A0"/>
    <w:rsid w:val="00AC2349"/>
    <w:rsid w:val="00AC4D37"/>
    <w:rsid w:val="00AC5E25"/>
    <w:rsid w:val="00AC6C3F"/>
    <w:rsid w:val="00AD0CD3"/>
    <w:rsid w:val="00AD6F29"/>
    <w:rsid w:val="00AD770B"/>
    <w:rsid w:val="00AE09DE"/>
    <w:rsid w:val="00AE16B9"/>
    <w:rsid w:val="00AE205D"/>
    <w:rsid w:val="00AE3B19"/>
    <w:rsid w:val="00AE53B5"/>
    <w:rsid w:val="00AE67F4"/>
    <w:rsid w:val="00AF24DF"/>
    <w:rsid w:val="00AF5F99"/>
    <w:rsid w:val="00B02464"/>
    <w:rsid w:val="00B1433D"/>
    <w:rsid w:val="00B17828"/>
    <w:rsid w:val="00B205DC"/>
    <w:rsid w:val="00B23802"/>
    <w:rsid w:val="00B26820"/>
    <w:rsid w:val="00B26DD0"/>
    <w:rsid w:val="00B340B2"/>
    <w:rsid w:val="00B35159"/>
    <w:rsid w:val="00B358E1"/>
    <w:rsid w:val="00B4286E"/>
    <w:rsid w:val="00B641AA"/>
    <w:rsid w:val="00B6483A"/>
    <w:rsid w:val="00B767B0"/>
    <w:rsid w:val="00B84055"/>
    <w:rsid w:val="00BA0EFF"/>
    <w:rsid w:val="00BA6B6A"/>
    <w:rsid w:val="00BA7C2F"/>
    <w:rsid w:val="00BB68D9"/>
    <w:rsid w:val="00BC064C"/>
    <w:rsid w:val="00BC27E4"/>
    <w:rsid w:val="00BC4DB1"/>
    <w:rsid w:val="00BC51C3"/>
    <w:rsid w:val="00BC61EA"/>
    <w:rsid w:val="00BD0910"/>
    <w:rsid w:val="00BD2F2B"/>
    <w:rsid w:val="00BD509F"/>
    <w:rsid w:val="00BD5689"/>
    <w:rsid w:val="00BD5AF6"/>
    <w:rsid w:val="00BE1E32"/>
    <w:rsid w:val="00BE1F51"/>
    <w:rsid w:val="00BE6C9A"/>
    <w:rsid w:val="00BF5E43"/>
    <w:rsid w:val="00C0341E"/>
    <w:rsid w:val="00C05E29"/>
    <w:rsid w:val="00C060B5"/>
    <w:rsid w:val="00C06DFC"/>
    <w:rsid w:val="00C130F9"/>
    <w:rsid w:val="00C216B0"/>
    <w:rsid w:val="00C233BB"/>
    <w:rsid w:val="00C252DB"/>
    <w:rsid w:val="00C279BF"/>
    <w:rsid w:val="00C31535"/>
    <w:rsid w:val="00C3258A"/>
    <w:rsid w:val="00C33D0C"/>
    <w:rsid w:val="00C3583E"/>
    <w:rsid w:val="00C440E3"/>
    <w:rsid w:val="00C448E6"/>
    <w:rsid w:val="00C51AD9"/>
    <w:rsid w:val="00C60666"/>
    <w:rsid w:val="00C624A9"/>
    <w:rsid w:val="00C72D1D"/>
    <w:rsid w:val="00C86136"/>
    <w:rsid w:val="00C862F2"/>
    <w:rsid w:val="00C9454C"/>
    <w:rsid w:val="00C95B37"/>
    <w:rsid w:val="00C95C30"/>
    <w:rsid w:val="00CA369C"/>
    <w:rsid w:val="00CB5BB1"/>
    <w:rsid w:val="00CB64D5"/>
    <w:rsid w:val="00CB670F"/>
    <w:rsid w:val="00CB7158"/>
    <w:rsid w:val="00CB789E"/>
    <w:rsid w:val="00CC1285"/>
    <w:rsid w:val="00CC1D90"/>
    <w:rsid w:val="00CC6E59"/>
    <w:rsid w:val="00CD0BC1"/>
    <w:rsid w:val="00CD5CED"/>
    <w:rsid w:val="00CE2D09"/>
    <w:rsid w:val="00CE4BCD"/>
    <w:rsid w:val="00CF368B"/>
    <w:rsid w:val="00CF583B"/>
    <w:rsid w:val="00CF5916"/>
    <w:rsid w:val="00CF61C8"/>
    <w:rsid w:val="00D04EBE"/>
    <w:rsid w:val="00D16775"/>
    <w:rsid w:val="00D25517"/>
    <w:rsid w:val="00D255CF"/>
    <w:rsid w:val="00D30001"/>
    <w:rsid w:val="00D34B32"/>
    <w:rsid w:val="00D36EC4"/>
    <w:rsid w:val="00D47E01"/>
    <w:rsid w:val="00D523B2"/>
    <w:rsid w:val="00D55D7F"/>
    <w:rsid w:val="00D633DD"/>
    <w:rsid w:val="00D63A56"/>
    <w:rsid w:val="00D7296D"/>
    <w:rsid w:val="00D75DA9"/>
    <w:rsid w:val="00D76377"/>
    <w:rsid w:val="00D77581"/>
    <w:rsid w:val="00D944CC"/>
    <w:rsid w:val="00D965D4"/>
    <w:rsid w:val="00DA1F53"/>
    <w:rsid w:val="00DA6A17"/>
    <w:rsid w:val="00DB295A"/>
    <w:rsid w:val="00DB4A5C"/>
    <w:rsid w:val="00DB5313"/>
    <w:rsid w:val="00DB560D"/>
    <w:rsid w:val="00DB7E19"/>
    <w:rsid w:val="00DC79B1"/>
    <w:rsid w:val="00DE5B53"/>
    <w:rsid w:val="00DE5EBE"/>
    <w:rsid w:val="00DF57EF"/>
    <w:rsid w:val="00DF7612"/>
    <w:rsid w:val="00E01C5F"/>
    <w:rsid w:val="00E024DE"/>
    <w:rsid w:val="00E10503"/>
    <w:rsid w:val="00E145F9"/>
    <w:rsid w:val="00E24813"/>
    <w:rsid w:val="00E2753C"/>
    <w:rsid w:val="00E32C24"/>
    <w:rsid w:val="00E34E5A"/>
    <w:rsid w:val="00E45022"/>
    <w:rsid w:val="00E45BDE"/>
    <w:rsid w:val="00E61083"/>
    <w:rsid w:val="00E636C1"/>
    <w:rsid w:val="00E638C8"/>
    <w:rsid w:val="00E72D8E"/>
    <w:rsid w:val="00E86D06"/>
    <w:rsid w:val="00EA3688"/>
    <w:rsid w:val="00EA499B"/>
    <w:rsid w:val="00EB0E4A"/>
    <w:rsid w:val="00EB4A71"/>
    <w:rsid w:val="00EB601F"/>
    <w:rsid w:val="00ED1C98"/>
    <w:rsid w:val="00EE042E"/>
    <w:rsid w:val="00EE158E"/>
    <w:rsid w:val="00EE3817"/>
    <w:rsid w:val="00EE5EB1"/>
    <w:rsid w:val="00EF0654"/>
    <w:rsid w:val="00EF2907"/>
    <w:rsid w:val="00EF6EB2"/>
    <w:rsid w:val="00F00ABB"/>
    <w:rsid w:val="00F03D4F"/>
    <w:rsid w:val="00F055E2"/>
    <w:rsid w:val="00F05A73"/>
    <w:rsid w:val="00F12670"/>
    <w:rsid w:val="00F17C0B"/>
    <w:rsid w:val="00F20C42"/>
    <w:rsid w:val="00F224EE"/>
    <w:rsid w:val="00F26733"/>
    <w:rsid w:val="00F33204"/>
    <w:rsid w:val="00F3650A"/>
    <w:rsid w:val="00F46C24"/>
    <w:rsid w:val="00F522B7"/>
    <w:rsid w:val="00F54404"/>
    <w:rsid w:val="00F55869"/>
    <w:rsid w:val="00F6506A"/>
    <w:rsid w:val="00F6665B"/>
    <w:rsid w:val="00F83DB7"/>
    <w:rsid w:val="00F86FED"/>
    <w:rsid w:val="00F87253"/>
    <w:rsid w:val="00F91779"/>
    <w:rsid w:val="00F92FCF"/>
    <w:rsid w:val="00F9305C"/>
    <w:rsid w:val="00F94B30"/>
    <w:rsid w:val="00F96A1B"/>
    <w:rsid w:val="00FA02D5"/>
    <w:rsid w:val="00FC0312"/>
    <w:rsid w:val="00FC352E"/>
    <w:rsid w:val="00FD2DF4"/>
    <w:rsid w:val="00FD6CB0"/>
    <w:rsid w:val="00FE06A2"/>
    <w:rsid w:val="00FE0ABC"/>
    <w:rsid w:val="00FE0F82"/>
    <w:rsid w:val="00FE1B07"/>
    <w:rsid w:val="00FE5DC2"/>
    <w:rsid w:val="00FF1DA2"/>
    <w:rsid w:val="00FF4AFB"/>
    <w:rsid w:val="00FF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3EA54B0"/>
  <w15:docId w15:val="{BC9F9CAB-E0A9-4171-8F68-3D21711D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4DE"/>
    <w:pPr>
      <w:spacing w:after="160" w:line="259" w:lineRule="auto"/>
    </w:pPr>
    <w:rPr>
      <w:lang w:val="en-US" w:eastAsia="en-US"/>
    </w:rPr>
  </w:style>
  <w:style w:type="paragraph" w:styleId="1">
    <w:name w:val="heading 1"/>
    <w:basedOn w:val="a"/>
    <w:next w:val="a"/>
    <w:link w:val="10"/>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663"/>
    <w:rPr>
      <w:rFonts w:ascii="Calibri Light" w:hAnsi="Calibri Light" w:cs="Times New Roman"/>
      <w:b/>
      <w:bCs/>
      <w:color w:val="2E74B5"/>
      <w:sz w:val="28"/>
      <w:szCs w:val="28"/>
      <w:lang w:val="ru-RU"/>
    </w:rPr>
  </w:style>
  <w:style w:type="paragraph" w:styleId="a3">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
    <w:basedOn w:val="a"/>
    <w:link w:val="a4"/>
    <w:uiPriority w:val="99"/>
    <w:qFormat/>
    <w:rsid w:val="00A55663"/>
    <w:pPr>
      <w:spacing w:after="0" w:line="240" w:lineRule="auto"/>
    </w:pPr>
    <w:rPr>
      <w:sz w:val="20"/>
      <w:szCs w:val="20"/>
      <w:lang w:val="ru-RU"/>
    </w:rPr>
  </w:style>
  <w:style w:type="character" w:customStyle="1" w:styleId="a4">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Òåêñò ñíîñêè2 Знак"/>
    <w:basedOn w:val="a0"/>
    <w:link w:val="a3"/>
    <w:uiPriority w:val="99"/>
    <w:locked/>
    <w:rsid w:val="00A55663"/>
    <w:rPr>
      <w:rFonts w:cs="Times New Roman"/>
      <w:sz w:val="20"/>
      <w:szCs w:val="20"/>
      <w:lang w:val="ru-RU"/>
    </w:rPr>
  </w:style>
  <w:style w:type="character" w:styleId="a5">
    <w:name w:val="footnote reference"/>
    <w:aliases w:val="ftref,Times 10 Point,Exposant 3 Point,Footnote symbol,Footnote reference number,EN Footnote Reference,note TESI,16 Point,Superscript 6 Point,BVI fnr"/>
    <w:basedOn w:val="a0"/>
    <w:uiPriority w:val="99"/>
    <w:rsid w:val="00A55663"/>
    <w:rPr>
      <w:rFonts w:cs="Times New Roman"/>
      <w:vertAlign w:val="superscript"/>
    </w:rPr>
  </w:style>
  <w:style w:type="paragraph" w:styleId="a6">
    <w:name w:val="caption"/>
    <w:basedOn w:val="a"/>
    <w:next w:val="a"/>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a7">
    <w:name w:val="List Paragraph"/>
    <w:aliases w:val="strikethrough,List Paragraph 1,standaard met opsomming,Абзац списка1"/>
    <w:basedOn w:val="a"/>
    <w:link w:val="a8"/>
    <w:uiPriority w:val="34"/>
    <w:qFormat/>
    <w:rsid w:val="00A55663"/>
    <w:pPr>
      <w:spacing w:after="200" w:line="276" w:lineRule="auto"/>
      <w:ind w:left="720"/>
      <w:contextualSpacing/>
    </w:pPr>
    <w:rPr>
      <w:sz w:val="20"/>
      <w:szCs w:val="20"/>
      <w:lang w:val="ru-RU" w:eastAsia="ru-RU"/>
    </w:rPr>
  </w:style>
  <w:style w:type="paragraph" w:styleId="a9">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a"/>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ab">
    <w:name w:val="annotation reference"/>
    <w:basedOn w:val="a0"/>
    <w:uiPriority w:val="99"/>
    <w:semiHidden/>
    <w:rsid w:val="00770205"/>
    <w:rPr>
      <w:rFonts w:cs="Times New Roman"/>
      <w:sz w:val="16"/>
      <w:szCs w:val="16"/>
    </w:rPr>
  </w:style>
  <w:style w:type="paragraph" w:styleId="ac">
    <w:name w:val="annotation text"/>
    <w:basedOn w:val="a"/>
    <w:link w:val="ad"/>
    <w:uiPriority w:val="99"/>
    <w:semiHidden/>
    <w:rsid w:val="00770205"/>
    <w:pPr>
      <w:spacing w:line="240" w:lineRule="auto"/>
    </w:pPr>
    <w:rPr>
      <w:sz w:val="20"/>
      <w:szCs w:val="20"/>
    </w:rPr>
  </w:style>
  <w:style w:type="character" w:customStyle="1" w:styleId="ad">
    <w:name w:val="Текст примечания Знак"/>
    <w:basedOn w:val="a0"/>
    <w:link w:val="ac"/>
    <w:uiPriority w:val="99"/>
    <w:semiHidden/>
    <w:locked/>
    <w:rsid w:val="00770205"/>
    <w:rPr>
      <w:rFonts w:cs="Times New Roman"/>
      <w:sz w:val="20"/>
      <w:szCs w:val="20"/>
    </w:rPr>
  </w:style>
  <w:style w:type="paragraph" w:styleId="ae">
    <w:name w:val="annotation subject"/>
    <w:basedOn w:val="ac"/>
    <w:next w:val="ac"/>
    <w:link w:val="af"/>
    <w:uiPriority w:val="99"/>
    <w:semiHidden/>
    <w:rsid w:val="00770205"/>
    <w:rPr>
      <w:b/>
      <w:bCs/>
    </w:rPr>
  </w:style>
  <w:style w:type="character" w:customStyle="1" w:styleId="af">
    <w:name w:val="Тема примечания Знак"/>
    <w:basedOn w:val="ad"/>
    <w:link w:val="ae"/>
    <w:uiPriority w:val="99"/>
    <w:semiHidden/>
    <w:locked/>
    <w:rsid w:val="00770205"/>
    <w:rPr>
      <w:rFonts w:cs="Times New Roman"/>
      <w:b/>
      <w:bCs/>
      <w:sz w:val="20"/>
      <w:szCs w:val="20"/>
    </w:rPr>
  </w:style>
  <w:style w:type="paragraph" w:styleId="af0">
    <w:name w:val="Balloon Text"/>
    <w:basedOn w:val="a"/>
    <w:link w:val="af1"/>
    <w:uiPriority w:val="99"/>
    <w:semiHidden/>
    <w:rsid w:val="0077020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770205"/>
    <w:rPr>
      <w:rFonts w:ascii="Segoe UI" w:hAnsi="Segoe UI" w:cs="Segoe UI"/>
      <w:sz w:val="18"/>
      <w:szCs w:val="18"/>
    </w:rPr>
  </w:style>
  <w:style w:type="paragraph" w:styleId="af2">
    <w:name w:val="header"/>
    <w:basedOn w:val="a"/>
    <w:link w:val="af3"/>
    <w:uiPriority w:val="99"/>
    <w:rsid w:val="00EF2907"/>
    <w:pPr>
      <w:tabs>
        <w:tab w:val="center" w:pos="4680"/>
        <w:tab w:val="right" w:pos="9360"/>
      </w:tabs>
      <w:spacing w:after="0" w:line="240" w:lineRule="auto"/>
    </w:pPr>
  </w:style>
  <w:style w:type="character" w:customStyle="1" w:styleId="af3">
    <w:name w:val="Верхний колонтитул Знак"/>
    <w:basedOn w:val="a0"/>
    <w:link w:val="af2"/>
    <w:uiPriority w:val="99"/>
    <w:locked/>
    <w:rsid w:val="00EF2907"/>
    <w:rPr>
      <w:rFonts w:cs="Times New Roman"/>
    </w:rPr>
  </w:style>
  <w:style w:type="paragraph" w:styleId="af4">
    <w:name w:val="footer"/>
    <w:basedOn w:val="a"/>
    <w:link w:val="af5"/>
    <w:uiPriority w:val="99"/>
    <w:rsid w:val="00EF2907"/>
    <w:pPr>
      <w:tabs>
        <w:tab w:val="center" w:pos="4680"/>
        <w:tab w:val="right" w:pos="9360"/>
      </w:tabs>
      <w:spacing w:after="0" w:line="240" w:lineRule="auto"/>
    </w:pPr>
  </w:style>
  <w:style w:type="character" w:customStyle="1" w:styleId="af5">
    <w:name w:val="Нижний колонтитул Знак"/>
    <w:basedOn w:val="a0"/>
    <w:link w:val="af4"/>
    <w:uiPriority w:val="99"/>
    <w:locked/>
    <w:rsid w:val="00EF2907"/>
    <w:rPr>
      <w:rFonts w:cs="Times New Roman"/>
    </w:rPr>
  </w:style>
  <w:style w:type="character" w:customStyle="1" w:styleId="a8">
    <w:name w:val="Абзац списка Знак"/>
    <w:aliases w:val="strikethrough Знак,List Paragraph 1 Знак,standaard met opsomming Знак,Абзац списка1 Знак"/>
    <w:link w:val="a7"/>
    <w:uiPriority w:val="34"/>
    <w:locked/>
    <w:rsid w:val="00B02464"/>
    <w:rPr>
      <w:lang w:val="ru-RU"/>
    </w:r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9"/>
    <w:uiPriority w:val="99"/>
    <w:locked/>
    <w:rsid w:val="00652402"/>
    <w:rPr>
      <w:rFonts w:ascii="Times New Roman" w:hAnsi="Times New Roman"/>
      <w:sz w:val="24"/>
    </w:rPr>
  </w:style>
  <w:style w:type="table" w:styleId="af6">
    <w:name w:val="Table Grid"/>
    <w:basedOn w:val="a1"/>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link w:val="af8"/>
    <w:uiPriority w:val="99"/>
    <w:semiHidden/>
    <w:rsid w:val="00461A39"/>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rsid w:val="007A2DB4"/>
    <w:rPr>
      <w:rFonts w:ascii="Times New Roman" w:hAnsi="Times New Roman"/>
      <w:sz w:val="0"/>
      <w:szCs w:val="0"/>
      <w:lang w:val="en-US" w:eastAsia="en-US"/>
    </w:rPr>
  </w:style>
  <w:style w:type="character" w:styleId="af9">
    <w:name w:val="Emphasis"/>
    <w:basedOn w:val="a0"/>
    <w:uiPriority w:val="99"/>
    <w:qFormat/>
    <w:locked/>
    <w:rsid w:val="004E2ED6"/>
    <w:rPr>
      <w:rFonts w:cs="Times New Roman"/>
      <w:i/>
      <w:iCs/>
    </w:rPr>
  </w:style>
  <w:style w:type="paragraph" w:styleId="afa">
    <w:name w:val="Body Text Indent"/>
    <w:basedOn w:val="a"/>
    <w:link w:val="afb"/>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afb">
    <w:name w:val="Основной текст с отступом Знак"/>
    <w:basedOn w:val="a0"/>
    <w:link w:val="afa"/>
    <w:uiPriority w:val="99"/>
    <w:rsid w:val="006E60B1"/>
    <w:rPr>
      <w:rFonts w:ascii="Arial" w:eastAsiaTheme="minorHAnsi" w:hAnsi="Arial" w:cs="Arial"/>
      <w:sz w:val="24"/>
      <w:szCs w:val="24"/>
      <w:lang w:eastAsia="en-US"/>
    </w:rPr>
  </w:style>
  <w:style w:type="paragraph" w:customStyle="1" w:styleId="tt">
    <w:name w:val="tt"/>
    <w:basedOn w:val="a"/>
    <w:rsid w:val="004B732D"/>
    <w:pPr>
      <w:spacing w:after="0" w:line="240" w:lineRule="auto"/>
      <w:jc w:val="center"/>
    </w:pPr>
    <w:rPr>
      <w:rFonts w:ascii="Times New Roman" w:eastAsia="Times New Roman" w:hAnsi="Times New Roman"/>
      <w:b/>
      <w:bCs/>
      <w:sz w:val="24"/>
      <w:szCs w:val="24"/>
      <w:lang w:val="ro-MD"/>
    </w:rPr>
  </w:style>
  <w:style w:type="character" w:styleId="afc">
    <w:name w:val="Intense Emphasis"/>
    <w:basedOn w:val="a0"/>
    <w:uiPriority w:val="21"/>
    <w:qFormat/>
    <w:rsid w:val="009E33F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A4F41-BEC0-4761-8F11-74CBF807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Cebotari Elena</dc:creator>
  <cp:keywords/>
  <dc:description/>
  <cp:lastModifiedBy>Paiu Eugenia</cp:lastModifiedBy>
  <cp:revision>3</cp:revision>
  <cp:lastPrinted>2018-12-27T12:47:00Z</cp:lastPrinted>
  <dcterms:created xsi:type="dcterms:W3CDTF">2019-01-02T13:08:00Z</dcterms:created>
  <dcterms:modified xsi:type="dcterms:W3CDTF">2019-01-02T13:08:00Z</dcterms:modified>
</cp:coreProperties>
</file>