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60" w:rsidRPr="005D57D5" w:rsidRDefault="00F42011" w:rsidP="00F3790B">
      <w:pPr>
        <w:spacing w:line="240" w:lineRule="auto"/>
        <w:jc w:val="center"/>
        <w:rPr>
          <w:rFonts w:ascii="Times New Roman" w:hAnsi="Times New Roman" w:cs="Times New Roman"/>
          <w:sz w:val="28"/>
          <w:szCs w:val="28"/>
          <w:lang w:val="ru-MD" w:eastAsia="ru-RU"/>
        </w:rPr>
      </w:pPr>
      <w:bookmarkStart w:id="0" w:name="_GoBack"/>
      <w:bookmarkEnd w:id="0"/>
      <w:r w:rsidRPr="005D57D5">
        <w:rPr>
          <w:rFonts w:ascii="Times New Roman" w:hAnsi="Times New Roman" w:cs="Times New Roman"/>
          <w:noProof/>
          <w:sz w:val="28"/>
          <w:szCs w:val="28"/>
          <w:lang w:val="ru-RU" w:eastAsia="ru-RU"/>
        </w:rPr>
        <w:drawing>
          <wp:inline distT="0" distB="0" distL="0" distR="0" wp14:anchorId="428A0B7B" wp14:editId="44E744D3">
            <wp:extent cx="634365" cy="7162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4365" cy="716280"/>
                    </a:xfrm>
                    <a:prstGeom prst="rect">
                      <a:avLst/>
                    </a:prstGeom>
                    <a:noFill/>
                    <a:ln w="9525">
                      <a:noFill/>
                      <a:miter lim="800000"/>
                      <a:headEnd/>
                      <a:tailEnd/>
                    </a:ln>
                  </pic:spPr>
                </pic:pic>
              </a:graphicData>
            </a:graphic>
          </wp:inline>
        </w:drawing>
      </w:r>
    </w:p>
    <w:p w:rsidR="00F42011" w:rsidRPr="005D57D5" w:rsidRDefault="006A3979" w:rsidP="00F3790B">
      <w:pPr>
        <w:spacing w:line="240" w:lineRule="auto"/>
        <w:jc w:val="right"/>
        <w:rPr>
          <w:rFonts w:ascii="Times New Roman" w:hAnsi="Times New Roman" w:cs="Times New Roman"/>
          <w:b/>
          <w:sz w:val="28"/>
          <w:szCs w:val="28"/>
          <w:u w:val="single"/>
          <w:lang w:val="ru-MD" w:eastAsia="ru-RU"/>
        </w:rPr>
      </w:pPr>
      <w:r w:rsidRPr="005D57D5">
        <w:rPr>
          <w:rFonts w:ascii="Times New Roman" w:hAnsi="Times New Roman" w:cs="Times New Roman"/>
          <w:b/>
          <w:sz w:val="28"/>
          <w:szCs w:val="28"/>
          <w:u w:val="single"/>
          <w:lang w:val="ru-MD" w:eastAsia="ru-RU"/>
        </w:rPr>
        <w:t>ПЕРЕВОД</w:t>
      </w:r>
    </w:p>
    <w:p w:rsidR="00F42011" w:rsidRPr="005D57D5" w:rsidRDefault="006A3979" w:rsidP="00F3790B">
      <w:pPr>
        <w:pStyle w:val="a3"/>
        <w:rPr>
          <w:rFonts w:ascii="Times New Roman" w:hAnsi="Times New Roman"/>
          <w:i w:val="0"/>
          <w:iCs/>
          <w:szCs w:val="28"/>
          <w:lang w:val="ru-MD"/>
        </w:rPr>
      </w:pPr>
      <w:r w:rsidRPr="005D57D5">
        <w:rPr>
          <w:rFonts w:ascii="Times New Roman" w:hAnsi="Times New Roman"/>
          <w:i w:val="0"/>
          <w:iCs/>
          <w:szCs w:val="28"/>
          <w:lang w:val="ru-MD"/>
        </w:rPr>
        <w:t>СЧЕТНАЯ ПАЛАТА РЕСПУБЛИКИ МОЛДОВА</w:t>
      </w:r>
    </w:p>
    <w:p w:rsidR="00F42011" w:rsidRPr="005D57D5" w:rsidRDefault="00F42011" w:rsidP="00F3790B">
      <w:pPr>
        <w:pStyle w:val="1"/>
        <w:rPr>
          <w:rFonts w:ascii="Times New Roman" w:hAnsi="Times New Roman"/>
          <w:sz w:val="28"/>
          <w:szCs w:val="28"/>
          <w:lang w:val="ru-MD"/>
        </w:rPr>
      </w:pPr>
    </w:p>
    <w:p w:rsidR="00F42011" w:rsidRPr="005D57D5" w:rsidRDefault="006A3979" w:rsidP="00F3790B">
      <w:pPr>
        <w:pStyle w:val="1"/>
        <w:rPr>
          <w:rFonts w:ascii="Times New Roman" w:hAnsi="Times New Roman"/>
          <w:sz w:val="28"/>
          <w:szCs w:val="28"/>
          <w:lang w:val="ru-MD"/>
        </w:rPr>
      </w:pPr>
      <w:r w:rsidRPr="005D57D5">
        <w:rPr>
          <w:rFonts w:ascii="Times New Roman" w:hAnsi="Times New Roman"/>
          <w:sz w:val="28"/>
          <w:szCs w:val="28"/>
          <w:lang w:val="ru-MD"/>
        </w:rPr>
        <w:t>П О С Т А Н О В Л Е Н И Е №</w:t>
      </w:r>
      <w:r w:rsidR="001D71AD" w:rsidRPr="005D57D5">
        <w:rPr>
          <w:rFonts w:ascii="Times New Roman" w:hAnsi="Times New Roman"/>
          <w:sz w:val="28"/>
          <w:szCs w:val="28"/>
          <w:lang w:val="ru-MD"/>
        </w:rPr>
        <w:t>2</w:t>
      </w:r>
      <w:r w:rsidR="0069569A" w:rsidRPr="005D57D5">
        <w:rPr>
          <w:rFonts w:ascii="Times New Roman" w:hAnsi="Times New Roman"/>
          <w:sz w:val="28"/>
          <w:szCs w:val="28"/>
          <w:lang w:val="ru-MD"/>
        </w:rPr>
        <w:t>5</w:t>
      </w:r>
    </w:p>
    <w:p w:rsidR="00F42011" w:rsidRPr="005D57D5" w:rsidRDefault="00F42011" w:rsidP="00F3790B">
      <w:pPr>
        <w:pStyle w:val="1"/>
        <w:rPr>
          <w:rFonts w:ascii="Times New Roman" w:hAnsi="Times New Roman"/>
          <w:sz w:val="28"/>
          <w:szCs w:val="28"/>
          <w:lang w:val="ru-MD"/>
        </w:rPr>
      </w:pPr>
      <w:r w:rsidRPr="005D57D5">
        <w:rPr>
          <w:rFonts w:ascii="Times New Roman" w:hAnsi="Times New Roman"/>
          <w:sz w:val="28"/>
          <w:szCs w:val="28"/>
          <w:lang w:val="ru-MD"/>
        </w:rPr>
        <w:t xml:space="preserve"> </w:t>
      </w:r>
      <w:r w:rsidR="006A3979" w:rsidRPr="005D57D5">
        <w:rPr>
          <w:rFonts w:ascii="Times New Roman" w:hAnsi="Times New Roman"/>
          <w:sz w:val="28"/>
          <w:szCs w:val="28"/>
          <w:lang w:val="ru-MD"/>
        </w:rPr>
        <w:t xml:space="preserve">от </w:t>
      </w:r>
      <w:r w:rsidR="00F31360" w:rsidRPr="005D57D5">
        <w:rPr>
          <w:rFonts w:ascii="Times New Roman" w:hAnsi="Times New Roman"/>
          <w:sz w:val="28"/>
          <w:szCs w:val="28"/>
          <w:lang w:val="ru-MD"/>
        </w:rPr>
        <w:t>28</w:t>
      </w:r>
      <w:r w:rsidRPr="005D57D5">
        <w:rPr>
          <w:rFonts w:ascii="Times New Roman" w:hAnsi="Times New Roman"/>
          <w:sz w:val="28"/>
          <w:szCs w:val="28"/>
          <w:lang w:val="ru-MD"/>
        </w:rPr>
        <w:t xml:space="preserve"> </w:t>
      </w:r>
      <w:r w:rsidR="006A3979" w:rsidRPr="005D57D5">
        <w:rPr>
          <w:rFonts w:ascii="Times New Roman" w:hAnsi="Times New Roman"/>
          <w:sz w:val="28"/>
          <w:szCs w:val="28"/>
          <w:lang w:val="ru-MD"/>
        </w:rPr>
        <w:t>мая</w:t>
      </w:r>
      <w:r w:rsidRPr="005D57D5">
        <w:rPr>
          <w:rFonts w:ascii="Times New Roman" w:hAnsi="Times New Roman"/>
          <w:sz w:val="28"/>
          <w:szCs w:val="28"/>
          <w:lang w:val="ru-MD"/>
        </w:rPr>
        <w:t xml:space="preserve"> 201</w:t>
      </w:r>
      <w:r w:rsidR="00F31360" w:rsidRPr="005D57D5">
        <w:rPr>
          <w:rFonts w:ascii="Times New Roman" w:hAnsi="Times New Roman"/>
          <w:sz w:val="28"/>
          <w:szCs w:val="28"/>
          <w:lang w:val="ru-MD"/>
        </w:rPr>
        <w:t>8</w:t>
      </w:r>
      <w:r w:rsidR="006A3979" w:rsidRPr="005D57D5">
        <w:rPr>
          <w:rFonts w:ascii="Times New Roman" w:hAnsi="Times New Roman"/>
          <w:sz w:val="28"/>
          <w:szCs w:val="28"/>
          <w:lang w:val="ru-MD"/>
        </w:rPr>
        <w:t xml:space="preserve"> года</w:t>
      </w:r>
    </w:p>
    <w:p w:rsidR="00F42011" w:rsidRPr="005D57D5" w:rsidRDefault="00F42011" w:rsidP="00F3790B">
      <w:pPr>
        <w:tabs>
          <w:tab w:val="left" w:pos="360"/>
          <w:tab w:val="left" w:pos="720"/>
          <w:tab w:val="left" w:pos="900"/>
        </w:tabs>
        <w:spacing w:after="0" w:line="240" w:lineRule="auto"/>
        <w:jc w:val="both"/>
        <w:rPr>
          <w:rFonts w:ascii="Times New Roman" w:eastAsia="Times New Roman" w:hAnsi="Times New Roman" w:cs="Times New Roman"/>
          <w:b/>
          <w:bCs/>
          <w:sz w:val="28"/>
          <w:szCs w:val="28"/>
          <w:lang w:val="ru-MD"/>
        </w:rPr>
      </w:pPr>
    </w:p>
    <w:p w:rsidR="00F42011" w:rsidRPr="005D57D5" w:rsidRDefault="006A3979" w:rsidP="00F3790B">
      <w:pPr>
        <w:tabs>
          <w:tab w:val="left" w:pos="360"/>
          <w:tab w:val="left" w:pos="720"/>
          <w:tab w:val="left" w:pos="900"/>
        </w:tabs>
        <w:spacing w:after="0" w:line="240" w:lineRule="auto"/>
        <w:jc w:val="center"/>
        <w:rPr>
          <w:rFonts w:ascii="Times New Roman" w:eastAsia="Times New Roman" w:hAnsi="Times New Roman" w:cs="Times New Roman"/>
          <w:b/>
          <w:bCs/>
          <w:sz w:val="28"/>
          <w:szCs w:val="28"/>
          <w:lang w:val="ru-MD"/>
        </w:rPr>
      </w:pPr>
      <w:r w:rsidRPr="005D57D5">
        <w:rPr>
          <w:rFonts w:ascii="Times New Roman" w:eastAsia="Times New Roman" w:hAnsi="Times New Roman" w:cs="Times New Roman"/>
          <w:b/>
          <w:bCs/>
          <w:sz w:val="28"/>
          <w:szCs w:val="28"/>
          <w:lang w:val="ru-MD"/>
        </w:rPr>
        <w:t>по Отчету аудита эффективности менеджмента долга публичного сектора за</w:t>
      </w:r>
      <w:r w:rsidR="00F42011" w:rsidRPr="005D57D5">
        <w:rPr>
          <w:rFonts w:ascii="Times New Roman" w:eastAsia="Times New Roman" w:hAnsi="Times New Roman" w:cs="Times New Roman"/>
          <w:b/>
          <w:bCs/>
          <w:sz w:val="28"/>
          <w:szCs w:val="28"/>
          <w:lang w:val="ru-MD"/>
        </w:rPr>
        <w:t xml:space="preserve"> 201</w:t>
      </w:r>
      <w:r w:rsidR="00F31360" w:rsidRPr="005D57D5">
        <w:rPr>
          <w:rFonts w:ascii="Times New Roman" w:eastAsia="Times New Roman" w:hAnsi="Times New Roman" w:cs="Times New Roman"/>
          <w:b/>
          <w:bCs/>
          <w:sz w:val="28"/>
          <w:szCs w:val="28"/>
          <w:lang w:val="ru-MD"/>
        </w:rPr>
        <w:t>7</w:t>
      </w:r>
      <w:r w:rsidRPr="005D57D5">
        <w:rPr>
          <w:rFonts w:ascii="Times New Roman" w:eastAsia="Times New Roman" w:hAnsi="Times New Roman" w:cs="Times New Roman"/>
          <w:b/>
          <w:bCs/>
          <w:sz w:val="28"/>
          <w:szCs w:val="28"/>
          <w:lang w:val="ru-MD"/>
        </w:rPr>
        <w:t xml:space="preserve"> год</w:t>
      </w:r>
    </w:p>
    <w:p w:rsidR="00F42011" w:rsidRPr="005D57D5" w:rsidRDefault="00F42011" w:rsidP="00F3790B">
      <w:pPr>
        <w:spacing w:after="0" w:line="240" w:lineRule="auto"/>
        <w:jc w:val="both"/>
        <w:rPr>
          <w:rFonts w:ascii="Times New Roman" w:hAnsi="Times New Roman" w:cs="Times New Roman"/>
          <w:b/>
          <w:sz w:val="28"/>
          <w:szCs w:val="28"/>
          <w:lang w:val="ru-MD"/>
        </w:rPr>
      </w:pPr>
      <w:r w:rsidRPr="005D57D5">
        <w:rPr>
          <w:rFonts w:ascii="Times New Roman" w:hAnsi="Times New Roman" w:cs="Times New Roman"/>
          <w:b/>
          <w:sz w:val="28"/>
          <w:szCs w:val="28"/>
          <w:lang w:val="ru-MD"/>
        </w:rPr>
        <w:t>---------------------------------------------------------------------------------------------------</w:t>
      </w:r>
    </w:p>
    <w:p w:rsidR="008303E7" w:rsidRPr="005D57D5" w:rsidRDefault="00F42011" w:rsidP="004A2B1D">
      <w:pPr>
        <w:tabs>
          <w:tab w:val="left" w:pos="360"/>
          <w:tab w:val="left" w:pos="720"/>
          <w:tab w:val="left" w:pos="900"/>
        </w:tabs>
        <w:spacing w:after="0" w:line="276" w:lineRule="auto"/>
        <w:jc w:val="both"/>
        <w:rPr>
          <w:rFonts w:ascii="Times New Roman" w:eastAsia="Times New Roman" w:hAnsi="Times New Roman" w:cs="Times New Roman"/>
          <w:bCs/>
          <w:sz w:val="28"/>
          <w:szCs w:val="28"/>
          <w:lang w:val="ru-MD"/>
        </w:rPr>
      </w:pPr>
      <w:r w:rsidRPr="005D57D5">
        <w:rPr>
          <w:rFonts w:ascii="Times New Roman" w:hAnsi="Times New Roman" w:cs="Times New Roman"/>
          <w:color w:val="000000" w:themeColor="text1"/>
          <w:sz w:val="28"/>
          <w:szCs w:val="28"/>
          <w:lang w:val="ru-MD" w:eastAsia="ro-RO"/>
        </w:rPr>
        <w:tab/>
      </w:r>
      <w:r w:rsidRPr="005D57D5">
        <w:rPr>
          <w:rFonts w:ascii="Times New Roman" w:hAnsi="Times New Roman" w:cs="Times New Roman"/>
          <w:color w:val="000000" w:themeColor="text1"/>
          <w:sz w:val="28"/>
          <w:szCs w:val="28"/>
          <w:lang w:val="ru-MD" w:eastAsia="ro-RO"/>
        </w:rPr>
        <w:tab/>
      </w:r>
      <w:r w:rsidR="00EE1C7A" w:rsidRPr="005D57D5">
        <w:rPr>
          <w:rFonts w:ascii="Times New Roman" w:hAnsi="Times New Roman" w:cs="Times New Roman"/>
          <w:color w:val="000000" w:themeColor="text1"/>
          <w:sz w:val="28"/>
          <w:szCs w:val="28"/>
          <w:lang w:val="ru-MD" w:eastAsia="ro-RO"/>
        </w:rPr>
        <w:t xml:space="preserve">Счетная </w:t>
      </w:r>
      <w:r w:rsidR="00FE3058" w:rsidRPr="005D57D5">
        <w:rPr>
          <w:rFonts w:ascii="Times New Roman" w:hAnsi="Times New Roman" w:cs="Times New Roman"/>
          <w:color w:val="000000" w:themeColor="text1"/>
          <w:sz w:val="28"/>
          <w:szCs w:val="28"/>
          <w:lang w:val="ru-MD" w:eastAsia="ro-RO"/>
        </w:rPr>
        <w:t>п</w:t>
      </w:r>
      <w:r w:rsidR="00EE1C7A" w:rsidRPr="005D57D5">
        <w:rPr>
          <w:rFonts w:ascii="Times New Roman" w:hAnsi="Times New Roman" w:cs="Times New Roman"/>
          <w:color w:val="000000" w:themeColor="text1"/>
          <w:sz w:val="28"/>
          <w:szCs w:val="28"/>
          <w:lang w:val="ru-MD" w:eastAsia="ro-RO"/>
        </w:rPr>
        <w:t>алата в присутствии министра финансов</w:t>
      </w:r>
      <w:r w:rsidR="00FE3058" w:rsidRPr="005D57D5">
        <w:rPr>
          <w:rFonts w:ascii="Times New Roman" w:hAnsi="Times New Roman" w:cs="Times New Roman"/>
          <w:color w:val="000000" w:themeColor="text1"/>
          <w:sz w:val="28"/>
          <w:szCs w:val="28"/>
          <w:lang w:val="ru-MD" w:eastAsia="ro-RO"/>
        </w:rPr>
        <w:t>,</w:t>
      </w:r>
      <w:r w:rsidR="00EE1C7A" w:rsidRPr="005D57D5">
        <w:rPr>
          <w:rFonts w:ascii="Times New Roman" w:hAnsi="Times New Roman" w:cs="Times New Roman"/>
          <w:color w:val="000000" w:themeColor="text1"/>
          <w:sz w:val="28"/>
          <w:szCs w:val="28"/>
          <w:lang w:val="ru-MD" w:eastAsia="ro-RO"/>
        </w:rPr>
        <w:t xml:space="preserve"> г-н</w:t>
      </w:r>
      <w:r w:rsidR="00FE3058" w:rsidRPr="005D57D5">
        <w:rPr>
          <w:rFonts w:ascii="Times New Roman" w:hAnsi="Times New Roman" w:cs="Times New Roman"/>
          <w:color w:val="000000" w:themeColor="text1"/>
          <w:sz w:val="28"/>
          <w:szCs w:val="28"/>
          <w:lang w:val="ru-MD" w:eastAsia="ro-RO"/>
        </w:rPr>
        <w:t>а</w:t>
      </w:r>
      <w:r w:rsidR="00EE1C7A" w:rsidRPr="005D57D5">
        <w:rPr>
          <w:rFonts w:ascii="Times New Roman" w:hAnsi="Times New Roman" w:cs="Times New Roman"/>
          <w:color w:val="000000" w:themeColor="text1"/>
          <w:sz w:val="28"/>
          <w:szCs w:val="28"/>
          <w:lang w:val="ru-MD" w:eastAsia="ro-RO"/>
        </w:rPr>
        <w:t xml:space="preserve"> Октавиан</w:t>
      </w:r>
      <w:r w:rsidR="00FE3058" w:rsidRPr="005D57D5">
        <w:rPr>
          <w:rFonts w:ascii="Times New Roman" w:hAnsi="Times New Roman" w:cs="Times New Roman"/>
          <w:color w:val="000000" w:themeColor="text1"/>
          <w:sz w:val="28"/>
          <w:szCs w:val="28"/>
          <w:lang w:val="ru-MD" w:eastAsia="ro-RO"/>
        </w:rPr>
        <w:t>а</w:t>
      </w:r>
      <w:r w:rsidR="00EE1C7A" w:rsidRPr="005D57D5">
        <w:rPr>
          <w:rFonts w:ascii="Times New Roman" w:hAnsi="Times New Roman" w:cs="Times New Roman"/>
          <w:color w:val="000000" w:themeColor="text1"/>
          <w:sz w:val="28"/>
          <w:szCs w:val="28"/>
          <w:lang w:val="ru-MD" w:eastAsia="ro-RO"/>
        </w:rPr>
        <w:t xml:space="preserve"> Армашу; государственного секретаря, г-ж</w:t>
      </w:r>
      <w:r w:rsidR="00FE3058" w:rsidRPr="005D57D5">
        <w:rPr>
          <w:rFonts w:ascii="Times New Roman" w:hAnsi="Times New Roman" w:cs="Times New Roman"/>
          <w:color w:val="000000" w:themeColor="text1"/>
          <w:sz w:val="28"/>
          <w:szCs w:val="28"/>
          <w:lang w:val="ru-MD" w:eastAsia="ro-RO"/>
        </w:rPr>
        <w:t>и</w:t>
      </w:r>
      <w:r w:rsidR="00EE1C7A" w:rsidRPr="005D57D5">
        <w:rPr>
          <w:rFonts w:ascii="Times New Roman" w:hAnsi="Times New Roman" w:cs="Times New Roman"/>
          <w:color w:val="000000" w:themeColor="text1"/>
          <w:sz w:val="28"/>
          <w:szCs w:val="28"/>
          <w:lang w:val="ru-MD" w:eastAsia="ro-RO"/>
        </w:rPr>
        <w:t xml:space="preserve"> Татьян</w:t>
      </w:r>
      <w:r w:rsidR="00FE3058" w:rsidRPr="005D57D5">
        <w:rPr>
          <w:rFonts w:ascii="Times New Roman" w:hAnsi="Times New Roman" w:cs="Times New Roman"/>
          <w:color w:val="000000" w:themeColor="text1"/>
          <w:sz w:val="28"/>
          <w:szCs w:val="28"/>
          <w:lang w:val="ru-MD" w:eastAsia="ro-RO"/>
        </w:rPr>
        <w:t>ы</w:t>
      </w:r>
      <w:r w:rsidR="00EE1C7A" w:rsidRPr="005D57D5">
        <w:rPr>
          <w:rFonts w:ascii="Times New Roman" w:hAnsi="Times New Roman" w:cs="Times New Roman"/>
          <w:color w:val="000000" w:themeColor="text1"/>
          <w:sz w:val="28"/>
          <w:szCs w:val="28"/>
          <w:lang w:val="ru-MD" w:eastAsia="ro-RO"/>
        </w:rPr>
        <w:t xml:space="preserve"> </w:t>
      </w:r>
      <w:r w:rsidR="00FE3058" w:rsidRPr="005D57D5">
        <w:rPr>
          <w:rFonts w:ascii="Times New Roman" w:hAnsi="Times New Roman" w:cs="Times New Roman"/>
          <w:color w:val="000000" w:themeColor="text1"/>
          <w:sz w:val="28"/>
          <w:szCs w:val="28"/>
          <w:lang w:val="ru-MD" w:eastAsia="ro-RO"/>
        </w:rPr>
        <w:t>Иваничкиной</w:t>
      </w:r>
      <w:r w:rsidR="00EE1C7A" w:rsidRPr="005D57D5">
        <w:rPr>
          <w:rFonts w:ascii="Times New Roman" w:hAnsi="Times New Roman" w:cs="Times New Roman"/>
          <w:color w:val="000000" w:themeColor="text1"/>
          <w:sz w:val="28"/>
          <w:szCs w:val="28"/>
          <w:lang w:val="ru-MD" w:eastAsia="ro-RO"/>
        </w:rPr>
        <w:t xml:space="preserve">; начальника Управления </w:t>
      </w:r>
      <w:r w:rsidR="00FE3058" w:rsidRPr="005D57D5">
        <w:rPr>
          <w:rFonts w:ascii="Times New Roman" w:hAnsi="Times New Roman" w:cs="Times New Roman"/>
          <w:color w:val="000000" w:themeColor="text1"/>
          <w:sz w:val="28"/>
          <w:szCs w:val="28"/>
          <w:lang w:val="ru-MD" w:eastAsia="ro-RO"/>
        </w:rPr>
        <w:t>г</w:t>
      </w:r>
      <w:r w:rsidR="00EE1C7A" w:rsidRPr="005D57D5">
        <w:rPr>
          <w:rFonts w:ascii="Times New Roman" w:hAnsi="Times New Roman" w:cs="Times New Roman"/>
          <w:color w:val="000000" w:themeColor="text1"/>
          <w:sz w:val="28"/>
          <w:szCs w:val="28"/>
          <w:lang w:val="ru-MD" w:eastAsia="ro-RO"/>
        </w:rPr>
        <w:t xml:space="preserve">осударственного </w:t>
      </w:r>
      <w:r w:rsidR="00FE3058" w:rsidRPr="005D57D5">
        <w:rPr>
          <w:rFonts w:ascii="Times New Roman" w:hAnsi="Times New Roman" w:cs="Times New Roman"/>
          <w:color w:val="000000" w:themeColor="text1"/>
          <w:sz w:val="28"/>
          <w:szCs w:val="28"/>
          <w:lang w:val="ru-MD" w:eastAsia="ro-RO"/>
        </w:rPr>
        <w:t>к</w:t>
      </w:r>
      <w:r w:rsidR="00EE1C7A" w:rsidRPr="005D57D5">
        <w:rPr>
          <w:rFonts w:ascii="Times New Roman" w:hAnsi="Times New Roman" w:cs="Times New Roman"/>
          <w:color w:val="000000" w:themeColor="text1"/>
          <w:sz w:val="28"/>
          <w:szCs w:val="28"/>
          <w:lang w:val="ru-MD" w:eastAsia="ro-RO"/>
        </w:rPr>
        <w:t>азначейства, г-ж</w:t>
      </w:r>
      <w:r w:rsidR="00FE3058" w:rsidRPr="005D57D5">
        <w:rPr>
          <w:rFonts w:ascii="Times New Roman" w:hAnsi="Times New Roman" w:cs="Times New Roman"/>
          <w:color w:val="000000" w:themeColor="text1"/>
          <w:sz w:val="28"/>
          <w:szCs w:val="28"/>
          <w:lang w:val="ru-MD" w:eastAsia="ro-RO"/>
        </w:rPr>
        <w:t>и</w:t>
      </w:r>
      <w:r w:rsidR="00EE1C7A" w:rsidRPr="005D57D5">
        <w:rPr>
          <w:rFonts w:ascii="Times New Roman" w:hAnsi="Times New Roman" w:cs="Times New Roman"/>
          <w:color w:val="000000" w:themeColor="text1"/>
          <w:sz w:val="28"/>
          <w:szCs w:val="28"/>
          <w:lang w:val="ru-MD" w:eastAsia="ro-RO"/>
        </w:rPr>
        <w:t xml:space="preserve"> Анжел</w:t>
      </w:r>
      <w:r w:rsidR="00FE3058" w:rsidRPr="005D57D5">
        <w:rPr>
          <w:rFonts w:ascii="Times New Roman" w:hAnsi="Times New Roman" w:cs="Times New Roman"/>
          <w:color w:val="000000" w:themeColor="text1"/>
          <w:sz w:val="28"/>
          <w:szCs w:val="28"/>
          <w:lang w:val="ru-MD" w:eastAsia="ro-RO"/>
        </w:rPr>
        <w:t>ы</w:t>
      </w:r>
      <w:r w:rsidR="00EE1C7A" w:rsidRPr="005D57D5">
        <w:rPr>
          <w:rFonts w:ascii="Times New Roman" w:hAnsi="Times New Roman" w:cs="Times New Roman"/>
          <w:color w:val="000000" w:themeColor="text1"/>
          <w:sz w:val="28"/>
          <w:szCs w:val="28"/>
          <w:lang w:val="ru-MD" w:eastAsia="ro-RO"/>
        </w:rPr>
        <w:t xml:space="preserve"> Воронин; заместител</w:t>
      </w:r>
      <w:r w:rsidR="00FE3058" w:rsidRPr="005D57D5">
        <w:rPr>
          <w:rFonts w:ascii="Times New Roman" w:hAnsi="Times New Roman" w:cs="Times New Roman"/>
          <w:color w:val="000000" w:themeColor="text1"/>
          <w:sz w:val="28"/>
          <w:szCs w:val="28"/>
          <w:lang w:val="ru-MD" w:eastAsia="ro-RO"/>
        </w:rPr>
        <w:t>я</w:t>
      </w:r>
      <w:r w:rsidR="00EE1C7A" w:rsidRPr="005D57D5">
        <w:rPr>
          <w:rFonts w:ascii="Times New Roman" w:hAnsi="Times New Roman" w:cs="Times New Roman"/>
          <w:color w:val="000000" w:themeColor="text1"/>
          <w:sz w:val="28"/>
          <w:szCs w:val="28"/>
          <w:lang w:val="ru-MD" w:eastAsia="ro-RO"/>
        </w:rPr>
        <w:t xml:space="preserve"> </w:t>
      </w:r>
      <w:r w:rsidR="00EE1C7A" w:rsidRPr="00E442EC">
        <w:rPr>
          <w:rFonts w:ascii="Times New Roman" w:hAnsi="Times New Roman" w:cs="Times New Roman"/>
          <w:color w:val="000000" w:themeColor="text1"/>
          <w:sz w:val="28"/>
          <w:szCs w:val="28"/>
          <w:lang w:val="ru-MD" w:eastAsia="ro-RO"/>
        </w:rPr>
        <w:t xml:space="preserve">начальника </w:t>
      </w:r>
      <w:r w:rsidR="00E0285A" w:rsidRPr="00E442EC">
        <w:rPr>
          <w:rFonts w:ascii="Times New Roman" w:hAnsi="Times New Roman" w:cs="Times New Roman"/>
          <w:color w:val="000000" w:themeColor="text1"/>
          <w:sz w:val="28"/>
          <w:szCs w:val="28"/>
          <w:lang w:val="ru-MD" w:eastAsia="ro-RO"/>
        </w:rPr>
        <w:t>У</w:t>
      </w:r>
      <w:r w:rsidR="00EE1C7A" w:rsidRPr="00E442EC">
        <w:rPr>
          <w:rFonts w:ascii="Times New Roman" w:hAnsi="Times New Roman" w:cs="Times New Roman"/>
          <w:color w:val="000000" w:themeColor="text1"/>
          <w:sz w:val="28"/>
          <w:szCs w:val="28"/>
          <w:lang w:val="ru-MD" w:eastAsia="ro-RO"/>
        </w:rPr>
        <w:t>правления</w:t>
      </w:r>
      <w:r w:rsidR="00EE1C7A" w:rsidRPr="005D57D5">
        <w:rPr>
          <w:rFonts w:ascii="Times New Roman" w:hAnsi="Times New Roman" w:cs="Times New Roman"/>
          <w:color w:val="000000" w:themeColor="text1"/>
          <w:sz w:val="28"/>
          <w:szCs w:val="28"/>
          <w:lang w:val="ru-MD" w:eastAsia="ro-RO"/>
        </w:rPr>
        <w:t xml:space="preserve"> публичного долга, г-н</w:t>
      </w:r>
      <w:r w:rsidR="00FE3058" w:rsidRPr="005D57D5">
        <w:rPr>
          <w:rFonts w:ascii="Times New Roman" w:hAnsi="Times New Roman" w:cs="Times New Roman"/>
          <w:color w:val="000000" w:themeColor="text1"/>
          <w:sz w:val="28"/>
          <w:szCs w:val="28"/>
          <w:lang w:val="ru-MD" w:eastAsia="ro-RO"/>
        </w:rPr>
        <w:t>а</w:t>
      </w:r>
      <w:r w:rsidR="00EE1C7A" w:rsidRPr="005D57D5">
        <w:rPr>
          <w:rFonts w:ascii="Times New Roman" w:hAnsi="Times New Roman" w:cs="Times New Roman"/>
          <w:color w:val="000000" w:themeColor="text1"/>
          <w:sz w:val="28"/>
          <w:szCs w:val="28"/>
          <w:lang w:val="ru-MD" w:eastAsia="ro-RO"/>
        </w:rPr>
        <w:t xml:space="preserve"> Виктор</w:t>
      </w:r>
      <w:r w:rsidR="00FE3058" w:rsidRPr="005D57D5">
        <w:rPr>
          <w:rFonts w:ascii="Times New Roman" w:hAnsi="Times New Roman" w:cs="Times New Roman"/>
          <w:color w:val="000000" w:themeColor="text1"/>
          <w:sz w:val="28"/>
          <w:szCs w:val="28"/>
          <w:lang w:val="ru-MD" w:eastAsia="ro-RO"/>
        </w:rPr>
        <w:t>а</w:t>
      </w:r>
      <w:r w:rsidR="00EE1C7A" w:rsidRPr="005D57D5">
        <w:rPr>
          <w:rFonts w:ascii="Times New Roman" w:hAnsi="Times New Roman" w:cs="Times New Roman"/>
          <w:color w:val="000000" w:themeColor="text1"/>
          <w:sz w:val="28"/>
          <w:szCs w:val="28"/>
          <w:lang w:val="ru-MD" w:eastAsia="ro-RO"/>
        </w:rPr>
        <w:t xml:space="preserve"> </w:t>
      </w:r>
      <w:r w:rsidR="00FE3058" w:rsidRPr="005D57D5">
        <w:rPr>
          <w:rFonts w:ascii="Times New Roman" w:hAnsi="Times New Roman" w:cs="Times New Roman"/>
          <w:color w:val="000000" w:themeColor="text1"/>
          <w:sz w:val="28"/>
          <w:szCs w:val="28"/>
          <w:lang w:val="ru-MD" w:eastAsia="ro-RO"/>
        </w:rPr>
        <w:t>Мартиненко</w:t>
      </w:r>
      <w:r w:rsidR="00EE1C7A" w:rsidRPr="005D57D5">
        <w:rPr>
          <w:rFonts w:ascii="Times New Roman" w:hAnsi="Times New Roman" w:cs="Times New Roman"/>
          <w:color w:val="000000" w:themeColor="text1"/>
          <w:sz w:val="28"/>
          <w:szCs w:val="28"/>
          <w:lang w:val="ru-MD" w:eastAsia="ro-RO"/>
        </w:rPr>
        <w:t>; начальника Отдела отчет</w:t>
      </w:r>
      <w:r w:rsidR="00FE3058" w:rsidRPr="005D57D5">
        <w:rPr>
          <w:rFonts w:ascii="Times New Roman" w:hAnsi="Times New Roman" w:cs="Times New Roman"/>
          <w:color w:val="000000" w:themeColor="text1"/>
          <w:sz w:val="28"/>
          <w:szCs w:val="28"/>
          <w:lang w:val="ru-MD" w:eastAsia="ro-RO"/>
        </w:rPr>
        <w:t>ов</w:t>
      </w:r>
      <w:r w:rsidR="00EE1C7A" w:rsidRPr="005D57D5">
        <w:rPr>
          <w:rFonts w:ascii="Times New Roman" w:hAnsi="Times New Roman" w:cs="Times New Roman"/>
          <w:color w:val="000000" w:themeColor="text1"/>
          <w:sz w:val="28"/>
          <w:szCs w:val="28"/>
          <w:lang w:val="ru-MD" w:eastAsia="ro-RO"/>
        </w:rPr>
        <w:t>, г-ж</w:t>
      </w:r>
      <w:r w:rsidR="00FE3058" w:rsidRPr="005D57D5">
        <w:rPr>
          <w:rFonts w:ascii="Times New Roman" w:hAnsi="Times New Roman" w:cs="Times New Roman"/>
          <w:color w:val="000000" w:themeColor="text1"/>
          <w:sz w:val="28"/>
          <w:szCs w:val="28"/>
          <w:lang w:val="ru-MD" w:eastAsia="ro-RO"/>
        </w:rPr>
        <w:t>и</w:t>
      </w:r>
      <w:r w:rsidR="00EE1C7A" w:rsidRPr="005D57D5">
        <w:rPr>
          <w:rFonts w:ascii="Times New Roman" w:hAnsi="Times New Roman" w:cs="Times New Roman"/>
          <w:color w:val="000000" w:themeColor="text1"/>
          <w:sz w:val="28"/>
          <w:szCs w:val="28"/>
          <w:lang w:val="ru-MD" w:eastAsia="ro-RO"/>
        </w:rPr>
        <w:t xml:space="preserve"> Надежд</w:t>
      </w:r>
      <w:r w:rsidR="00FE3058" w:rsidRPr="005D57D5">
        <w:rPr>
          <w:rFonts w:ascii="Times New Roman" w:hAnsi="Times New Roman" w:cs="Times New Roman"/>
          <w:color w:val="000000" w:themeColor="text1"/>
          <w:sz w:val="28"/>
          <w:szCs w:val="28"/>
          <w:lang w:val="ru-MD" w:eastAsia="ro-RO"/>
        </w:rPr>
        <w:t>ы</w:t>
      </w:r>
      <w:r w:rsidR="00EE1C7A" w:rsidRPr="005D57D5">
        <w:rPr>
          <w:rFonts w:ascii="Times New Roman" w:hAnsi="Times New Roman" w:cs="Times New Roman"/>
          <w:color w:val="000000" w:themeColor="text1"/>
          <w:sz w:val="28"/>
          <w:szCs w:val="28"/>
          <w:lang w:val="ru-MD" w:eastAsia="ro-RO"/>
        </w:rPr>
        <w:t xml:space="preserve"> </w:t>
      </w:r>
      <w:r w:rsidR="00FE3058" w:rsidRPr="005D57D5">
        <w:rPr>
          <w:rFonts w:ascii="Times New Roman" w:hAnsi="Times New Roman" w:cs="Times New Roman"/>
          <w:color w:val="000000" w:themeColor="text1"/>
          <w:sz w:val="28"/>
          <w:szCs w:val="28"/>
          <w:lang w:val="ru-MD" w:eastAsia="ro-RO"/>
        </w:rPr>
        <w:t>Словы</w:t>
      </w:r>
      <w:r w:rsidR="00EE1C7A" w:rsidRPr="005D57D5">
        <w:rPr>
          <w:rFonts w:ascii="Times New Roman" w:hAnsi="Times New Roman" w:cs="Times New Roman"/>
          <w:color w:val="000000" w:themeColor="text1"/>
          <w:sz w:val="28"/>
          <w:szCs w:val="28"/>
          <w:lang w:val="ru-MD" w:eastAsia="ro-RO"/>
        </w:rPr>
        <w:t>; начальника Управления бюджет</w:t>
      </w:r>
      <w:r w:rsidR="00FE3058" w:rsidRPr="005D57D5">
        <w:rPr>
          <w:rFonts w:ascii="Times New Roman" w:hAnsi="Times New Roman" w:cs="Times New Roman"/>
          <w:color w:val="000000" w:themeColor="text1"/>
          <w:sz w:val="28"/>
          <w:szCs w:val="28"/>
          <w:lang w:val="ru-MD" w:eastAsia="ro-RO"/>
        </w:rPr>
        <w:t>ных</w:t>
      </w:r>
      <w:r w:rsidR="00EE1C7A" w:rsidRPr="005D57D5">
        <w:rPr>
          <w:rFonts w:ascii="Times New Roman" w:hAnsi="Times New Roman" w:cs="Times New Roman"/>
          <w:color w:val="000000" w:themeColor="text1"/>
          <w:sz w:val="28"/>
          <w:szCs w:val="28"/>
          <w:lang w:val="ru-MD" w:eastAsia="ro-RO"/>
        </w:rPr>
        <w:t xml:space="preserve"> </w:t>
      </w:r>
      <w:r w:rsidR="00FE3058" w:rsidRPr="005D57D5">
        <w:rPr>
          <w:rFonts w:ascii="Times New Roman" w:hAnsi="Times New Roman" w:cs="Times New Roman"/>
          <w:color w:val="000000" w:themeColor="text1"/>
          <w:sz w:val="28"/>
          <w:szCs w:val="28"/>
          <w:lang w:val="ru-MD" w:eastAsia="ro-RO"/>
        </w:rPr>
        <w:t xml:space="preserve">политик </w:t>
      </w:r>
      <w:r w:rsidR="00EE1C7A" w:rsidRPr="005D57D5">
        <w:rPr>
          <w:rFonts w:ascii="Times New Roman" w:hAnsi="Times New Roman" w:cs="Times New Roman"/>
          <w:color w:val="000000" w:themeColor="text1"/>
          <w:sz w:val="28"/>
          <w:szCs w:val="28"/>
          <w:lang w:val="ru-MD" w:eastAsia="ro-RO"/>
        </w:rPr>
        <w:t>и бюджетного синтеза, г-ж</w:t>
      </w:r>
      <w:r w:rsidR="00FE3058" w:rsidRPr="005D57D5">
        <w:rPr>
          <w:rFonts w:ascii="Times New Roman" w:hAnsi="Times New Roman" w:cs="Times New Roman"/>
          <w:color w:val="000000" w:themeColor="text1"/>
          <w:sz w:val="28"/>
          <w:szCs w:val="28"/>
          <w:lang w:val="ru-MD" w:eastAsia="ro-RO"/>
        </w:rPr>
        <w:t>и</w:t>
      </w:r>
      <w:r w:rsidR="00EE1C7A" w:rsidRPr="005D57D5">
        <w:rPr>
          <w:rFonts w:ascii="Times New Roman" w:hAnsi="Times New Roman" w:cs="Times New Roman"/>
          <w:color w:val="000000" w:themeColor="text1"/>
          <w:sz w:val="28"/>
          <w:szCs w:val="28"/>
          <w:lang w:val="ru-MD" w:eastAsia="ro-RO"/>
        </w:rPr>
        <w:t xml:space="preserve"> Наталь</w:t>
      </w:r>
      <w:r w:rsidR="00FE3058" w:rsidRPr="005D57D5">
        <w:rPr>
          <w:rFonts w:ascii="Times New Roman" w:hAnsi="Times New Roman" w:cs="Times New Roman"/>
          <w:color w:val="000000" w:themeColor="text1"/>
          <w:sz w:val="28"/>
          <w:szCs w:val="28"/>
          <w:lang w:val="ru-MD" w:eastAsia="ro-RO"/>
        </w:rPr>
        <w:t>и</w:t>
      </w:r>
      <w:r w:rsidR="00EE1C7A" w:rsidRPr="005D57D5">
        <w:rPr>
          <w:rFonts w:ascii="Times New Roman" w:hAnsi="Times New Roman" w:cs="Times New Roman"/>
          <w:color w:val="000000" w:themeColor="text1"/>
          <w:sz w:val="28"/>
          <w:szCs w:val="28"/>
          <w:lang w:val="ru-MD" w:eastAsia="ro-RO"/>
        </w:rPr>
        <w:t xml:space="preserve"> </w:t>
      </w:r>
      <w:r w:rsidR="00FE3058" w:rsidRPr="005D57D5">
        <w:rPr>
          <w:rFonts w:ascii="Times New Roman" w:hAnsi="Times New Roman" w:cs="Times New Roman"/>
          <w:color w:val="000000" w:themeColor="text1"/>
          <w:sz w:val="28"/>
          <w:szCs w:val="28"/>
          <w:lang w:val="ru-MD" w:eastAsia="ro-RO"/>
        </w:rPr>
        <w:t>Склярук</w:t>
      </w:r>
      <w:r w:rsidR="00EE1C7A" w:rsidRPr="005D57D5">
        <w:rPr>
          <w:rFonts w:ascii="Times New Roman" w:hAnsi="Times New Roman" w:cs="Times New Roman"/>
          <w:color w:val="000000" w:themeColor="text1"/>
          <w:sz w:val="28"/>
          <w:szCs w:val="28"/>
          <w:lang w:val="ru-MD" w:eastAsia="ro-RO"/>
        </w:rPr>
        <w:t xml:space="preserve">, а также других </w:t>
      </w:r>
      <w:r w:rsidR="00FE3058" w:rsidRPr="005D57D5">
        <w:rPr>
          <w:rFonts w:ascii="Times New Roman" w:hAnsi="Times New Roman" w:cs="Times New Roman"/>
          <w:color w:val="000000" w:themeColor="text1"/>
          <w:sz w:val="28"/>
          <w:szCs w:val="28"/>
          <w:lang w:val="ru-MD" w:eastAsia="ro-RO"/>
        </w:rPr>
        <w:t>должност</w:t>
      </w:r>
      <w:r w:rsidR="00EE1C7A" w:rsidRPr="005D57D5">
        <w:rPr>
          <w:rFonts w:ascii="Times New Roman" w:hAnsi="Times New Roman" w:cs="Times New Roman"/>
          <w:color w:val="000000" w:themeColor="text1"/>
          <w:sz w:val="28"/>
          <w:szCs w:val="28"/>
          <w:lang w:val="ru-MD" w:eastAsia="ro-RO"/>
        </w:rPr>
        <w:t xml:space="preserve">ных лиц, руководствуясь положениями ст.3 (1), </w:t>
      </w:r>
      <w:r w:rsidR="00FE3058" w:rsidRPr="005D57D5">
        <w:rPr>
          <w:rFonts w:ascii="Times New Roman" w:hAnsi="Times New Roman" w:cs="Times New Roman"/>
          <w:color w:val="000000" w:themeColor="text1"/>
          <w:sz w:val="28"/>
          <w:szCs w:val="28"/>
          <w:lang w:val="ru-MD" w:eastAsia="ro-RO"/>
        </w:rPr>
        <w:t>с</w:t>
      </w:r>
      <w:r w:rsidR="00EE1C7A" w:rsidRPr="005D57D5">
        <w:rPr>
          <w:rFonts w:ascii="Times New Roman" w:hAnsi="Times New Roman" w:cs="Times New Roman"/>
          <w:color w:val="000000" w:themeColor="text1"/>
          <w:sz w:val="28"/>
          <w:szCs w:val="28"/>
          <w:lang w:val="ru-MD" w:eastAsia="ro-RO"/>
        </w:rPr>
        <w:t xml:space="preserve">т.5 (1) а) и </w:t>
      </w:r>
      <w:r w:rsidR="00FE3058" w:rsidRPr="005D57D5">
        <w:rPr>
          <w:rFonts w:ascii="Times New Roman" w:hAnsi="Times New Roman" w:cs="Times New Roman"/>
          <w:color w:val="000000" w:themeColor="text1"/>
          <w:sz w:val="28"/>
          <w:szCs w:val="28"/>
          <w:lang w:val="ru-MD" w:eastAsia="ro-RO"/>
        </w:rPr>
        <w:t>с</w:t>
      </w:r>
      <w:r w:rsidR="00EE1C7A" w:rsidRPr="005D57D5">
        <w:rPr>
          <w:rFonts w:ascii="Times New Roman" w:hAnsi="Times New Roman" w:cs="Times New Roman"/>
          <w:color w:val="000000" w:themeColor="text1"/>
          <w:sz w:val="28"/>
          <w:szCs w:val="28"/>
          <w:lang w:val="ru-MD" w:eastAsia="ro-RO"/>
        </w:rPr>
        <w:t xml:space="preserve">т.31 (1) c) Закона об организации и </w:t>
      </w:r>
      <w:r w:rsidR="00FE3058" w:rsidRPr="005D57D5">
        <w:rPr>
          <w:rFonts w:ascii="Times New Roman" w:hAnsi="Times New Roman" w:cs="Times New Roman"/>
          <w:color w:val="000000" w:themeColor="text1"/>
          <w:sz w:val="28"/>
          <w:szCs w:val="28"/>
          <w:lang w:val="ru-MD" w:eastAsia="ro-RO"/>
        </w:rPr>
        <w:t>функционировании</w:t>
      </w:r>
      <w:r w:rsidR="00EE1C7A" w:rsidRPr="005D57D5">
        <w:rPr>
          <w:rFonts w:ascii="Times New Roman" w:hAnsi="Times New Roman" w:cs="Times New Roman"/>
          <w:color w:val="000000" w:themeColor="text1"/>
          <w:sz w:val="28"/>
          <w:szCs w:val="28"/>
          <w:lang w:val="ru-MD" w:eastAsia="ro-RO"/>
        </w:rPr>
        <w:t xml:space="preserve"> Счетной палаты Республики Молдова</w:t>
      </w:r>
      <w:r w:rsidR="00FE3058" w:rsidRPr="005D57D5">
        <w:rPr>
          <w:rFonts w:ascii="Times New Roman" w:hAnsi="Times New Roman" w:cs="Times New Roman"/>
          <w:color w:val="000000" w:themeColor="text1"/>
          <w:sz w:val="28"/>
          <w:szCs w:val="28"/>
          <w:lang w:val="ru-MD" w:eastAsia="ro-RO"/>
        </w:rPr>
        <w:t xml:space="preserve"> </w:t>
      </w:r>
      <w:r w:rsidR="00EE1C7A" w:rsidRPr="005D57D5">
        <w:rPr>
          <w:rFonts w:ascii="Times New Roman" w:hAnsi="Times New Roman" w:cs="Times New Roman"/>
          <w:color w:val="000000" w:themeColor="text1"/>
          <w:sz w:val="28"/>
          <w:szCs w:val="28"/>
          <w:lang w:val="ru-MD" w:eastAsia="ro-RO"/>
        </w:rPr>
        <w:t>№260</w:t>
      </w:r>
      <w:r w:rsidR="00FE3058" w:rsidRPr="005D57D5">
        <w:rPr>
          <w:rFonts w:ascii="Times New Roman" w:hAnsi="Times New Roman" w:cs="Times New Roman"/>
          <w:color w:val="000000" w:themeColor="text1"/>
          <w:sz w:val="28"/>
          <w:szCs w:val="28"/>
          <w:lang w:val="ru-MD" w:eastAsia="ro-RO"/>
        </w:rPr>
        <w:t xml:space="preserve"> от</w:t>
      </w:r>
      <w:r w:rsidR="00EE1C7A" w:rsidRPr="005D57D5">
        <w:rPr>
          <w:rFonts w:ascii="Times New Roman" w:hAnsi="Times New Roman" w:cs="Times New Roman"/>
          <w:color w:val="000000" w:themeColor="text1"/>
          <w:sz w:val="28"/>
          <w:szCs w:val="28"/>
          <w:lang w:val="ru-MD" w:eastAsia="ro-RO"/>
        </w:rPr>
        <w:t xml:space="preserve"> 07.12.2017</w:t>
      </w:r>
      <w:r w:rsidR="00FE3058" w:rsidRPr="005D57D5">
        <w:rPr>
          <w:rStyle w:val="a4"/>
          <w:rFonts w:ascii="Times New Roman" w:hAnsi="Times New Roman"/>
          <w:sz w:val="28"/>
          <w:szCs w:val="28"/>
          <w:lang w:val="ru-MD"/>
        </w:rPr>
        <w:footnoteReference w:id="1"/>
      </w:r>
      <w:r w:rsidR="00EE1C7A" w:rsidRPr="005D57D5">
        <w:rPr>
          <w:rFonts w:ascii="Times New Roman" w:hAnsi="Times New Roman" w:cs="Times New Roman"/>
          <w:color w:val="000000" w:themeColor="text1"/>
          <w:sz w:val="28"/>
          <w:szCs w:val="28"/>
          <w:lang w:val="ru-MD" w:eastAsia="ro-RO"/>
        </w:rPr>
        <w:t xml:space="preserve">, рассмотрела Отчет аудита эффективности </w:t>
      </w:r>
      <w:r w:rsidR="00FE3058" w:rsidRPr="005D57D5">
        <w:rPr>
          <w:rFonts w:ascii="Times New Roman" w:hAnsi="Times New Roman" w:cs="Times New Roman"/>
          <w:color w:val="000000" w:themeColor="text1"/>
          <w:sz w:val="28"/>
          <w:szCs w:val="28"/>
          <w:lang w:val="ru-MD" w:eastAsia="ro-RO"/>
        </w:rPr>
        <w:t>менеджмента</w:t>
      </w:r>
      <w:r w:rsidR="00EE1C7A" w:rsidRPr="005D57D5">
        <w:rPr>
          <w:rFonts w:ascii="Times New Roman" w:hAnsi="Times New Roman" w:cs="Times New Roman"/>
          <w:color w:val="000000" w:themeColor="text1"/>
          <w:sz w:val="28"/>
          <w:szCs w:val="28"/>
          <w:lang w:val="ru-MD" w:eastAsia="ro-RO"/>
        </w:rPr>
        <w:t xml:space="preserve"> долг</w:t>
      </w:r>
      <w:r w:rsidR="00FE3058" w:rsidRPr="005D57D5">
        <w:rPr>
          <w:rFonts w:ascii="Times New Roman" w:hAnsi="Times New Roman" w:cs="Times New Roman"/>
          <w:color w:val="000000" w:themeColor="text1"/>
          <w:sz w:val="28"/>
          <w:szCs w:val="28"/>
          <w:lang w:val="ru-MD" w:eastAsia="ro-RO"/>
        </w:rPr>
        <w:t>а</w:t>
      </w:r>
      <w:r w:rsidR="00EE1C7A" w:rsidRPr="005D57D5">
        <w:rPr>
          <w:rFonts w:ascii="Times New Roman" w:hAnsi="Times New Roman" w:cs="Times New Roman"/>
          <w:color w:val="000000" w:themeColor="text1"/>
          <w:sz w:val="28"/>
          <w:szCs w:val="28"/>
          <w:lang w:val="ru-MD" w:eastAsia="ro-RO"/>
        </w:rPr>
        <w:t xml:space="preserve"> </w:t>
      </w:r>
      <w:r w:rsidR="00FE3058" w:rsidRPr="005D57D5">
        <w:rPr>
          <w:rFonts w:ascii="Times New Roman" w:hAnsi="Times New Roman" w:cs="Times New Roman"/>
          <w:color w:val="000000" w:themeColor="text1"/>
          <w:sz w:val="28"/>
          <w:szCs w:val="28"/>
          <w:lang w:val="ru-MD" w:eastAsia="ro-RO"/>
        </w:rPr>
        <w:t>публич</w:t>
      </w:r>
      <w:r w:rsidR="00EE1C7A" w:rsidRPr="005D57D5">
        <w:rPr>
          <w:rFonts w:ascii="Times New Roman" w:hAnsi="Times New Roman" w:cs="Times New Roman"/>
          <w:color w:val="000000" w:themeColor="text1"/>
          <w:sz w:val="28"/>
          <w:szCs w:val="28"/>
          <w:lang w:val="ru-MD" w:eastAsia="ro-RO"/>
        </w:rPr>
        <w:t xml:space="preserve">ного сектора </w:t>
      </w:r>
      <w:r w:rsidR="00FE3058" w:rsidRPr="005D57D5">
        <w:rPr>
          <w:rFonts w:ascii="Times New Roman" w:hAnsi="Times New Roman" w:cs="Times New Roman"/>
          <w:color w:val="000000" w:themeColor="text1"/>
          <w:sz w:val="28"/>
          <w:szCs w:val="28"/>
          <w:lang w:val="ru-MD" w:eastAsia="ro-RO"/>
        </w:rPr>
        <w:t>за</w:t>
      </w:r>
      <w:r w:rsidR="00EE1C7A" w:rsidRPr="005D57D5">
        <w:rPr>
          <w:rFonts w:ascii="Times New Roman" w:hAnsi="Times New Roman" w:cs="Times New Roman"/>
          <w:color w:val="000000" w:themeColor="text1"/>
          <w:sz w:val="28"/>
          <w:szCs w:val="28"/>
          <w:lang w:val="ru-MD" w:eastAsia="ro-RO"/>
        </w:rPr>
        <w:t xml:space="preserve"> 2017 год</w:t>
      </w:r>
      <w:r w:rsidR="008303E7" w:rsidRPr="005D57D5">
        <w:rPr>
          <w:rFonts w:ascii="Times New Roman" w:eastAsia="Times New Roman" w:hAnsi="Times New Roman" w:cs="Times New Roman"/>
          <w:bCs/>
          <w:sz w:val="28"/>
          <w:szCs w:val="28"/>
          <w:lang w:val="ru-MD"/>
        </w:rPr>
        <w:t>.</w:t>
      </w:r>
    </w:p>
    <w:p w:rsidR="008F3015" w:rsidRPr="005D57D5" w:rsidRDefault="00EE1C7A" w:rsidP="004A2B1D">
      <w:pPr>
        <w:spacing w:after="0" w:line="276" w:lineRule="auto"/>
        <w:ind w:firstLine="567"/>
        <w:jc w:val="both"/>
        <w:rPr>
          <w:rFonts w:ascii="Times New Roman" w:hAnsi="Times New Roman" w:cs="Times New Roman"/>
          <w:sz w:val="28"/>
          <w:szCs w:val="28"/>
          <w:lang w:val="ru-MD"/>
        </w:rPr>
      </w:pPr>
      <w:r w:rsidRPr="005D57D5">
        <w:rPr>
          <w:rFonts w:ascii="Times New Roman" w:eastAsia="Times New Roman" w:hAnsi="Times New Roman" w:cs="Times New Roman"/>
          <w:sz w:val="28"/>
          <w:szCs w:val="28"/>
          <w:lang w:val="ru-MD"/>
        </w:rPr>
        <w:t xml:space="preserve">Миссия внешнего публичного аудита </w:t>
      </w:r>
      <w:r w:rsidR="00FE3058" w:rsidRPr="005D57D5">
        <w:rPr>
          <w:rFonts w:ascii="Times New Roman" w:eastAsia="Times New Roman" w:hAnsi="Times New Roman" w:cs="Times New Roman"/>
          <w:sz w:val="28"/>
          <w:szCs w:val="28"/>
          <w:lang w:val="ru-MD"/>
        </w:rPr>
        <w:t>была проведена</w:t>
      </w:r>
      <w:r w:rsidRPr="005D57D5">
        <w:rPr>
          <w:rFonts w:ascii="Times New Roman" w:eastAsia="Times New Roman" w:hAnsi="Times New Roman" w:cs="Times New Roman"/>
          <w:sz w:val="28"/>
          <w:szCs w:val="28"/>
          <w:lang w:val="ru-MD"/>
        </w:rPr>
        <w:t xml:space="preserve"> в соответствии с Программой аудиторской деятельности Счетной палаты на 2018 год</w:t>
      </w:r>
      <w:r w:rsidR="00FE3058" w:rsidRPr="005D57D5">
        <w:rPr>
          <w:rFonts w:ascii="Times New Roman" w:hAnsi="Times New Roman" w:cs="Times New Roman"/>
          <w:sz w:val="28"/>
          <w:szCs w:val="28"/>
          <w:vertAlign w:val="superscript"/>
          <w:lang w:val="ru-MD"/>
        </w:rPr>
        <w:footnoteReference w:id="2"/>
      </w:r>
      <w:r w:rsidRPr="005D57D5">
        <w:rPr>
          <w:rFonts w:ascii="Times New Roman" w:eastAsia="Times New Roman" w:hAnsi="Times New Roman" w:cs="Times New Roman"/>
          <w:sz w:val="28"/>
          <w:szCs w:val="28"/>
          <w:lang w:val="ru-MD"/>
        </w:rPr>
        <w:t xml:space="preserve">, Международными </w:t>
      </w:r>
      <w:r w:rsidR="00FE3058" w:rsidRPr="005D57D5">
        <w:rPr>
          <w:rFonts w:ascii="Times New Roman" w:eastAsia="Times New Roman" w:hAnsi="Times New Roman" w:cs="Times New Roman"/>
          <w:sz w:val="28"/>
          <w:szCs w:val="28"/>
          <w:lang w:val="ru-MD"/>
        </w:rPr>
        <w:t>с</w:t>
      </w:r>
      <w:r w:rsidRPr="005D57D5">
        <w:rPr>
          <w:rFonts w:ascii="Times New Roman" w:eastAsia="Times New Roman" w:hAnsi="Times New Roman" w:cs="Times New Roman"/>
          <w:sz w:val="28"/>
          <w:szCs w:val="28"/>
          <w:lang w:val="ru-MD"/>
        </w:rPr>
        <w:t xml:space="preserve">тандартами </w:t>
      </w:r>
      <w:r w:rsidR="00FE3058" w:rsidRPr="005D57D5">
        <w:rPr>
          <w:rFonts w:ascii="Times New Roman" w:eastAsia="Times New Roman" w:hAnsi="Times New Roman" w:cs="Times New Roman"/>
          <w:sz w:val="28"/>
          <w:szCs w:val="28"/>
          <w:lang w:val="ru-MD"/>
        </w:rPr>
        <w:t>а</w:t>
      </w:r>
      <w:r w:rsidRPr="005D57D5">
        <w:rPr>
          <w:rFonts w:ascii="Times New Roman" w:eastAsia="Times New Roman" w:hAnsi="Times New Roman" w:cs="Times New Roman"/>
          <w:sz w:val="28"/>
          <w:szCs w:val="28"/>
          <w:lang w:val="ru-MD"/>
        </w:rPr>
        <w:t xml:space="preserve">удита, применяемыми Счетной </w:t>
      </w:r>
      <w:r w:rsidR="00FE3058" w:rsidRPr="005D57D5">
        <w:rPr>
          <w:rFonts w:ascii="Times New Roman" w:eastAsia="Times New Roman" w:hAnsi="Times New Roman" w:cs="Times New Roman"/>
          <w:sz w:val="28"/>
          <w:szCs w:val="28"/>
          <w:lang w:val="ru-MD"/>
        </w:rPr>
        <w:t>п</w:t>
      </w:r>
      <w:r w:rsidRPr="005D57D5">
        <w:rPr>
          <w:rFonts w:ascii="Times New Roman" w:eastAsia="Times New Roman" w:hAnsi="Times New Roman" w:cs="Times New Roman"/>
          <w:sz w:val="28"/>
          <w:szCs w:val="28"/>
          <w:lang w:val="ru-MD"/>
        </w:rPr>
        <w:t>алатой</w:t>
      </w:r>
      <w:r w:rsidR="00FE3058" w:rsidRPr="005D57D5">
        <w:rPr>
          <w:rFonts w:ascii="Times New Roman" w:eastAsia="Times New Roman" w:hAnsi="Times New Roman" w:cs="Times New Roman"/>
          <w:sz w:val="28"/>
          <w:szCs w:val="28"/>
          <w:vertAlign w:val="superscript"/>
          <w:lang w:val="ru-MD" w:eastAsia="ru-RU"/>
        </w:rPr>
        <w:footnoteReference w:id="3"/>
      </w:r>
      <w:r w:rsidRPr="005D57D5">
        <w:rPr>
          <w:rFonts w:ascii="Times New Roman" w:eastAsia="Times New Roman" w:hAnsi="Times New Roman" w:cs="Times New Roman"/>
          <w:sz w:val="28"/>
          <w:szCs w:val="28"/>
          <w:lang w:val="ru-MD"/>
        </w:rPr>
        <w:t xml:space="preserve">, </w:t>
      </w:r>
      <w:r w:rsidR="00FE3058" w:rsidRPr="005D57D5">
        <w:rPr>
          <w:rFonts w:ascii="Times New Roman" w:eastAsia="Times New Roman" w:hAnsi="Times New Roman" w:cs="Times New Roman"/>
          <w:sz w:val="28"/>
          <w:szCs w:val="28"/>
          <w:lang w:val="ru-MD"/>
        </w:rPr>
        <w:t>внутренне</w:t>
      </w:r>
      <w:r w:rsidR="00E0285A" w:rsidRPr="005D57D5">
        <w:rPr>
          <w:rFonts w:ascii="Times New Roman" w:eastAsia="Times New Roman" w:hAnsi="Times New Roman" w:cs="Times New Roman"/>
          <w:sz w:val="28"/>
          <w:szCs w:val="28"/>
          <w:lang w:val="ru-MD"/>
        </w:rPr>
        <w:t>й нормативной базой</w:t>
      </w:r>
      <w:r w:rsidRPr="005D57D5">
        <w:rPr>
          <w:rFonts w:ascii="Times New Roman" w:eastAsia="Times New Roman" w:hAnsi="Times New Roman" w:cs="Times New Roman"/>
          <w:sz w:val="28"/>
          <w:szCs w:val="28"/>
          <w:lang w:val="ru-MD"/>
        </w:rPr>
        <w:t>, а также с лучшими практиками в этой области</w:t>
      </w:r>
      <w:r w:rsidR="008303E7" w:rsidRPr="005D57D5">
        <w:rPr>
          <w:rFonts w:ascii="Times New Roman" w:hAnsi="Times New Roman" w:cs="Times New Roman"/>
          <w:sz w:val="28"/>
          <w:szCs w:val="28"/>
          <w:lang w:val="ru-MD"/>
        </w:rPr>
        <w:t>.</w:t>
      </w:r>
      <w:r w:rsidR="00860B1E" w:rsidRPr="005D57D5">
        <w:rPr>
          <w:rFonts w:ascii="Times New Roman" w:hAnsi="Times New Roman" w:cs="Times New Roman"/>
          <w:sz w:val="28"/>
          <w:szCs w:val="28"/>
          <w:lang w:val="ru-MD"/>
        </w:rPr>
        <w:t xml:space="preserve"> </w:t>
      </w:r>
    </w:p>
    <w:p w:rsidR="00EE1C7A" w:rsidRPr="005D57D5" w:rsidRDefault="00EE1C7A" w:rsidP="00EE1C7A">
      <w:pPr>
        <w:spacing w:after="0" w:line="276" w:lineRule="auto"/>
        <w:ind w:firstLine="567"/>
        <w:jc w:val="both"/>
        <w:rPr>
          <w:rFonts w:ascii="Times New Roman" w:hAnsi="Times New Roman" w:cs="Times New Roman"/>
          <w:bCs/>
          <w:sz w:val="28"/>
          <w:szCs w:val="28"/>
          <w:lang w:val="ru-MD"/>
        </w:rPr>
      </w:pPr>
      <w:r w:rsidRPr="005D57D5">
        <w:rPr>
          <w:rFonts w:ascii="Times New Roman" w:hAnsi="Times New Roman" w:cs="Times New Roman"/>
          <w:bCs/>
          <w:sz w:val="28"/>
          <w:szCs w:val="28"/>
          <w:lang w:val="ru-MD"/>
        </w:rPr>
        <w:t xml:space="preserve">Основная цель аудита состояла в оценке порядка </w:t>
      </w:r>
      <w:r w:rsidR="00E248EA" w:rsidRPr="005D57D5">
        <w:rPr>
          <w:rFonts w:ascii="Times New Roman" w:hAnsi="Times New Roman" w:cs="Times New Roman"/>
          <w:bCs/>
          <w:sz w:val="28"/>
          <w:szCs w:val="28"/>
          <w:lang w:val="ru-MD"/>
        </w:rPr>
        <w:t xml:space="preserve">администрирования и </w:t>
      </w:r>
      <w:r w:rsidRPr="005D57D5">
        <w:rPr>
          <w:rFonts w:ascii="Times New Roman" w:hAnsi="Times New Roman" w:cs="Times New Roman"/>
          <w:bCs/>
          <w:sz w:val="28"/>
          <w:szCs w:val="28"/>
          <w:lang w:val="ru-MD"/>
        </w:rPr>
        <w:t xml:space="preserve">управления долгом </w:t>
      </w:r>
      <w:r w:rsidR="00E248EA" w:rsidRPr="005D57D5">
        <w:rPr>
          <w:rFonts w:ascii="Times New Roman" w:hAnsi="Times New Roman" w:cs="Times New Roman"/>
          <w:bCs/>
          <w:sz w:val="28"/>
          <w:szCs w:val="28"/>
          <w:lang w:val="ru-MD"/>
        </w:rPr>
        <w:t>публич</w:t>
      </w:r>
      <w:r w:rsidRPr="005D57D5">
        <w:rPr>
          <w:rFonts w:ascii="Times New Roman" w:hAnsi="Times New Roman" w:cs="Times New Roman"/>
          <w:bCs/>
          <w:sz w:val="28"/>
          <w:szCs w:val="28"/>
          <w:lang w:val="ru-MD"/>
        </w:rPr>
        <w:t xml:space="preserve">ного сектора, через призму анализа </w:t>
      </w:r>
      <w:r w:rsidR="00E248EA" w:rsidRPr="005D57D5">
        <w:rPr>
          <w:rFonts w:ascii="Times New Roman" w:hAnsi="Times New Roman" w:cs="Times New Roman"/>
          <w:bCs/>
          <w:sz w:val="28"/>
          <w:szCs w:val="28"/>
          <w:lang w:val="ru-MD"/>
        </w:rPr>
        <w:t>его устойчивости</w:t>
      </w:r>
      <w:r w:rsidRPr="005D57D5">
        <w:rPr>
          <w:rFonts w:ascii="Times New Roman" w:hAnsi="Times New Roman" w:cs="Times New Roman"/>
          <w:bCs/>
          <w:sz w:val="28"/>
          <w:szCs w:val="28"/>
          <w:lang w:val="ru-MD"/>
        </w:rPr>
        <w:t xml:space="preserve"> Министерством </w:t>
      </w:r>
      <w:r w:rsidR="00E248EA" w:rsidRPr="005D57D5">
        <w:rPr>
          <w:rFonts w:ascii="Times New Roman" w:hAnsi="Times New Roman" w:cs="Times New Roman"/>
          <w:bCs/>
          <w:sz w:val="28"/>
          <w:szCs w:val="28"/>
          <w:lang w:val="ru-MD"/>
        </w:rPr>
        <w:t>ф</w:t>
      </w:r>
      <w:r w:rsidRPr="005D57D5">
        <w:rPr>
          <w:rFonts w:ascii="Times New Roman" w:hAnsi="Times New Roman" w:cs="Times New Roman"/>
          <w:bCs/>
          <w:sz w:val="28"/>
          <w:szCs w:val="28"/>
          <w:lang w:val="ru-MD"/>
        </w:rPr>
        <w:t xml:space="preserve">инансов и с точки зрения структуры портфеля </w:t>
      </w:r>
      <w:r w:rsidR="00E248EA" w:rsidRPr="005D57D5">
        <w:rPr>
          <w:rFonts w:ascii="Times New Roman" w:hAnsi="Times New Roman" w:cs="Times New Roman"/>
          <w:bCs/>
          <w:sz w:val="28"/>
          <w:szCs w:val="28"/>
          <w:lang w:val="ru-MD"/>
        </w:rPr>
        <w:t>публичного</w:t>
      </w:r>
      <w:r w:rsidRPr="005D57D5">
        <w:rPr>
          <w:rFonts w:ascii="Times New Roman" w:hAnsi="Times New Roman" w:cs="Times New Roman"/>
          <w:bCs/>
          <w:sz w:val="28"/>
          <w:szCs w:val="28"/>
          <w:lang w:val="ru-MD"/>
        </w:rPr>
        <w:t xml:space="preserve"> долг</w:t>
      </w:r>
      <w:r w:rsidR="00E248EA" w:rsidRPr="005D57D5">
        <w:rPr>
          <w:rFonts w:ascii="Times New Roman" w:hAnsi="Times New Roman" w:cs="Times New Roman"/>
          <w:bCs/>
          <w:sz w:val="28"/>
          <w:szCs w:val="28"/>
          <w:lang w:val="ru-MD"/>
        </w:rPr>
        <w:t>а</w:t>
      </w:r>
      <w:r w:rsidRPr="005D57D5">
        <w:rPr>
          <w:rFonts w:ascii="Times New Roman" w:hAnsi="Times New Roman" w:cs="Times New Roman"/>
          <w:bCs/>
          <w:sz w:val="28"/>
          <w:szCs w:val="28"/>
          <w:lang w:val="ru-MD"/>
        </w:rPr>
        <w:t xml:space="preserve">. Для подтверждения констатаций, формулирования выводов и рекомендаций, аудиторская миссия </w:t>
      </w:r>
      <w:r w:rsidR="00985B36" w:rsidRPr="005D57D5">
        <w:rPr>
          <w:rFonts w:ascii="Times New Roman" w:hAnsi="Times New Roman" w:cs="Times New Roman"/>
          <w:bCs/>
          <w:sz w:val="28"/>
          <w:szCs w:val="28"/>
          <w:lang w:val="ru-MD"/>
        </w:rPr>
        <w:t xml:space="preserve">была </w:t>
      </w:r>
      <w:r w:rsidRPr="005D57D5">
        <w:rPr>
          <w:rFonts w:ascii="Times New Roman" w:hAnsi="Times New Roman" w:cs="Times New Roman"/>
          <w:bCs/>
          <w:sz w:val="28"/>
          <w:szCs w:val="28"/>
          <w:lang w:val="ru-MD"/>
        </w:rPr>
        <w:t>пров</w:t>
      </w:r>
      <w:r w:rsidR="00985B36" w:rsidRPr="005D57D5">
        <w:rPr>
          <w:rFonts w:ascii="Times New Roman" w:hAnsi="Times New Roman" w:cs="Times New Roman"/>
          <w:bCs/>
          <w:sz w:val="28"/>
          <w:szCs w:val="28"/>
          <w:lang w:val="ru-MD"/>
        </w:rPr>
        <w:t>едена</w:t>
      </w:r>
      <w:r w:rsidRPr="005D57D5">
        <w:rPr>
          <w:rFonts w:ascii="Times New Roman" w:hAnsi="Times New Roman" w:cs="Times New Roman"/>
          <w:bCs/>
          <w:sz w:val="28"/>
          <w:szCs w:val="28"/>
          <w:lang w:val="ru-MD"/>
        </w:rPr>
        <w:t xml:space="preserve"> в Министерстве </w:t>
      </w:r>
      <w:r w:rsidR="00E248EA" w:rsidRPr="005D57D5">
        <w:rPr>
          <w:rFonts w:ascii="Times New Roman" w:hAnsi="Times New Roman" w:cs="Times New Roman"/>
          <w:bCs/>
          <w:sz w:val="28"/>
          <w:szCs w:val="28"/>
          <w:lang w:val="ru-MD"/>
        </w:rPr>
        <w:lastRenderedPageBreak/>
        <w:t>ф</w:t>
      </w:r>
      <w:r w:rsidRPr="005D57D5">
        <w:rPr>
          <w:rFonts w:ascii="Times New Roman" w:hAnsi="Times New Roman" w:cs="Times New Roman"/>
          <w:bCs/>
          <w:sz w:val="28"/>
          <w:szCs w:val="28"/>
          <w:lang w:val="ru-MD"/>
        </w:rPr>
        <w:t xml:space="preserve">инансов, а также </w:t>
      </w:r>
      <w:r w:rsidR="00E248EA" w:rsidRPr="005D57D5">
        <w:rPr>
          <w:rFonts w:ascii="Times New Roman" w:hAnsi="Times New Roman" w:cs="Times New Roman"/>
          <w:bCs/>
          <w:sz w:val="28"/>
          <w:szCs w:val="28"/>
          <w:lang w:val="ru-MD"/>
        </w:rPr>
        <w:t xml:space="preserve">доказательства были </w:t>
      </w:r>
      <w:r w:rsidRPr="005D57D5">
        <w:rPr>
          <w:rFonts w:ascii="Times New Roman" w:hAnsi="Times New Roman" w:cs="Times New Roman"/>
          <w:bCs/>
          <w:sz w:val="28"/>
          <w:szCs w:val="28"/>
          <w:lang w:val="ru-MD"/>
        </w:rPr>
        <w:t>собраны в Директорат</w:t>
      </w:r>
      <w:r w:rsidR="00E248EA" w:rsidRPr="005D57D5">
        <w:rPr>
          <w:rFonts w:ascii="Times New Roman" w:hAnsi="Times New Roman" w:cs="Times New Roman"/>
          <w:bCs/>
          <w:sz w:val="28"/>
          <w:szCs w:val="28"/>
          <w:lang w:val="ru-MD"/>
        </w:rPr>
        <w:t>е</w:t>
      </w:r>
      <w:r w:rsidRPr="005D57D5">
        <w:rPr>
          <w:rFonts w:ascii="Times New Roman" w:hAnsi="Times New Roman" w:cs="Times New Roman"/>
          <w:bCs/>
          <w:sz w:val="28"/>
          <w:szCs w:val="28"/>
          <w:lang w:val="ru-MD"/>
        </w:rPr>
        <w:t xml:space="preserve"> </w:t>
      </w:r>
      <w:r w:rsidR="00E248EA" w:rsidRPr="005D57D5">
        <w:rPr>
          <w:rFonts w:ascii="Times New Roman" w:hAnsi="Times New Roman" w:cs="Times New Roman"/>
          <w:bCs/>
          <w:sz w:val="28"/>
          <w:szCs w:val="28"/>
          <w:lang w:val="ru-MD"/>
        </w:rPr>
        <w:t>к</w:t>
      </w:r>
      <w:r w:rsidRPr="005D57D5">
        <w:rPr>
          <w:rFonts w:ascii="Times New Roman" w:hAnsi="Times New Roman" w:cs="Times New Roman"/>
          <w:bCs/>
          <w:sz w:val="28"/>
          <w:szCs w:val="28"/>
          <w:lang w:val="ru-MD"/>
        </w:rPr>
        <w:t xml:space="preserve">редитной </w:t>
      </w:r>
      <w:r w:rsidR="00E248EA" w:rsidRPr="005D57D5">
        <w:rPr>
          <w:rFonts w:ascii="Times New Roman" w:hAnsi="Times New Roman" w:cs="Times New Roman"/>
          <w:bCs/>
          <w:sz w:val="28"/>
          <w:szCs w:val="28"/>
          <w:lang w:val="ru-MD"/>
        </w:rPr>
        <w:t>л</w:t>
      </w:r>
      <w:r w:rsidRPr="005D57D5">
        <w:rPr>
          <w:rFonts w:ascii="Times New Roman" w:hAnsi="Times New Roman" w:cs="Times New Roman"/>
          <w:bCs/>
          <w:sz w:val="28"/>
          <w:szCs w:val="28"/>
          <w:lang w:val="ru-MD"/>
        </w:rPr>
        <w:t xml:space="preserve">инии при Министерстве </w:t>
      </w:r>
      <w:r w:rsidR="00E248EA" w:rsidRPr="005D57D5">
        <w:rPr>
          <w:rFonts w:ascii="Times New Roman" w:hAnsi="Times New Roman" w:cs="Times New Roman"/>
          <w:bCs/>
          <w:sz w:val="28"/>
          <w:szCs w:val="28"/>
          <w:lang w:val="ru-MD"/>
        </w:rPr>
        <w:t>ф</w:t>
      </w:r>
      <w:r w:rsidRPr="005D57D5">
        <w:rPr>
          <w:rFonts w:ascii="Times New Roman" w:hAnsi="Times New Roman" w:cs="Times New Roman"/>
          <w:bCs/>
          <w:sz w:val="28"/>
          <w:szCs w:val="28"/>
          <w:lang w:val="ru-MD"/>
        </w:rPr>
        <w:t>инансов.</w:t>
      </w:r>
    </w:p>
    <w:p w:rsidR="00EE1C7A" w:rsidRPr="005D57D5" w:rsidRDefault="00EE1C7A" w:rsidP="00EE1C7A">
      <w:pPr>
        <w:spacing w:after="0" w:line="276" w:lineRule="auto"/>
        <w:ind w:firstLine="567"/>
        <w:jc w:val="both"/>
        <w:rPr>
          <w:rFonts w:ascii="Times New Roman" w:hAnsi="Times New Roman" w:cs="Times New Roman"/>
          <w:bCs/>
          <w:sz w:val="28"/>
          <w:szCs w:val="28"/>
          <w:lang w:val="ru-MD"/>
        </w:rPr>
      </w:pPr>
      <w:r w:rsidRPr="005D57D5">
        <w:rPr>
          <w:rFonts w:ascii="Times New Roman" w:hAnsi="Times New Roman" w:cs="Times New Roman"/>
          <w:bCs/>
          <w:sz w:val="28"/>
          <w:szCs w:val="28"/>
          <w:lang w:val="ru-MD"/>
        </w:rPr>
        <w:t xml:space="preserve">Рассмотрев </w:t>
      </w:r>
      <w:r w:rsidR="00E248EA" w:rsidRPr="005D57D5">
        <w:rPr>
          <w:rFonts w:ascii="Times New Roman" w:hAnsi="Times New Roman" w:cs="Times New Roman"/>
          <w:bCs/>
          <w:sz w:val="28"/>
          <w:szCs w:val="28"/>
          <w:lang w:val="ru-MD"/>
        </w:rPr>
        <w:t xml:space="preserve">представленный </w:t>
      </w:r>
      <w:r w:rsidRPr="005D57D5">
        <w:rPr>
          <w:rFonts w:ascii="Times New Roman" w:hAnsi="Times New Roman" w:cs="Times New Roman"/>
          <w:bCs/>
          <w:sz w:val="28"/>
          <w:szCs w:val="28"/>
          <w:lang w:val="ru-MD"/>
        </w:rPr>
        <w:t xml:space="preserve">Отчет аудита, а также объяснения должностных лиц, присутствующих на публичном заседании, Счетная </w:t>
      </w:r>
      <w:r w:rsidR="00E248EA" w:rsidRPr="005D57D5">
        <w:rPr>
          <w:rFonts w:ascii="Times New Roman" w:hAnsi="Times New Roman" w:cs="Times New Roman"/>
          <w:bCs/>
          <w:sz w:val="28"/>
          <w:szCs w:val="28"/>
          <w:lang w:val="ru-MD"/>
        </w:rPr>
        <w:t>п</w:t>
      </w:r>
      <w:r w:rsidRPr="005D57D5">
        <w:rPr>
          <w:rFonts w:ascii="Times New Roman" w:hAnsi="Times New Roman" w:cs="Times New Roman"/>
          <w:bCs/>
          <w:sz w:val="28"/>
          <w:szCs w:val="28"/>
          <w:lang w:val="ru-MD"/>
        </w:rPr>
        <w:t>алата</w:t>
      </w:r>
    </w:p>
    <w:p w:rsidR="00E248EA" w:rsidRPr="005D57D5" w:rsidRDefault="00E248EA" w:rsidP="00AE3C00">
      <w:pPr>
        <w:spacing w:after="0" w:line="240" w:lineRule="auto"/>
        <w:jc w:val="center"/>
        <w:rPr>
          <w:rFonts w:ascii="Times New Roman" w:eastAsia="Times New Roman" w:hAnsi="Times New Roman" w:cs="Times New Roman"/>
          <w:b/>
          <w:bCs/>
          <w:sz w:val="28"/>
          <w:szCs w:val="28"/>
          <w:lang w:val="ru-MD"/>
        </w:rPr>
      </w:pPr>
    </w:p>
    <w:p w:rsidR="00F3790B" w:rsidRPr="005D57D5" w:rsidRDefault="00E248EA" w:rsidP="00AE3C00">
      <w:pPr>
        <w:spacing w:after="0" w:line="240" w:lineRule="auto"/>
        <w:jc w:val="center"/>
        <w:rPr>
          <w:rFonts w:ascii="Times New Roman" w:eastAsia="Times New Roman" w:hAnsi="Times New Roman" w:cs="Times New Roman"/>
          <w:b/>
          <w:bCs/>
          <w:sz w:val="28"/>
          <w:szCs w:val="28"/>
          <w:lang w:val="ru-MD"/>
        </w:rPr>
      </w:pPr>
      <w:r w:rsidRPr="005D57D5">
        <w:rPr>
          <w:rFonts w:ascii="Times New Roman" w:eastAsia="Times New Roman" w:hAnsi="Times New Roman" w:cs="Times New Roman"/>
          <w:b/>
          <w:bCs/>
          <w:sz w:val="28"/>
          <w:szCs w:val="28"/>
          <w:lang w:val="ru-MD"/>
        </w:rPr>
        <w:t>УСТАНОВИЛА</w:t>
      </w:r>
      <w:r w:rsidR="00F42011" w:rsidRPr="005D57D5">
        <w:rPr>
          <w:rFonts w:ascii="Times New Roman" w:eastAsia="Times New Roman" w:hAnsi="Times New Roman" w:cs="Times New Roman"/>
          <w:b/>
          <w:bCs/>
          <w:sz w:val="28"/>
          <w:szCs w:val="28"/>
          <w:lang w:val="ru-MD"/>
        </w:rPr>
        <w:t>:</w:t>
      </w:r>
    </w:p>
    <w:p w:rsidR="00AE3C00" w:rsidRPr="005D57D5" w:rsidRDefault="00AE3C00" w:rsidP="00AE3C00">
      <w:pPr>
        <w:spacing w:after="0" w:line="240" w:lineRule="auto"/>
        <w:jc w:val="center"/>
        <w:rPr>
          <w:rFonts w:ascii="Times New Roman" w:eastAsia="Times New Roman" w:hAnsi="Times New Roman" w:cs="Times New Roman"/>
          <w:b/>
          <w:bCs/>
          <w:sz w:val="28"/>
          <w:szCs w:val="28"/>
          <w:lang w:val="ru-MD"/>
        </w:rPr>
      </w:pPr>
    </w:p>
    <w:p w:rsidR="00AE3C00" w:rsidRPr="005D57D5" w:rsidRDefault="00EE1C7A" w:rsidP="006B16B6">
      <w:pPr>
        <w:spacing w:after="0" w:line="276" w:lineRule="auto"/>
        <w:ind w:firstLine="567"/>
        <w:jc w:val="both"/>
        <w:rPr>
          <w:rFonts w:ascii="Times New Roman" w:hAnsi="Times New Roman"/>
          <w:sz w:val="28"/>
          <w:szCs w:val="28"/>
          <w:lang w:val="ru-MD"/>
        </w:rPr>
      </w:pPr>
      <w:r w:rsidRPr="005D57D5">
        <w:rPr>
          <w:rFonts w:ascii="Times New Roman" w:hAnsi="Times New Roman"/>
          <w:sz w:val="28"/>
          <w:szCs w:val="28"/>
          <w:lang w:val="ru-MD"/>
        </w:rPr>
        <w:t xml:space="preserve">На 31.12.2017 долг </w:t>
      </w:r>
      <w:r w:rsidR="00B24410" w:rsidRPr="005D57D5">
        <w:rPr>
          <w:rFonts w:ascii="Times New Roman" w:hAnsi="Times New Roman"/>
          <w:sz w:val="28"/>
          <w:szCs w:val="28"/>
          <w:lang w:val="ru-MD"/>
        </w:rPr>
        <w:t>публич</w:t>
      </w:r>
      <w:r w:rsidRPr="005D57D5">
        <w:rPr>
          <w:rFonts w:ascii="Times New Roman" w:hAnsi="Times New Roman"/>
          <w:sz w:val="28"/>
          <w:szCs w:val="28"/>
          <w:lang w:val="ru-MD"/>
        </w:rPr>
        <w:t>ного сектора снизился по сравнению с аналогичным периодом предыдущего года. Так,</w:t>
      </w:r>
      <w:r w:rsidR="00B24410" w:rsidRPr="005D57D5">
        <w:rPr>
          <w:rFonts w:ascii="Times New Roman" w:hAnsi="Times New Roman"/>
          <w:sz w:val="28"/>
          <w:szCs w:val="28"/>
          <w:lang w:val="ru-MD"/>
        </w:rPr>
        <w:t xml:space="preserve"> сальдо долга публич</w:t>
      </w:r>
      <w:r w:rsidRPr="005D57D5">
        <w:rPr>
          <w:rFonts w:ascii="Times New Roman" w:hAnsi="Times New Roman"/>
          <w:sz w:val="28"/>
          <w:szCs w:val="28"/>
          <w:lang w:val="ru-MD"/>
        </w:rPr>
        <w:t>ного сектора составил</w:t>
      </w:r>
      <w:r w:rsidR="00B24410" w:rsidRPr="005D57D5">
        <w:rPr>
          <w:rFonts w:ascii="Times New Roman" w:hAnsi="Times New Roman"/>
          <w:sz w:val="28"/>
          <w:szCs w:val="28"/>
          <w:lang w:val="ru-MD"/>
        </w:rPr>
        <w:t>о</w:t>
      </w:r>
      <w:r w:rsidRPr="005D57D5">
        <w:rPr>
          <w:rFonts w:ascii="Times New Roman" w:hAnsi="Times New Roman"/>
          <w:sz w:val="28"/>
          <w:szCs w:val="28"/>
          <w:lang w:val="ru-MD"/>
        </w:rPr>
        <w:t xml:space="preserve"> 58451,7 млн.</w:t>
      </w:r>
      <w:r w:rsidR="00B24410" w:rsidRPr="005D57D5">
        <w:rPr>
          <w:rFonts w:ascii="Times New Roman" w:hAnsi="Times New Roman"/>
          <w:sz w:val="28"/>
          <w:szCs w:val="28"/>
          <w:lang w:val="ru-MD"/>
        </w:rPr>
        <w:t xml:space="preserve"> </w:t>
      </w:r>
      <w:r w:rsidRPr="005D57D5">
        <w:rPr>
          <w:rFonts w:ascii="Times New Roman" w:hAnsi="Times New Roman"/>
          <w:sz w:val="28"/>
          <w:szCs w:val="28"/>
          <w:lang w:val="ru-MD"/>
        </w:rPr>
        <w:t>леев, из которых внешний долг – 34179,2 млн.</w:t>
      </w:r>
      <w:r w:rsidR="00B24410" w:rsidRPr="005D57D5">
        <w:rPr>
          <w:rFonts w:ascii="Times New Roman" w:hAnsi="Times New Roman"/>
          <w:sz w:val="28"/>
          <w:szCs w:val="28"/>
          <w:lang w:val="ru-MD"/>
        </w:rPr>
        <w:t xml:space="preserve"> </w:t>
      </w:r>
      <w:r w:rsidRPr="005D57D5">
        <w:rPr>
          <w:rFonts w:ascii="Times New Roman" w:hAnsi="Times New Roman"/>
          <w:sz w:val="28"/>
          <w:szCs w:val="28"/>
          <w:lang w:val="ru-MD"/>
        </w:rPr>
        <w:t>леев (1998,8 млн. долл.</w:t>
      </w:r>
      <w:r w:rsidR="00B24410"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США), </w:t>
      </w:r>
      <w:r w:rsidR="00B24410" w:rsidRPr="005D57D5">
        <w:rPr>
          <w:rFonts w:ascii="Times New Roman" w:hAnsi="Times New Roman"/>
          <w:sz w:val="28"/>
          <w:szCs w:val="28"/>
          <w:lang w:val="ru-MD"/>
        </w:rPr>
        <w:t>и</w:t>
      </w:r>
      <w:r w:rsidRPr="005D57D5">
        <w:rPr>
          <w:rFonts w:ascii="Times New Roman" w:hAnsi="Times New Roman"/>
          <w:sz w:val="28"/>
          <w:szCs w:val="28"/>
          <w:lang w:val="ru-MD"/>
        </w:rPr>
        <w:t xml:space="preserve"> внутренний долг – 24272,5 млн.</w:t>
      </w:r>
      <w:r w:rsidR="00B24410"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В 2017 году, по </w:t>
      </w:r>
      <w:r w:rsidR="00B24410" w:rsidRPr="005D57D5">
        <w:rPr>
          <w:rFonts w:ascii="Times New Roman" w:hAnsi="Times New Roman"/>
          <w:sz w:val="28"/>
          <w:szCs w:val="28"/>
          <w:lang w:val="ru-MD"/>
        </w:rPr>
        <w:t>отнош</w:t>
      </w:r>
      <w:r w:rsidRPr="005D57D5">
        <w:rPr>
          <w:rFonts w:ascii="Times New Roman" w:hAnsi="Times New Roman"/>
          <w:sz w:val="28"/>
          <w:szCs w:val="28"/>
          <w:lang w:val="ru-MD"/>
        </w:rPr>
        <w:t xml:space="preserve">ению </w:t>
      </w:r>
      <w:r w:rsidR="00B24410" w:rsidRPr="005D57D5">
        <w:rPr>
          <w:rFonts w:ascii="Times New Roman" w:hAnsi="Times New Roman"/>
          <w:sz w:val="28"/>
          <w:szCs w:val="28"/>
          <w:lang w:val="ru-MD"/>
        </w:rPr>
        <w:t>к</w:t>
      </w:r>
      <w:r w:rsidRPr="005D57D5">
        <w:rPr>
          <w:rFonts w:ascii="Times New Roman" w:hAnsi="Times New Roman"/>
          <w:sz w:val="28"/>
          <w:szCs w:val="28"/>
          <w:lang w:val="ru-MD"/>
        </w:rPr>
        <w:t xml:space="preserve"> предыдущ</w:t>
      </w:r>
      <w:r w:rsidR="00B24410" w:rsidRPr="005D57D5">
        <w:rPr>
          <w:rFonts w:ascii="Times New Roman" w:hAnsi="Times New Roman"/>
          <w:sz w:val="28"/>
          <w:szCs w:val="28"/>
          <w:lang w:val="ru-MD"/>
        </w:rPr>
        <w:t>е</w:t>
      </w:r>
      <w:r w:rsidRPr="005D57D5">
        <w:rPr>
          <w:rFonts w:ascii="Times New Roman" w:hAnsi="Times New Roman"/>
          <w:sz w:val="28"/>
          <w:szCs w:val="28"/>
          <w:lang w:val="ru-MD"/>
        </w:rPr>
        <w:t>м</w:t>
      </w:r>
      <w:r w:rsidR="00B24410" w:rsidRPr="005D57D5">
        <w:rPr>
          <w:rFonts w:ascii="Times New Roman" w:hAnsi="Times New Roman"/>
          <w:sz w:val="28"/>
          <w:szCs w:val="28"/>
          <w:lang w:val="ru-MD"/>
        </w:rPr>
        <w:t>у</w:t>
      </w:r>
      <w:r w:rsidRPr="005D57D5">
        <w:rPr>
          <w:rFonts w:ascii="Times New Roman" w:hAnsi="Times New Roman"/>
          <w:sz w:val="28"/>
          <w:szCs w:val="28"/>
          <w:lang w:val="ru-MD"/>
        </w:rPr>
        <w:t xml:space="preserve"> год</w:t>
      </w:r>
      <w:r w:rsidR="00B24410" w:rsidRPr="005D57D5">
        <w:rPr>
          <w:rFonts w:ascii="Times New Roman" w:hAnsi="Times New Roman"/>
          <w:sz w:val="28"/>
          <w:szCs w:val="28"/>
          <w:lang w:val="ru-MD"/>
        </w:rPr>
        <w:t>у</w:t>
      </w:r>
      <w:r w:rsidRPr="005D57D5">
        <w:rPr>
          <w:rFonts w:ascii="Times New Roman" w:hAnsi="Times New Roman"/>
          <w:sz w:val="28"/>
          <w:szCs w:val="28"/>
          <w:lang w:val="ru-MD"/>
        </w:rPr>
        <w:t xml:space="preserve">, </w:t>
      </w:r>
      <w:r w:rsidR="00B24410" w:rsidRPr="005D57D5">
        <w:rPr>
          <w:rFonts w:ascii="Times New Roman" w:hAnsi="Times New Roman"/>
          <w:sz w:val="28"/>
          <w:szCs w:val="28"/>
          <w:lang w:val="ru-MD"/>
        </w:rPr>
        <w:t>сальдо</w:t>
      </w:r>
      <w:r w:rsidRPr="005D57D5">
        <w:rPr>
          <w:rFonts w:ascii="Times New Roman" w:hAnsi="Times New Roman"/>
          <w:sz w:val="28"/>
          <w:szCs w:val="28"/>
          <w:lang w:val="ru-MD"/>
        </w:rPr>
        <w:t xml:space="preserve"> долга </w:t>
      </w:r>
      <w:r w:rsidR="00B24410" w:rsidRPr="005D57D5">
        <w:rPr>
          <w:rFonts w:ascii="Times New Roman" w:hAnsi="Times New Roman"/>
          <w:sz w:val="28"/>
          <w:szCs w:val="28"/>
          <w:lang w:val="ru-MD"/>
        </w:rPr>
        <w:t>публич</w:t>
      </w:r>
      <w:r w:rsidRPr="005D57D5">
        <w:rPr>
          <w:rFonts w:ascii="Times New Roman" w:hAnsi="Times New Roman"/>
          <w:sz w:val="28"/>
          <w:szCs w:val="28"/>
          <w:lang w:val="ru-MD"/>
        </w:rPr>
        <w:t>ного сектора уменьшил</w:t>
      </w:r>
      <w:r w:rsidR="00B24410" w:rsidRPr="005D57D5">
        <w:rPr>
          <w:rFonts w:ascii="Times New Roman" w:hAnsi="Times New Roman"/>
          <w:sz w:val="28"/>
          <w:szCs w:val="28"/>
          <w:lang w:val="ru-MD"/>
        </w:rPr>
        <w:t>о</w:t>
      </w:r>
      <w:r w:rsidRPr="005D57D5">
        <w:rPr>
          <w:rFonts w:ascii="Times New Roman" w:hAnsi="Times New Roman"/>
          <w:sz w:val="28"/>
          <w:szCs w:val="28"/>
          <w:lang w:val="ru-MD"/>
        </w:rPr>
        <w:t>с</w:t>
      </w:r>
      <w:r w:rsidR="00B24410" w:rsidRPr="005D57D5">
        <w:rPr>
          <w:rFonts w:ascii="Times New Roman" w:hAnsi="Times New Roman"/>
          <w:sz w:val="28"/>
          <w:szCs w:val="28"/>
          <w:lang w:val="ru-MD"/>
        </w:rPr>
        <w:t>ь</w:t>
      </w:r>
      <w:r w:rsidRPr="005D57D5">
        <w:rPr>
          <w:rFonts w:ascii="Times New Roman" w:hAnsi="Times New Roman"/>
          <w:sz w:val="28"/>
          <w:szCs w:val="28"/>
          <w:lang w:val="ru-MD"/>
        </w:rPr>
        <w:t xml:space="preserve"> на 851,4 млн. леев (-1,4%). По сравнению с предыдущим годом, </w:t>
      </w:r>
      <w:r w:rsidR="00B24410" w:rsidRPr="005D57D5">
        <w:rPr>
          <w:rFonts w:ascii="Times New Roman" w:hAnsi="Times New Roman"/>
          <w:sz w:val="28"/>
          <w:szCs w:val="28"/>
          <w:lang w:val="ru-MD"/>
        </w:rPr>
        <w:t xml:space="preserve">удельный вес </w:t>
      </w:r>
      <w:r w:rsidRPr="005D57D5">
        <w:rPr>
          <w:rFonts w:ascii="Times New Roman" w:hAnsi="Times New Roman"/>
          <w:sz w:val="28"/>
          <w:szCs w:val="28"/>
          <w:lang w:val="ru-MD"/>
        </w:rPr>
        <w:t>до</w:t>
      </w:r>
      <w:r w:rsidR="00B24410" w:rsidRPr="005D57D5">
        <w:rPr>
          <w:rFonts w:ascii="Times New Roman" w:hAnsi="Times New Roman"/>
          <w:sz w:val="28"/>
          <w:szCs w:val="28"/>
          <w:lang w:val="ru-MD"/>
        </w:rPr>
        <w:t>га публич</w:t>
      </w:r>
      <w:r w:rsidRPr="005D57D5">
        <w:rPr>
          <w:rFonts w:ascii="Times New Roman" w:hAnsi="Times New Roman"/>
          <w:sz w:val="28"/>
          <w:szCs w:val="28"/>
          <w:lang w:val="ru-MD"/>
        </w:rPr>
        <w:t>ного сектора в Валово</w:t>
      </w:r>
      <w:r w:rsidR="00B24410" w:rsidRPr="005D57D5">
        <w:rPr>
          <w:rFonts w:ascii="Times New Roman" w:hAnsi="Times New Roman"/>
          <w:sz w:val="28"/>
          <w:szCs w:val="28"/>
          <w:lang w:val="ru-MD"/>
        </w:rPr>
        <w:t>м</w:t>
      </w:r>
      <w:r w:rsidRPr="005D57D5">
        <w:rPr>
          <w:rFonts w:ascii="Times New Roman" w:hAnsi="Times New Roman"/>
          <w:sz w:val="28"/>
          <w:szCs w:val="28"/>
          <w:lang w:val="ru-MD"/>
        </w:rPr>
        <w:t xml:space="preserve"> </w:t>
      </w:r>
      <w:r w:rsidR="00B24410" w:rsidRPr="005D57D5">
        <w:rPr>
          <w:rFonts w:ascii="Times New Roman" w:hAnsi="Times New Roman"/>
          <w:sz w:val="28"/>
          <w:szCs w:val="28"/>
          <w:lang w:val="ru-MD"/>
        </w:rPr>
        <w:t>в</w:t>
      </w:r>
      <w:r w:rsidRPr="005D57D5">
        <w:rPr>
          <w:rFonts w:ascii="Times New Roman" w:hAnsi="Times New Roman"/>
          <w:sz w:val="28"/>
          <w:szCs w:val="28"/>
          <w:lang w:val="ru-MD"/>
        </w:rPr>
        <w:t>нутренн</w:t>
      </w:r>
      <w:r w:rsidR="00B24410" w:rsidRPr="005D57D5">
        <w:rPr>
          <w:rFonts w:ascii="Times New Roman" w:hAnsi="Times New Roman"/>
          <w:sz w:val="28"/>
          <w:szCs w:val="28"/>
          <w:lang w:val="ru-MD"/>
        </w:rPr>
        <w:t>ем</w:t>
      </w:r>
      <w:r w:rsidRPr="005D57D5">
        <w:rPr>
          <w:rFonts w:ascii="Times New Roman" w:hAnsi="Times New Roman"/>
          <w:sz w:val="28"/>
          <w:szCs w:val="28"/>
          <w:lang w:val="ru-MD"/>
        </w:rPr>
        <w:t xml:space="preserve"> </w:t>
      </w:r>
      <w:r w:rsidR="00B24410" w:rsidRPr="005D57D5">
        <w:rPr>
          <w:rFonts w:ascii="Times New Roman" w:hAnsi="Times New Roman"/>
          <w:sz w:val="28"/>
          <w:szCs w:val="28"/>
          <w:lang w:val="ru-MD"/>
        </w:rPr>
        <w:t>п</w:t>
      </w:r>
      <w:r w:rsidRPr="005D57D5">
        <w:rPr>
          <w:rFonts w:ascii="Times New Roman" w:hAnsi="Times New Roman"/>
          <w:sz w:val="28"/>
          <w:szCs w:val="28"/>
          <w:lang w:val="ru-MD"/>
        </w:rPr>
        <w:t>родукт</w:t>
      </w:r>
      <w:r w:rsidR="00B24410" w:rsidRPr="005D57D5">
        <w:rPr>
          <w:rFonts w:ascii="Times New Roman" w:hAnsi="Times New Roman"/>
          <w:sz w:val="28"/>
          <w:szCs w:val="28"/>
          <w:lang w:val="ru-MD"/>
        </w:rPr>
        <w:t>е</w:t>
      </w:r>
      <w:r w:rsidRPr="005D57D5">
        <w:rPr>
          <w:rFonts w:ascii="Times New Roman" w:hAnsi="Times New Roman"/>
          <w:sz w:val="28"/>
          <w:szCs w:val="28"/>
          <w:lang w:val="ru-MD"/>
        </w:rPr>
        <w:t xml:space="preserve"> </w:t>
      </w:r>
      <w:r w:rsidR="00B24410" w:rsidRPr="005D57D5">
        <w:rPr>
          <w:rFonts w:ascii="Times New Roman" w:hAnsi="Times New Roman"/>
          <w:sz w:val="28"/>
          <w:szCs w:val="28"/>
          <w:lang w:val="ru-MD"/>
        </w:rPr>
        <w:t>на</w:t>
      </w:r>
      <w:r w:rsidRPr="005D57D5">
        <w:rPr>
          <w:rFonts w:ascii="Times New Roman" w:hAnsi="Times New Roman"/>
          <w:sz w:val="28"/>
          <w:szCs w:val="28"/>
          <w:lang w:val="ru-MD"/>
        </w:rPr>
        <w:t xml:space="preserve"> 31.12.2017 зарегистрирова</w:t>
      </w:r>
      <w:r w:rsidR="00B24410" w:rsidRPr="005D57D5">
        <w:rPr>
          <w:rFonts w:ascii="Times New Roman" w:hAnsi="Times New Roman"/>
          <w:sz w:val="28"/>
          <w:szCs w:val="28"/>
          <w:lang w:val="ru-MD"/>
        </w:rPr>
        <w:t>л</w:t>
      </w:r>
      <w:r w:rsidRPr="005D57D5">
        <w:rPr>
          <w:rFonts w:ascii="Times New Roman" w:hAnsi="Times New Roman"/>
          <w:sz w:val="28"/>
          <w:szCs w:val="28"/>
          <w:lang w:val="ru-MD"/>
        </w:rPr>
        <w:t xml:space="preserve"> снижение на 4,9 </w:t>
      </w:r>
      <w:r w:rsidR="00B24410" w:rsidRPr="005D57D5">
        <w:rPr>
          <w:rFonts w:ascii="Times New Roman" w:hAnsi="Times New Roman"/>
          <w:sz w:val="28"/>
          <w:szCs w:val="28"/>
          <w:lang w:val="ru-MD"/>
        </w:rPr>
        <w:t>п</w:t>
      </w:r>
      <w:r w:rsidRPr="005D57D5">
        <w:rPr>
          <w:rFonts w:ascii="Times New Roman" w:hAnsi="Times New Roman"/>
          <w:sz w:val="28"/>
          <w:szCs w:val="28"/>
          <w:lang w:val="ru-MD"/>
        </w:rPr>
        <w:t>.</w:t>
      </w:r>
      <w:r w:rsidR="00B24410" w:rsidRPr="005D57D5">
        <w:rPr>
          <w:rFonts w:ascii="Times New Roman" w:hAnsi="Times New Roman"/>
          <w:sz w:val="28"/>
          <w:szCs w:val="28"/>
          <w:lang w:val="ru-MD"/>
        </w:rPr>
        <w:t>п</w:t>
      </w:r>
      <w:r w:rsidRPr="005D57D5">
        <w:rPr>
          <w:rFonts w:ascii="Times New Roman" w:hAnsi="Times New Roman"/>
          <w:sz w:val="28"/>
          <w:szCs w:val="28"/>
          <w:lang w:val="ru-MD"/>
        </w:rPr>
        <w:t xml:space="preserve">., составив 38,9%. </w:t>
      </w:r>
      <w:r w:rsidR="00B24410" w:rsidRPr="005D57D5">
        <w:rPr>
          <w:rFonts w:ascii="Times New Roman" w:hAnsi="Times New Roman"/>
          <w:sz w:val="28"/>
          <w:szCs w:val="28"/>
          <w:lang w:val="ru-MD"/>
        </w:rPr>
        <w:t>Сальдо</w:t>
      </w:r>
      <w:r w:rsidRPr="005D57D5">
        <w:rPr>
          <w:rFonts w:ascii="Times New Roman" w:hAnsi="Times New Roman"/>
          <w:sz w:val="28"/>
          <w:szCs w:val="28"/>
          <w:lang w:val="ru-MD"/>
        </w:rPr>
        <w:t xml:space="preserve"> государственного долга на конец 2017 г</w:t>
      </w:r>
      <w:r w:rsidR="00B24410" w:rsidRPr="005D57D5">
        <w:rPr>
          <w:rFonts w:ascii="Times New Roman" w:hAnsi="Times New Roman"/>
          <w:sz w:val="28"/>
          <w:szCs w:val="28"/>
          <w:lang w:val="ru-MD"/>
        </w:rPr>
        <w:t>ода составило</w:t>
      </w:r>
      <w:r w:rsidRPr="005D57D5">
        <w:rPr>
          <w:rFonts w:ascii="Times New Roman" w:hAnsi="Times New Roman"/>
          <w:sz w:val="28"/>
          <w:szCs w:val="28"/>
          <w:lang w:val="ru-MD"/>
        </w:rPr>
        <w:t xml:space="preserve"> 51660,3 млн.</w:t>
      </w:r>
      <w:r w:rsidR="00B24410" w:rsidRPr="005D57D5">
        <w:rPr>
          <w:rFonts w:ascii="Times New Roman" w:hAnsi="Times New Roman"/>
          <w:sz w:val="28"/>
          <w:szCs w:val="28"/>
          <w:lang w:val="ru-MD"/>
        </w:rPr>
        <w:t xml:space="preserve"> </w:t>
      </w:r>
      <w:r w:rsidRPr="005D57D5">
        <w:rPr>
          <w:rFonts w:ascii="Times New Roman" w:hAnsi="Times New Roman"/>
          <w:sz w:val="28"/>
          <w:szCs w:val="28"/>
          <w:lang w:val="ru-MD"/>
        </w:rPr>
        <w:t>леев, из которых внешний государственный долг – 29081,8 млн.</w:t>
      </w:r>
      <w:r w:rsidR="00B24410" w:rsidRPr="005D57D5">
        <w:rPr>
          <w:rFonts w:ascii="Times New Roman" w:hAnsi="Times New Roman"/>
          <w:sz w:val="28"/>
          <w:szCs w:val="28"/>
          <w:lang w:val="ru-MD"/>
        </w:rPr>
        <w:t xml:space="preserve"> </w:t>
      </w:r>
      <w:r w:rsidRPr="005D57D5">
        <w:rPr>
          <w:rFonts w:ascii="Times New Roman" w:hAnsi="Times New Roman"/>
          <w:sz w:val="28"/>
          <w:szCs w:val="28"/>
          <w:lang w:val="ru-MD"/>
        </w:rPr>
        <w:t>леев (1700,7 млн. долл.</w:t>
      </w:r>
      <w:r w:rsidR="00B24410"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США), </w:t>
      </w:r>
      <w:r w:rsidR="00B24410" w:rsidRPr="005D57D5">
        <w:rPr>
          <w:rFonts w:ascii="Times New Roman" w:hAnsi="Times New Roman"/>
          <w:sz w:val="28"/>
          <w:szCs w:val="28"/>
          <w:lang w:val="ru-MD"/>
        </w:rPr>
        <w:t>и</w:t>
      </w:r>
      <w:r w:rsidRPr="005D57D5">
        <w:rPr>
          <w:rFonts w:ascii="Times New Roman" w:hAnsi="Times New Roman"/>
          <w:sz w:val="28"/>
          <w:szCs w:val="28"/>
          <w:lang w:val="ru-MD"/>
        </w:rPr>
        <w:t xml:space="preserve"> </w:t>
      </w:r>
      <w:r w:rsidR="00B24410" w:rsidRPr="005D57D5">
        <w:rPr>
          <w:rFonts w:ascii="Times New Roman" w:hAnsi="Times New Roman"/>
          <w:sz w:val="28"/>
          <w:szCs w:val="28"/>
          <w:lang w:val="ru-MD"/>
        </w:rPr>
        <w:t xml:space="preserve">внутренний </w:t>
      </w:r>
      <w:r w:rsidRPr="005D57D5">
        <w:rPr>
          <w:rFonts w:ascii="Times New Roman" w:hAnsi="Times New Roman"/>
          <w:sz w:val="28"/>
          <w:szCs w:val="28"/>
          <w:lang w:val="ru-MD"/>
        </w:rPr>
        <w:t>государственный долг – 22578,5 млн.</w:t>
      </w:r>
      <w:r w:rsidR="00B24410"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w:t>
      </w:r>
      <w:r w:rsidR="00B24410" w:rsidRPr="005D57D5">
        <w:rPr>
          <w:rFonts w:ascii="Times New Roman" w:hAnsi="Times New Roman"/>
          <w:sz w:val="28"/>
          <w:szCs w:val="28"/>
          <w:lang w:val="ru-MD"/>
        </w:rPr>
        <w:t>Как у</w:t>
      </w:r>
      <w:r w:rsidRPr="005D57D5">
        <w:rPr>
          <w:rFonts w:ascii="Times New Roman" w:hAnsi="Times New Roman"/>
          <w:sz w:val="28"/>
          <w:szCs w:val="28"/>
          <w:lang w:val="ru-MD"/>
        </w:rPr>
        <w:t xml:space="preserve">дельный вес </w:t>
      </w:r>
      <w:r w:rsidR="00B24410" w:rsidRPr="005D57D5">
        <w:rPr>
          <w:rFonts w:ascii="Times New Roman" w:hAnsi="Times New Roman"/>
          <w:sz w:val="28"/>
          <w:szCs w:val="28"/>
          <w:lang w:val="ru-MD"/>
        </w:rPr>
        <w:t xml:space="preserve">в </w:t>
      </w:r>
      <w:r w:rsidRPr="005D57D5">
        <w:rPr>
          <w:rFonts w:ascii="Times New Roman" w:hAnsi="Times New Roman"/>
          <w:sz w:val="28"/>
          <w:szCs w:val="28"/>
          <w:lang w:val="ru-MD"/>
        </w:rPr>
        <w:t>Валово</w:t>
      </w:r>
      <w:r w:rsidR="00B24410" w:rsidRPr="005D57D5">
        <w:rPr>
          <w:rFonts w:ascii="Times New Roman" w:hAnsi="Times New Roman"/>
          <w:sz w:val="28"/>
          <w:szCs w:val="28"/>
          <w:lang w:val="ru-MD"/>
        </w:rPr>
        <w:t>м</w:t>
      </w:r>
      <w:r w:rsidRPr="005D57D5">
        <w:rPr>
          <w:rFonts w:ascii="Times New Roman" w:hAnsi="Times New Roman"/>
          <w:sz w:val="28"/>
          <w:szCs w:val="28"/>
          <w:lang w:val="ru-MD"/>
        </w:rPr>
        <w:t xml:space="preserve"> </w:t>
      </w:r>
      <w:r w:rsidR="00B24410" w:rsidRPr="005D57D5">
        <w:rPr>
          <w:rFonts w:ascii="Times New Roman" w:hAnsi="Times New Roman"/>
          <w:sz w:val="28"/>
          <w:szCs w:val="28"/>
          <w:lang w:val="ru-MD"/>
        </w:rPr>
        <w:t>в</w:t>
      </w:r>
      <w:r w:rsidRPr="005D57D5">
        <w:rPr>
          <w:rFonts w:ascii="Times New Roman" w:hAnsi="Times New Roman"/>
          <w:sz w:val="28"/>
          <w:szCs w:val="28"/>
          <w:lang w:val="ru-MD"/>
        </w:rPr>
        <w:t>нутренне</w:t>
      </w:r>
      <w:r w:rsidR="00B24410" w:rsidRPr="005D57D5">
        <w:rPr>
          <w:rFonts w:ascii="Times New Roman" w:hAnsi="Times New Roman"/>
          <w:sz w:val="28"/>
          <w:szCs w:val="28"/>
          <w:lang w:val="ru-MD"/>
        </w:rPr>
        <w:t>м</w:t>
      </w:r>
      <w:r w:rsidRPr="005D57D5">
        <w:rPr>
          <w:rFonts w:ascii="Times New Roman" w:hAnsi="Times New Roman"/>
          <w:sz w:val="28"/>
          <w:szCs w:val="28"/>
          <w:lang w:val="ru-MD"/>
        </w:rPr>
        <w:t xml:space="preserve"> </w:t>
      </w:r>
      <w:r w:rsidR="00B24410" w:rsidRPr="005D57D5">
        <w:rPr>
          <w:rFonts w:ascii="Times New Roman" w:hAnsi="Times New Roman"/>
          <w:sz w:val="28"/>
          <w:szCs w:val="28"/>
          <w:lang w:val="ru-MD"/>
        </w:rPr>
        <w:t>п</w:t>
      </w:r>
      <w:r w:rsidRPr="005D57D5">
        <w:rPr>
          <w:rFonts w:ascii="Times New Roman" w:hAnsi="Times New Roman"/>
          <w:sz w:val="28"/>
          <w:szCs w:val="28"/>
          <w:lang w:val="ru-MD"/>
        </w:rPr>
        <w:t>родукт</w:t>
      </w:r>
      <w:r w:rsidR="00B24410" w:rsidRPr="005D57D5">
        <w:rPr>
          <w:rFonts w:ascii="Times New Roman" w:hAnsi="Times New Roman"/>
          <w:sz w:val="28"/>
          <w:szCs w:val="28"/>
          <w:lang w:val="ru-MD"/>
        </w:rPr>
        <w:t>е</w:t>
      </w:r>
      <w:r w:rsidRPr="005D57D5">
        <w:rPr>
          <w:rFonts w:ascii="Times New Roman" w:hAnsi="Times New Roman"/>
          <w:sz w:val="28"/>
          <w:szCs w:val="28"/>
          <w:lang w:val="ru-MD"/>
        </w:rPr>
        <w:t>, государственный долг на конец 2017 года составлял около 34,4%. Показатели устойчивости государственного долга в</w:t>
      </w:r>
      <w:r w:rsidR="00B24410" w:rsidRPr="005D57D5">
        <w:rPr>
          <w:rFonts w:ascii="Times New Roman" w:hAnsi="Times New Roman"/>
          <w:sz w:val="28"/>
          <w:szCs w:val="28"/>
          <w:lang w:val="ru-MD"/>
        </w:rPr>
        <w:t>писались</w:t>
      </w:r>
      <w:r w:rsidRPr="005D57D5">
        <w:rPr>
          <w:rFonts w:ascii="Times New Roman" w:hAnsi="Times New Roman"/>
          <w:sz w:val="28"/>
          <w:szCs w:val="28"/>
          <w:lang w:val="ru-MD"/>
        </w:rPr>
        <w:t xml:space="preserve"> в установленных </w:t>
      </w:r>
      <w:r w:rsidR="00B24410" w:rsidRPr="005D57D5">
        <w:rPr>
          <w:rFonts w:ascii="Times New Roman" w:hAnsi="Times New Roman"/>
          <w:sz w:val="28"/>
          <w:szCs w:val="28"/>
          <w:lang w:val="ru-MD"/>
        </w:rPr>
        <w:t>пределах</w:t>
      </w:r>
      <w:r w:rsidR="006B16B6" w:rsidRPr="005D57D5">
        <w:rPr>
          <w:rFonts w:ascii="Times New Roman" w:hAnsi="Times New Roman"/>
          <w:sz w:val="28"/>
          <w:szCs w:val="28"/>
          <w:lang w:val="ru-MD"/>
        </w:rPr>
        <w:t>.</w:t>
      </w:r>
    </w:p>
    <w:p w:rsidR="00AE3C00" w:rsidRPr="005D57D5" w:rsidRDefault="00EE1C7A" w:rsidP="006B16B6">
      <w:pPr>
        <w:spacing w:after="0" w:line="276" w:lineRule="auto"/>
        <w:ind w:firstLine="567"/>
        <w:jc w:val="both"/>
        <w:rPr>
          <w:rFonts w:ascii="Times New Roman" w:hAnsi="Times New Roman"/>
          <w:sz w:val="28"/>
          <w:szCs w:val="28"/>
          <w:lang w:val="ru-MD"/>
        </w:rPr>
      </w:pPr>
      <w:r w:rsidRPr="005D57D5">
        <w:rPr>
          <w:rFonts w:ascii="Times New Roman" w:hAnsi="Times New Roman"/>
          <w:sz w:val="28"/>
          <w:szCs w:val="28"/>
          <w:lang w:val="ru-MD"/>
        </w:rPr>
        <w:t xml:space="preserve">В общем объеме </w:t>
      </w:r>
      <w:r w:rsidR="00B24410" w:rsidRPr="005D57D5">
        <w:rPr>
          <w:rFonts w:ascii="Times New Roman" w:hAnsi="Times New Roman"/>
          <w:sz w:val="28"/>
          <w:szCs w:val="28"/>
          <w:lang w:val="ru-MD"/>
        </w:rPr>
        <w:t xml:space="preserve">внутреннего </w:t>
      </w:r>
      <w:r w:rsidRPr="005D57D5">
        <w:rPr>
          <w:rFonts w:ascii="Times New Roman" w:hAnsi="Times New Roman"/>
          <w:sz w:val="28"/>
          <w:szCs w:val="28"/>
          <w:lang w:val="ru-MD"/>
        </w:rPr>
        <w:t>государственного долга (22578,5 млн.</w:t>
      </w:r>
      <w:r w:rsidR="00B24410" w:rsidRPr="005D57D5">
        <w:rPr>
          <w:rFonts w:ascii="Times New Roman" w:hAnsi="Times New Roman"/>
          <w:sz w:val="28"/>
          <w:szCs w:val="28"/>
          <w:lang w:val="ru-MD"/>
        </w:rPr>
        <w:t xml:space="preserve"> </w:t>
      </w:r>
      <w:r w:rsidRPr="005D57D5">
        <w:rPr>
          <w:rFonts w:ascii="Times New Roman" w:hAnsi="Times New Roman"/>
          <w:sz w:val="28"/>
          <w:szCs w:val="28"/>
          <w:lang w:val="ru-MD"/>
        </w:rPr>
        <w:t>леев), государственные ценные бумаги</w:t>
      </w:r>
      <w:r w:rsidR="00B24410" w:rsidRPr="005D57D5">
        <w:rPr>
          <w:rStyle w:val="HTML"/>
          <w:rFonts w:ascii="Times New Roman" w:hAnsi="Times New Roman"/>
          <w:sz w:val="28"/>
          <w:szCs w:val="28"/>
          <w:vertAlign w:val="superscript"/>
          <w:lang w:val="ru-MD"/>
        </w:rPr>
        <w:footnoteReference w:id="4"/>
      </w:r>
      <w:r w:rsidRPr="005D57D5">
        <w:rPr>
          <w:rFonts w:ascii="Times New Roman" w:hAnsi="Times New Roman"/>
          <w:sz w:val="28"/>
          <w:szCs w:val="28"/>
          <w:lang w:val="ru-MD"/>
        </w:rPr>
        <w:t>, выпущенные на первичном рынке</w:t>
      </w:r>
      <w:r w:rsidR="00B24410" w:rsidRPr="005D57D5">
        <w:rPr>
          <w:rFonts w:ascii="Times New Roman" w:hAnsi="Times New Roman"/>
          <w:sz w:val="28"/>
          <w:szCs w:val="28"/>
          <w:lang w:val="ru-MD"/>
        </w:rPr>
        <w:t>,</w:t>
      </w:r>
      <w:r w:rsidRPr="005D57D5">
        <w:rPr>
          <w:rFonts w:ascii="Times New Roman" w:hAnsi="Times New Roman"/>
          <w:sz w:val="28"/>
          <w:szCs w:val="28"/>
          <w:lang w:val="ru-MD"/>
        </w:rPr>
        <w:t xml:space="preserve"> составля</w:t>
      </w:r>
      <w:r w:rsidR="00374D0D" w:rsidRPr="005D57D5">
        <w:rPr>
          <w:rFonts w:ascii="Times New Roman" w:hAnsi="Times New Roman"/>
          <w:sz w:val="28"/>
          <w:szCs w:val="28"/>
          <w:lang w:val="ru-MD"/>
        </w:rPr>
        <w:t>ю</w:t>
      </w:r>
      <w:r w:rsidRPr="005D57D5">
        <w:rPr>
          <w:rFonts w:ascii="Times New Roman" w:hAnsi="Times New Roman"/>
          <w:sz w:val="28"/>
          <w:szCs w:val="28"/>
          <w:lang w:val="ru-MD"/>
        </w:rPr>
        <w:t>т 7223,9 млн.</w:t>
      </w:r>
      <w:r w:rsidR="00B24410"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(32,0%), </w:t>
      </w:r>
      <w:r w:rsidR="00B24410" w:rsidRPr="005D57D5">
        <w:rPr>
          <w:rFonts w:ascii="Times New Roman" w:hAnsi="Times New Roman"/>
          <w:sz w:val="28"/>
          <w:szCs w:val="28"/>
          <w:lang w:val="ru-MD"/>
        </w:rPr>
        <w:t xml:space="preserve">конвертированные </w:t>
      </w:r>
      <w:r w:rsidRPr="005D57D5">
        <w:rPr>
          <w:rFonts w:ascii="Times New Roman" w:hAnsi="Times New Roman"/>
          <w:sz w:val="28"/>
          <w:szCs w:val="28"/>
          <w:lang w:val="ru-MD"/>
        </w:rPr>
        <w:t xml:space="preserve">государственные ценные бумаги – 2063,4 млн. леев (9,1%), и государственные ценные бумаги, выпущенные </w:t>
      </w:r>
      <w:r w:rsidR="00374D0D" w:rsidRPr="005D57D5">
        <w:rPr>
          <w:rFonts w:ascii="Times New Roman" w:hAnsi="Times New Roman"/>
          <w:sz w:val="28"/>
          <w:szCs w:val="28"/>
          <w:lang w:val="ru-MD"/>
        </w:rPr>
        <w:t>во</w:t>
      </w:r>
      <w:r w:rsidRPr="005D57D5">
        <w:rPr>
          <w:rFonts w:ascii="Times New Roman" w:hAnsi="Times New Roman"/>
          <w:sz w:val="28"/>
          <w:szCs w:val="28"/>
          <w:lang w:val="ru-MD"/>
        </w:rPr>
        <w:t xml:space="preserve"> </w:t>
      </w:r>
      <w:r w:rsidR="00B24410" w:rsidRPr="005D57D5">
        <w:rPr>
          <w:rFonts w:ascii="Times New Roman" w:hAnsi="Times New Roman"/>
          <w:sz w:val="28"/>
          <w:szCs w:val="28"/>
          <w:lang w:val="ru-MD"/>
        </w:rPr>
        <w:t>исполнени</w:t>
      </w:r>
      <w:r w:rsidR="00374D0D" w:rsidRPr="005D57D5">
        <w:rPr>
          <w:rFonts w:ascii="Times New Roman" w:hAnsi="Times New Roman"/>
          <w:sz w:val="28"/>
          <w:szCs w:val="28"/>
          <w:lang w:val="ru-MD"/>
        </w:rPr>
        <w:t>е</w:t>
      </w:r>
      <w:r w:rsidRPr="005D57D5">
        <w:rPr>
          <w:rFonts w:ascii="Times New Roman" w:hAnsi="Times New Roman"/>
          <w:sz w:val="28"/>
          <w:szCs w:val="28"/>
          <w:lang w:val="ru-MD"/>
        </w:rPr>
        <w:t xml:space="preserve"> платежны</w:t>
      </w:r>
      <w:r w:rsidR="00B24410" w:rsidRPr="005D57D5">
        <w:rPr>
          <w:rFonts w:ascii="Times New Roman" w:hAnsi="Times New Roman"/>
          <w:sz w:val="28"/>
          <w:szCs w:val="28"/>
          <w:lang w:val="ru-MD"/>
        </w:rPr>
        <w:t>х</w:t>
      </w:r>
      <w:r w:rsidRPr="005D57D5">
        <w:rPr>
          <w:rFonts w:ascii="Times New Roman" w:hAnsi="Times New Roman"/>
          <w:sz w:val="28"/>
          <w:szCs w:val="28"/>
          <w:lang w:val="ru-MD"/>
        </w:rPr>
        <w:t xml:space="preserve"> обязательств, вытекающих из государственн</w:t>
      </w:r>
      <w:r w:rsidR="00B24410" w:rsidRPr="005D57D5">
        <w:rPr>
          <w:rFonts w:ascii="Times New Roman" w:hAnsi="Times New Roman"/>
          <w:sz w:val="28"/>
          <w:szCs w:val="28"/>
          <w:lang w:val="ru-MD"/>
        </w:rPr>
        <w:t>ых</w:t>
      </w:r>
      <w:r w:rsidRPr="005D57D5">
        <w:rPr>
          <w:rFonts w:ascii="Times New Roman" w:hAnsi="Times New Roman"/>
          <w:sz w:val="28"/>
          <w:szCs w:val="28"/>
          <w:lang w:val="ru-MD"/>
        </w:rPr>
        <w:t xml:space="preserve"> гаранти</w:t>
      </w:r>
      <w:r w:rsidR="00B24410" w:rsidRPr="005D57D5">
        <w:rPr>
          <w:rFonts w:ascii="Times New Roman" w:hAnsi="Times New Roman"/>
          <w:sz w:val="28"/>
          <w:szCs w:val="28"/>
          <w:lang w:val="ru-MD"/>
        </w:rPr>
        <w:t>й</w:t>
      </w:r>
      <w:r w:rsidR="00B24410" w:rsidRPr="005D57D5">
        <w:rPr>
          <w:rStyle w:val="a4"/>
          <w:rFonts w:ascii="Times New Roman" w:hAnsi="Times New Roman"/>
          <w:sz w:val="28"/>
          <w:szCs w:val="28"/>
          <w:lang w:val="ru-MD"/>
        </w:rPr>
        <w:footnoteReference w:id="5"/>
      </w:r>
      <w:r w:rsidRPr="005D57D5">
        <w:rPr>
          <w:rFonts w:ascii="Times New Roman" w:hAnsi="Times New Roman"/>
          <w:sz w:val="28"/>
          <w:szCs w:val="28"/>
          <w:lang w:val="ru-MD"/>
        </w:rPr>
        <w:t xml:space="preserve"> – 13291,2 млн.</w:t>
      </w:r>
      <w:r w:rsidR="00B24410" w:rsidRPr="005D57D5">
        <w:rPr>
          <w:rFonts w:ascii="Times New Roman" w:hAnsi="Times New Roman"/>
          <w:sz w:val="28"/>
          <w:szCs w:val="28"/>
          <w:lang w:val="ru-MD"/>
        </w:rPr>
        <w:t xml:space="preserve"> </w:t>
      </w:r>
      <w:r w:rsidRPr="005D57D5">
        <w:rPr>
          <w:rFonts w:ascii="Times New Roman" w:hAnsi="Times New Roman"/>
          <w:sz w:val="28"/>
          <w:szCs w:val="28"/>
          <w:lang w:val="ru-MD"/>
        </w:rPr>
        <w:t>леев (58,9%). По сравнению с пр</w:t>
      </w:r>
      <w:r w:rsidR="00374D0D" w:rsidRPr="005D57D5">
        <w:rPr>
          <w:rFonts w:ascii="Times New Roman" w:hAnsi="Times New Roman"/>
          <w:sz w:val="28"/>
          <w:szCs w:val="28"/>
          <w:lang w:val="ru-MD"/>
        </w:rPr>
        <w:t>едыдущим</w:t>
      </w:r>
      <w:r w:rsidRPr="005D57D5">
        <w:rPr>
          <w:rFonts w:ascii="Times New Roman" w:hAnsi="Times New Roman"/>
          <w:sz w:val="28"/>
          <w:szCs w:val="28"/>
          <w:lang w:val="ru-MD"/>
        </w:rPr>
        <w:t xml:space="preserve"> годом, внутренний государственный долг вырос </w:t>
      </w:r>
      <w:r w:rsidR="00374D0D" w:rsidRPr="005D57D5">
        <w:rPr>
          <w:rFonts w:ascii="Times New Roman" w:hAnsi="Times New Roman"/>
          <w:sz w:val="28"/>
          <w:szCs w:val="28"/>
          <w:lang w:val="ru-MD"/>
        </w:rPr>
        <w:t>на</w:t>
      </w:r>
      <w:r w:rsidRPr="005D57D5">
        <w:rPr>
          <w:rFonts w:ascii="Times New Roman" w:hAnsi="Times New Roman"/>
          <w:sz w:val="28"/>
          <w:szCs w:val="28"/>
          <w:lang w:val="ru-MD"/>
        </w:rPr>
        <w:t xml:space="preserve"> 1058,9 млн.</w:t>
      </w:r>
      <w:r w:rsidR="00374D0D" w:rsidRPr="005D57D5">
        <w:rPr>
          <w:rFonts w:ascii="Times New Roman" w:hAnsi="Times New Roman"/>
          <w:sz w:val="28"/>
          <w:szCs w:val="28"/>
          <w:lang w:val="ru-MD"/>
        </w:rPr>
        <w:t xml:space="preserve"> </w:t>
      </w:r>
      <w:r w:rsidRPr="005D57D5">
        <w:rPr>
          <w:rFonts w:ascii="Times New Roman" w:hAnsi="Times New Roman"/>
          <w:sz w:val="28"/>
          <w:szCs w:val="28"/>
          <w:lang w:val="ru-MD"/>
        </w:rPr>
        <w:t>ле</w:t>
      </w:r>
      <w:r w:rsidR="00374D0D" w:rsidRPr="005D57D5">
        <w:rPr>
          <w:rFonts w:ascii="Times New Roman" w:hAnsi="Times New Roman"/>
          <w:sz w:val="28"/>
          <w:szCs w:val="28"/>
          <w:lang w:val="ru-MD"/>
        </w:rPr>
        <w:t>ев</w:t>
      </w:r>
      <w:r w:rsidRPr="005D57D5">
        <w:rPr>
          <w:rFonts w:ascii="Times New Roman" w:hAnsi="Times New Roman"/>
          <w:sz w:val="28"/>
          <w:szCs w:val="28"/>
          <w:lang w:val="ru-MD"/>
        </w:rPr>
        <w:t xml:space="preserve"> (+4,9%) за счет увеличения </w:t>
      </w:r>
      <w:r w:rsidR="00374D0D" w:rsidRPr="005D57D5">
        <w:rPr>
          <w:rFonts w:ascii="Times New Roman" w:hAnsi="Times New Roman"/>
          <w:sz w:val="28"/>
          <w:szCs w:val="28"/>
          <w:lang w:val="ru-MD"/>
        </w:rPr>
        <w:t>эмиссии</w:t>
      </w:r>
      <w:r w:rsidRPr="005D57D5">
        <w:rPr>
          <w:rFonts w:ascii="Times New Roman" w:hAnsi="Times New Roman"/>
          <w:sz w:val="28"/>
          <w:szCs w:val="28"/>
          <w:lang w:val="ru-MD"/>
        </w:rPr>
        <w:t xml:space="preserve"> государственных ценных бумаг на первичном рынке (+1108,9 млн.</w:t>
      </w:r>
      <w:r w:rsidR="00374D0D" w:rsidRPr="005D57D5">
        <w:rPr>
          <w:rFonts w:ascii="Times New Roman" w:hAnsi="Times New Roman"/>
          <w:sz w:val="28"/>
          <w:szCs w:val="28"/>
          <w:lang w:val="ru-MD"/>
        </w:rPr>
        <w:t xml:space="preserve"> </w:t>
      </w:r>
      <w:r w:rsidRPr="005D57D5">
        <w:rPr>
          <w:rFonts w:ascii="Times New Roman" w:hAnsi="Times New Roman"/>
          <w:sz w:val="28"/>
          <w:szCs w:val="28"/>
          <w:lang w:val="ru-MD"/>
        </w:rPr>
        <w:t>леев), а именно, государственных ценных бумаг для создания резервов ликвидности – на сумму 508,9 млн. ле</w:t>
      </w:r>
      <w:r w:rsidR="00374D0D" w:rsidRPr="005D57D5">
        <w:rPr>
          <w:rFonts w:ascii="Times New Roman" w:hAnsi="Times New Roman"/>
          <w:sz w:val="28"/>
          <w:szCs w:val="28"/>
          <w:lang w:val="ru-MD"/>
        </w:rPr>
        <w:t>ев</w:t>
      </w:r>
      <w:r w:rsidRPr="005D57D5">
        <w:rPr>
          <w:rFonts w:ascii="Times New Roman" w:hAnsi="Times New Roman"/>
          <w:sz w:val="28"/>
          <w:szCs w:val="28"/>
          <w:lang w:val="ru-MD"/>
        </w:rPr>
        <w:t>, и государственных ценных бумаг для финансирования дефицита государственного бюджета – на сумму 600,0 млн.</w:t>
      </w:r>
      <w:r w:rsidR="00374D0D"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Вместе с тем, аудит </w:t>
      </w:r>
      <w:r w:rsidR="00374D0D" w:rsidRPr="005D57D5">
        <w:rPr>
          <w:rFonts w:ascii="Times New Roman" w:hAnsi="Times New Roman"/>
          <w:sz w:val="28"/>
          <w:szCs w:val="28"/>
          <w:lang w:val="ru-MD"/>
        </w:rPr>
        <w:t>отмеч</w:t>
      </w:r>
      <w:r w:rsidRPr="005D57D5">
        <w:rPr>
          <w:rFonts w:ascii="Times New Roman" w:hAnsi="Times New Roman"/>
          <w:sz w:val="28"/>
          <w:szCs w:val="28"/>
          <w:lang w:val="ru-MD"/>
        </w:rPr>
        <w:t xml:space="preserve">ает, что по состоянию на 31.12.2017 банки, </w:t>
      </w:r>
      <w:r w:rsidR="00374D0D" w:rsidRPr="005D57D5">
        <w:rPr>
          <w:rFonts w:ascii="Times New Roman" w:hAnsi="Times New Roman"/>
          <w:sz w:val="28"/>
          <w:szCs w:val="28"/>
          <w:lang w:val="ru-MD"/>
        </w:rPr>
        <w:t>находящиеся в процессе</w:t>
      </w:r>
      <w:r w:rsidRPr="005D57D5">
        <w:rPr>
          <w:rFonts w:ascii="Times New Roman" w:hAnsi="Times New Roman"/>
          <w:sz w:val="28"/>
          <w:szCs w:val="28"/>
          <w:lang w:val="ru-MD"/>
        </w:rPr>
        <w:t xml:space="preserve"> ликвидации („Banca de Economii” </w:t>
      </w:r>
      <w:r w:rsidR="00374D0D" w:rsidRPr="005D57D5">
        <w:rPr>
          <w:rFonts w:ascii="Times New Roman" w:hAnsi="Times New Roman"/>
          <w:sz w:val="28"/>
          <w:szCs w:val="28"/>
          <w:lang w:val="ru-MD"/>
        </w:rPr>
        <w:t>АО</w:t>
      </w:r>
      <w:r w:rsidRPr="005D57D5">
        <w:rPr>
          <w:rFonts w:ascii="Times New Roman" w:hAnsi="Times New Roman"/>
          <w:sz w:val="28"/>
          <w:szCs w:val="28"/>
          <w:lang w:val="ru-MD"/>
        </w:rPr>
        <w:t xml:space="preserve">, </w:t>
      </w:r>
      <w:r w:rsidR="00374D0D" w:rsidRPr="005D57D5">
        <w:rPr>
          <w:rFonts w:ascii="Times New Roman" w:hAnsi="Times New Roman"/>
          <w:sz w:val="28"/>
          <w:szCs w:val="28"/>
          <w:lang w:val="ru-MD"/>
        </w:rPr>
        <w:t>КБ</w:t>
      </w:r>
      <w:r w:rsidRPr="005D57D5">
        <w:rPr>
          <w:rFonts w:ascii="Times New Roman" w:hAnsi="Times New Roman"/>
          <w:sz w:val="28"/>
          <w:szCs w:val="28"/>
          <w:lang w:val="ru-MD"/>
        </w:rPr>
        <w:t xml:space="preserve"> „Banca Socială” </w:t>
      </w:r>
      <w:r w:rsidR="00374D0D" w:rsidRPr="005D57D5">
        <w:rPr>
          <w:rFonts w:ascii="Times New Roman" w:hAnsi="Times New Roman"/>
          <w:sz w:val="28"/>
          <w:szCs w:val="28"/>
          <w:lang w:val="ru-MD"/>
        </w:rPr>
        <w:t>АО</w:t>
      </w:r>
      <w:r w:rsidRPr="005D57D5">
        <w:rPr>
          <w:rFonts w:ascii="Times New Roman" w:hAnsi="Times New Roman"/>
          <w:sz w:val="28"/>
          <w:szCs w:val="28"/>
          <w:lang w:val="ru-MD"/>
        </w:rPr>
        <w:t xml:space="preserve">, </w:t>
      </w:r>
      <w:r w:rsidR="00374D0D" w:rsidRPr="005D57D5">
        <w:rPr>
          <w:rFonts w:ascii="Times New Roman" w:hAnsi="Times New Roman"/>
          <w:sz w:val="28"/>
          <w:szCs w:val="28"/>
          <w:lang w:val="ru-MD"/>
        </w:rPr>
        <w:t>КБ</w:t>
      </w:r>
      <w:r w:rsidRPr="005D57D5">
        <w:rPr>
          <w:rFonts w:ascii="Times New Roman" w:hAnsi="Times New Roman"/>
          <w:sz w:val="28"/>
          <w:szCs w:val="28"/>
          <w:lang w:val="ru-MD"/>
        </w:rPr>
        <w:t xml:space="preserve"> „Unibank” </w:t>
      </w:r>
      <w:r w:rsidR="00374D0D" w:rsidRPr="005D57D5">
        <w:rPr>
          <w:rFonts w:ascii="Times New Roman" w:hAnsi="Times New Roman"/>
          <w:sz w:val="28"/>
          <w:szCs w:val="28"/>
          <w:lang w:val="ru-MD"/>
        </w:rPr>
        <w:t>АО</w:t>
      </w:r>
      <w:r w:rsidRPr="005D57D5">
        <w:rPr>
          <w:rFonts w:ascii="Times New Roman" w:hAnsi="Times New Roman"/>
          <w:sz w:val="28"/>
          <w:szCs w:val="28"/>
          <w:lang w:val="ru-MD"/>
        </w:rPr>
        <w:t>)</w:t>
      </w:r>
      <w:r w:rsidR="00374D0D" w:rsidRPr="005D57D5">
        <w:rPr>
          <w:rFonts w:ascii="Times New Roman" w:hAnsi="Times New Roman"/>
          <w:sz w:val="28"/>
          <w:szCs w:val="28"/>
          <w:lang w:val="ru-MD"/>
        </w:rPr>
        <w:t>,</w:t>
      </w:r>
      <w:r w:rsidRPr="005D57D5">
        <w:rPr>
          <w:rFonts w:ascii="Times New Roman" w:hAnsi="Times New Roman"/>
          <w:sz w:val="28"/>
          <w:szCs w:val="28"/>
          <w:lang w:val="ru-MD"/>
        </w:rPr>
        <w:t xml:space="preserve"> </w:t>
      </w:r>
      <w:r w:rsidR="00374D0D" w:rsidRPr="005D57D5">
        <w:rPr>
          <w:rFonts w:ascii="Times New Roman" w:hAnsi="Times New Roman"/>
          <w:sz w:val="28"/>
          <w:szCs w:val="28"/>
          <w:lang w:val="ru-MD"/>
        </w:rPr>
        <w:t>возместили</w:t>
      </w:r>
      <w:r w:rsidRPr="005D57D5">
        <w:rPr>
          <w:rFonts w:ascii="Times New Roman" w:hAnsi="Times New Roman"/>
          <w:sz w:val="28"/>
          <w:szCs w:val="28"/>
          <w:lang w:val="ru-MD"/>
        </w:rPr>
        <w:t xml:space="preserve"> 1071,1 млн.</w:t>
      </w:r>
      <w:r w:rsidR="00374D0D"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(7,6%) от общего </w:t>
      </w:r>
      <w:r w:rsidR="00374D0D" w:rsidRPr="005D57D5">
        <w:rPr>
          <w:rFonts w:ascii="Times New Roman" w:hAnsi="Times New Roman"/>
          <w:sz w:val="28"/>
          <w:szCs w:val="28"/>
          <w:lang w:val="ru-MD"/>
        </w:rPr>
        <w:t>объема</w:t>
      </w:r>
      <w:r w:rsidRPr="005D57D5">
        <w:rPr>
          <w:rFonts w:ascii="Times New Roman" w:hAnsi="Times New Roman"/>
          <w:sz w:val="28"/>
          <w:szCs w:val="28"/>
          <w:lang w:val="ru-MD"/>
        </w:rPr>
        <w:t xml:space="preserve"> экстренных </w:t>
      </w:r>
      <w:r w:rsidRPr="005D57D5">
        <w:rPr>
          <w:rFonts w:ascii="Times New Roman" w:hAnsi="Times New Roman"/>
          <w:sz w:val="28"/>
          <w:szCs w:val="28"/>
          <w:lang w:val="ru-MD"/>
        </w:rPr>
        <w:lastRenderedPageBreak/>
        <w:t xml:space="preserve">кредитов, предоставленных Национальным </w:t>
      </w:r>
      <w:r w:rsidR="00374D0D" w:rsidRPr="005D57D5">
        <w:rPr>
          <w:rFonts w:ascii="Times New Roman" w:hAnsi="Times New Roman"/>
          <w:sz w:val="28"/>
          <w:szCs w:val="28"/>
          <w:lang w:val="ru-MD"/>
        </w:rPr>
        <w:t>б</w:t>
      </w:r>
      <w:r w:rsidRPr="005D57D5">
        <w:rPr>
          <w:rFonts w:ascii="Times New Roman" w:hAnsi="Times New Roman"/>
          <w:sz w:val="28"/>
          <w:szCs w:val="28"/>
          <w:lang w:val="ru-MD"/>
        </w:rPr>
        <w:t xml:space="preserve">анком Молдовы под гарантию Правительства, а в 2017 году в результате </w:t>
      </w:r>
      <w:r w:rsidR="005050D1" w:rsidRPr="005D57D5">
        <w:rPr>
          <w:rFonts w:ascii="Times New Roman" w:hAnsi="Times New Roman"/>
          <w:sz w:val="28"/>
          <w:szCs w:val="28"/>
          <w:lang w:val="ru-MD"/>
        </w:rPr>
        <w:t>продажи</w:t>
      </w:r>
      <w:r w:rsidRPr="005D57D5">
        <w:rPr>
          <w:rFonts w:ascii="Times New Roman" w:hAnsi="Times New Roman"/>
          <w:sz w:val="28"/>
          <w:szCs w:val="28"/>
          <w:lang w:val="ru-MD"/>
        </w:rPr>
        <w:t xml:space="preserve"> активов банков, </w:t>
      </w:r>
      <w:r w:rsidR="00374D0D" w:rsidRPr="005D57D5">
        <w:rPr>
          <w:rFonts w:ascii="Times New Roman" w:hAnsi="Times New Roman"/>
          <w:sz w:val="28"/>
          <w:szCs w:val="28"/>
          <w:lang w:val="ru-MD"/>
        </w:rPr>
        <w:t>находящихся в процессе ликвидации</w:t>
      </w:r>
      <w:r w:rsidRPr="005D57D5">
        <w:rPr>
          <w:rFonts w:ascii="Times New Roman" w:hAnsi="Times New Roman"/>
          <w:sz w:val="28"/>
          <w:szCs w:val="28"/>
          <w:lang w:val="ru-MD"/>
        </w:rPr>
        <w:t xml:space="preserve">, </w:t>
      </w:r>
      <w:r w:rsidR="00374D0D" w:rsidRPr="005D57D5">
        <w:rPr>
          <w:rFonts w:ascii="Times New Roman" w:hAnsi="Times New Roman"/>
          <w:sz w:val="28"/>
          <w:szCs w:val="28"/>
          <w:lang w:val="ru-MD"/>
        </w:rPr>
        <w:t>на</w:t>
      </w:r>
      <w:r w:rsidRPr="005D57D5">
        <w:rPr>
          <w:rFonts w:ascii="Times New Roman" w:hAnsi="Times New Roman"/>
          <w:sz w:val="28"/>
          <w:szCs w:val="28"/>
          <w:lang w:val="ru-MD"/>
        </w:rPr>
        <w:t xml:space="preserve"> счет государственного бюджета поступило 209,9 млн.</w:t>
      </w:r>
      <w:r w:rsidR="00374D0D"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Таким образом, задолженность банков, </w:t>
      </w:r>
      <w:r w:rsidR="00374D0D" w:rsidRPr="005D57D5">
        <w:rPr>
          <w:rFonts w:ascii="Times New Roman" w:hAnsi="Times New Roman"/>
          <w:sz w:val="28"/>
          <w:szCs w:val="28"/>
          <w:lang w:val="ru-MD"/>
        </w:rPr>
        <w:t>находящихся в процессе ликвидации, на</w:t>
      </w:r>
      <w:r w:rsidRPr="005D57D5">
        <w:rPr>
          <w:rFonts w:ascii="Times New Roman" w:hAnsi="Times New Roman"/>
          <w:sz w:val="28"/>
          <w:szCs w:val="28"/>
          <w:lang w:val="ru-MD"/>
        </w:rPr>
        <w:t xml:space="preserve"> кон</w:t>
      </w:r>
      <w:r w:rsidR="00374D0D" w:rsidRPr="005D57D5">
        <w:rPr>
          <w:rFonts w:ascii="Times New Roman" w:hAnsi="Times New Roman"/>
          <w:sz w:val="28"/>
          <w:szCs w:val="28"/>
          <w:lang w:val="ru-MD"/>
        </w:rPr>
        <w:t>е</w:t>
      </w:r>
      <w:r w:rsidRPr="005D57D5">
        <w:rPr>
          <w:rFonts w:ascii="Times New Roman" w:hAnsi="Times New Roman"/>
          <w:sz w:val="28"/>
          <w:szCs w:val="28"/>
          <w:lang w:val="ru-MD"/>
        </w:rPr>
        <w:t>ц 2017 г</w:t>
      </w:r>
      <w:r w:rsidR="00374D0D" w:rsidRPr="005D57D5">
        <w:rPr>
          <w:rFonts w:ascii="Times New Roman" w:hAnsi="Times New Roman"/>
          <w:sz w:val="28"/>
          <w:szCs w:val="28"/>
          <w:lang w:val="ru-MD"/>
        </w:rPr>
        <w:t>ода составила</w:t>
      </w:r>
      <w:r w:rsidRPr="005D57D5">
        <w:rPr>
          <w:rFonts w:ascii="Times New Roman" w:hAnsi="Times New Roman"/>
          <w:sz w:val="28"/>
          <w:szCs w:val="28"/>
          <w:lang w:val="ru-MD"/>
        </w:rPr>
        <w:t xml:space="preserve"> 13050,6 млн.</w:t>
      </w:r>
      <w:r w:rsidR="00374D0D" w:rsidRPr="005D57D5">
        <w:rPr>
          <w:rFonts w:ascii="Times New Roman" w:hAnsi="Times New Roman"/>
          <w:sz w:val="28"/>
          <w:szCs w:val="28"/>
          <w:lang w:val="ru-MD"/>
        </w:rPr>
        <w:t xml:space="preserve"> </w:t>
      </w:r>
      <w:r w:rsidRPr="005D57D5">
        <w:rPr>
          <w:rFonts w:ascii="Times New Roman" w:hAnsi="Times New Roman"/>
          <w:sz w:val="28"/>
          <w:szCs w:val="28"/>
          <w:lang w:val="ru-MD"/>
        </w:rPr>
        <w:t>ле</w:t>
      </w:r>
      <w:r w:rsidR="00374D0D" w:rsidRPr="005D57D5">
        <w:rPr>
          <w:rFonts w:ascii="Times New Roman" w:hAnsi="Times New Roman"/>
          <w:sz w:val="28"/>
          <w:szCs w:val="28"/>
          <w:lang w:val="ru-MD"/>
        </w:rPr>
        <w:t>ев</w:t>
      </w:r>
      <w:r w:rsidR="00AE3C00" w:rsidRPr="005D57D5">
        <w:rPr>
          <w:rFonts w:ascii="Times New Roman" w:hAnsi="Times New Roman"/>
          <w:sz w:val="28"/>
          <w:szCs w:val="28"/>
          <w:lang w:val="ru-MD"/>
        </w:rPr>
        <w:t>.</w:t>
      </w:r>
    </w:p>
    <w:p w:rsidR="003C022C" w:rsidRPr="005D57D5" w:rsidRDefault="005050D1" w:rsidP="00EE1C7A">
      <w:pPr>
        <w:tabs>
          <w:tab w:val="left" w:pos="284"/>
          <w:tab w:val="left" w:pos="709"/>
        </w:tabs>
        <w:spacing w:after="0" w:line="276" w:lineRule="auto"/>
        <w:ind w:firstLine="567"/>
        <w:jc w:val="both"/>
        <w:rPr>
          <w:rFonts w:ascii="Times New Roman" w:hAnsi="Times New Roman"/>
          <w:sz w:val="28"/>
          <w:szCs w:val="28"/>
          <w:lang w:val="ru-MD"/>
        </w:rPr>
      </w:pPr>
      <w:r w:rsidRPr="005D57D5">
        <w:rPr>
          <w:rFonts w:ascii="Times New Roman" w:hAnsi="Times New Roman"/>
          <w:sz w:val="28"/>
          <w:szCs w:val="28"/>
          <w:lang w:val="ru-MD"/>
        </w:rPr>
        <w:t>Сальдо</w:t>
      </w:r>
      <w:r w:rsidR="00EE1C7A" w:rsidRPr="005D57D5">
        <w:rPr>
          <w:rFonts w:ascii="Times New Roman" w:hAnsi="Times New Roman"/>
          <w:sz w:val="28"/>
          <w:szCs w:val="28"/>
          <w:lang w:val="ru-MD"/>
        </w:rPr>
        <w:t xml:space="preserve"> внешнего государственного долга на конец 2017 года составил</w:t>
      </w:r>
      <w:r w:rsidRPr="005D57D5">
        <w:rPr>
          <w:rFonts w:ascii="Times New Roman" w:hAnsi="Times New Roman"/>
          <w:sz w:val="28"/>
          <w:szCs w:val="28"/>
          <w:lang w:val="ru-MD"/>
        </w:rPr>
        <w:t>о</w:t>
      </w:r>
      <w:r w:rsidR="00EE1C7A" w:rsidRPr="005D57D5">
        <w:rPr>
          <w:rFonts w:ascii="Times New Roman" w:hAnsi="Times New Roman"/>
          <w:sz w:val="28"/>
          <w:szCs w:val="28"/>
          <w:lang w:val="ru-MD"/>
        </w:rPr>
        <w:t xml:space="preserve"> 1700,7 млн. долл.</w:t>
      </w: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США, или на 236,0 млн. долл.</w:t>
      </w: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 xml:space="preserve">США (+16,1%) больше по сравнению с </w:t>
      </w:r>
      <w:r w:rsidRPr="005D57D5">
        <w:rPr>
          <w:rFonts w:ascii="Times New Roman" w:hAnsi="Times New Roman"/>
          <w:sz w:val="28"/>
          <w:szCs w:val="28"/>
          <w:lang w:val="ru-MD"/>
        </w:rPr>
        <w:t>сальдо</w:t>
      </w:r>
      <w:r w:rsidR="00EE1C7A" w:rsidRPr="005D57D5">
        <w:rPr>
          <w:rFonts w:ascii="Times New Roman" w:hAnsi="Times New Roman"/>
          <w:sz w:val="28"/>
          <w:szCs w:val="28"/>
          <w:lang w:val="ru-MD"/>
        </w:rPr>
        <w:t>, сложившимся на конец 2016 года (1464,7 млн. долл.</w:t>
      </w: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 xml:space="preserve">США). Это увеличение обусловлено </w:t>
      </w:r>
      <w:r w:rsidRPr="005D57D5">
        <w:rPr>
          <w:rFonts w:ascii="Times New Roman" w:hAnsi="Times New Roman"/>
          <w:sz w:val="28"/>
          <w:szCs w:val="28"/>
          <w:lang w:val="ru-MD"/>
        </w:rPr>
        <w:t xml:space="preserve">положительным </w:t>
      </w:r>
      <w:r w:rsidR="00EE1C7A" w:rsidRPr="005D57D5">
        <w:rPr>
          <w:rFonts w:ascii="Times New Roman" w:hAnsi="Times New Roman"/>
          <w:sz w:val="28"/>
          <w:szCs w:val="28"/>
          <w:lang w:val="ru-MD"/>
        </w:rPr>
        <w:t>чист</w:t>
      </w:r>
      <w:r w:rsidRPr="005D57D5">
        <w:rPr>
          <w:rFonts w:ascii="Times New Roman" w:hAnsi="Times New Roman"/>
          <w:sz w:val="28"/>
          <w:szCs w:val="28"/>
          <w:lang w:val="ru-MD"/>
        </w:rPr>
        <w:t>ым</w:t>
      </w:r>
      <w:r w:rsidR="00EE1C7A" w:rsidRPr="005D57D5">
        <w:rPr>
          <w:rFonts w:ascii="Times New Roman" w:hAnsi="Times New Roman"/>
          <w:sz w:val="28"/>
          <w:szCs w:val="28"/>
          <w:lang w:val="ru-MD"/>
        </w:rPr>
        <w:t xml:space="preserve"> внешн</w:t>
      </w:r>
      <w:r w:rsidRPr="005D57D5">
        <w:rPr>
          <w:rFonts w:ascii="Times New Roman" w:hAnsi="Times New Roman"/>
          <w:sz w:val="28"/>
          <w:szCs w:val="28"/>
          <w:lang w:val="ru-MD"/>
        </w:rPr>
        <w:t>им</w:t>
      </w:r>
      <w:r w:rsidR="00EE1C7A"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финансированием </w:t>
      </w:r>
      <w:r w:rsidR="00EE1C7A" w:rsidRPr="005D57D5">
        <w:rPr>
          <w:rFonts w:ascii="Times New Roman" w:hAnsi="Times New Roman"/>
          <w:sz w:val="28"/>
          <w:szCs w:val="28"/>
          <w:lang w:val="ru-MD"/>
        </w:rPr>
        <w:t>в размере 123,9 млн.</w:t>
      </w: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долл.</w:t>
      </w: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 xml:space="preserve">США и </w:t>
      </w:r>
      <w:r w:rsidR="004B73A2">
        <w:rPr>
          <w:rFonts w:ascii="Times New Roman" w:hAnsi="Times New Roman"/>
          <w:sz w:val="28"/>
          <w:szCs w:val="28"/>
          <w:lang w:val="ru-MD"/>
        </w:rPr>
        <w:t>колеба</w:t>
      </w:r>
      <w:r w:rsidR="00EE1C7A" w:rsidRPr="005D57D5">
        <w:rPr>
          <w:rFonts w:ascii="Times New Roman" w:hAnsi="Times New Roman"/>
          <w:sz w:val="28"/>
          <w:szCs w:val="28"/>
          <w:lang w:val="ru-MD"/>
        </w:rPr>
        <w:t xml:space="preserve">нием курса иностранных валют по отношению к долл. США, которые стали причиной увеличения остатка внешнего государственного долга (выраженного в долларах США) </w:t>
      </w:r>
      <w:r w:rsidRPr="005D57D5">
        <w:rPr>
          <w:rFonts w:ascii="Times New Roman" w:hAnsi="Times New Roman"/>
          <w:sz w:val="28"/>
          <w:szCs w:val="28"/>
          <w:lang w:val="ru-MD"/>
        </w:rPr>
        <w:t>на</w:t>
      </w:r>
      <w:r w:rsidR="00EE1C7A" w:rsidRPr="005D57D5">
        <w:rPr>
          <w:rFonts w:ascii="Times New Roman" w:hAnsi="Times New Roman"/>
          <w:sz w:val="28"/>
          <w:szCs w:val="28"/>
          <w:lang w:val="ru-MD"/>
        </w:rPr>
        <w:t xml:space="preserve"> 112,1 млн. долл.</w:t>
      </w: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США. В 2017 году</w:t>
      </w:r>
      <w:r w:rsidRPr="005D57D5">
        <w:rPr>
          <w:rFonts w:ascii="Times New Roman" w:hAnsi="Times New Roman"/>
          <w:sz w:val="28"/>
          <w:szCs w:val="28"/>
          <w:lang w:val="ru-MD"/>
        </w:rPr>
        <w:t xml:space="preserve"> выплаты</w:t>
      </w:r>
      <w:r w:rsidR="00EE1C7A" w:rsidRPr="005D57D5">
        <w:rPr>
          <w:rFonts w:ascii="Times New Roman" w:hAnsi="Times New Roman"/>
          <w:sz w:val="28"/>
          <w:szCs w:val="28"/>
          <w:lang w:val="ru-MD"/>
        </w:rPr>
        <w:t xml:space="preserve"> внешних займов составили 195,6 млн. долл.</w:t>
      </w: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США, за</w:t>
      </w:r>
      <w:r w:rsidRPr="005D57D5">
        <w:rPr>
          <w:rFonts w:ascii="Times New Roman" w:hAnsi="Times New Roman"/>
          <w:sz w:val="28"/>
          <w:szCs w:val="28"/>
          <w:lang w:val="ru-MD"/>
        </w:rPr>
        <w:t>регистр</w:t>
      </w:r>
      <w:r w:rsidR="00EE1C7A" w:rsidRPr="005D57D5">
        <w:rPr>
          <w:rFonts w:ascii="Times New Roman" w:hAnsi="Times New Roman"/>
          <w:sz w:val="28"/>
          <w:szCs w:val="28"/>
          <w:lang w:val="ru-MD"/>
        </w:rPr>
        <w:t>ировав снижение на 34,7</w:t>
      </w:r>
      <w:r w:rsidRPr="005D57D5">
        <w:rPr>
          <w:rFonts w:ascii="Times New Roman" w:hAnsi="Times New Roman"/>
          <w:sz w:val="28"/>
          <w:szCs w:val="28"/>
          <w:lang w:val="ru-MD"/>
        </w:rPr>
        <w:t xml:space="preserve"> млн</w:t>
      </w:r>
      <w:r w:rsidR="00EE1C7A" w:rsidRPr="005D57D5">
        <w:rPr>
          <w:rFonts w:ascii="Times New Roman" w:hAnsi="Times New Roman"/>
          <w:sz w:val="28"/>
          <w:szCs w:val="28"/>
          <w:lang w:val="ru-MD"/>
        </w:rPr>
        <w:t>.</w:t>
      </w: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долл.</w:t>
      </w: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США, или на 15,1% меньше по сравнению с предыдущим годом (230,3 млн.</w:t>
      </w: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долл.</w:t>
      </w: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США)</w:t>
      </w:r>
      <w:r w:rsidRPr="005D57D5">
        <w:rPr>
          <w:rFonts w:ascii="Times New Roman" w:hAnsi="Times New Roman"/>
          <w:sz w:val="28"/>
          <w:szCs w:val="28"/>
          <w:lang w:val="ru-MD"/>
        </w:rPr>
        <w:t>.</w:t>
      </w:r>
      <w:r w:rsidR="00AE3C00" w:rsidRPr="005D57D5">
        <w:rPr>
          <w:rFonts w:ascii="Times New Roman" w:hAnsi="Times New Roman"/>
          <w:sz w:val="28"/>
          <w:szCs w:val="28"/>
          <w:lang w:val="ru-MD"/>
        </w:rPr>
        <w:t xml:space="preserve"> </w:t>
      </w:r>
    </w:p>
    <w:p w:rsidR="00AE3C00" w:rsidRPr="005D57D5" w:rsidRDefault="00EB12F7" w:rsidP="00EE1C7A">
      <w:pPr>
        <w:tabs>
          <w:tab w:val="left" w:pos="284"/>
          <w:tab w:val="left" w:pos="567"/>
          <w:tab w:val="left" w:pos="709"/>
        </w:tabs>
        <w:spacing w:after="0" w:line="276" w:lineRule="auto"/>
        <w:jc w:val="both"/>
        <w:rPr>
          <w:i/>
          <w:sz w:val="28"/>
          <w:szCs w:val="28"/>
          <w:lang w:val="ru-MD"/>
        </w:rPr>
      </w:pPr>
      <w:r w:rsidRPr="005D57D5">
        <w:rPr>
          <w:rFonts w:ascii="Times New Roman" w:hAnsi="Times New Roman"/>
          <w:sz w:val="28"/>
          <w:szCs w:val="28"/>
          <w:lang w:val="ru-MD"/>
        </w:rPr>
        <w:t xml:space="preserve">       </w:t>
      </w:r>
      <w:r w:rsidR="005050D1" w:rsidRPr="005D57D5">
        <w:rPr>
          <w:rFonts w:ascii="Times New Roman" w:hAnsi="Times New Roman"/>
          <w:sz w:val="28"/>
          <w:szCs w:val="28"/>
          <w:lang w:val="ru-MD"/>
        </w:rPr>
        <w:t>Аудитом установлено</w:t>
      </w:r>
      <w:r w:rsidR="00EE1C7A" w:rsidRPr="005D57D5">
        <w:rPr>
          <w:rFonts w:ascii="Times New Roman" w:hAnsi="Times New Roman"/>
          <w:sz w:val="28"/>
          <w:szCs w:val="28"/>
          <w:lang w:val="ru-MD"/>
        </w:rPr>
        <w:t xml:space="preserve">, что </w:t>
      </w:r>
      <w:r w:rsidR="005050D1" w:rsidRPr="005D57D5">
        <w:rPr>
          <w:rFonts w:ascii="Times New Roman" w:hAnsi="Times New Roman"/>
          <w:sz w:val="28"/>
          <w:szCs w:val="28"/>
          <w:lang w:val="ru-MD"/>
        </w:rPr>
        <w:t xml:space="preserve">низкий </w:t>
      </w:r>
      <w:r w:rsidR="00EE1C7A" w:rsidRPr="005D57D5">
        <w:rPr>
          <w:rFonts w:ascii="Times New Roman" w:hAnsi="Times New Roman"/>
          <w:sz w:val="28"/>
          <w:szCs w:val="28"/>
          <w:lang w:val="ru-MD"/>
        </w:rPr>
        <w:t xml:space="preserve">уровень выплат источников финансирования за счет внешних займов вытекает из несоблюдения учреждениями, ответственными за </w:t>
      </w:r>
      <w:r w:rsidR="005050D1" w:rsidRPr="005D57D5">
        <w:rPr>
          <w:rFonts w:ascii="Times New Roman" w:hAnsi="Times New Roman"/>
          <w:sz w:val="28"/>
          <w:szCs w:val="28"/>
          <w:lang w:val="ru-MD"/>
        </w:rPr>
        <w:t>внедрение</w:t>
      </w:r>
      <w:r w:rsidR="00EE1C7A" w:rsidRPr="005D57D5">
        <w:rPr>
          <w:rFonts w:ascii="Times New Roman" w:hAnsi="Times New Roman"/>
          <w:sz w:val="28"/>
          <w:szCs w:val="28"/>
          <w:lang w:val="ru-MD"/>
        </w:rPr>
        <w:t xml:space="preserve"> проектов, находящихся на стадии срока реализации, основной причиной </w:t>
      </w:r>
      <w:r w:rsidR="005050D1" w:rsidRPr="005D57D5">
        <w:rPr>
          <w:rFonts w:ascii="Times New Roman" w:hAnsi="Times New Roman"/>
          <w:sz w:val="28"/>
          <w:szCs w:val="28"/>
          <w:lang w:val="ru-MD"/>
        </w:rPr>
        <w:t>являясь</w:t>
      </w:r>
      <w:r w:rsidR="00EE1C7A" w:rsidRPr="005D57D5">
        <w:rPr>
          <w:rFonts w:ascii="Times New Roman" w:hAnsi="Times New Roman"/>
          <w:sz w:val="28"/>
          <w:szCs w:val="28"/>
          <w:lang w:val="ru-MD"/>
        </w:rPr>
        <w:t xml:space="preserve"> невыполнение в установленный срок предварительных условий </w:t>
      </w:r>
      <w:r w:rsidR="005050D1" w:rsidRPr="005D57D5">
        <w:rPr>
          <w:rFonts w:ascii="Times New Roman" w:hAnsi="Times New Roman"/>
          <w:sz w:val="28"/>
          <w:szCs w:val="28"/>
          <w:lang w:val="ru-MD"/>
        </w:rPr>
        <w:t>выплат</w:t>
      </w:r>
      <w:r w:rsidR="00EE1C7A" w:rsidRPr="005D57D5">
        <w:rPr>
          <w:rFonts w:ascii="Times New Roman" w:hAnsi="Times New Roman"/>
          <w:sz w:val="28"/>
          <w:szCs w:val="28"/>
          <w:lang w:val="ru-MD"/>
        </w:rPr>
        <w:t xml:space="preserve">, предусмотренных </w:t>
      </w:r>
      <w:r w:rsidR="005050D1" w:rsidRPr="005D57D5">
        <w:rPr>
          <w:rFonts w:ascii="Times New Roman" w:hAnsi="Times New Roman"/>
          <w:sz w:val="28"/>
          <w:szCs w:val="28"/>
          <w:lang w:val="ru-MD"/>
        </w:rPr>
        <w:t>кредитными соглашениями.</w:t>
      </w:r>
      <w:r w:rsidR="00EE1C7A"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    </w:t>
      </w:r>
    </w:p>
    <w:p w:rsidR="00AE3C00" w:rsidRPr="005D57D5" w:rsidRDefault="00EE1C7A" w:rsidP="00AE3C00">
      <w:pPr>
        <w:spacing w:after="0" w:line="276" w:lineRule="auto"/>
        <w:ind w:firstLine="720"/>
        <w:jc w:val="both"/>
        <w:rPr>
          <w:rFonts w:ascii="Times New Roman" w:hAnsi="Times New Roman"/>
          <w:sz w:val="28"/>
          <w:szCs w:val="28"/>
          <w:lang w:val="ru-MD"/>
        </w:rPr>
      </w:pPr>
      <w:r w:rsidRPr="005D57D5">
        <w:rPr>
          <w:rFonts w:ascii="Times New Roman" w:hAnsi="Times New Roman"/>
          <w:sz w:val="28"/>
          <w:szCs w:val="28"/>
          <w:lang w:val="ru-MD"/>
        </w:rPr>
        <w:t>Общие расходы, предназначенные для обслуживания государственного долга, по сравнению с предыдущим годом, выросли на 118,3</w:t>
      </w:r>
      <w:r w:rsidR="005050D1" w:rsidRPr="005D57D5">
        <w:rPr>
          <w:rFonts w:ascii="Times New Roman" w:hAnsi="Times New Roman"/>
          <w:sz w:val="28"/>
          <w:szCs w:val="28"/>
          <w:lang w:val="ru-MD"/>
        </w:rPr>
        <w:t xml:space="preserve"> млн</w:t>
      </w:r>
      <w:r w:rsidRPr="005D57D5">
        <w:rPr>
          <w:rFonts w:ascii="Times New Roman" w:hAnsi="Times New Roman"/>
          <w:sz w:val="28"/>
          <w:szCs w:val="28"/>
          <w:lang w:val="ru-MD"/>
        </w:rPr>
        <w:t>.</w:t>
      </w:r>
      <w:r w:rsidR="005050D1" w:rsidRPr="005D57D5">
        <w:rPr>
          <w:rFonts w:ascii="Times New Roman" w:hAnsi="Times New Roman"/>
          <w:sz w:val="28"/>
          <w:szCs w:val="28"/>
          <w:lang w:val="ru-MD"/>
        </w:rPr>
        <w:t xml:space="preserve"> </w:t>
      </w:r>
      <w:r w:rsidRPr="005D57D5">
        <w:rPr>
          <w:rFonts w:ascii="Times New Roman" w:hAnsi="Times New Roman"/>
          <w:sz w:val="28"/>
          <w:szCs w:val="28"/>
          <w:lang w:val="ru-MD"/>
        </w:rPr>
        <w:t>леев. Из общего объема платежей, предназначенных для обслуживания государственного долга (20,4 млрд.</w:t>
      </w:r>
      <w:r w:rsidR="005050D1"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w:t>
      </w:r>
      <w:r w:rsidR="005050D1" w:rsidRPr="005D57D5">
        <w:rPr>
          <w:rFonts w:ascii="Times New Roman" w:hAnsi="Times New Roman"/>
          <w:sz w:val="28"/>
          <w:szCs w:val="28"/>
          <w:lang w:val="ru-MD"/>
        </w:rPr>
        <w:t>на</w:t>
      </w:r>
      <w:r w:rsidRPr="005D57D5">
        <w:rPr>
          <w:rFonts w:ascii="Times New Roman" w:hAnsi="Times New Roman"/>
          <w:sz w:val="28"/>
          <w:szCs w:val="28"/>
          <w:lang w:val="ru-MD"/>
        </w:rPr>
        <w:t xml:space="preserve"> погашени</w:t>
      </w:r>
      <w:r w:rsidR="005050D1" w:rsidRPr="005D57D5">
        <w:rPr>
          <w:rFonts w:ascii="Times New Roman" w:hAnsi="Times New Roman"/>
          <w:sz w:val="28"/>
          <w:szCs w:val="28"/>
          <w:lang w:val="ru-MD"/>
        </w:rPr>
        <w:t>е</w:t>
      </w:r>
      <w:r w:rsidRPr="005D57D5">
        <w:rPr>
          <w:rFonts w:ascii="Times New Roman" w:hAnsi="Times New Roman"/>
          <w:sz w:val="28"/>
          <w:szCs w:val="28"/>
          <w:lang w:val="ru-MD"/>
        </w:rPr>
        <w:t xml:space="preserve"> основной суммы было направлено 18,4 млрд.</w:t>
      </w:r>
      <w:r w:rsidR="005050D1" w:rsidRPr="005D57D5">
        <w:rPr>
          <w:rFonts w:ascii="Times New Roman" w:hAnsi="Times New Roman"/>
          <w:sz w:val="28"/>
          <w:szCs w:val="28"/>
          <w:lang w:val="ru-MD"/>
        </w:rPr>
        <w:t xml:space="preserve"> </w:t>
      </w:r>
      <w:r w:rsidRPr="005D57D5">
        <w:rPr>
          <w:rFonts w:ascii="Times New Roman" w:hAnsi="Times New Roman"/>
          <w:sz w:val="28"/>
          <w:szCs w:val="28"/>
          <w:lang w:val="ru-MD"/>
        </w:rPr>
        <w:t>леев, а на выплату процентных ставок – на 1,9</w:t>
      </w:r>
      <w:r w:rsidR="005050D1" w:rsidRPr="005D57D5">
        <w:rPr>
          <w:rFonts w:ascii="Times New Roman" w:hAnsi="Times New Roman"/>
          <w:sz w:val="28"/>
          <w:szCs w:val="28"/>
          <w:lang w:val="ru-MD"/>
        </w:rPr>
        <w:t xml:space="preserve"> млрд</w:t>
      </w:r>
      <w:r w:rsidRPr="005D57D5">
        <w:rPr>
          <w:rFonts w:ascii="Times New Roman" w:hAnsi="Times New Roman"/>
          <w:sz w:val="28"/>
          <w:szCs w:val="28"/>
          <w:lang w:val="ru-MD"/>
        </w:rPr>
        <w:t>.</w:t>
      </w:r>
      <w:r w:rsidR="005050D1" w:rsidRPr="005D57D5">
        <w:rPr>
          <w:rFonts w:ascii="Times New Roman" w:hAnsi="Times New Roman"/>
          <w:sz w:val="28"/>
          <w:szCs w:val="28"/>
          <w:lang w:val="ru-MD"/>
        </w:rPr>
        <w:t xml:space="preserve"> </w:t>
      </w:r>
      <w:r w:rsidRPr="005D57D5">
        <w:rPr>
          <w:rFonts w:ascii="Times New Roman" w:hAnsi="Times New Roman"/>
          <w:sz w:val="28"/>
          <w:szCs w:val="28"/>
          <w:lang w:val="ru-MD"/>
        </w:rPr>
        <w:t>леев. Так</w:t>
      </w:r>
      <w:r w:rsidR="005050D1" w:rsidRPr="005D57D5">
        <w:rPr>
          <w:rFonts w:ascii="Times New Roman" w:hAnsi="Times New Roman"/>
          <w:sz w:val="28"/>
          <w:szCs w:val="28"/>
          <w:lang w:val="ru-MD"/>
        </w:rPr>
        <w:t>им образом</w:t>
      </w:r>
      <w:r w:rsidRPr="005D57D5">
        <w:rPr>
          <w:rFonts w:ascii="Times New Roman" w:hAnsi="Times New Roman"/>
          <w:sz w:val="28"/>
          <w:szCs w:val="28"/>
          <w:lang w:val="ru-MD"/>
        </w:rPr>
        <w:t xml:space="preserve">, для обслуживания </w:t>
      </w:r>
      <w:r w:rsidR="005050D1" w:rsidRPr="005D57D5">
        <w:rPr>
          <w:rFonts w:ascii="Times New Roman" w:hAnsi="Times New Roman"/>
          <w:sz w:val="28"/>
          <w:szCs w:val="28"/>
          <w:lang w:val="ru-MD"/>
        </w:rPr>
        <w:t xml:space="preserve">внутреннего </w:t>
      </w:r>
      <w:r w:rsidRPr="005D57D5">
        <w:rPr>
          <w:rFonts w:ascii="Times New Roman" w:hAnsi="Times New Roman"/>
          <w:sz w:val="28"/>
          <w:szCs w:val="28"/>
          <w:lang w:val="ru-MD"/>
        </w:rPr>
        <w:t>государственного долга были использованы 18,7 млрд.</w:t>
      </w:r>
      <w:r w:rsidR="005050D1"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а для обслуживания </w:t>
      </w:r>
      <w:r w:rsidR="005050D1" w:rsidRPr="005D57D5">
        <w:rPr>
          <w:rFonts w:ascii="Times New Roman" w:hAnsi="Times New Roman"/>
          <w:sz w:val="28"/>
          <w:szCs w:val="28"/>
          <w:lang w:val="ru-MD"/>
        </w:rPr>
        <w:t xml:space="preserve">внешнего </w:t>
      </w:r>
      <w:r w:rsidRPr="005D57D5">
        <w:rPr>
          <w:rFonts w:ascii="Times New Roman" w:hAnsi="Times New Roman"/>
          <w:sz w:val="28"/>
          <w:szCs w:val="28"/>
          <w:lang w:val="ru-MD"/>
        </w:rPr>
        <w:t>государственного долга - 91,1</w:t>
      </w:r>
      <w:r w:rsidR="005050D1" w:rsidRPr="005D57D5">
        <w:rPr>
          <w:rFonts w:ascii="Times New Roman" w:hAnsi="Times New Roman"/>
          <w:sz w:val="28"/>
          <w:szCs w:val="28"/>
          <w:lang w:val="ru-MD"/>
        </w:rPr>
        <w:t xml:space="preserve"> млн</w:t>
      </w:r>
      <w:r w:rsidRPr="005D57D5">
        <w:rPr>
          <w:rFonts w:ascii="Times New Roman" w:hAnsi="Times New Roman"/>
          <w:sz w:val="28"/>
          <w:szCs w:val="28"/>
          <w:lang w:val="ru-MD"/>
        </w:rPr>
        <w:t>.</w:t>
      </w:r>
      <w:r w:rsidR="005050D1" w:rsidRPr="005D57D5">
        <w:rPr>
          <w:rFonts w:ascii="Times New Roman" w:hAnsi="Times New Roman"/>
          <w:sz w:val="28"/>
          <w:szCs w:val="28"/>
          <w:lang w:val="ru-MD"/>
        </w:rPr>
        <w:t xml:space="preserve"> </w:t>
      </w:r>
      <w:r w:rsidRPr="005D57D5">
        <w:rPr>
          <w:rFonts w:ascii="Times New Roman" w:hAnsi="Times New Roman"/>
          <w:sz w:val="28"/>
          <w:szCs w:val="28"/>
          <w:lang w:val="ru-MD"/>
        </w:rPr>
        <w:t>долл.</w:t>
      </w:r>
      <w:r w:rsidR="005050D1" w:rsidRPr="005D57D5">
        <w:rPr>
          <w:rFonts w:ascii="Times New Roman" w:hAnsi="Times New Roman"/>
          <w:sz w:val="28"/>
          <w:szCs w:val="28"/>
          <w:lang w:val="ru-MD"/>
        </w:rPr>
        <w:t xml:space="preserve"> </w:t>
      </w:r>
      <w:r w:rsidRPr="005D57D5">
        <w:rPr>
          <w:rFonts w:ascii="Times New Roman" w:hAnsi="Times New Roman"/>
          <w:sz w:val="28"/>
          <w:szCs w:val="28"/>
          <w:lang w:val="ru-MD"/>
        </w:rPr>
        <w:t>США (эквивалент 1687,6 млн. леев)</w:t>
      </w:r>
      <w:r w:rsidR="00AE3C00" w:rsidRPr="005D57D5">
        <w:rPr>
          <w:rFonts w:ascii="Times New Roman" w:hAnsi="Times New Roman"/>
          <w:sz w:val="28"/>
          <w:szCs w:val="28"/>
          <w:lang w:val="ru-MD"/>
        </w:rPr>
        <w:t xml:space="preserve">. </w:t>
      </w:r>
    </w:p>
    <w:p w:rsidR="00AE3C00" w:rsidRPr="005D57D5" w:rsidRDefault="00AE3C00" w:rsidP="006F73B2">
      <w:pPr>
        <w:spacing w:after="0" w:line="276" w:lineRule="auto"/>
        <w:ind w:firstLine="567"/>
        <w:jc w:val="both"/>
        <w:rPr>
          <w:rFonts w:ascii="Times New Roman" w:hAnsi="Times New Roman"/>
          <w:sz w:val="28"/>
          <w:szCs w:val="28"/>
          <w:shd w:val="clear" w:color="auto" w:fill="FFFFFF"/>
          <w:lang w:val="ru-MD"/>
        </w:rPr>
      </w:pPr>
      <w:r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 xml:space="preserve">В 2017 году </w:t>
      </w:r>
      <w:r w:rsidR="00CD3498" w:rsidRPr="005D57D5">
        <w:rPr>
          <w:rFonts w:ascii="Times New Roman" w:hAnsi="Times New Roman"/>
          <w:sz w:val="28"/>
          <w:szCs w:val="28"/>
          <w:lang w:val="ru-MD"/>
        </w:rPr>
        <w:t>зарегистрирован</w:t>
      </w:r>
      <w:r w:rsidR="00EE1C7A" w:rsidRPr="005D57D5">
        <w:rPr>
          <w:rFonts w:ascii="Times New Roman" w:hAnsi="Times New Roman"/>
          <w:sz w:val="28"/>
          <w:szCs w:val="28"/>
          <w:lang w:val="ru-MD"/>
        </w:rPr>
        <w:t xml:space="preserve"> не</w:t>
      </w:r>
      <w:r w:rsidR="00CD3498" w:rsidRPr="005D57D5">
        <w:rPr>
          <w:rFonts w:ascii="Times New Roman" w:hAnsi="Times New Roman"/>
          <w:sz w:val="28"/>
          <w:szCs w:val="28"/>
          <w:lang w:val="ru-MD"/>
        </w:rPr>
        <w:t>значительный рост</w:t>
      </w:r>
      <w:r w:rsidR="00EE1C7A" w:rsidRPr="005D57D5">
        <w:rPr>
          <w:rFonts w:ascii="Times New Roman" w:hAnsi="Times New Roman"/>
          <w:sz w:val="28"/>
          <w:szCs w:val="28"/>
          <w:lang w:val="ru-MD"/>
        </w:rPr>
        <w:t xml:space="preserve"> финансовых средств, направленных на </w:t>
      </w:r>
      <w:r w:rsidR="00CD3498" w:rsidRPr="005D57D5">
        <w:rPr>
          <w:rFonts w:ascii="Times New Roman" w:hAnsi="Times New Roman"/>
          <w:sz w:val="28"/>
          <w:szCs w:val="28"/>
          <w:lang w:val="ru-MD"/>
        </w:rPr>
        <w:t xml:space="preserve">государственное </w:t>
      </w:r>
      <w:r w:rsidR="00EE1C7A" w:rsidRPr="005D57D5">
        <w:rPr>
          <w:rFonts w:ascii="Times New Roman" w:hAnsi="Times New Roman"/>
          <w:sz w:val="28"/>
          <w:szCs w:val="28"/>
          <w:lang w:val="ru-MD"/>
        </w:rPr>
        <w:t xml:space="preserve">рефинансирование </w:t>
      </w:r>
      <w:r w:rsidR="00CD3498" w:rsidRPr="005D57D5">
        <w:rPr>
          <w:rFonts w:ascii="Times New Roman" w:hAnsi="Times New Roman"/>
          <w:sz w:val="28"/>
          <w:szCs w:val="28"/>
          <w:lang w:val="ru-MD"/>
        </w:rPr>
        <w:t>в целях</w:t>
      </w:r>
      <w:r w:rsidR="00EE1C7A" w:rsidRPr="005D57D5">
        <w:rPr>
          <w:rFonts w:ascii="Times New Roman" w:hAnsi="Times New Roman"/>
          <w:sz w:val="28"/>
          <w:szCs w:val="28"/>
          <w:lang w:val="ru-MD"/>
        </w:rPr>
        <w:t xml:space="preserve"> реализации проектов, финансируемых из внешних источников. Таким образом</w:t>
      </w:r>
      <w:r w:rsidR="006F73B2" w:rsidRPr="005D57D5">
        <w:rPr>
          <w:rFonts w:ascii="Times New Roman" w:hAnsi="Times New Roman"/>
          <w:sz w:val="28"/>
          <w:szCs w:val="28"/>
          <w:lang w:val="ru-MD"/>
        </w:rPr>
        <w:t>,</w:t>
      </w:r>
      <w:r w:rsidR="00EE1C7A" w:rsidRPr="005D57D5">
        <w:rPr>
          <w:rFonts w:ascii="Times New Roman" w:hAnsi="Times New Roman"/>
          <w:sz w:val="28"/>
          <w:szCs w:val="28"/>
          <w:lang w:val="ru-MD"/>
        </w:rPr>
        <w:t xml:space="preserve"> суммы, рекредитованны</w:t>
      </w:r>
      <w:r w:rsidR="00CD3498" w:rsidRPr="005D57D5">
        <w:rPr>
          <w:rFonts w:ascii="Times New Roman" w:hAnsi="Times New Roman"/>
          <w:sz w:val="28"/>
          <w:szCs w:val="28"/>
          <w:lang w:val="ru-MD"/>
        </w:rPr>
        <w:t>е через</w:t>
      </w:r>
      <w:r w:rsidR="00EE1C7A" w:rsidRPr="005D57D5">
        <w:rPr>
          <w:rFonts w:ascii="Times New Roman" w:hAnsi="Times New Roman"/>
          <w:sz w:val="28"/>
          <w:szCs w:val="28"/>
          <w:lang w:val="ru-MD"/>
        </w:rPr>
        <w:t xml:space="preserve"> Министерств</w:t>
      </w:r>
      <w:r w:rsidR="00CD3498" w:rsidRPr="005D57D5">
        <w:rPr>
          <w:rFonts w:ascii="Times New Roman" w:hAnsi="Times New Roman"/>
          <w:sz w:val="28"/>
          <w:szCs w:val="28"/>
          <w:lang w:val="ru-MD"/>
        </w:rPr>
        <w:t>о ф</w:t>
      </w:r>
      <w:r w:rsidR="00EE1C7A" w:rsidRPr="005D57D5">
        <w:rPr>
          <w:rFonts w:ascii="Times New Roman" w:hAnsi="Times New Roman"/>
          <w:sz w:val="28"/>
          <w:szCs w:val="28"/>
          <w:lang w:val="ru-MD"/>
        </w:rPr>
        <w:t>инансов, составили около 393,1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леев (13,3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долл.</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США, 8,1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 xml:space="preserve">евро), </w:t>
      </w:r>
      <w:r w:rsidR="00CD3498" w:rsidRPr="005D57D5">
        <w:rPr>
          <w:rFonts w:ascii="Times New Roman" w:hAnsi="Times New Roman"/>
          <w:sz w:val="28"/>
          <w:szCs w:val="28"/>
          <w:lang w:val="ru-MD"/>
        </w:rPr>
        <w:t xml:space="preserve">через </w:t>
      </w:r>
      <w:r w:rsidR="00EE1C7A" w:rsidRPr="005D57D5">
        <w:rPr>
          <w:rFonts w:ascii="Times New Roman" w:hAnsi="Times New Roman"/>
          <w:sz w:val="28"/>
          <w:szCs w:val="28"/>
          <w:lang w:val="ru-MD"/>
        </w:rPr>
        <w:t xml:space="preserve">Директорат </w:t>
      </w:r>
      <w:r w:rsidR="00CD3498" w:rsidRPr="005D57D5">
        <w:rPr>
          <w:rFonts w:ascii="Times New Roman" w:hAnsi="Times New Roman"/>
          <w:sz w:val="28"/>
          <w:szCs w:val="28"/>
          <w:lang w:val="ru-MD"/>
        </w:rPr>
        <w:t>к</w:t>
      </w:r>
      <w:r w:rsidR="00EE1C7A" w:rsidRPr="005D57D5">
        <w:rPr>
          <w:rFonts w:ascii="Times New Roman" w:hAnsi="Times New Roman"/>
          <w:sz w:val="28"/>
          <w:szCs w:val="28"/>
          <w:lang w:val="ru-MD"/>
        </w:rPr>
        <w:t xml:space="preserve">редитной </w:t>
      </w:r>
      <w:r w:rsidR="00CD3498" w:rsidRPr="005D57D5">
        <w:rPr>
          <w:rFonts w:ascii="Times New Roman" w:hAnsi="Times New Roman"/>
          <w:sz w:val="28"/>
          <w:szCs w:val="28"/>
          <w:lang w:val="ru-MD"/>
        </w:rPr>
        <w:t>л</w:t>
      </w:r>
      <w:r w:rsidR="00EE1C7A" w:rsidRPr="005D57D5">
        <w:rPr>
          <w:rFonts w:ascii="Times New Roman" w:hAnsi="Times New Roman"/>
          <w:sz w:val="28"/>
          <w:szCs w:val="28"/>
          <w:lang w:val="ru-MD"/>
        </w:rPr>
        <w:t>инии – около 535,1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леев (183,0</w:t>
      </w:r>
      <w:r w:rsidR="00CD3498" w:rsidRPr="005D57D5">
        <w:rPr>
          <w:rFonts w:ascii="Times New Roman" w:hAnsi="Times New Roman"/>
          <w:sz w:val="28"/>
          <w:szCs w:val="28"/>
          <w:lang w:val="ru-MD"/>
        </w:rPr>
        <w:t xml:space="preserve"> млн</w:t>
      </w:r>
      <w:r w:rsidR="00EE1C7A" w:rsidRPr="005D57D5">
        <w:rPr>
          <w:rFonts w:ascii="Times New Roman" w:hAnsi="Times New Roman"/>
          <w:sz w:val="28"/>
          <w:szCs w:val="28"/>
          <w:lang w:val="ru-MD"/>
        </w:rPr>
        <w:t>.</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леев, 0,5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долл.</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США и 16,9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 xml:space="preserve">евро), и </w:t>
      </w:r>
      <w:r w:rsidR="00CD3498" w:rsidRPr="005D57D5">
        <w:rPr>
          <w:rFonts w:ascii="Times New Roman" w:hAnsi="Times New Roman"/>
          <w:sz w:val="28"/>
          <w:szCs w:val="28"/>
          <w:lang w:val="ru-MD"/>
        </w:rPr>
        <w:t>через</w:t>
      </w:r>
      <w:r w:rsidR="00EE1C7A" w:rsidRPr="005D57D5">
        <w:rPr>
          <w:rFonts w:ascii="Times New Roman" w:hAnsi="Times New Roman"/>
          <w:sz w:val="28"/>
          <w:szCs w:val="28"/>
          <w:lang w:val="ru-MD"/>
        </w:rPr>
        <w:t xml:space="preserve"> </w:t>
      </w:r>
      <w:r w:rsidR="00CD3498" w:rsidRPr="005D57D5">
        <w:rPr>
          <w:rFonts w:ascii="Times New Roman" w:hAnsi="Times New Roman"/>
          <w:sz w:val="28"/>
          <w:szCs w:val="28"/>
          <w:lang w:val="ru-MD"/>
        </w:rPr>
        <w:t>О</w:t>
      </w:r>
      <w:r w:rsidR="00EE1C7A" w:rsidRPr="005D57D5">
        <w:rPr>
          <w:rFonts w:ascii="Times New Roman" w:hAnsi="Times New Roman"/>
          <w:sz w:val="28"/>
          <w:szCs w:val="28"/>
          <w:lang w:val="ru-MD"/>
        </w:rPr>
        <w:t>бъединенно</w:t>
      </w:r>
      <w:r w:rsidR="00CD3498" w:rsidRPr="005D57D5">
        <w:rPr>
          <w:rFonts w:ascii="Times New Roman" w:hAnsi="Times New Roman"/>
          <w:sz w:val="28"/>
          <w:szCs w:val="28"/>
          <w:lang w:val="ru-MD"/>
        </w:rPr>
        <w:t xml:space="preserve">е подразделение </w:t>
      </w:r>
      <w:r w:rsidR="00EE1C7A" w:rsidRPr="005D57D5">
        <w:rPr>
          <w:rFonts w:ascii="Times New Roman" w:hAnsi="Times New Roman"/>
          <w:sz w:val="28"/>
          <w:szCs w:val="28"/>
          <w:lang w:val="ru-MD"/>
        </w:rPr>
        <w:t xml:space="preserve">по </w:t>
      </w:r>
      <w:r w:rsidR="00CD3498" w:rsidRPr="005D57D5">
        <w:rPr>
          <w:rFonts w:ascii="Times New Roman" w:hAnsi="Times New Roman"/>
          <w:sz w:val="28"/>
          <w:szCs w:val="28"/>
          <w:lang w:val="ru-MD"/>
        </w:rPr>
        <w:t>в</w:t>
      </w:r>
      <w:r w:rsidR="00EE1C7A" w:rsidRPr="005D57D5">
        <w:rPr>
          <w:rFonts w:ascii="Times New Roman" w:hAnsi="Times New Roman"/>
          <w:sz w:val="28"/>
          <w:szCs w:val="28"/>
          <w:lang w:val="ru-MD"/>
        </w:rPr>
        <w:t xml:space="preserve">недрению </w:t>
      </w:r>
      <w:r w:rsidR="00CD3498" w:rsidRPr="005D57D5">
        <w:rPr>
          <w:rFonts w:ascii="Times New Roman" w:hAnsi="Times New Roman"/>
          <w:sz w:val="28"/>
          <w:szCs w:val="28"/>
          <w:lang w:val="ru-MD"/>
        </w:rPr>
        <w:t>п</w:t>
      </w:r>
      <w:r w:rsidR="00EE1C7A" w:rsidRPr="005D57D5">
        <w:rPr>
          <w:rFonts w:ascii="Times New Roman" w:hAnsi="Times New Roman"/>
          <w:sz w:val="28"/>
          <w:szCs w:val="28"/>
          <w:lang w:val="ru-MD"/>
        </w:rPr>
        <w:t xml:space="preserve">рограмм Международного </w:t>
      </w:r>
      <w:r w:rsidR="00CD3498" w:rsidRPr="005D57D5">
        <w:rPr>
          <w:rFonts w:ascii="Times New Roman" w:hAnsi="Times New Roman"/>
          <w:sz w:val="28"/>
          <w:szCs w:val="28"/>
          <w:lang w:val="ru-MD"/>
        </w:rPr>
        <w:t>ф</w:t>
      </w:r>
      <w:r w:rsidR="00EE1C7A" w:rsidRPr="005D57D5">
        <w:rPr>
          <w:rFonts w:ascii="Times New Roman" w:hAnsi="Times New Roman"/>
          <w:sz w:val="28"/>
          <w:szCs w:val="28"/>
          <w:lang w:val="ru-MD"/>
        </w:rPr>
        <w:t xml:space="preserve">онда </w:t>
      </w:r>
      <w:r w:rsidR="00CD3498" w:rsidRPr="005D57D5">
        <w:rPr>
          <w:rFonts w:ascii="Times New Roman" w:hAnsi="Times New Roman"/>
          <w:sz w:val="28"/>
          <w:szCs w:val="28"/>
          <w:lang w:val="ru-MD"/>
        </w:rPr>
        <w:t>с</w:t>
      </w:r>
      <w:r w:rsidR="00EE1C7A" w:rsidRPr="005D57D5">
        <w:rPr>
          <w:rFonts w:ascii="Times New Roman" w:hAnsi="Times New Roman"/>
          <w:sz w:val="28"/>
          <w:szCs w:val="28"/>
          <w:lang w:val="ru-MD"/>
        </w:rPr>
        <w:t xml:space="preserve">ельскохозяйственного </w:t>
      </w:r>
      <w:r w:rsidR="00CD3498" w:rsidRPr="005D57D5">
        <w:rPr>
          <w:rFonts w:ascii="Times New Roman" w:hAnsi="Times New Roman"/>
          <w:sz w:val="28"/>
          <w:szCs w:val="28"/>
          <w:lang w:val="ru-MD"/>
        </w:rPr>
        <w:t>р</w:t>
      </w:r>
      <w:r w:rsidR="00EE1C7A" w:rsidRPr="005D57D5">
        <w:rPr>
          <w:rFonts w:ascii="Times New Roman" w:hAnsi="Times New Roman"/>
          <w:sz w:val="28"/>
          <w:szCs w:val="28"/>
          <w:lang w:val="ru-MD"/>
        </w:rPr>
        <w:t>азвития – около 65,1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lastRenderedPageBreak/>
        <w:t>леев (62,8</w:t>
      </w:r>
      <w:r w:rsidR="00CD3498" w:rsidRPr="005D57D5">
        <w:rPr>
          <w:rFonts w:ascii="Times New Roman" w:hAnsi="Times New Roman"/>
          <w:sz w:val="28"/>
          <w:szCs w:val="28"/>
          <w:lang w:val="ru-MD"/>
        </w:rPr>
        <w:t xml:space="preserve"> млн</w:t>
      </w:r>
      <w:r w:rsidR="00EE1C7A" w:rsidRPr="005D57D5">
        <w:rPr>
          <w:rFonts w:ascii="Times New Roman" w:hAnsi="Times New Roman"/>
          <w:sz w:val="28"/>
          <w:szCs w:val="28"/>
          <w:lang w:val="ru-MD"/>
        </w:rPr>
        <w:t>.</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ле</w:t>
      </w:r>
      <w:r w:rsidR="00CD3498" w:rsidRPr="005D57D5">
        <w:rPr>
          <w:rFonts w:ascii="Times New Roman" w:hAnsi="Times New Roman"/>
          <w:sz w:val="28"/>
          <w:szCs w:val="28"/>
          <w:lang w:val="ru-MD"/>
        </w:rPr>
        <w:t>ев</w:t>
      </w:r>
      <w:r w:rsidR="00EE1C7A" w:rsidRPr="005D57D5">
        <w:rPr>
          <w:rFonts w:ascii="Times New Roman" w:hAnsi="Times New Roman"/>
          <w:sz w:val="28"/>
          <w:szCs w:val="28"/>
          <w:lang w:val="ru-MD"/>
        </w:rPr>
        <w:t xml:space="preserve"> и 0,1 млн. евро). По состоянию на 31.12.2017 остаток задолженности рекредитован</w:t>
      </w:r>
      <w:r w:rsidR="00CD3498" w:rsidRPr="005D57D5">
        <w:rPr>
          <w:rFonts w:ascii="Times New Roman" w:hAnsi="Times New Roman"/>
          <w:sz w:val="28"/>
          <w:szCs w:val="28"/>
          <w:lang w:val="ru-MD"/>
        </w:rPr>
        <w:t>ных</w:t>
      </w:r>
      <w:r w:rsidR="00EE1C7A" w:rsidRPr="005D57D5">
        <w:rPr>
          <w:rFonts w:ascii="Times New Roman" w:hAnsi="Times New Roman"/>
          <w:sz w:val="28"/>
          <w:szCs w:val="28"/>
          <w:lang w:val="ru-MD"/>
        </w:rPr>
        <w:t xml:space="preserve"> </w:t>
      </w:r>
      <w:r w:rsidR="00CD3498" w:rsidRPr="005D57D5">
        <w:rPr>
          <w:rFonts w:ascii="Times New Roman" w:hAnsi="Times New Roman"/>
          <w:sz w:val="28"/>
          <w:szCs w:val="28"/>
          <w:lang w:val="ru-MD"/>
        </w:rPr>
        <w:t xml:space="preserve">бенефициаров </w:t>
      </w:r>
      <w:r w:rsidR="00EE1C7A" w:rsidRPr="005D57D5">
        <w:rPr>
          <w:rFonts w:ascii="Times New Roman" w:hAnsi="Times New Roman"/>
          <w:sz w:val="28"/>
          <w:szCs w:val="28"/>
          <w:lang w:val="ru-MD"/>
        </w:rPr>
        <w:t>составил 1471,5 млн. ле</w:t>
      </w:r>
      <w:r w:rsidR="00CD3498" w:rsidRPr="005D57D5">
        <w:rPr>
          <w:rFonts w:ascii="Times New Roman" w:hAnsi="Times New Roman"/>
          <w:sz w:val="28"/>
          <w:szCs w:val="28"/>
          <w:lang w:val="ru-MD"/>
        </w:rPr>
        <w:t>ев</w:t>
      </w:r>
      <w:r w:rsidR="00EE1C7A" w:rsidRPr="005D57D5">
        <w:rPr>
          <w:rFonts w:ascii="Times New Roman" w:hAnsi="Times New Roman"/>
          <w:sz w:val="28"/>
          <w:szCs w:val="28"/>
          <w:lang w:val="ru-MD"/>
        </w:rPr>
        <w:t>, 86,4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долл.</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США, 76,6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евро и 896,9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японских иен (эквивалент 4648,4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леев), с</w:t>
      </w:r>
      <w:r w:rsidR="00CD3498" w:rsidRPr="005D57D5">
        <w:rPr>
          <w:rFonts w:ascii="Times New Roman" w:hAnsi="Times New Roman"/>
          <w:sz w:val="28"/>
          <w:szCs w:val="28"/>
          <w:lang w:val="ru-MD"/>
        </w:rPr>
        <w:t>ократившись</w:t>
      </w:r>
      <w:r w:rsidR="00EE1C7A" w:rsidRPr="005D57D5">
        <w:rPr>
          <w:rFonts w:ascii="Times New Roman" w:hAnsi="Times New Roman"/>
          <w:sz w:val="28"/>
          <w:szCs w:val="28"/>
          <w:lang w:val="ru-MD"/>
        </w:rPr>
        <w:t xml:space="preserve"> </w:t>
      </w:r>
      <w:r w:rsidR="00CD3498" w:rsidRPr="005D57D5">
        <w:rPr>
          <w:rFonts w:ascii="Times New Roman" w:hAnsi="Times New Roman"/>
          <w:sz w:val="28"/>
          <w:szCs w:val="28"/>
          <w:lang w:val="ru-MD"/>
        </w:rPr>
        <w:t>по сравнению с</w:t>
      </w:r>
      <w:r w:rsidR="00EE1C7A" w:rsidRPr="005D57D5">
        <w:rPr>
          <w:rFonts w:ascii="Times New Roman" w:hAnsi="Times New Roman"/>
          <w:sz w:val="28"/>
          <w:szCs w:val="28"/>
          <w:lang w:val="ru-MD"/>
        </w:rPr>
        <w:t xml:space="preserve"> конц</w:t>
      </w:r>
      <w:r w:rsidR="00CD3498" w:rsidRPr="005D57D5">
        <w:rPr>
          <w:rFonts w:ascii="Times New Roman" w:hAnsi="Times New Roman"/>
          <w:sz w:val="28"/>
          <w:szCs w:val="28"/>
          <w:lang w:val="ru-MD"/>
        </w:rPr>
        <w:t>ом</w:t>
      </w:r>
      <w:r w:rsidR="00EE1C7A" w:rsidRPr="005D57D5">
        <w:rPr>
          <w:rFonts w:ascii="Times New Roman" w:hAnsi="Times New Roman"/>
          <w:sz w:val="28"/>
          <w:szCs w:val="28"/>
          <w:lang w:val="ru-MD"/>
        </w:rPr>
        <w:t xml:space="preserve"> 2016 года </w:t>
      </w:r>
      <w:r w:rsidR="00CD3498" w:rsidRPr="005D57D5">
        <w:rPr>
          <w:rFonts w:ascii="Times New Roman" w:hAnsi="Times New Roman"/>
          <w:sz w:val="28"/>
          <w:szCs w:val="28"/>
          <w:lang w:val="ru-MD"/>
        </w:rPr>
        <w:t>на</w:t>
      </w:r>
      <w:r w:rsidR="00EE1C7A" w:rsidRPr="005D57D5">
        <w:rPr>
          <w:rFonts w:ascii="Times New Roman" w:hAnsi="Times New Roman"/>
          <w:sz w:val="28"/>
          <w:szCs w:val="28"/>
          <w:lang w:val="ru-MD"/>
        </w:rPr>
        <w:t xml:space="preserve"> 311,6 млн.</w:t>
      </w:r>
      <w:r w:rsidR="00CD3498"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 xml:space="preserve">леев (-6,3%), из которых с просроченным сроком </w:t>
      </w:r>
      <w:r w:rsidR="00CD3498" w:rsidRPr="005D57D5">
        <w:rPr>
          <w:rFonts w:ascii="Times New Roman" w:hAnsi="Times New Roman"/>
          <w:sz w:val="28"/>
          <w:szCs w:val="28"/>
          <w:lang w:val="ru-MD"/>
        </w:rPr>
        <w:t>погашения</w:t>
      </w:r>
      <w:r w:rsidR="00EE1C7A" w:rsidRPr="005D57D5">
        <w:rPr>
          <w:rFonts w:ascii="Times New Roman" w:hAnsi="Times New Roman"/>
          <w:sz w:val="28"/>
          <w:szCs w:val="28"/>
          <w:lang w:val="ru-MD"/>
        </w:rPr>
        <w:t xml:space="preserve"> - 306,9 млн.</w:t>
      </w:r>
      <w:r w:rsidR="006F73B2"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 xml:space="preserve">леев (6,6% от суммы совокупной задолженности) и </w:t>
      </w:r>
      <w:r w:rsidR="006F73B2" w:rsidRPr="005D57D5">
        <w:rPr>
          <w:rFonts w:ascii="Times New Roman" w:hAnsi="Times New Roman"/>
          <w:sz w:val="28"/>
          <w:szCs w:val="28"/>
          <w:lang w:val="ru-MD"/>
        </w:rPr>
        <w:t>зарегистрировал</w:t>
      </w:r>
      <w:r w:rsidR="00EE1C7A" w:rsidRPr="005D57D5">
        <w:rPr>
          <w:rFonts w:ascii="Times New Roman" w:hAnsi="Times New Roman"/>
          <w:sz w:val="28"/>
          <w:szCs w:val="28"/>
          <w:lang w:val="ru-MD"/>
        </w:rPr>
        <w:t>, по сравнению с предыдущим годом, снижение на 36,0</w:t>
      </w:r>
      <w:r w:rsidR="006F73B2" w:rsidRPr="005D57D5">
        <w:rPr>
          <w:rFonts w:ascii="Times New Roman" w:hAnsi="Times New Roman"/>
          <w:sz w:val="28"/>
          <w:szCs w:val="28"/>
          <w:lang w:val="ru-MD"/>
        </w:rPr>
        <w:t xml:space="preserve"> млн</w:t>
      </w:r>
      <w:r w:rsidR="00EE1C7A" w:rsidRPr="005D57D5">
        <w:rPr>
          <w:rFonts w:ascii="Times New Roman" w:hAnsi="Times New Roman"/>
          <w:sz w:val="28"/>
          <w:szCs w:val="28"/>
          <w:lang w:val="ru-MD"/>
        </w:rPr>
        <w:t>.</w:t>
      </w:r>
      <w:r w:rsidR="006F73B2" w:rsidRPr="005D57D5">
        <w:rPr>
          <w:rFonts w:ascii="Times New Roman" w:hAnsi="Times New Roman"/>
          <w:sz w:val="28"/>
          <w:szCs w:val="28"/>
          <w:lang w:val="ru-MD"/>
        </w:rPr>
        <w:t xml:space="preserve"> </w:t>
      </w:r>
      <w:r w:rsidR="00EE1C7A" w:rsidRPr="005D57D5">
        <w:rPr>
          <w:rFonts w:ascii="Times New Roman" w:hAnsi="Times New Roman"/>
          <w:sz w:val="28"/>
          <w:szCs w:val="28"/>
          <w:lang w:val="ru-MD"/>
        </w:rPr>
        <w:t>ле</w:t>
      </w:r>
      <w:r w:rsidR="006F73B2" w:rsidRPr="005D57D5">
        <w:rPr>
          <w:rFonts w:ascii="Times New Roman" w:hAnsi="Times New Roman"/>
          <w:sz w:val="28"/>
          <w:szCs w:val="28"/>
          <w:lang w:val="ru-MD"/>
        </w:rPr>
        <w:t>ев</w:t>
      </w:r>
      <w:r w:rsidRPr="005D57D5">
        <w:rPr>
          <w:rFonts w:ascii="Times New Roman" w:hAnsi="Times New Roman"/>
          <w:sz w:val="28"/>
          <w:szCs w:val="28"/>
          <w:lang w:val="ru-MD"/>
        </w:rPr>
        <w:t>.</w:t>
      </w:r>
    </w:p>
    <w:p w:rsidR="00ED7F4A" w:rsidRPr="005D57D5" w:rsidRDefault="00EE1C7A" w:rsidP="004A2B1D">
      <w:pPr>
        <w:spacing w:after="0" w:line="276" w:lineRule="auto"/>
        <w:ind w:firstLine="567"/>
        <w:jc w:val="both"/>
        <w:rPr>
          <w:rFonts w:ascii="Times New Roman" w:hAnsi="Times New Roman"/>
          <w:sz w:val="28"/>
          <w:szCs w:val="28"/>
          <w:lang w:val="ru-MD"/>
        </w:rPr>
      </w:pPr>
      <w:r w:rsidRPr="005D57D5">
        <w:rPr>
          <w:rFonts w:ascii="Times New Roman" w:hAnsi="Times New Roman"/>
          <w:sz w:val="28"/>
          <w:szCs w:val="28"/>
          <w:lang w:val="ru-MD"/>
        </w:rPr>
        <w:t>Остаток задолженности гарантир</w:t>
      </w:r>
      <w:r w:rsidR="006F73B2" w:rsidRPr="005D57D5">
        <w:rPr>
          <w:rFonts w:ascii="Times New Roman" w:hAnsi="Times New Roman"/>
          <w:sz w:val="28"/>
          <w:szCs w:val="28"/>
          <w:lang w:val="ru-MD"/>
        </w:rPr>
        <w:t xml:space="preserve">ованных дебиторов </w:t>
      </w:r>
      <w:r w:rsidRPr="005D57D5">
        <w:rPr>
          <w:rFonts w:ascii="Times New Roman" w:hAnsi="Times New Roman"/>
          <w:sz w:val="28"/>
          <w:szCs w:val="28"/>
          <w:lang w:val="ru-MD"/>
        </w:rPr>
        <w:t xml:space="preserve">перед Министерством </w:t>
      </w:r>
      <w:r w:rsidR="006F73B2" w:rsidRPr="005D57D5">
        <w:rPr>
          <w:rFonts w:ascii="Times New Roman" w:hAnsi="Times New Roman"/>
          <w:sz w:val="28"/>
          <w:szCs w:val="28"/>
          <w:lang w:val="ru-MD"/>
        </w:rPr>
        <w:t>ф</w:t>
      </w:r>
      <w:r w:rsidRPr="005D57D5">
        <w:rPr>
          <w:rFonts w:ascii="Times New Roman" w:hAnsi="Times New Roman"/>
          <w:sz w:val="28"/>
          <w:szCs w:val="28"/>
          <w:lang w:val="ru-MD"/>
        </w:rPr>
        <w:t>инансов, образованн</w:t>
      </w:r>
      <w:r w:rsidR="006F73B2" w:rsidRPr="005D57D5">
        <w:rPr>
          <w:rFonts w:ascii="Times New Roman" w:hAnsi="Times New Roman"/>
          <w:sz w:val="28"/>
          <w:szCs w:val="28"/>
          <w:lang w:val="ru-MD"/>
        </w:rPr>
        <w:t>ый</w:t>
      </w:r>
      <w:r w:rsidRPr="005D57D5">
        <w:rPr>
          <w:rFonts w:ascii="Times New Roman" w:hAnsi="Times New Roman"/>
          <w:sz w:val="28"/>
          <w:szCs w:val="28"/>
          <w:lang w:val="ru-MD"/>
        </w:rPr>
        <w:t xml:space="preserve"> в результате исполнения государственных гарантий по </w:t>
      </w:r>
      <w:r w:rsidR="006F73B2" w:rsidRPr="005D57D5">
        <w:rPr>
          <w:rFonts w:ascii="Times New Roman" w:hAnsi="Times New Roman"/>
          <w:sz w:val="28"/>
          <w:szCs w:val="28"/>
          <w:lang w:val="ru-MD"/>
        </w:rPr>
        <w:t xml:space="preserve">внутренним и внешним </w:t>
      </w:r>
      <w:r w:rsidRPr="005D57D5">
        <w:rPr>
          <w:rFonts w:ascii="Times New Roman" w:hAnsi="Times New Roman"/>
          <w:sz w:val="28"/>
          <w:szCs w:val="28"/>
          <w:lang w:val="ru-MD"/>
        </w:rPr>
        <w:t>кредитам, составил 435,3 млн.</w:t>
      </w:r>
      <w:r w:rsidR="006F73B2" w:rsidRPr="005D57D5">
        <w:rPr>
          <w:rFonts w:ascii="Times New Roman" w:hAnsi="Times New Roman"/>
          <w:sz w:val="28"/>
          <w:szCs w:val="28"/>
          <w:lang w:val="ru-MD"/>
        </w:rPr>
        <w:t xml:space="preserve"> </w:t>
      </w:r>
      <w:r w:rsidRPr="005D57D5">
        <w:rPr>
          <w:rFonts w:ascii="Times New Roman" w:hAnsi="Times New Roman"/>
          <w:sz w:val="28"/>
          <w:szCs w:val="28"/>
          <w:lang w:val="ru-MD"/>
        </w:rPr>
        <w:t>ле</w:t>
      </w:r>
      <w:r w:rsidR="006F73B2" w:rsidRPr="005D57D5">
        <w:rPr>
          <w:rFonts w:ascii="Times New Roman" w:hAnsi="Times New Roman"/>
          <w:sz w:val="28"/>
          <w:szCs w:val="28"/>
          <w:lang w:val="ru-MD"/>
        </w:rPr>
        <w:t>ев</w:t>
      </w:r>
      <w:r w:rsidRPr="005D57D5">
        <w:rPr>
          <w:rFonts w:ascii="Times New Roman" w:hAnsi="Times New Roman"/>
          <w:sz w:val="28"/>
          <w:szCs w:val="28"/>
          <w:lang w:val="ru-MD"/>
        </w:rPr>
        <w:t>, с</w:t>
      </w:r>
      <w:r w:rsidR="006F73B2" w:rsidRPr="005D57D5">
        <w:rPr>
          <w:rFonts w:ascii="Times New Roman" w:hAnsi="Times New Roman"/>
          <w:sz w:val="28"/>
          <w:szCs w:val="28"/>
          <w:lang w:val="ru-MD"/>
        </w:rPr>
        <w:t xml:space="preserve">ократившись по сравнению </w:t>
      </w:r>
      <w:r w:rsidR="006F73B2" w:rsidRPr="003C1461">
        <w:rPr>
          <w:rFonts w:ascii="Times New Roman" w:hAnsi="Times New Roman"/>
          <w:sz w:val="28"/>
          <w:szCs w:val="28"/>
          <w:lang w:val="ru-MD"/>
        </w:rPr>
        <w:t>с</w:t>
      </w:r>
      <w:r w:rsidRPr="003C1461">
        <w:rPr>
          <w:rFonts w:ascii="Times New Roman" w:hAnsi="Times New Roman"/>
          <w:sz w:val="28"/>
          <w:szCs w:val="28"/>
          <w:lang w:val="ru-MD"/>
        </w:rPr>
        <w:t xml:space="preserve"> 201</w:t>
      </w:r>
      <w:r w:rsidR="003C1461" w:rsidRPr="003C1461">
        <w:rPr>
          <w:rFonts w:ascii="Times New Roman" w:hAnsi="Times New Roman"/>
          <w:sz w:val="28"/>
          <w:szCs w:val="28"/>
          <w:lang w:val="ru-MD"/>
        </w:rPr>
        <w:t>6</w:t>
      </w:r>
      <w:r w:rsidRPr="003C1461">
        <w:rPr>
          <w:rFonts w:ascii="Times New Roman" w:hAnsi="Times New Roman"/>
          <w:sz w:val="28"/>
          <w:szCs w:val="28"/>
          <w:lang w:val="ru-MD"/>
        </w:rPr>
        <w:t xml:space="preserve"> год</w:t>
      </w:r>
      <w:r w:rsidR="006F73B2" w:rsidRPr="003C1461">
        <w:rPr>
          <w:rFonts w:ascii="Times New Roman" w:hAnsi="Times New Roman"/>
          <w:sz w:val="28"/>
          <w:szCs w:val="28"/>
          <w:lang w:val="ru-MD"/>
        </w:rPr>
        <w:t>ом</w:t>
      </w:r>
      <w:r w:rsidRPr="005D57D5">
        <w:rPr>
          <w:rFonts w:ascii="Times New Roman" w:hAnsi="Times New Roman"/>
          <w:sz w:val="28"/>
          <w:szCs w:val="28"/>
          <w:lang w:val="ru-MD"/>
        </w:rPr>
        <w:t xml:space="preserve"> на 26,0</w:t>
      </w:r>
      <w:r w:rsidR="006F73B2" w:rsidRPr="005D57D5">
        <w:rPr>
          <w:rFonts w:ascii="Times New Roman" w:hAnsi="Times New Roman"/>
          <w:sz w:val="28"/>
          <w:szCs w:val="28"/>
          <w:lang w:val="ru-MD"/>
        </w:rPr>
        <w:t xml:space="preserve"> млн</w:t>
      </w:r>
      <w:r w:rsidRPr="005D57D5">
        <w:rPr>
          <w:rFonts w:ascii="Times New Roman" w:hAnsi="Times New Roman"/>
          <w:sz w:val="28"/>
          <w:szCs w:val="28"/>
          <w:lang w:val="ru-MD"/>
        </w:rPr>
        <w:t>.</w:t>
      </w:r>
      <w:r w:rsidR="006F73B2"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В общем объеме задолженности </w:t>
      </w:r>
      <w:r w:rsidR="006F73B2" w:rsidRPr="005D57D5">
        <w:rPr>
          <w:rFonts w:ascii="Times New Roman" w:hAnsi="Times New Roman"/>
          <w:sz w:val="28"/>
          <w:szCs w:val="28"/>
          <w:lang w:val="ru-MD"/>
        </w:rPr>
        <w:t>гарантированных дебиторов</w:t>
      </w:r>
      <w:r w:rsidRPr="005D57D5">
        <w:rPr>
          <w:rFonts w:ascii="Times New Roman" w:hAnsi="Times New Roman"/>
          <w:sz w:val="28"/>
          <w:szCs w:val="28"/>
          <w:lang w:val="ru-MD"/>
        </w:rPr>
        <w:t>, задолженность по внутренним кредитам составил</w:t>
      </w:r>
      <w:r w:rsidR="006F73B2" w:rsidRPr="005D57D5">
        <w:rPr>
          <w:rFonts w:ascii="Times New Roman" w:hAnsi="Times New Roman"/>
          <w:sz w:val="28"/>
          <w:szCs w:val="28"/>
          <w:lang w:val="ru-MD"/>
        </w:rPr>
        <w:t>а</w:t>
      </w:r>
      <w:r w:rsidRPr="005D57D5">
        <w:rPr>
          <w:rFonts w:ascii="Times New Roman" w:hAnsi="Times New Roman"/>
          <w:sz w:val="28"/>
          <w:szCs w:val="28"/>
          <w:lang w:val="ru-MD"/>
        </w:rPr>
        <w:t xml:space="preserve"> 2,4 млн.</w:t>
      </w:r>
      <w:r w:rsidR="006F73B2"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а </w:t>
      </w:r>
      <w:r w:rsidR="006F73B2" w:rsidRPr="005D57D5">
        <w:rPr>
          <w:rFonts w:ascii="Times New Roman" w:hAnsi="Times New Roman"/>
          <w:sz w:val="28"/>
          <w:szCs w:val="28"/>
          <w:lang w:val="ru-MD"/>
        </w:rPr>
        <w:t>по</w:t>
      </w:r>
      <w:r w:rsidRPr="005D57D5">
        <w:rPr>
          <w:rFonts w:ascii="Times New Roman" w:hAnsi="Times New Roman"/>
          <w:sz w:val="28"/>
          <w:szCs w:val="28"/>
          <w:lang w:val="ru-MD"/>
        </w:rPr>
        <w:t xml:space="preserve"> внешни</w:t>
      </w:r>
      <w:r w:rsidR="006F73B2" w:rsidRPr="005D57D5">
        <w:rPr>
          <w:rFonts w:ascii="Times New Roman" w:hAnsi="Times New Roman"/>
          <w:sz w:val="28"/>
          <w:szCs w:val="28"/>
          <w:lang w:val="ru-MD"/>
        </w:rPr>
        <w:t>м</w:t>
      </w:r>
      <w:r w:rsidRPr="005D57D5">
        <w:rPr>
          <w:rFonts w:ascii="Times New Roman" w:hAnsi="Times New Roman"/>
          <w:sz w:val="28"/>
          <w:szCs w:val="28"/>
          <w:lang w:val="ru-MD"/>
        </w:rPr>
        <w:t xml:space="preserve"> займ</w:t>
      </w:r>
      <w:r w:rsidR="006F73B2" w:rsidRPr="005D57D5">
        <w:rPr>
          <w:rFonts w:ascii="Times New Roman" w:hAnsi="Times New Roman"/>
          <w:sz w:val="28"/>
          <w:szCs w:val="28"/>
          <w:lang w:val="ru-MD"/>
        </w:rPr>
        <w:t>ам</w:t>
      </w:r>
      <w:r w:rsidRPr="005D57D5">
        <w:rPr>
          <w:rFonts w:ascii="Times New Roman" w:hAnsi="Times New Roman"/>
          <w:sz w:val="28"/>
          <w:szCs w:val="28"/>
          <w:lang w:val="ru-MD"/>
        </w:rPr>
        <w:t xml:space="preserve"> – 432,9 млн.</w:t>
      </w:r>
      <w:r w:rsidR="006F73B2"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w:t>
      </w:r>
      <w:r w:rsidR="006F73B2" w:rsidRPr="005D57D5">
        <w:rPr>
          <w:rFonts w:ascii="Times New Roman" w:hAnsi="Times New Roman"/>
          <w:sz w:val="28"/>
          <w:szCs w:val="28"/>
          <w:lang w:val="ru-MD"/>
        </w:rPr>
        <w:t xml:space="preserve">Просроченная задолженность гарантированных дебиторов </w:t>
      </w:r>
      <w:r w:rsidRPr="005D57D5">
        <w:rPr>
          <w:rFonts w:ascii="Times New Roman" w:hAnsi="Times New Roman"/>
          <w:sz w:val="28"/>
          <w:szCs w:val="28"/>
          <w:lang w:val="ru-MD"/>
        </w:rPr>
        <w:t>составила 435,2 млн.</w:t>
      </w:r>
      <w:r w:rsidR="006F73B2" w:rsidRPr="005D57D5">
        <w:rPr>
          <w:rFonts w:ascii="Times New Roman" w:hAnsi="Times New Roman"/>
          <w:sz w:val="28"/>
          <w:szCs w:val="28"/>
          <w:lang w:val="ru-MD"/>
        </w:rPr>
        <w:t xml:space="preserve"> </w:t>
      </w:r>
      <w:r w:rsidRPr="005D57D5">
        <w:rPr>
          <w:rFonts w:ascii="Times New Roman" w:hAnsi="Times New Roman"/>
          <w:sz w:val="28"/>
          <w:szCs w:val="28"/>
          <w:lang w:val="ru-MD"/>
        </w:rPr>
        <w:t xml:space="preserve">леев, что составляет около 100% от общего объема обязательств </w:t>
      </w:r>
      <w:r w:rsidR="006F73B2" w:rsidRPr="005D57D5">
        <w:rPr>
          <w:rFonts w:ascii="Times New Roman" w:hAnsi="Times New Roman"/>
          <w:sz w:val="28"/>
          <w:szCs w:val="28"/>
          <w:lang w:val="ru-MD"/>
        </w:rPr>
        <w:t>гарантированных дебиторов</w:t>
      </w:r>
      <w:r w:rsidR="00AE3C00" w:rsidRPr="005D57D5">
        <w:rPr>
          <w:rFonts w:ascii="Times New Roman" w:hAnsi="Times New Roman"/>
          <w:sz w:val="28"/>
          <w:szCs w:val="28"/>
          <w:lang w:val="ru-MD"/>
        </w:rPr>
        <w:t>.</w:t>
      </w:r>
    </w:p>
    <w:p w:rsidR="008664B9" w:rsidRPr="005D57D5" w:rsidRDefault="00EE1C7A" w:rsidP="008263FD">
      <w:pPr>
        <w:spacing w:after="0" w:line="276" w:lineRule="auto"/>
        <w:ind w:firstLine="720"/>
        <w:jc w:val="both"/>
        <w:rPr>
          <w:rFonts w:ascii="Times New Roman" w:hAnsi="Times New Roman" w:cs="Times New Roman"/>
          <w:sz w:val="28"/>
          <w:szCs w:val="28"/>
          <w:lang w:val="ru-MD"/>
        </w:rPr>
      </w:pPr>
      <w:r w:rsidRPr="005D57D5">
        <w:rPr>
          <w:rFonts w:ascii="Times New Roman" w:hAnsi="Times New Roman" w:cs="Times New Roman"/>
          <w:sz w:val="28"/>
          <w:szCs w:val="28"/>
          <w:lang w:val="ru-MD"/>
        </w:rPr>
        <w:t xml:space="preserve">В контексте вышеизложенного, Счетная </w:t>
      </w:r>
      <w:r w:rsidR="006F73B2" w:rsidRPr="005D57D5">
        <w:rPr>
          <w:rFonts w:ascii="Times New Roman" w:hAnsi="Times New Roman" w:cs="Times New Roman"/>
          <w:sz w:val="28"/>
          <w:szCs w:val="28"/>
          <w:lang w:val="ru-MD"/>
        </w:rPr>
        <w:t>п</w:t>
      </w:r>
      <w:r w:rsidRPr="005D57D5">
        <w:rPr>
          <w:rFonts w:ascii="Times New Roman" w:hAnsi="Times New Roman" w:cs="Times New Roman"/>
          <w:sz w:val="28"/>
          <w:szCs w:val="28"/>
          <w:lang w:val="ru-MD"/>
        </w:rPr>
        <w:t xml:space="preserve">алата пришла к выводу, что долг </w:t>
      </w:r>
      <w:r w:rsidR="006F73B2" w:rsidRPr="005D57D5">
        <w:rPr>
          <w:rFonts w:ascii="Times New Roman" w:hAnsi="Times New Roman" w:cs="Times New Roman"/>
          <w:sz w:val="28"/>
          <w:szCs w:val="28"/>
          <w:lang w:val="ru-MD"/>
        </w:rPr>
        <w:t>публич</w:t>
      </w:r>
      <w:r w:rsidRPr="005D57D5">
        <w:rPr>
          <w:rFonts w:ascii="Times New Roman" w:hAnsi="Times New Roman" w:cs="Times New Roman"/>
          <w:sz w:val="28"/>
          <w:szCs w:val="28"/>
          <w:lang w:val="ru-MD"/>
        </w:rPr>
        <w:t xml:space="preserve">ного сектора в конце 2017 года снизился по сравнению с аналогичным периодом прошлого года, </w:t>
      </w:r>
      <w:r w:rsidR="006F73B2" w:rsidRPr="005D57D5">
        <w:rPr>
          <w:rFonts w:ascii="Times New Roman" w:hAnsi="Times New Roman" w:cs="Times New Roman"/>
          <w:sz w:val="28"/>
          <w:szCs w:val="28"/>
          <w:lang w:val="ru-MD"/>
        </w:rPr>
        <w:t>а также зарегистрировано</w:t>
      </w:r>
      <w:r w:rsidRPr="005D57D5">
        <w:rPr>
          <w:rFonts w:ascii="Times New Roman" w:hAnsi="Times New Roman" w:cs="Times New Roman"/>
          <w:sz w:val="28"/>
          <w:szCs w:val="28"/>
          <w:lang w:val="ru-MD"/>
        </w:rPr>
        <w:t xml:space="preserve"> и снижение </w:t>
      </w:r>
      <w:r w:rsidR="006F73B2" w:rsidRPr="005D57D5">
        <w:rPr>
          <w:rFonts w:ascii="Times New Roman" w:hAnsi="Times New Roman" w:cs="Times New Roman"/>
          <w:sz w:val="28"/>
          <w:szCs w:val="28"/>
          <w:lang w:val="ru-MD"/>
        </w:rPr>
        <w:t xml:space="preserve">его </w:t>
      </w:r>
      <w:r w:rsidRPr="005D57D5">
        <w:rPr>
          <w:rFonts w:ascii="Times New Roman" w:hAnsi="Times New Roman" w:cs="Times New Roman"/>
          <w:sz w:val="28"/>
          <w:szCs w:val="28"/>
          <w:lang w:val="ru-MD"/>
        </w:rPr>
        <w:t>удельного веса в Валово</w:t>
      </w:r>
      <w:r w:rsidR="006F73B2" w:rsidRPr="005D57D5">
        <w:rPr>
          <w:rFonts w:ascii="Times New Roman" w:hAnsi="Times New Roman" w:cs="Times New Roman"/>
          <w:sz w:val="28"/>
          <w:szCs w:val="28"/>
          <w:lang w:val="ru-MD"/>
        </w:rPr>
        <w:t>м</w:t>
      </w:r>
      <w:r w:rsidRPr="005D57D5">
        <w:rPr>
          <w:rFonts w:ascii="Times New Roman" w:hAnsi="Times New Roman" w:cs="Times New Roman"/>
          <w:sz w:val="28"/>
          <w:szCs w:val="28"/>
          <w:lang w:val="ru-MD"/>
        </w:rPr>
        <w:t xml:space="preserve"> </w:t>
      </w:r>
      <w:r w:rsidR="006F73B2" w:rsidRPr="005D57D5">
        <w:rPr>
          <w:rFonts w:ascii="Times New Roman" w:hAnsi="Times New Roman" w:cs="Times New Roman"/>
          <w:sz w:val="28"/>
          <w:szCs w:val="28"/>
          <w:lang w:val="ru-MD"/>
        </w:rPr>
        <w:t>в</w:t>
      </w:r>
      <w:r w:rsidRPr="005D57D5">
        <w:rPr>
          <w:rFonts w:ascii="Times New Roman" w:hAnsi="Times New Roman" w:cs="Times New Roman"/>
          <w:sz w:val="28"/>
          <w:szCs w:val="28"/>
          <w:lang w:val="ru-MD"/>
        </w:rPr>
        <w:t>нутренн</w:t>
      </w:r>
      <w:r w:rsidR="006F73B2" w:rsidRPr="005D57D5">
        <w:rPr>
          <w:rFonts w:ascii="Times New Roman" w:hAnsi="Times New Roman" w:cs="Times New Roman"/>
          <w:sz w:val="28"/>
          <w:szCs w:val="28"/>
          <w:lang w:val="ru-MD"/>
        </w:rPr>
        <w:t>ем</w:t>
      </w:r>
      <w:r w:rsidRPr="005D57D5">
        <w:rPr>
          <w:rFonts w:ascii="Times New Roman" w:hAnsi="Times New Roman" w:cs="Times New Roman"/>
          <w:sz w:val="28"/>
          <w:szCs w:val="28"/>
          <w:lang w:val="ru-MD"/>
        </w:rPr>
        <w:t xml:space="preserve"> </w:t>
      </w:r>
      <w:r w:rsidR="006F73B2" w:rsidRPr="005D57D5">
        <w:rPr>
          <w:rFonts w:ascii="Times New Roman" w:hAnsi="Times New Roman" w:cs="Times New Roman"/>
          <w:sz w:val="28"/>
          <w:szCs w:val="28"/>
          <w:lang w:val="ru-MD"/>
        </w:rPr>
        <w:t>п</w:t>
      </w:r>
      <w:r w:rsidRPr="005D57D5">
        <w:rPr>
          <w:rFonts w:ascii="Times New Roman" w:hAnsi="Times New Roman" w:cs="Times New Roman"/>
          <w:sz w:val="28"/>
          <w:szCs w:val="28"/>
          <w:lang w:val="ru-MD"/>
        </w:rPr>
        <w:t>родукт</w:t>
      </w:r>
      <w:r w:rsidR="006F73B2" w:rsidRPr="005D57D5">
        <w:rPr>
          <w:rFonts w:ascii="Times New Roman" w:hAnsi="Times New Roman" w:cs="Times New Roman"/>
          <w:sz w:val="28"/>
          <w:szCs w:val="28"/>
          <w:lang w:val="ru-MD"/>
        </w:rPr>
        <w:t>е</w:t>
      </w:r>
      <w:r w:rsidRPr="005D57D5">
        <w:rPr>
          <w:rFonts w:ascii="Times New Roman" w:hAnsi="Times New Roman" w:cs="Times New Roman"/>
          <w:sz w:val="28"/>
          <w:szCs w:val="28"/>
          <w:lang w:val="ru-MD"/>
        </w:rPr>
        <w:t xml:space="preserve">. Одновременно </w:t>
      </w:r>
      <w:r w:rsidR="006F73B2" w:rsidRPr="005D57D5">
        <w:rPr>
          <w:rFonts w:ascii="Times New Roman" w:hAnsi="Times New Roman" w:cs="Times New Roman"/>
          <w:sz w:val="28"/>
          <w:szCs w:val="28"/>
          <w:lang w:val="ru-MD"/>
        </w:rPr>
        <w:t>зарегистрирован</w:t>
      </w:r>
      <w:r w:rsidRPr="005D57D5">
        <w:rPr>
          <w:rFonts w:ascii="Times New Roman" w:hAnsi="Times New Roman" w:cs="Times New Roman"/>
          <w:sz w:val="28"/>
          <w:szCs w:val="28"/>
          <w:lang w:val="ru-MD"/>
        </w:rPr>
        <w:t xml:space="preserve"> рост внутреннего государственного долга за счет эмиссии государственных ценных бумаг для создания резервов ликвидности (508,9 млн.</w:t>
      </w:r>
      <w:r w:rsidR="006F73B2" w:rsidRPr="005D57D5">
        <w:rPr>
          <w:rFonts w:ascii="Times New Roman" w:hAnsi="Times New Roman" w:cs="Times New Roman"/>
          <w:sz w:val="28"/>
          <w:szCs w:val="28"/>
          <w:lang w:val="ru-MD"/>
        </w:rPr>
        <w:t xml:space="preserve"> </w:t>
      </w:r>
      <w:r w:rsidRPr="005D57D5">
        <w:rPr>
          <w:rFonts w:ascii="Times New Roman" w:hAnsi="Times New Roman" w:cs="Times New Roman"/>
          <w:sz w:val="28"/>
          <w:szCs w:val="28"/>
          <w:lang w:val="ru-MD"/>
        </w:rPr>
        <w:t>леев) и для финансирования бюджетного дефицита (600,0 млн.</w:t>
      </w:r>
      <w:r w:rsidR="006F73B2" w:rsidRPr="005D57D5">
        <w:rPr>
          <w:rFonts w:ascii="Times New Roman" w:hAnsi="Times New Roman" w:cs="Times New Roman"/>
          <w:sz w:val="28"/>
          <w:szCs w:val="28"/>
          <w:lang w:val="ru-MD"/>
        </w:rPr>
        <w:t xml:space="preserve"> </w:t>
      </w:r>
      <w:r w:rsidRPr="005D57D5">
        <w:rPr>
          <w:rFonts w:ascii="Times New Roman" w:hAnsi="Times New Roman" w:cs="Times New Roman"/>
          <w:sz w:val="28"/>
          <w:szCs w:val="28"/>
          <w:lang w:val="ru-MD"/>
        </w:rPr>
        <w:t>леев), котор</w:t>
      </w:r>
      <w:r w:rsidR="006F73B2" w:rsidRPr="005D57D5">
        <w:rPr>
          <w:rFonts w:ascii="Times New Roman" w:hAnsi="Times New Roman" w:cs="Times New Roman"/>
          <w:sz w:val="28"/>
          <w:szCs w:val="28"/>
          <w:lang w:val="ru-MD"/>
        </w:rPr>
        <w:t>ый вписался</w:t>
      </w:r>
      <w:r w:rsidRPr="005D57D5">
        <w:rPr>
          <w:rFonts w:ascii="Times New Roman" w:hAnsi="Times New Roman" w:cs="Times New Roman"/>
          <w:sz w:val="28"/>
          <w:szCs w:val="28"/>
          <w:lang w:val="ru-MD"/>
        </w:rPr>
        <w:t xml:space="preserve"> в пределах, утвержденных </w:t>
      </w:r>
      <w:r w:rsidR="006F73B2" w:rsidRPr="005D57D5">
        <w:rPr>
          <w:rFonts w:ascii="Times New Roman" w:hAnsi="Times New Roman" w:cs="Times New Roman"/>
          <w:sz w:val="28"/>
          <w:szCs w:val="28"/>
          <w:lang w:val="ru-MD"/>
        </w:rPr>
        <w:t>в</w:t>
      </w:r>
      <w:r w:rsidRPr="005D57D5">
        <w:rPr>
          <w:rFonts w:ascii="Times New Roman" w:hAnsi="Times New Roman" w:cs="Times New Roman"/>
          <w:sz w:val="28"/>
          <w:szCs w:val="28"/>
          <w:lang w:val="ru-MD"/>
        </w:rPr>
        <w:t xml:space="preserve"> Программе „Управление государственным долгом на среднесрочный период (2017-2019</w:t>
      </w:r>
      <w:r w:rsidR="006F73B2" w:rsidRPr="005D57D5">
        <w:rPr>
          <w:rFonts w:ascii="Times New Roman" w:hAnsi="Times New Roman" w:cs="Times New Roman"/>
          <w:sz w:val="28"/>
          <w:szCs w:val="28"/>
          <w:lang w:val="ru-MD"/>
        </w:rPr>
        <w:t xml:space="preserve"> годы</w:t>
      </w:r>
      <w:r w:rsidRPr="005D57D5">
        <w:rPr>
          <w:rFonts w:ascii="Times New Roman" w:hAnsi="Times New Roman" w:cs="Times New Roman"/>
          <w:sz w:val="28"/>
          <w:szCs w:val="28"/>
          <w:lang w:val="ru-MD"/>
        </w:rPr>
        <w:t xml:space="preserve">)”. Отмечается необходимость укрепления процесса управления долгом </w:t>
      </w:r>
      <w:r w:rsidR="00B96BA6" w:rsidRPr="005D57D5">
        <w:rPr>
          <w:rFonts w:ascii="Times New Roman" w:hAnsi="Times New Roman" w:cs="Times New Roman"/>
          <w:sz w:val="28"/>
          <w:szCs w:val="28"/>
          <w:lang w:val="ru-MD"/>
        </w:rPr>
        <w:t>публич</w:t>
      </w:r>
      <w:r w:rsidRPr="005D57D5">
        <w:rPr>
          <w:rFonts w:ascii="Times New Roman" w:hAnsi="Times New Roman" w:cs="Times New Roman"/>
          <w:sz w:val="28"/>
          <w:szCs w:val="28"/>
          <w:lang w:val="ru-MD"/>
        </w:rPr>
        <w:t>ного сектора, в частности, государственн</w:t>
      </w:r>
      <w:r w:rsidR="00B96BA6" w:rsidRPr="005D57D5">
        <w:rPr>
          <w:rFonts w:ascii="Times New Roman" w:hAnsi="Times New Roman" w:cs="Times New Roman"/>
          <w:sz w:val="28"/>
          <w:szCs w:val="28"/>
          <w:lang w:val="ru-MD"/>
        </w:rPr>
        <w:t>ым</w:t>
      </w:r>
      <w:r w:rsidRPr="005D57D5">
        <w:rPr>
          <w:rFonts w:ascii="Times New Roman" w:hAnsi="Times New Roman" w:cs="Times New Roman"/>
          <w:sz w:val="28"/>
          <w:szCs w:val="28"/>
          <w:lang w:val="ru-MD"/>
        </w:rPr>
        <w:t xml:space="preserve"> долг</w:t>
      </w:r>
      <w:r w:rsidR="00B96BA6" w:rsidRPr="005D57D5">
        <w:rPr>
          <w:rFonts w:ascii="Times New Roman" w:hAnsi="Times New Roman" w:cs="Times New Roman"/>
          <w:sz w:val="28"/>
          <w:szCs w:val="28"/>
          <w:lang w:val="ru-MD"/>
        </w:rPr>
        <w:t>ом</w:t>
      </w:r>
      <w:r w:rsidRPr="005D57D5">
        <w:rPr>
          <w:rFonts w:ascii="Times New Roman" w:hAnsi="Times New Roman" w:cs="Times New Roman"/>
          <w:sz w:val="28"/>
          <w:szCs w:val="28"/>
          <w:lang w:val="ru-MD"/>
        </w:rPr>
        <w:t xml:space="preserve"> </w:t>
      </w:r>
      <w:r w:rsidR="00B96BA6" w:rsidRPr="005D57D5">
        <w:rPr>
          <w:rFonts w:ascii="Times New Roman" w:hAnsi="Times New Roman" w:cs="Times New Roman"/>
          <w:sz w:val="28"/>
          <w:szCs w:val="28"/>
          <w:lang w:val="ru-MD"/>
        </w:rPr>
        <w:t>путем</w:t>
      </w:r>
      <w:r w:rsidRPr="005D57D5">
        <w:rPr>
          <w:rFonts w:ascii="Times New Roman" w:hAnsi="Times New Roman" w:cs="Times New Roman"/>
          <w:sz w:val="28"/>
          <w:szCs w:val="28"/>
          <w:lang w:val="ru-MD"/>
        </w:rPr>
        <w:t xml:space="preserve"> развития </w:t>
      </w:r>
      <w:r w:rsidR="00B96BA6" w:rsidRPr="005D57D5">
        <w:rPr>
          <w:rFonts w:ascii="Times New Roman" w:hAnsi="Times New Roman" w:cs="Times New Roman"/>
          <w:sz w:val="28"/>
          <w:szCs w:val="28"/>
          <w:lang w:val="ru-MD"/>
        </w:rPr>
        <w:t>менеджмента</w:t>
      </w:r>
      <w:r w:rsidRPr="005D57D5">
        <w:rPr>
          <w:rFonts w:ascii="Times New Roman" w:hAnsi="Times New Roman" w:cs="Times New Roman"/>
          <w:sz w:val="28"/>
          <w:szCs w:val="28"/>
          <w:lang w:val="ru-MD"/>
        </w:rPr>
        <w:t xml:space="preserve"> надзора и мониторинга портфеля </w:t>
      </w:r>
      <w:r w:rsidR="00B96BA6" w:rsidRPr="005D57D5">
        <w:rPr>
          <w:rFonts w:ascii="Times New Roman" w:hAnsi="Times New Roman" w:cs="Times New Roman"/>
          <w:sz w:val="28"/>
          <w:szCs w:val="28"/>
          <w:lang w:val="ru-MD"/>
        </w:rPr>
        <w:t>долга</w:t>
      </w:r>
      <w:r w:rsidRPr="005D57D5">
        <w:rPr>
          <w:rFonts w:ascii="Times New Roman" w:hAnsi="Times New Roman" w:cs="Times New Roman"/>
          <w:sz w:val="28"/>
          <w:szCs w:val="28"/>
          <w:lang w:val="ru-MD"/>
        </w:rPr>
        <w:t xml:space="preserve">, рисков устойчивости и уязвимости, в целях </w:t>
      </w:r>
      <w:r w:rsidR="00B96BA6" w:rsidRPr="005D57D5">
        <w:rPr>
          <w:rFonts w:ascii="Times New Roman" w:hAnsi="Times New Roman" w:cs="Times New Roman"/>
          <w:sz w:val="28"/>
          <w:szCs w:val="28"/>
          <w:lang w:val="ru-MD"/>
        </w:rPr>
        <w:t>избегания</w:t>
      </w:r>
      <w:r w:rsidRPr="005D57D5">
        <w:rPr>
          <w:rFonts w:ascii="Times New Roman" w:hAnsi="Times New Roman" w:cs="Times New Roman"/>
          <w:sz w:val="28"/>
          <w:szCs w:val="28"/>
          <w:lang w:val="ru-MD"/>
        </w:rPr>
        <w:t xml:space="preserve"> </w:t>
      </w:r>
      <w:r w:rsidR="00B96BA6" w:rsidRPr="005D57D5">
        <w:rPr>
          <w:rFonts w:ascii="Times New Roman" w:hAnsi="Times New Roman" w:cs="Times New Roman"/>
          <w:sz w:val="28"/>
          <w:szCs w:val="28"/>
          <w:lang w:val="ru-MD"/>
        </w:rPr>
        <w:t xml:space="preserve">дополнительных </w:t>
      </w:r>
      <w:r w:rsidRPr="005D57D5">
        <w:rPr>
          <w:rFonts w:ascii="Times New Roman" w:hAnsi="Times New Roman" w:cs="Times New Roman"/>
          <w:sz w:val="28"/>
          <w:szCs w:val="28"/>
          <w:lang w:val="ru-MD"/>
        </w:rPr>
        <w:t xml:space="preserve">финансовых рисков </w:t>
      </w:r>
      <w:r w:rsidR="00B96BA6" w:rsidRPr="005D57D5">
        <w:rPr>
          <w:rFonts w:ascii="Times New Roman" w:hAnsi="Times New Roman" w:cs="Times New Roman"/>
          <w:sz w:val="28"/>
          <w:szCs w:val="28"/>
          <w:lang w:val="ru-MD"/>
        </w:rPr>
        <w:t>для</w:t>
      </w:r>
      <w:r w:rsidRPr="005D57D5">
        <w:rPr>
          <w:rFonts w:ascii="Times New Roman" w:hAnsi="Times New Roman" w:cs="Times New Roman"/>
          <w:sz w:val="28"/>
          <w:szCs w:val="28"/>
          <w:lang w:val="ru-MD"/>
        </w:rPr>
        <w:t xml:space="preserve"> государственн</w:t>
      </w:r>
      <w:r w:rsidR="00B96BA6" w:rsidRPr="005D57D5">
        <w:rPr>
          <w:rFonts w:ascii="Times New Roman" w:hAnsi="Times New Roman" w:cs="Times New Roman"/>
          <w:sz w:val="28"/>
          <w:szCs w:val="28"/>
          <w:lang w:val="ru-MD"/>
        </w:rPr>
        <w:t>ого</w:t>
      </w:r>
      <w:r w:rsidRPr="005D57D5">
        <w:rPr>
          <w:rFonts w:ascii="Times New Roman" w:hAnsi="Times New Roman" w:cs="Times New Roman"/>
          <w:sz w:val="28"/>
          <w:szCs w:val="28"/>
          <w:lang w:val="ru-MD"/>
        </w:rPr>
        <w:t xml:space="preserve"> бюджет</w:t>
      </w:r>
      <w:r w:rsidR="00B96BA6" w:rsidRPr="005D57D5">
        <w:rPr>
          <w:rFonts w:ascii="Times New Roman" w:hAnsi="Times New Roman" w:cs="Times New Roman"/>
          <w:sz w:val="28"/>
          <w:szCs w:val="28"/>
          <w:lang w:val="ru-MD"/>
        </w:rPr>
        <w:t>а</w:t>
      </w:r>
      <w:r w:rsidR="00E36010" w:rsidRPr="005D57D5">
        <w:rPr>
          <w:rFonts w:ascii="Times New Roman" w:hAnsi="Times New Roman" w:cs="Times New Roman"/>
          <w:sz w:val="28"/>
          <w:szCs w:val="28"/>
          <w:lang w:val="ru-MD"/>
        </w:rPr>
        <w:t>.</w:t>
      </w:r>
    </w:p>
    <w:p w:rsidR="00C035B8" w:rsidRPr="005D57D5" w:rsidRDefault="00EE1C7A" w:rsidP="008263FD">
      <w:pPr>
        <w:shd w:val="clear" w:color="auto" w:fill="FFFFFF"/>
        <w:spacing w:after="0" w:line="240" w:lineRule="auto"/>
        <w:ind w:firstLine="720"/>
        <w:jc w:val="both"/>
        <w:rPr>
          <w:rFonts w:ascii="Times New Roman" w:hAnsi="Times New Roman" w:cs="Times New Roman"/>
          <w:sz w:val="28"/>
          <w:szCs w:val="28"/>
          <w:lang w:val="ru-MD"/>
        </w:rPr>
      </w:pPr>
      <w:r w:rsidRPr="005D57D5">
        <w:rPr>
          <w:rFonts w:ascii="Times New Roman" w:hAnsi="Times New Roman" w:cs="Times New Roman"/>
          <w:sz w:val="28"/>
          <w:szCs w:val="28"/>
          <w:lang w:val="ru-MD"/>
        </w:rPr>
        <w:t xml:space="preserve">Исходя из вышеизложенного, на основании ст.14 (2) и </w:t>
      </w:r>
      <w:r w:rsidR="00FE3058" w:rsidRPr="005D57D5">
        <w:rPr>
          <w:rFonts w:ascii="Times New Roman" w:hAnsi="Times New Roman" w:cs="Times New Roman"/>
          <w:sz w:val="28"/>
          <w:szCs w:val="28"/>
          <w:lang w:val="ru-MD"/>
        </w:rPr>
        <w:t>ст</w:t>
      </w:r>
      <w:r w:rsidRPr="005D57D5">
        <w:rPr>
          <w:rFonts w:ascii="Times New Roman" w:hAnsi="Times New Roman" w:cs="Times New Roman"/>
          <w:sz w:val="28"/>
          <w:szCs w:val="28"/>
          <w:lang w:val="ru-MD"/>
        </w:rPr>
        <w:t xml:space="preserve">.15 d) Закона </w:t>
      </w:r>
      <w:r w:rsidR="00FE3058" w:rsidRPr="005D57D5">
        <w:rPr>
          <w:rFonts w:ascii="Times New Roman" w:hAnsi="Times New Roman" w:cs="Times New Roman"/>
          <w:sz w:val="28"/>
          <w:szCs w:val="28"/>
          <w:lang w:val="ru-MD"/>
        </w:rPr>
        <w:t>№</w:t>
      </w:r>
      <w:r w:rsidRPr="005D57D5">
        <w:rPr>
          <w:rFonts w:ascii="Times New Roman" w:hAnsi="Times New Roman" w:cs="Times New Roman"/>
          <w:sz w:val="28"/>
          <w:szCs w:val="28"/>
          <w:lang w:val="ru-MD"/>
        </w:rPr>
        <w:t xml:space="preserve">260 </w:t>
      </w:r>
      <w:r w:rsidR="00FE3058" w:rsidRPr="005D57D5">
        <w:rPr>
          <w:rFonts w:ascii="Times New Roman" w:hAnsi="Times New Roman" w:cs="Times New Roman"/>
          <w:sz w:val="28"/>
          <w:szCs w:val="28"/>
          <w:lang w:val="ru-MD"/>
        </w:rPr>
        <w:t xml:space="preserve">от </w:t>
      </w:r>
      <w:r w:rsidRPr="005D57D5">
        <w:rPr>
          <w:rFonts w:ascii="Times New Roman" w:hAnsi="Times New Roman" w:cs="Times New Roman"/>
          <w:sz w:val="28"/>
          <w:szCs w:val="28"/>
          <w:lang w:val="ru-MD"/>
        </w:rPr>
        <w:t xml:space="preserve">07.12.2017, Счетная </w:t>
      </w:r>
      <w:r w:rsidR="00FE3058" w:rsidRPr="005D57D5">
        <w:rPr>
          <w:rFonts w:ascii="Times New Roman" w:hAnsi="Times New Roman" w:cs="Times New Roman"/>
          <w:sz w:val="28"/>
          <w:szCs w:val="28"/>
          <w:lang w:val="ru-MD"/>
        </w:rPr>
        <w:t>п</w:t>
      </w:r>
      <w:r w:rsidRPr="005D57D5">
        <w:rPr>
          <w:rFonts w:ascii="Times New Roman" w:hAnsi="Times New Roman" w:cs="Times New Roman"/>
          <w:sz w:val="28"/>
          <w:szCs w:val="28"/>
          <w:lang w:val="ru-MD"/>
        </w:rPr>
        <w:t xml:space="preserve">алата  </w:t>
      </w:r>
    </w:p>
    <w:p w:rsidR="00F42011" w:rsidRPr="005D57D5" w:rsidRDefault="00432296" w:rsidP="0077612F">
      <w:pPr>
        <w:spacing w:before="240" w:line="240" w:lineRule="auto"/>
        <w:jc w:val="center"/>
        <w:rPr>
          <w:rFonts w:ascii="Times New Roman" w:eastAsia="Times New Roman" w:hAnsi="Times New Roman" w:cs="Times New Roman"/>
          <w:b/>
          <w:bCs/>
          <w:sz w:val="28"/>
          <w:szCs w:val="28"/>
          <w:lang w:val="ru-MD"/>
        </w:rPr>
      </w:pPr>
      <w:r w:rsidRPr="005D57D5">
        <w:rPr>
          <w:rFonts w:ascii="Times New Roman" w:eastAsia="Times New Roman" w:hAnsi="Times New Roman" w:cs="Times New Roman"/>
          <w:b/>
          <w:bCs/>
          <w:sz w:val="28"/>
          <w:szCs w:val="28"/>
          <w:lang w:val="ru-MD"/>
        </w:rPr>
        <w:t>ПОСТАНОВЛЯЕТ</w:t>
      </w:r>
      <w:r w:rsidR="00F42011" w:rsidRPr="005D57D5">
        <w:rPr>
          <w:rFonts w:ascii="Times New Roman" w:eastAsia="Times New Roman" w:hAnsi="Times New Roman" w:cs="Times New Roman"/>
          <w:b/>
          <w:bCs/>
          <w:sz w:val="28"/>
          <w:szCs w:val="28"/>
          <w:lang w:val="ru-MD"/>
        </w:rPr>
        <w:t>:</w:t>
      </w:r>
    </w:p>
    <w:p w:rsidR="00EE1C7A" w:rsidRPr="005D57D5" w:rsidRDefault="00EE1C7A" w:rsidP="00432296">
      <w:pPr>
        <w:pStyle w:val="a8"/>
        <w:numPr>
          <w:ilvl w:val="0"/>
          <w:numId w:val="1"/>
        </w:numPr>
        <w:tabs>
          <w:tab w:val="left" w:pos="851"/>
        </w:tabs>
        <w:spacing w:before="240" w:line="276" w:lineRule="auto"/>
        <w:ind w:left="0" w:firstLine="567"/>
        <w:jc w:val="both"/>
        <w:rPr>
          <w:rFonts w:ascii="Times New Roman" w:eastAsia="Times New Roman" w:hAnsi="Times New Roman" w:cs="Times New Roman"/>
          <w:sz w:val="28"/>
          <w:szCs w:val="28"/>
          <w:lang w:val="ru-MD"/>
        </w:rPr>
      </w:pPr>
      <w:r w:rsidRPr="005D57D5">
        <w:rPr>
          <w:rFonts w:ascii="Times New Roman" w:eastAsia="Times New Roman" w:hAnsi="Times New Roman" w:cs="Times New Roman"/>
          <w:sz w:val="28"/>
          <w:szCs w:val="28"/>
          <w:lang w:val="ru-MD"/>
        </w:rPr>
        <w:t xml:space="preserve">Утвердить Отчет аудита эффективности </w:t>
      </w:r>
      <w:r w:rsidR="00432296" w:rsidRPr="005D57D5">
        <w:rPr>
          <w:rFonts w:ascii="Times New Roman" w:eastAsia="Times New Roman" w:hAnsi="Times New Roman" w:cs="Times New Roman"/>
          <w:sz w:val="28"/>
          <w:szCs w:val="28"/>
          <w:lang w:val="ru-MD"/>
        </w:rPr>
        <w:t>менеджмента</w:t>
      </w:r>
      <w:r w:rsidRPr="005D57D5">
        <w:rPr>
          <w:rFonts w:ascii="Times New Roman" w:eastAsia="Times New Roman" w:hAnsi="Times New Roman" w:cs="Times New Roman"/>
          <w:sz w:val="28"/>
          <w:szCs w:val="28"/>
          <w:lang w:val="ru-MD"/>
        </w:rPr>
        <w:t xml:space="preserve"> долг</w:t>
      </w:r>
      <w:r w:rsidR="00432296" w:rsidRPr="005D57D5">
        <w:rPr>
          <w:rFonts w:ascii="Times New Roman" w:eastAsia="Times New Roman" w:hAnsi="Times New Roman" w:cs="Times New Roman"/>
          <w:sz w:val="28"/>
          <w:szCs w:val="28"/>
          <w:lang w:val="ru-MD"/>
        </w:rPr>
        <w:t>а</w:t>
      </w:r>
      <w:r w:rsidRPr="005D57D5">
        <w:rPr>
          <w:rFonts w:ascii="Times New Roman" w:eastAsia="Times New Roman" w:hAnsi="Times New Roman" w:cs="Times New Roman"/>
          <w:sz w:val="28"/>
          <w:szCs w:val="28"/>
          <w:lang w:val="ru-MD"/>
        </w:rPr>
        <w:t xml:space="preserve"> </w:t>
      </w:r>
      <w:r w:rsidR="00432296" w:rsidRPr="005D57D5">
        <w:rPr>
          <w:rFonts w:ascii="Times New Roman" w:eastAsia="Times New Roman" w:hAnsi="Times New Roman" w:cs="Times New Roman"/>
          <w:sz w:val="28"/>
          <w:szCs w:val="28"/>
          <w:lang w:val="ru-MD"/>
        </w:rPr>
        <w:t>публич</w:t>
      </w:r>
      <w:r w:rsidRPr="005D57D5">
        <w:rPr>
          <w:rFonts w:ascii="Times New Roman" w:eastAsia="Times New Roman" w:hAnsi="Times New Roman" w:cs="Times New Roman"/>
          <w:sz w:val="28"/>
          <w:szCs w:val="28"/>
          <w:lang w:val="ru-MD"/>
        </w:rPr>
        <w:t xml:space="preserve">ного сектора </w:t>
      </w:r>
      <w:r w:rsidR="00432296" w:rsidRPr="005D57D5">
        <w:rPr>
          <w:rFonts w:ascii="Times New Roman" w:eastAsia="Times New Roman" w:hAnsi="Times New Roman" w:cs="Times New Roman"/>
          <w:sz w:val="28"/>
          <w:szCs w:val="28"/>
          <w:lang w:val="ru-MD"/>
        </w:rPr>
        <w:t xml:space="preserve">за </w:t>
      </w:r>
      <w:r w:rsidRPr="005D57D5">
        <w:rPr>
          <w:rFonts w:ascii="Times New Roman" w:eastAsia="Times New Roman" w:hAnsi="Times New Roman" w:cs="Times New Roman"/>
          <w:sz w:val="28"/>
          <w:szCs w:val="28"/>
          <w:lang w:val="ru-MD"/>
        </w:rPr>
        <w:t>2017 год, который является составной частью настоящего Постановления.</w:t>
      </w:r>
    </w:p>
    <w:p w:rsidR="00432296" w:rsidRPr="005D57D5" w:rsidRDefault="00EE1C7A" w:rsidP="00432296">
      <w:pPr>
        <w:pStyle w:val="a8"/>
        <w:numPr>
          <w:ilvl w:val="0"/>
          <w:numId w:val="1"/>
        </w:numPr>
        <w:tabs>
          <w:tab w:val="left" w:pos="851"/>
        </w:tabs>
        <w:spacing w:before="240" w:after="0" w:line="276" w:lineRule="auto"/>
        <w:ind w:left="0" w:firstLine="567"/>
        <w:jc w:val="both"/>
        <w:rPr>
          <w:rFonts w:ascii="Times New Roman" w:hAnsi="Times New Roman" w:cs="Times New Roman"/>
          <w:sz w:val="28"/>
          <w:szCs w:val="28"/>
          <w:lang w:val="ru-MD"/>
        </w:rPr>
      </w:pPr>
      <w:r w:rsidRPr="005D57D5">
        <w:rPr>
          <w:rFonts w:ascii="Times New Roman" w:eastAsia="Times New Roman" w:hAnsi="Times New Roman" w:cs="Times New Roman"/>
          <w:sz w:val="28"/>
          <w:szCs w:val="28"/>
          <w:lang w:val="ru-MD"/>
        </w:rPr>
        <w:t>Настоящее Постановление и Отчет аудита направить:</w:t>
      </w:r>
    </w:p>
    <w:p w:rsidR="00432296" w:rsidRPr="005D57D5" w:rsidRDefault="00F42011" w:rsidP="00432296">
      <w:pPr>
        <w:pStyle w:val="a8"/>
        <w:spacing w:before="240" w:after="0" w:line="276" w:lineRule="auto"/>
        <w:ind w:left="0" w:firstLine="567"/>
        <w:jc w:val="both"/>
        <w:rPr>
          <w:rFonts w:ascii="Times New Roman" w:hAnsi="Times New Roman" w:cs="Times New Roman"/>
          <w:sz w:val="28"/>
          <w:szCs w:val="28"/>
          <w:lang w:val="ru-MD"/>
        </w:rPr>
      </w:pPr>
      <w:r w:rsidRPr="005D57D5">
        <w:rPr>
          <w:rFonts w:ascii="Times New Roman" w:hAnsi="Times New Roman" w:cs="Times New Roman"/>
          <w:b/>
          <w:sz w:val="28"/>
          <w:szCs w:val="28"/>
          <w:lang w:val="ru-MD"/>
        </w:rPr>
        <w:t xml:space="preserve">2.1. </w:t>
      </w:r>
      <w:r w:rsidR="00EE1C7A" w:rsidRPr="005D57D5">
        <w:rPr>
          <w:rFonts w:ascii="Times New Roman" w:hAnsi="Times New Roman" w:cs="Times New Roman"/>
          <w:b/>
          <w:sz w:val="28"/>
          <w:szCs w:val="28"/>
          <w:lang w:val="ru-MD"/>
        </w:rPr>
        <w:t>Министерств</w:t>
      </w:r>
      <w:r w:rsidR="00432296" w:rsidRPr="005D57D5">
        <w:rPr>
          <w:rFonts w:ascii="Times New Roman" w:hAnsi="Times New Roman" w:cs="Times New Roman"/>
          <w:b/>
          <w:sz w:val="28"/>
          <w:szCs w:val="28"/>
          <w:lang w:val="ru-MD"/>
        </w:rPr>
        <w:t>у</w:t>
      </w:r>
      <w:r w:rsidR="00EE1C7A" w:rsidRPr="005D57D5">
        <w:rPr>
          <w:rFonts w:ascii="Times New Roman" w:hAnsi="Times New Roman" w:cs="Times New Roman"/>
          <w:b/>
          <w:sz w:val="28"/>
          <w:szCs w:val="28"/>
          <w:lang w:val="ru-MD"/>
        </w:rPr>
        <w:t xml:space="preserve"> </w:t>
      </w:r>
      <w:r w:rsidR="00432296" w:rsidRPr="005D57D5">
        <w:rPr>
          <w:rFonts w:ascii="Times New Roman" w:hAnsi="Times New Roman" w:cs="Times New Roman"/>
          <w:b/>
          <w:sz w:val="28"/>
          <w:szCs w:val="28"/>
          <w:lang w:val="ru-MD"/>
        </w:rPr>
        <w:t>ф</w:t>
      </w:r>
      <w:r w:rsidR="00EE1C7A" w:rsidRPr="005D57D5">
        <w:rPr>
          <w:rFonts w:ascii="Times New Roman" w:hAnsi="Times New Roman" w:cs="Times New Roman"/>
          <w:b/>
          <w:sz w:val="28"/>
          <w:szCs w:val="28"/>
          <w:lang w:val="ru-MD"/>
        </w:rPr>
        <w:t xml:space="preserve">инансов </w:t>
      </w:r>
      <w:r w:rsidR="00EE1C7A" w:rsidRPr="005D57D5">
        <w:rPr>
          <w:rFonts w:ascii="Times New Roman" w:hAnsi="Times New Roman" w:cs="Times New Roman"/>
          <w:sz w:val="28"/>
          <w:szCs w:val="28"/>
          <w:lang w:val="ru-MD"/>
        </w:rPr>
        <w:t>и предложить</w:t>
      </w:r>
      <w:r w:rsidR="00432296" w:rsidRPr="005D57D5">
        <w:rPr>
          <w:rFonts w:ascii="Times New Roman" w:hAnsi="Times New Roman" w:cs="Times New Roman"/>
          <w:sz w:val="28"/>
          <w:szCs w:val="28"/>
          <w:lang w:val="ru-MD"/>
        </w:rPr>
        <w:t>,</w:t>
      </w:r>
      <w:r w:rsidR="00EE1C7A" w:rsidRPr="005D57D5">
        <w:rPr>
          <w:rFonts w:ascii="Times New Roman" w:hAnsi="Times New Roman" w:cs="Times New Roman"/>
          <w:sz w:val="28"/>
          <w:szCs w:val="28"/>
          <w:lang w:val="ru-MD"/>
        </w:rPr>
        <w:t xml:space="preserve"> в соответствии с</w:t>
      </w:r>
      <w:r w:rsidR="00432296" w:rsidRPr="005D57D5">
        <w:rPr>
          <w:rFonts w:ascii="Times New Roman" w:hAnsi="Times New Roman" w:cs="Times New Roman"/>
          <w:sz w:val="28"/>
          <w:szCs w:val="28"/>
          <w:lang w:val="ru-MD"/>
        </w:rPr>
        <w:t xml:space="preserve"> имеющимися</w:t>
      </w:r>
      <w:r w:rsidR="00EE1C7A" w:rsidRPr="005D57D5">
        <w:rPr>
          <w:rFonts w:ascii="Times New Roman" w:hAnsi="Times New Roman" w:cs="Times New Roman"/>
          <w:sz w:val="28"/>
          <w:szCs w:val="28"/>
          <w:lang w:val="ru-MD"/>
        </w:rPr>
        <w:t xml:space="preserve"> полномочиями</w:t>
      </w:r>
      <w:r w:rsidRPr="005D57D5">
        <w:rPr>
          <w:rFonts w:ascii="Times New Roman" w:hAnsi="Times New Roman" w:cs="Times New Roman"/>
          <w:sz w:val="28"/>
          <w:szCs w:val="28"/>
          <w:lang w:val="ru-MD"/>
        </w:rPr>
        <w:t>:</w:t>
      </w:r>
    </w:p>
    <w:p w:rsidR="00432296" w:rsidRPr="005D57D5" w:rsidRDefault="00F42011" w:rsidP="00432296">
      <w:pPr>
        <w:pStyle w:val="a8"/>
        <w:spacing w:before="240" w:after="0" w:line="276" w:lineRule="auto"/>
        <w:ind w:left="0" w:firstLine="567"/>
        <w:jc w:val="both"/>
        <w:rPr>
          <w:rFonts w:ascii="Times New Roman" w:hAnsi="Times New Roman" w:cs="Times New Roman"/>
          <w:sz w:val="28"/>
          <w:szCs w:val="28"/>
          <w:lang w:val="ru-MD"/>
        </w:rPr>
      </w:pPr>
      <w:r w:rsidRPr="005D57D5">
        <w:rPr>
          <w:rFonts w:ascii="Times New Roman" w:hAnsi="Times New Roman" w:cs="Times New Roman"/>
          <w:b/>
          <w:sz w:val="28"/>
          <w:szCs w:val="28"/>
          <w:lang w:val="ru-MD"/>
        </w:rPr>
        <w:lastRenderedPageBreak/>
        <w:t>2.1.1.</w:t>
      </w:r>
      <w:r w:rsidRPr="005D57D5">
        <w:rPr>
          <w:rFonts w:ascii="Times New Roman" w:hAnsi="Times New Roman" w:cs="Times New Roman"/>
          <w:sz w:val="28"/>
          <w:szCs w:val="28"/>
          <w:lang w:val="ru-MD"/>
        </w:rPr>
        <w:t xml:space="preserve"> </w:t>
      </w:r>
      <w:r w:rsidR="00EE1C7A" w:rsidRPr="005D57D5">
        <w:rPr>
          <w:rFonts w:ascii="Times New Roman" w:hAnsi="Times New Roman" w:cs="Times New Roman"/>
          <w:sz w:val="28"/>
          <w:szCs w:val="28"/>
          <w:lang w:val="ru-MD"/>
        </w:rPr>
        <w:t>рассмотре</w:t>
      </w:r>
      <w:r w:rsidR="00432296" w:rsidRPr="005D57D5">
        <w:rPr>
          <w:rFonts w:ascii="Times New Roman" w:hAnsi="Times New Roman" w:cs="Times New Roman"/>
          <w:sz w:val="28"/>
          <w:szCs w:val="28"/>
          <w:lang w:val="ru-MD"/>
        </w:rPr>
        <w:t>ть</w:t>
      </w:r>
      <w:r w:rsidR="00EE1C7A" w:rsidRPr="005D57D5">
        <w:rPr>
          <w:rFonts w:ascii="Times New Roman" w:hAnsi="Times New Roman" w:cs="Times New Roman"/>
          <w:sz w:val="28"/>
          <w:szCs w:val="28"/>
          <w:lang w:val="ru-MD"/>
        </w:rPr>
        <w:t xml:space="preserve"> результат</w:t>
      </w:r>
      <w:r w:rsidR="00432296" w:rsidRPr="005D57D5">
        <w:rPr>
          <w:rFonts w:ascii="Times New Roman" w:hAnsi="Times New Roman" w:cs="Times New Roman"/>
          <w:sz w:val="28"/>
          <w:szCs w:val="28"/>
          <w:lang w:val="ru-MD"/>
        </w:rPr>
        <w:t>ы</w:t>
      </w:r>
      <w:r w:rsidR="00EE1C7A" w:rsidRPr="005D57D5">
        <w:rPr>
          <w:rFonts w:ascii="Times New Roman" w:hAnsi="Times New Roman" w:cs="Times New Roman"/>
          <w:sz w:val="28"/>
          <w:szCs w:val="28"/>
          <w:lang w:val="ru-MD"/>
        </w:rPr>
        <w:t xml:space="preserve"> аудита эффективности </w:t>
      </w:r>
      <w:r w:rsidR="00432296" w:rsidRPr="005D57D5">
        <w:rPr>
          <w:rFonts w:ascii="Times New Roman" w:hAnsi="Times New Roman" w:cs="Times New Roman"/>
          <w:sz w:val="28"/>
          <w:szCs w:val="28"/>
          <w:lang w:val="ru-MD"/>
        </w:rPr>
        <w:t>менеджмента</w:t>
      </w:r>
      <w:r w:rsidR="00EE1C7A" w:rsidRPr="005D57D5">
        <w:rPr>
          <w:rFonts w:ascii="Times New Roman" w:hAnsi="Times New Roman" w:cs="Times New Roman"/>
          <w:sz w:val="28"/>
          <w:szCs w:val="28"/>
          <w:lang w:val="ru-MD"/>
        </w:rPr>
        <w:t xml:space="preserve"> долг</w:t>
      </w:r>
      <w:r w:rsidR="00432296" w:rsidRPr="005D57D5">
        <w:rPr>
          <w:rFonts w:ascii="Times New Roman" w:hAnsi="Times New Roman" w:cs="Times New Roman"/>
          <w:sz w:val="28"/>
          <w:szCs w:val="28"/>
          <w:lang w:val="ru-MD"/>
        </w:rPr>
        <w:t>а</w:t>
      </w:r>
      <w:r w:rsidR="00EE1C7A" w:rsidRPr="005D57D5">
        <w:rPr>
          <w:rFonts w:ascii="Times New Roman" w:hAnsi="Times New Roman" w:cs="Times New Roman"/>
          <w:sz w:val="28"/>
          <w:szCs w:val="28"/>
          <w:lang w:val="ru-MD"/>
        </w:rPr>
        <w:t xml:space="preserve"> </w:t>
      </w:r>
      <w:r w:rsidR="00432296" w:rsidRPr="005D57D5">
        <w:rPr>
          <w:rFonts w:ascii="Times New Roman" w:hAnsi="Times New Roman" w:cs="Times New Roman"/>
          <w:sz w:val="28"/>
          <w:szCs w:val="28"/>
          <w:lang w:val="ru-MD"/>
        </w:rPr>
        <w:t>публич</w:t>
      </w:r>
      <w:r w:rsidR="00EE1C7A" w:rsidRPr="005D57D5">
        <w:rPr>
          <w:rFonts w:ascii="Times New Roman" w:hAnsi="Times New Roman" w:cs="Times New Roman"/>
          <w:sz w:val="28"/>
          <w:szCs w:val="28"/>
          <w:lang w:val="ru-MD"/>
        </w:rPr>
        <w:t>ного сектора</w:t>
      </w:r>
      <w:r w:rsidR="00432296" w:rsidRPr="005D57D5">
        <w:rPr>
          <w:rFonts w:ascii="Times New Roman" w:hAnsi="Times New Roman" w:cs="Times New Roman"/>
          <w:sz w:val="28"/>
          <w:szCs w:val="28"/>
          <w:lang w:val="ru-MD"/>
        </w:rPr>
        <w:t xml:space="preserve"> за</w:t>
      </w:r>
      <w:r w:rsidR="00EE1C7A" w:rsidRPr="005D57D5">
        <w:rPr>
          <w:rFonts w:ascii="Times New Roman" w:hAnsi="Times New Roman" w:cs="Times New Roman"/>
          <w:sz w:val="28"/>
          <w:szCs w:val="28"/>
          <w:lang w:val="ru-MD"/>
        </w:rPr>
        <w:t xml:space="preserve"> 2017 год в рамках Коллегии министерства, с утверждением плана мероприятий по устранению </w:t>
      </w:r>
      <w:r w:rsidR="00432296" w:rsidRPr="005D57D5">
        <w:rPr>
          <w:rFonts w:ascii="Times New Roman" w:hAnsi="Times New Roman" w:cs="Times New Roman"/>
          <w:sz w:val="28"/>
          <w:szCs w:val="28"/>
          <w:lang w:val="ru-MD"/>
        </w:rPr>
        <w:t xml:space="preserve">выявленных </w:t>
      </w:r>
      <w:r w:rsidR="00EE1C7A" w:rsidRPr="005D57D5">
        <w:rPr>
          <w:rFonts w:ascii="Times New Roman" w:hAnsi="Times New Roman" w:cs="Times New Roman"/>
          <w:sz w:val="28"/>
          <w:szCs w:val="28"/>
          <w:lang w:val="ru-MD"/>
        </w:rPr>
        <w:t xml:space="preserve">ситуаций и </w:t>
      </w:r>
      <w:r w:rsidR="00432296" w:rsidRPr="005D57D5">
        <w:rPr>
          <w:rFonts w:ascii="Times New Roman" w:hAnsi="Times New Roman" w:cs="Times New Roman"/>
          <w:sz w:val="28"/>
          <w:szCs w:val="28"/>
          <w:lang w:val="ru-MD"/>
        </w:rPr>
        <w:t>внедрению</w:t>
      </w:r>
      <w:r w:rsidR="00EE1C7A" w:rsidRPr="005D57D5">
        <w:rPr>
          <w:rFonts w:ascii="Times New Roman" w:hAnsi="Times New Roman" w:cs="Times New Roman"/>
          <w:sz w:val="28"/>
          <w:szCs w:val="28"/>
          <w:lang w:val="ru-MD"/>
        </w:rPr>
        <w:t xml:space="preserve"> рекомендаций, содержащихся в Отчете аудита</w:t>
      </w:r>
      <w:r w:rsidRPr="005D57D5">
        <w:rPr>
          <w:rFonts w:ascii="Times New Roman" w:hAnsi="Times New Roman" w:cs="Times New Roman"/>
          <w:sz w:val="28"/>
          <w:szCs w:val="28"/>
          <w:lang w:val="ru-MD"/>
        </w:rPr>
        <w:t>;</w:t>
      </w:r>
    </w:p>
    <w:p w:rsidR="00432296" w:rsidRPr="005D57D5" w:rsidRDefault="00CC72F5" w:rsidP="00432296">
      <w:pPr>
        <w:pStyle w:val="a8"/>
        <w:spacing w:before="240" w:after="0" w:line="276" w:lineRule="auto"/>
        <w:ind w:left="0" w:firstLine="567"/>
        <w:jc w:val="both"/>
        <w:rPr>
          <w:rFonts w:ascii="Times New Roman" w:hAnsi="Times New Roman" w:cs="Times New Roman"/>
          <w:sz w:val="28"/>
          <w:szCs w:val="28"/>
          <w:lang w:val="ru-MD"/>
        </w:rPr>
      </w:pPr>
      <w:r w:rsidRPr="005D57D5">
        <w:rPr>
          <w:rFonts w:ascii="Times New Roman" w:hAnsi="Times New Roman" w:cs="Times New Roman"/>
          <w:b/>
          <w:sz w:val="28"/>
          <w:szCs w:val="28"/>
          <w:lang w:val="ru-MD"/>
        </w:rPr>
        <w:t>2.1.2.</w:t>
      </w:r>
      <w:r w:rsidRPr="005D57D5">
        <w:rPr>
          <w:rFonts w:ascii="Times New Roman" w:hAnsi="Times New Roman" w:cs="Times New Roman"/>
          <w:sz w:val="28"/>
          <w:szCs w:val="28"/>
          <w:lang w:val="ru-MD"/>
        </w:rPr>
        <w:t xml:space="preserve"> </w:t>
      </w:r>
      <w:r w:rsidR="00EE1C7A" w:rsidRPr="005D57D5">
        <w:rPr>
          <w:rFonts w:ascii="Times New Roman" w:hAnsi="Times New Roman" w:cs="Times New Roman"/>
          <w:b/>
          <w:sz w:val="28"/>
          <w:szCs w:val="28"/>
          <w:lang w:val="ru-MD"/>
        </w:rPr>
        <w:t xml:space="preserve">совместно с </w:t>
      </w:r>
      <w:r w:rsidR="00432296" w:rsidRPr="005D57D5">
        <w:rPr>
          <w:rFonts w:ascii="Times New Roman" w:hAnsi="Times New Roman" w:cs="Times New Roman"/>
          <w:b/>
          <w:sz w:val="28"/>
          <w:szCs w:val="28"/>
          <w:lang w:val="ru-MD"/>
        </w:rPr>
        <w:t>Государственной н</w:t>
      </w:r>
      <w:r w:rsidR="00EE1C7A" w:rsidRPr="005D57D5">
        <w:rPr>
          <w:rFonts w:ascii="Times New Roman" w:hAnsi="Times New Roman" w:cs="Times New Roman"/>
          <w:b/>
          <w:sz w:val="28"/>
          <w:szCs w:val="28"/>
          <w:lang w:val="ru-MD"/>
        </w:rPr>
        <w:t xml:space="preserve">алоговой </w:t>
      </w:r>
      <w:r w:rsidR="00432296" w:rsidRPr="005D57D5">
        <w:rPr>
          <w:rFonts w:ascii="Times New Roman" w:hAnsi="Times New Roman" w:cs="Times New Roman"/>
          <w:b/>
          <w:sz w:val="28"/>
          <w:szCs w:val="28"/>
          <w:lang w:val="ru-MD"/>
        </w:rPr>
        <w:t>с</w:t>
      </w:r>
      <w:r w:rsidR="00EE1C7A" w:rsidRPr="005D57D5">
        <w:rPr>
          <w:rFonts w:ascii="Times New Roman" w:hAnsi="Times New Roman" w:cs="Times New Roman"/>
          <w:b/>
          <w:sz w:val="28"/>
          <w:szCs w:val="28"/>
          <w:lang w:val="ru-MD"/>
        </w:rPr>
        <w:t>лужбой</w:t>
      </w:r>
      <w:r w:rsidR="00EE1C7A" w:rsidRPr="005D57D5">
        <w:rPr>
          <w:rFonts w:ascii="Times New Roman" w:hAnsi="Times New Roman" w:cs="Times New Roman"/>
          <w:sz w:val="28"/>
          <w:szCs w:val="28"/>
          <w:lang w:val="ru-MD"/>
        </w:rPr>
        <w:t>, принят</w:t>
      </w:r>
      <w:r w:rsidR="00432296" w:rsidRPr="005D57D5">
        <w:rPr>
          <w:rFonts w:ascii="Times New Roman" w:hAnsi="Times New Roman" w:cs="Times New Roman"/>
          <w:sz w:val="28"/>
          <w:szCs w:val="28"/>
          <w:lang w:val="ru-MD"/>
        </w:rPr>
        <w:t>ь</w:t>
      </w:r>
      <w:r w:rsidR="00EE1C7A" w:rsidRPr="005D57D5">
        <w:rPr>
          <w:rFonts w:ascii="Times New Roman" w:hAnsi="Times New Roman" w:cs="Times New Roman"/>
          <w:sz w:val="28"/>
          <w:szCs w:val="28"/>
          <w:lang w:val="ru-MD"/>
        </w:rPr>
        <w:t xml:space="preserve"> мер</w:t>
      </w:r>
      <w:r w:rsidR="00432296" w:rsidRPr="005D57D5">
        <w:rPr>
          <w:rFonts w:ascii="Times New Roman" w:hAnsi="Times New Roman" w:cs="Times New Roman"/>
          <w:sz w:val="28"/>
          <w:szCs w:val="28"/>
          <w:lang w:val="ru-MD"/>
        </w:rPr>
        <w:t>ы</w:t>
      </w:r>
      <w:r w:rsidR="00EE1C7A" w:rsidRPr="005D57D5">
        <w:rPr>
          <w:rFonts w:ascii="Times New Roman" w:hAnsi="Times New Roman" w:cs="Times New Roman"/>
          <w:sz w:val="28"/>
          <w:szCs w:val="28"/>
          <w:lang w:val="ru-MD"/>
        </w:rPr>
        <w:t xml:space="preserve"> по возмещению в бюджет задолженности по </w:t>
      </w:r>
      <w:r w:rsidR="00432296" w:rsidRPr="005D57D5">
        <w:rPr>
          <w:rFonts w:ascii="Times New Roman" w:hAnsi="Times New Roman" w:cs="Times New Roman"/>
          <w:sz w:val="28"/>
          <w:szCs w:val="28"/>
          <w:lang w:val="ru-MD"/>
        </w:rPr>
        <w:t>займам</w:t>
      </w:r>
      <w:r w:rsidR="00FE3058" w:rsidRPr="005D57D5">
        <w:rPr>
          <w:rFonts w:ascii="Times New Roman" w:hAnsi="Times New Roman" w:cs="Times New Roman"/>
          <w:sz w:val="28"/>
          <w:szCs w:val="28"/>
          <w:lang w:val="ru-MD"/>
        </w:rPr>
        <w:t xml:space="preserve"> с истекшим сроком погашения, предоставленным</w:t>
      </w:r>
      <w:r w:rsidR="00EE1C7A" w:rsidRPr="005D57D5">
        <w:rPr>
          <w:rFonts w:ascii="Times New Roman" w:hAnsi="Times New Roman" w:cs="Times New Roman"/>
          <w:sz w:val="28"/>
          <w:szCs w:val="28"/>
          <w:lang w:val="ru-MD"/>
        </w:rPr>
        <w:t xml:space="preserve"> рекредитован</w:t>
      </w:r>
      <w:r w:rsidR="00FE3058" w:rsidRPr="005D57D5">
        <w:rPr>
          <w:rFonts w:ascii="Times New Roman" w:hAnsi="Times New Roman" w:cs="Times New Roman"/>
          <w:sz w:val="28"/>
          <w:szCs w:val="28"/>
          <w:lang w:val="ru-MD"/>
        </w:rPr>
        <w:t>ным</w:t>
      </w:r>
      <w:r w:rsidR="00EE1C7A" w:rsidRPr="005D57D5">
        <w:rPr>
          <w:rFonts w:ascii="Times New Roman" w:hAnsi="Times New Roman" w:cs="Times New Roman"/>
          <w:sz w:val="28"/>
          <w:szCs w:val="28"/>
          <w:lang w:val="ru-MD"/>
        </w:rPr>
        <w:t xml:space="preserve"> </w:t>
      </w:r>
      <w:r w:rsidR="00FE3058" w:rsidRPr="005D57D5">
        <w:rPr>
          <w:rFonts w:ascii="Times New Roman" w:hAnsi="Times New Roman" w:cs="Times New Roman"/>
          <w:sz w:val="28"/>
          <w:szCs w:val="28"/>
          <w:lang w:val="ru-MD"/>
        </w:rPr>
        <w:t xml:space="preserve">бенефициарам </w:t>
      </w:r>
      <w:r w:rsidR="00EE1C7A" w:rsidRPr="005D57D5">
        <w:rPr>
          <w:rFonts w:ascii="Times New Roman" w:hAnsi="Times New Roman" w:cs="Times New Roman"/>
          <w:sz w:val="28"/>
          <w:szCs w:val="28"/>
          <w:lang w:val="ru-MD"/>
        </w:rPr>
        <w:t xml:space="preserve">и </w:t>
      </w:r>
      <w:r w:rsidR="00FE3058" w:rsidRPr="005D57D5">
        <w:rPr>
          <w:rFonts w:ascii="Times New Roman" w:hAnsi="Times New Roman" w:cs="Times New Roman"/>
          <w:sz w:val="28"/>
          <w:szCs w:val="28"/>
          <w:lang w:val="ru-MD"/>
        </w:rPr>
        <w:t>бенефициарам</w:t>
      </w:r>
      <w:r w:rsidR="00EE1C7A" w:rsidRPr="005D57D5">
        <w:rPr>
          <w:rFonts w:ascii="Times New Roman" w:hAnsi="Times New Roman" w:cs="Times New Roman"/>
          <w:sz w:val="28"/>
          <w:szCs w:val="28"/>
          <w:lang w:val="ru-MD"/>
        </w:rPr>
        <w:t xml:space="preserve"> государственных гарантий</w:t>
      </w:r>
      <w:r w:rsidR="00040A66" w:rsidRPr="005D57D5">
        <w:rPr>
          <w:rFonts w:ascii="Times New Roman" w:hAnsi="Times New Roman" w:cs="Times New Roman"/>
          <w:sz w:val="28"/>
          <w:szCs w:val="28"/>
          <w:lang w:val="ru-MD"/>
        </w:rPr>
        <w:t>;</w:t>
      </w:r>
    </w:p>
    <w:p w:rsidR="00F42011" w:rsidRPr="005D57D5" w:rsidRDefault="00CC72F5" w:rsidP="00432296">
      <w:pPr>
        <w:pStyle w:val="a8"/>
        <w:spacing w:before="240" w:after="0" w:line="276" w:lineRule="auto"/>
        <w:ind w:left="0" w:firstLine="567"/>
        <w:jc w:val="both"/>
        <w:rPr>
          <w:rFonts w:ascii="Times New Roman" w:hAnsi="Times New Roman" w:cs="Times New Roman"/>
          <w:sz w:val="28"/>
          <w:szCs w:val="28"/>
          <w:lang w:val="ru-MD"/>
        </w:rPr>
      </w:pPr>
      <w:r w:rsidRPr="005D57D5">
        <w:rPr>
          <w:rFonts w:ascii="Times New Roman" w:hAnsi="Times New Roman" w:cs="Times New Roman"/>
          <w:b/>
          <w:sz w:val="28"/>
          <w:szCs w:val="28"/>
          <w:lang w:val="ru-MD"/>
        </w:rPr>
        <w:t>2.1.3.</w:t>
      </w:r>
      <w:r w:rsidRPr="005D57D5">
        <w:rPr>
          <w:rFonts w:ascii="Times New Roman" w:hAnsi="Times New Roman" w:cs="Times New Roman"/>
          <w:sz w:val="28"/>
          <w:szCs w:val="28"/>
          <w:lang w:val="ru-MD"/>
        </w:rPr>
        <w:t xml:space="preserve"> </w:t>
      </w:r>
      <w:r w:rsidR="00EE1C7A" w:rsidRPr="005D57D5">
        <w:rPr>
          <w:rFonts w:ascii="Times New Roman" w:hAnsi="Times New Roman" w:cs="Times New Roman"/>
          <w:sz w:val="28"/>
          <w:szCs w:val="28"/>
          <w:lang w:val="ru-MD"/>
        </w:rPr>
        <w:t>разви</w:t>
      </w:r>
      <w:r w:rsidR="00FE3058" w:rsidRPr="005D57D5">
        <w:rPr>
          <w:rFonts w:ascii="Times New Roman" w:hAnsi="Times New Roman" w:cs="Times New Roman"/>
          <w:sz w:val="28"/>
          <w:szCs w:val="28"/>
          <w:lang w:val="ru-MD"/>
        </w:rPr>
        <w:t>вать</w:t>
      </w:r>
      <w:r w:rsidR="00EE1C7A" w:rsidRPr="005D57D5">
        <w:rPr>
          <w:rFonts w:ascii="Times New Roman" w:hAnsi="Times New Roman" w:cs="Times New Roman"/>
          <w:sz w:val="28"/>
          <w:szCs w:val="28"/>
          <w:lang w:val="ru-MD"/>
        </w:rPr>
        <w:t xml:space="preserve"> менеджмент государственного долга </w:t>
      </w:r>
      <w:r w:rsidR="00FE3058" w:rsidRPr="005D57D5">
        <w:rPr>
          <w:rFonts w:ascii="Times New Roman" w:hAnsi="Times New Roman" w:cs="Times New Roman"/>
          <w:sz w:val="28"/>
          <w:szCs w:val="28"/>
          <w:lang w:val="ru-MD"/>
        </w:rPr>
        <w:t>путем</w:t>
      </w:r>
      <w:r w:rsidR="00EE1C7A" w:rsidRPr="005D57D5">
        <w:rPr>
          <w:rFonts w:ascii="Times New Roman" w:hAnsi="Times New Roman" w:cs="Times New Roman"/>
          <w:sz w:val="28"/>
          <w:szCs w:val="28"/>
          <w:lang w:val="ru-MD"/>
        </w:rPr>
        <w:t xml:space="preserve"> </w:t>
      </w:r>
      <w:r w:rsidR="00FE3058" w:rsidRPr="005D57D5">
        <w:rPr>
          <w:rFonts w:ascii="Times New Roman" w:hAnsi="Times New Roman" w:cs="Times New Roman"/>
          <w:sz w:val="28"/>
          <w:szCs w:val="28"/>
          <w:lang w:val="ru-MD"/>
        </w:rPr>
        <w:t>улуч</w:t>
      </w:r>
      <w:r w:rsidR="00EE1C7A" w:rsidRPr="005D57D5">
        <w:rPr>
          <w:rFonts w:ascii="Times New Roman" w:hAnsi="Times New Roman" w:cs="Times New Roman"/>
          <w:sz w:val="28"/>
          <w:szCs w:val="28"/>
          <w:lang w:val="ru-MD"/>
        </w:rPr>
        <w:t xml:space="preserve">шения управления и мониторинга рисков, для обеспечения обслуживания долга в </w:t>
      </w:r>
      <w:r w:rsidR="00FE3058" w:rsidRPr="005D57D5">
        <w:rPr>
          <w:rFonts w:ascii="Times New Roman" w:hAnsi="Times New Roman" w:cs="Times New Roman"/>
          <w:sz w:val="28"/>
          <w:szCs w:val="28"/>
          <w:lang w:val="ru-MD"/>
        </w:rPr>
        <w:t xml:space="preserve">установленные </w:t>
      </w:r>
      <w:r w:rsidR="00EE1C7A" w:rsidRPr="005D57D5">
        <w:rPr>
          <w:rFonts w:ascii="Times New Roman" w:hAnsi="Times New Roman" w:cs="Times New Roman"/>
          <w:sz w:val="28"/>
          <w:szCs w:val="28"/>
          <w:lang w:val="ru-MD"/>
        </w:rPr>
        <w:t>сроки</w:t>
      </w:r>
      <w:r w:rsidR="00F42011" w:rsidRPr="005D57D5">
        <w:rPr>
          <w:rFonts w:ascii="Times New Roman" w:hAnsi="Times New Roman" w:cs="Times New Roman"/>
          <w:sz w:val="28"/>
          <w:szCs w:val="28"/>
          <w:lang w:val="ru-MD"/>
        </w:rPr>
        <w:t>;</w:t>
      </w:r>
    </w:p>
    <w:p w:rsidR="00DB5820" w:rsidRPr="005D57D5" w:rsidRDefault="00432296" w:rsidP="00EE1C7A">
      <w:pPr>
        <w:pStyle w:val="a8"/>
        <w:numPr>
          <w:ilvl w:val="1"/>
          <w:numId w:val="3"/>
        </w:numPr>
        <w:tabs>
          <w:tab w:val="left" w:pos="993"/>
          <w:tab w:val="left" w:pos="1134"/>
        </w:tabs>
        <w:spacing w:before="240" w:after="160" w:line="276" w:lineRule="auto"/>
        <w:ind w:left="0" w:firstLine="567"/>
        <w:jc w:val="both"/>
        <w:rPr>
          <w:rFonts w:ascii="Times New Roman" w:eastAsia="Calibri" w:hAnsi="Times New Roman" w:cs="Times New Roman"/>
          <w:sz w:val="28"/>
          <w:szCs w:val="28"/>
          <w:lang w:val="ru-MD"/>
        </w:rPr>
      </w:pPr>
      <w:r w:rsidRPr="005D57D5">
        <w:rPr>
          <w:rFonts w:ascii="Times New Roman" w:eastAsia="Times New Roman" w:hAnsi="Times New Roman" w:cs="Times New Roman"/>
          <w:b/>
          <w:bCs/>
          <w:sz w:val="28"/>
          <w:szCs w:val="28"/>
          <w:lang w:val="ru-MD"/>
        </w:rPr>
        <w:t xml:space="preserve"> </w:t>
      </w:r>
      <w:r w:rsidR="00EE1C7A" w:rsidRPr="005D57D5">
        <w:rPr>
          <w:rFonts w:ascii="Times New Roman" w:eastAsia="Times New Roman" w:hAnsi="Times New Roman" w:cs="Times New Roman"/>
          <w:b/>
          <w:bCs/>
          <w:sz w:val="28"/>
          <w:szCs w:val="28"/>
          <w:lang w:val="ru-MD"/>
        </w:rPr>
        <w:t xml:space="preserve">Парламенту, Президенту и Правительству Республики Молдова </w:t>
      </w:r>
      <w:r w:rsidR="00EE1C7A" w:rsidRPr="005D57D5">
        <w:rPr>
          <w:rFonts w:ascii="Times New Roman" w:eastAsia="Times New Roman" w:hAnsi="Times New Roman" w:cs="Times New Roman"/>
          <w:bCs/>
          <w:sz w:val="28"/>
          <w:szCs w:val="28"/>
          <w:lang w:val="ru-MD"/>
        </w:rPr>
        <w:t>для информирования</w:t>
      </w:r>
      <w:r w:rsidR="0012210E" w:rsidRPr="005D57D5">
        <w:rPr>
          <w:rFonts w:ascii="Times New Roman" w:eastAsia="Times New Roman" w:hAnsi="Times New Roman" w:cs="Times New Roman"/>
          <w:sz w:val="28"/>
          <w:szCs w:val="28"/>
          <w:lang w:val="ru-MD"/>
        </w:rPr>
        <w:t xml:space="preserve">. </w:t>
      </w:r>
    </w:p>
    <w:p w:rsidR="003025BF" w:rsidRPr="005D57D5" w:rsidRDefault="003025BF" w:rsidP="003025BF">
      <w:pPr>
        <w:pStyle w:val="a8"/>
        <w:tabs>
          <w:tab w:val="left" w:pos="630"/>
          <w:tab w:val="left" w:pos="900"/>
        </w:tabs>
        <w:spacing w:before="240" w:after="160" w:line="276" w:lineRule="auto"/>
        <w:ind w:left="426"/>
        <w:jc w:val="both"/>
        <w:rPr>
          <w:rFonts w:ascii="Times New Roman" w:eastAsia="Calibri" w:hAnsi="Times New Roman" w:cs="Times New Roman"/>
          <w:sz w:val="16"/>
          <w:szCs w:val="16"/>
          <w:lang w:val="ru-MD"/>
        </w:rPr>
      </w:pPr>
    </w:p>
    <w:p w:rsidR="008263FD" w:rsidRPr="005D57D5" w:rsidRDefault="00432296" w:rsidP="00432296">
      <w:pPr>
        <w:pStyle w:val="a8"/>
        <w:numPr>
          <w:ilvl w:val="0"/>
          <w:numId w:val="3"/>
        </w:numPr>
        <w:tabs>
          <w:tab w:val="left" w:pos="851"/>
        </w:tabs>
        <w:spacing w:before="240" w:after="160" w:line="276" w:lineRule="auto"/>
        <w:ind w:left="0" w:firstLine="567"/>
        <w:jc w:val="both"/>
        <w:rPr>
          <w:rFonts w:ascii="Times New Roman" w:hAnsi="Times New Roman" w:cs="Times New Roman"/>
          <w:sz w:val="28"/>
          <w:szCs w:val="28"/>
          <w:lang w:val="ru-MD"/>
        </w:rPr>
      </w:pPr>
      <w:r w:rsidRPr="005D57D5">
        <w:rPr>
          <w:rFonts w:ascii="Times New Roman" w:eastAsia="Times New Roman" w:hAnsi="Times New Roman" w:cs="Times New Roman"/>
          <w:sz w:val="28"/>
          <w:szCs w:val="28"/>
          <w:lang w:val="ru-MD"/>
        </w:rPr>
        <w:t>О принятых мерах по</w:t>
      </w:r>
      <w:r w:rsidR="00EE1C7A" w:rsidRPr="005D57D5">
        <w:rPr>
          <w:rFonts w:ascii="Times New Roman" w:eastAsia="Times New Roman" w:hAnsi="Times New Roman" w:cs="Times New Roman"/>
          <w:sz w:val="28"/>
          <w:szCs w:val="28"/>
          <w:lang w:val="ru-MD"/>
        </w:rPr>
        <w:t xml:space="preserve"> </w:t>
      </w:r>
      <w:r w:rsidRPr="005D57D5">
        <w:rPr>
          <w:rFonts w:ascii="Times New Roman" w:eastAsia="Times New Roman" w:hAnsi="Times New Roman" w:cs="Times New Roman"/>
          <w:sz w:val="28"/>
          <w:szCs w:val="28"/>
          <w:lang w:val="ru-MD"/>
        </w:rPr>
        <w:t>вы</w:t>
      </w:r>
      <w:r w:rsidR="00EE1C7A" w:rsidRPr="005D57D5">
        <w:rPr>
          <w:rFonts w:ascii="Times New Roman" w:eastAsia="Times New Roman" w:hAnsi="Times New Roman" w:cs="Times New Roman"/>
          <w:sz w:val="28"/>
          <w:szCs w:val="28"/>
          <w:lang w:val="ru-MD"/>
        </w:rPr>
        <w:t>полнени</w:t>
      </w:r>
      <w:r w:rsidRPr="005D57D5">
        <w:rPr>
          <w:rFonts w:ascii="Times New Roman" w:eastAsia="Times New Roman" w:hAnsi="Times New Roman" w:cs="Times New Roman"/>
          <w:sz w:val="28"/>
          <w:szCs w:val="28"/>
          <w:lang w:val="ru-MD"/>
        </w:rPr>
        <w:t>ю</w:t>
      </w:r>
      <w:r w:rsidR="00EE1C7A" w:rsidRPr="005D57D5">
        <w:rPr>
          <w:rFonts w:ascii="Times New Roman" w:eastAsia="Times New Roman" w:hAnsi="Times New Roman" w:cs="Times New Roman"/>
          <w:sz w:val="28"/>
          <w:szCs w:val="28"/>
          <w:lang w:val="ru-MD"/>
        </w:rPr>
        <w:t xml:space="preserve"> подпункта 2.1. настояще</w:t>
      </w:r>
      <w:r w:rsidRPr="005D57D5">
        <w:rPr>
          <w:rFonts w:ascii="Times New Roman" w:eastAsia="Times New Roman" w:hAnsi="Times New Roman" w:cs="Times New Roman"/>
          <w:sz w:val="28"/>
          <w:szCs w:val="28"/>
          <w:lang w:val="ru-MD"/>
        </w:rPr>
        <w:t>го</w:t>
      </w:r>
      <w:r w:rsidR="00EE1C7A" w:rsidRPr="005D57D5">
        <w:rPr>
          <w:rFonts w:ascii="Times New Roman" w:eastAsia="Times New Roman" w:hAnsi="Times New Roman" w:cs="Times New Roman"/>
          <w:sz w:val="28"/>
          <w:szCs w:val="28"/>
          <w:lang w:val="ru-MD"/>
        </w:rPr>
        <w:t xml:space="preserve"> Постановлени</w:t>
      </w:r>
      <w:r w:rsidRPr="005D57D5">
        <w:rPr>
          <w:rFonts w:ascii="Times New Roman" w:eastAsia="Times New Roman" w:hAnsi="Times New Roman" w:cs="Times New Roman"/>
          <w:sz w:val="28"/>
          <w:szCs w:val="28"/>
          <w:lang w:val="ru-MD"/>
        </w:rPr>
        <w:t>я</w:t>
      </w:r>
      <w:r w:rsidR="00EE1C7A" w:rsidRPr="005D57D5">
        <w:rPr>
          <w:rFonts w:ascii="Times New Roman" w:eastAsia="Times New Roman" w:hAnsi="Times New Roman" w:cs="Times New Roman"/>
          <w:sz w:val="28"/>
          <w:szCs w:val="28"/>
          <w:lang w:val="ru-MD"/>
        </w:rPr>
        <w:t xml:space="preserve"> и внедрении рекомендаций аудита</w:t>
      </w:r>
      <w:r w:rsidRPr="005D57D5">
        <w:rPr>
          <w:rFonts w:ascii="Times New Roman" w:eastAsia="Times New Roman" w:hAnsi="Times New Roman" w:cs="Times New Roman"/>
          <w:sz w:val="28"/>
          <w:szCs w:val="28"/>
          <w:lang w:val="ru-MD"/>
        </w:rPr>
        <w:t xml:space="preserve"> проинформировать</w:t>
      </w:r>
      <w:r w:rsidR="00EE1C7A" w:rsidRPr="005D57D5">
        <w:rPr>
          <w:rFonts w:ascii="Times New Roman" w:eastAsia="Times New Roman" w:hAnsi="Times New Roman" w:cs="Times New Roman"/>
          <w:sz w:val="28"/>
          <w:szCs w:val="28"/>
          <w:lang w:val="ru-MD"/>
        </w:rPr>
        <w:t xml:space="preserve"> Счетн</w:t>
      </w:r>
      <w:r w:rsidRPr="005D57D5">
        <w:rPr>
          <w:rFonts w:ascii="Times New Roman" w:eastAsia="Times New Roman" w:hAnsi="Times New Roman" w:cs="Times New Roman"/>
          <w:sz w:val="28"/>
          <w:szCs w:val="28"/>
          <w:lang w:val="ru-MD"/>
        </w:rPr>
        <w:t>ую</w:t>
      </w:r>
      <w:r w:rsidR="00EE1C7A" w:rsidRPr="005D57D5">
        <w:rPr>
          <w:rFonts w:ascii="Times New Roman" w:eastAsia="Times New Roman" w:hAnsi="Times New Roman" w:cs="Times New Roman"/>
          <w:sz w:val="28"/>
          <w:szCs w:val="28"/>
          <w:lang w:val="ru-MD"/>
        </w:rPr>
        <w:t xml:space="preserve"> </w:t>
      </w:r>
      <w:r w:rsidRPr="005D57D5">
        <w:rPr>
          <w:rFonts w:ascii="Times New Roman" w:eastAsia="Times New Roman" w:hAnsi="Times New Roman" w:cs="Times New Roman"/>
          <w:sz w:val="28"/>
          <w:szCs w:val="28"/>
          <w:lang w:val="ru-MD"/>
        </w:rPr>
        <w:t>п</w:t>
      </w:r>
      <w:r w:rsidR="00EE1C7A" w:rsidRPr="005D57D5">
        <w:rPr>
          <w:rFonts w:ascii="Times New Roman" w:eastAsia="Times New Roman" w:hAnsi="Times New Roman" w:cs="Times New Roman"/>
          <w:sz w:val="28"/>
          <w:szCs w:val="28"/>
          <w:lang w:val="ru-MD"/>
        </w:rPr>
        <w:t>алат</w:t>
      </w:r>
      <w:r w:rsidRPr="005D57D5">
        <w:rPr>
          <w:rFonts w:ascii="Times New Roman" w:eastAsia="Times New Roman" w:hAnsi="Times New Roman" w:cs="Times New Roman"/>
          <w:sz w:val="28"/>
          <w:szCs w:val="28"/>
          <w:lang w:val="ru-MD"/>
        </w:rPr>
        <w:t>у</w:t>
      </w:r>
      <w:r w:rsidR="00EE1C7A" w:rsidRPr="005D57D5">
        <w:rPr>
          <w:rFonts w:ascii="Times New Roman" w:eastAsia="Times New Roman" w:hAnsi="Times New Roman" w:cs="Times New Roman"/>
          <w:sz w:val="28"/>
          <w:szCs w:val="28"/>
          <w:lang w:val="ru-MD"/>
        </w:rPr>
        <w:t xml:space="preserve"> в течение 6 месяцев со дня опубликования Постановления и Отчета </w:t>
      </w:r>
      <w:r w:rsidRPr="005D57D5">
        <w:rPr>
          <w:rFonts w:ascii="Times New Roman" w:eastAsia="Times New Roman" w:hAnsi="Times New Roman" w:cs="Times New Roman"/>
          <w:sz w:val="28"/>
          <w:szCs w:val="28"/>
          <w:lang w:val="ru-MD"/>
        </w:rPr>
        <w:t xml:space="preserve">аудита </w:t>
      </w:r>
      <w:r w:rsidR="00EE1C7A" w:rsidRPr="005D57D5">
        <w:rPr>
          <w:rFonts w:ascii="Times New Roman" w:eastAsia="Times New Roman" w:hAnsi="Times New Roman" w:cs="Times New Roman"/>
          <w:sz w:val="28"/>
          <w:szCs w:val="28"/>
          <w:lang w:val="ru-MD"/>
        </w:rPr>
        <w:t xml:space="preserve">в Официальном </w:t>
      </w:r>
      <w:r w:rsidRPr="005D57D5">
        <w:rPr>
          <w:rFonts w:ascii="Times New Roman" w:eastAsia="Times New Roman" w:hAnsi="Times New Roman" w:cs="Times New Roman"/>
          <w:sz w:val="28"/>
          <w:szCs w:val="28"/>
          <w:lang w:val="ru-MD"/>
        </w:rPr>
        <w:t>м</w:t>
      </w:r>
      <w:r w:rsidR="00EE1C7A" w:rsidRPr="005D57D5">
        <w:rPr>
          <w:rFonts w:ascii="Times New Roman" w:eastAsia="Times New Roman" w:hAnsi="Times New Roman" w:cs="Times New Roman"/>
          <w:sz w:val="28"/>
          <w:szCs w:val="28"/>
          <w:lang w:val="ru-MD"/>
        </w:rPr>
        <w:t>ониторе Республики Молдова</w:t>
      </w:r>
      <w:r w:rsidR="007916D0" w:rsidRPr="005D57D5">
        <w:rPr>
          <w:rFonts w:ascii="Times New Roman" w:hAnsi="Times New Roman" w:cs="Times New Roman"/>
          <w:sz w:val="28"/>
          <w:szCs w:val="28"/>
          <w:lang w:val="ru-MD"/>
        </w:rPr>
        <w:t>.</w:t>
      </w:r>
    </w:p>
    <w:p w:rsidR="008263FD" w:rsidRPr="005D57D5" w:rsidRDefault="008263FD" w:rsidP="008263FD">
      <w:pPr>
        <w:pStyle w:val="a8"/>
        <w:spacing w:before="240" w:after="160" w:line="276" w:lineRule="auto"/>
        <w:ind w:left="426"/>
        <w:jc w:val="both"/>
        <w:rPr>
          <w:rFonts w:ascii="Times New Roman" w:hAnsi="Times New Roman" w:cs="Times New Roman"/>
          <w:sz w:val="6"/>
          <w:szCs w:val="6"/>
          <w:lang w:val="ru-MD"/>
        </w:rPr>
      </w:pPr>
    </w:p>
    <w:p w:rsidR="00F42011" w:rsidRPr="005D57D5" w:rsidRDefault="00EE1C7A" w:rsidP="00432296">
      <w:pPr>
        <w:pStyle w:val="a8"/>
        <w:numPr>
          <w:ilvl w:val="0"/>
          <w:numId w:val="3"/>
        </w:numPr>
        <w:tabs>
          <w:tab w:val="left" w:pos="851"/>
        </w:tabs>
        <w:spacing w:before="240" w:after="160" w:line="276" w:lineRule="auto"/>
        <w:ind w:left="0" w:firstLine="567"/>
        <w:jc w:val="both"/>
        <w:rPr>
          <w:rFonts w:ascii="Times New Roman" w:hAnsi="Times New Roman" w:cs="Times New Roman"/>
          <w:sz w:val="28"/>
          <w:szCs w:val="28"/>
          <w:lang w:val="ru-MD"/>
        </w:rPr>
      </w:pPr>
      <w:r w:rsidRPr="005D57D5">
        <w:rPr>
          <w:rFonts w:ascii="Times New Roman" w:hAnsi="Times New Roman" w:cs="Times New Roman"/>
          <w:sz w:val="28"/>
          <w:szCs w:val="28"/>
          <w:lang w:val="ru-MD"/>
        </w:rPr>
        <w:t xml:space="preserve">Настоящее Постановление </w:t>
      </w:r>
      <w:r w:rsidR="00432296" w:rsidRPr="005D57D5">
        <w:rPr>
          <w:rFonts w:ascii="Times New Roman" w:hAnsi="Times New Roman" w:cs="Times New Roman"/>
          <w:sz w:val="28"/>
          <w:szCs w:val="28"/>
          <w:lang w:val="ru-MD"/>
        </w:rPr>
        <w:t>о</w:t>
      </w:r>
      <w:r w:rsidRPr="005D57D5">
        <w:rPr>
          <w:rFonts w:ascii="Times New Roman" w:hAnsi="Times New Roman" w:cs="Times New Roman"/>
          <w:sz w:val="28"/>
          <w:szCs w:val="28"/>
          <w:lang w:val="ru-MD"/>
        </w:rPr>
        <w:t>публик</w:t>
      </w:r>
      <w:r w:rsidR="00432296" w:rsidRPr="005D57D5">
        <w:rPr>
          <w:rFonts w:ascii="Times New Roman" w:hAnsi="Times New Roman" w:cs="Times New Roman"/>
          <w:sz w:val="28"/>
          <w:szCs w:val="28"/>
          <w:lang w:val="ru-MD"/>
        </w:rPr>
        <w:t>овать</w:t>
      </w:r>
      <w:r w:rsidRPr="005D57D5">
        <w:rPr>
          <w:rFonts w:ascii="Times New Roman" w:hAnsi="Times New Roman" w:cs="Times New Roman"/>
          <w:sz w:val="28"/>
          <w:szCs w:val="28"/>
          <w:lang w:val="ru-MD"/>
        </w:rPr>
        <w:t xml:space="preserve"> в Официальном </w:t>
      </w:r>
      <w:r w:rsidR="00432296" w:rsidRPr="005D57D5">
        <w:rPr>
          <w:rFonts w:ascii="Times New Roman" w:hAnsi="Times New Roman" w:cs="Times New Roman"/>
          <w:sz w:val="28"/>
          <w:szCs w:val="28"/>
          <w:lang w:val="ru-MD"/>
        </w:rPr>
        <w:t>м</w:t>
      </w:r>
      <w:r w:rsidRPr="005D57D5">
        <w:rPr>
          <w:rFonts w:ascii="Times New Roman" w:hAnsi="Times New Roman" w:cs="Times New Roman"/>
          <w:sz w:val="28"/>
          <w:szCs w:val="28"/>
          <w:lang w:val="ru-MD"/>
        </w:rPr>
        <w:t>ониторе Республики Молдова</w:t>
      </w:r>
      <w:r w:rsidR="00B739A7" w:rsidRPr="005D57D5">
        <w:rPr>
          <w:rFonts w:ascii="Times New Roman" w:hAnsi="Times New Roman" w:cs="Times New Roman"/>
          <w:sz w:val="28"/>
          <w:szCs w:val="28"/>
          <w:lang w:val="ru-MD"/>
        </w:rPr>
        <w:t>.</w:t>
      </w:r>
    </w:p>
    <w:p w:rsidR="00EE1C7A" w:rsidRPr="005D57D5" w:rsidRDefault="00EE1C7A" w:rsidP="00EE1C7A">
      <w:pPr>
        <w:jc w:val="right"/>
        <w:rPr>
          <w:rFonts w:ascii="Times New Roman" w:eastAsia="Calibri" w:hAnsi="Times New Roman" w:cs="Times New Roman"/>
          <w:b/>
          <w:sz w:val="28"/>
          <w:szCs w:val="28"/>
          <w:lang w:val="ru-MD"/>
        </w:rPr>
      </w:pPr>
      <w:r w:rsidRPr="005D57D5">
        <w:rPr>
          <w:rFonts w:ascii="Times New Roman" w:eastAsia="Calibri" w:hAnsi="Times New Roman" w:cs="Times New Roman"/>
          <w:b/>
          <w:sz w:val="28"/>
          <w:szCs w:val="28"/>
          <w:lang w:val="ru-MD"/>
        </w:rPr>
        <w:t>Вячеслав УНТИЛА,</w:t>
      </w:r>
    </w:p>
    <w:p w:rsidR="003025BF" w:rsidRPr="005D57D5" w:rsidRDefault="00EE1C7A" w:rsidP="00EE1C7A">
      <w:pPr>
        <w:jc w:val="right"/>
        <w:rPr>
          <w:rFonts w:ascii="Times New Roman" w:eastAsia="Calibri" w:hAnsi="Times New Roman" w:cs="Times New Roman"/>
          <w:sz w:val="26"/>
          <w:szCs w:val="26"/>
          <w:lang w:val="ru-MD"/>
        </w:rPr>
      </w:pPr>
      <w:r w:rsidRPr="005D57D5">
        <w:rPr>
          <w:rFonts w:ascii="Times New Roman" w:eastAsia="Calibri" w:hAnsi="Times New Roman" w:cs="Times New Roman"/>
          <w:b/>
          <w:sz w:val="28"/>
          <w:szCs w:val="28"/>
          <w:lang w:val="ru-MD"/>
        </w:rPr>
        <w:t>Председатель</w:t>
      </w:r>
    </w:p>
    <w:sectPr w:rsidR="003025BF" w:rsidRPr="005D57D5" w:rsidSect="0042003A">
      <w:footerReference w:type="default" r:id="rId9"/>
      <w:pgSz w:w="11907" w:h="16839" w:code="9"/>
      <w:pgMar w:top="851" w:right="851" w:bottom="851"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3D" w:rsidRDefault="00F87A3D" w:rsidP="00F42011">
      <w:pPr>
        <w:spacing w:after="0" w:line="240" w:lineRule="auto"/>
      </w:pPr>
      <w:r>
        <w:separator/>
      </w:r>
    </w:p>
  </w:endnote>
  <w:endnote w:type="continuationSeparator" w:id="0">
    <w:p w:rsidR="00F87A3D" w:rsidRDefault="00F87A3D" w:rsidP="00F4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 Caslon">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53945"/>
      <w:docPartObj>
        <w:docPartGallery w:val="Page Numbers (Bottom of Page)"/>
        <w:docPartUnique/>
      </w:docPartObj>
    </w:sdtPr>
    <w:sdtEndPr>
      <w:rPr>
        <w:noProof/>
      </w:rPr>
    </w:sdtEndPr>
    <w:sdtContent>
      <w:p w:rsidR="006F73B2" w:rsidRDefault="006F73B2">
        <w:pPr>
          <w:pStyle w:val="aa"/>
          <w:jc w:val="right"/>
        </w:pPr>
        <w:r>
          <w:fldChar w:fldCharType="begin"/>
        </w:r>
        <w:r>
          <w:instrText xml:space="preserve"> PAGE   \* MERGEFORMAT </w:instrText>
        </w:r>
        <w:r>
          <w:fldChar w:fldCharType="separate"/>
        </w:r>
        <w:r w:rsidR="00E519B8">
          <w:rPr>
            <w:noProof/>
          </w:rPr>
          <w:t>2</w:t>
        </w:r>
        <w:r>
          <w:rPr>
            <w:noProof/>
          </w:rPr>
          <w:fldChar w:fldCharType="end"/>
        </w:r>
      </w:p>
    </w:sdtContent>
  </w:sdt>
  <w:p w:rsidR="006F73B2" w:rsidRDefault="006F73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3D" w:rsidRDefault="00F87A3D" w:rsidP="00F42011">
      <w:pPr>
        <w:spacing w:after="0" w:line="240" w:lineRule="auto"/>
      </w:pPr>
      <w:r>
        <w:separator/>
      </w:r>
    </w:p>
  </w:footnote>
  <w:footnote w:type="continuationSeparator" w:id="0">
    <w:p w:rsidR="00F87A3D" w:rsidRDefault="00F87A3D" w:rsidP="00F42011">
      <w:pPr>
        <w:spacing w:after="0" w:line="240" w:lineRule="auto"/>
      </w:pPr>
      <w:r>
        <w:continuationSeparator/>
      </w:r>
    </w:p>
  </w:footnote>
  <w:footnote w:id="1">
    <w:p w:rsidR="006F73B2" w:rsidRPr="00E248EA" w:rsidRDefault="006F73B2" w:rsidP="00FE3058">
      <w:pPr>
        <w:spacing w:after="0" w:line="240" w:lineRule="auto"/>
        <w:jc w:val="both"/>
        <w:rPr>
          <w:rFonts w:ascii="Times New Roman" w:hAnsi="Times New Roman" w:cs="Times New Roman"/>
          <w:sz w:val="20"/>
          <w:szCs w:val="20"/>
          <w:lang w:val="ru-MD"/>
        </w:rPr>
      </w:pPr>
      <w:r w:rsidRPr="00330717">
        <w:rPr>
          <w:rStyle w:val="a4"/>
          <w:rFonts w:ascii="Times New Roman" w:hAnsi="Times New Roman"/>
          <w:sz w:val="20"/>
          <w:szCs w:val="20"/>
        </w:rPr>
        <w:footnoteRef/>
      </w:r>
      <w:r w:rsidRPr="00FE3058">
        <w:rPr>
          <w:rFonts w:ascii="Times New Roman" w:hAnsi="Times New Roman" w:cs="Times New Roman"/>
          <w:sz w:val="20"/>
          <w:szCs w:val="20"/>
          <w:lang w:val="ru-RU"/>
        </w:rPr>
        <w:t xml:space="preserve"> </w:t>
      </w:r>
      <w:r w:rsidRPr="00E248EA">
        <w:rPr>
          <w:rFonts w:ascii="Times New Roman" w:hAnsi="Times New Roman" w:cs="Times New Roman"/>
          <w:sz w:val="20"/>
          <w:szCs w:val="20"/>
          <w:lang w:val="ru-MD"/>
        </w:rPr>
        <w:t>Закон об организации и функционировании Счетной палаты Республики Молдова №260 от 07.12.2017 (далее – Закон №260 от 07.12.2017).</w:t>
      </w:r>
    </w:p>
  </w:footnote>
  <w:footnote w:id="2">
    <w:p w:rsidR="006F73B2" w:rsidRPr="00E248EA" w:rsidRDefault="006F73B2" w:rsidP="00FE3058">
      <w:pPr>
        <w:pStyle w:val="a6"/>
        <w:jc w:val="both"/>
        <w:rPr>
          <w:rFonts w:ascii="Times New Roman" w:hAnsi="Times New Roman" w:cs="Times New Roman"/>
          <w:lang w:val="ru-MD"/>
        </w:rPr>
      </w:pPr>
      <w:r w:rsidRPr="00E248EA">
        <w:rPr>
          <w:rStyle w:val="a4"/>
          <w:rFonts w:ascii="Times New Roman" w:hAnsi="Times New Roman"/>
          <w:lang w:val="ru-MD"/>
        </w:rPr>
        <w:footnoteRef/>
      </w:r>
      <w:r w:rsidRPr="00E248EA">
        <w:rPr>
          <w:rFonts w:ascii="Times New Roman" w:hAnsi="Times New Roman" w:cs="Times New Roman"/>
          <w:lang w:val="ru-MD"/>
        </w:rPr>
        <w:t xml:space="preserve"> Постановление Счетной палаты №75 от 29.12.2017</w:t>
      </w:r>
      <w:r>
        <w:rPr>
          <w:rFonts w:ascii="Times New Roman" w:hAnsi="Times New Roman" w:cs="Times New Roman"/>
          <w:lang w:val="ru-MD"/>
        </w:rPr>
        <w:t xml:space="preserve"> </w:t>
      </w:r>
      <w:r w:rsidRPr="00E248EA">
        <w:rPr>
          <w:rFonts w:ascii="Times New Roman" w:hAnsi="Times New Roman" w:cs="Times New Roman"/>
          <w:lang w:val="ru-MD"/>
        </w:rPr>
        <w:t>,,Об утверждении Программы аудиторской деятельности Счетной палаты на 2018 год” (с последующими изменениями и дополнениями).</w:t>
      </w:r>
    </w:p>
  </w:footnote>
  <w:footnote w:id="3">
    <w:p w:rsidR="006F73B2" w:rsidRPr="00E248EA" w:rsidRDefault="006F73B2" w:rsidP="00FE3058">
      <w:pPr>
        <w:jc w:val="both"/>
        <w:rPr>
          <w:rFonts w:ascii="Times New Roman" w:hAnsi="Times New Roman" w:cs="Times New Roman"/>
          <w:sz w:val="20"/>
          <w:szCs w:val="20"/>
          <w:lang w:val="ru-MD"/>
        </w:rPr>
      </w:pPr>
      <w:r w:rsidRPr="00E248EA">
        <w:rPr>
          <w:rStyle w:val="a4"/>
          <w:rFonts w:ascii="Times New Roman" w:hAnsi="Times New Roman"/>
          <w:sz w:val="20"/>
          <w:szCs w:val="20"/>
          <w:lang w:val="ru-MD"/>
        </w:rPr>
        <w:footnoteRef/>
      </w:r>
      <w:r w:rsidRPr="00E248EA">
        <w:rPr>
          <w:rFonts w:ascii="Times New Roman" w:hAnsi="Times New Roman" w:cs="Times New Roman"/>
          <w:sz w:val="20"/>
          <w:szCs w:val="20"/>
          <w:lang w:val="ru-MD"/>
        </w:rPr>
        <w:t xml:space="preserve"> Постановление Счетной палаты №60 от 11.12.2013 „О применении Международных стандартов аудита Высших органов аудита 3 уровня – ISSAI 100, ISSAI 200, ISSAI 300, ISSAI 400 в рамках аудиторских миссий Счетной палаты”; Постановление Счетной палаты №7 от 10.03.2014 „О применении Руководящих принципов аудита (ISSAI 1000-9999) в рамках публичного аудита”; Пособие по аудиту эффективности, утвержденное Постановлением Счетной палаты №54 от 05.12.2016. </w:t>
      </w:r>
    </w:p>
  </w:footnote>
  <w:footnote w:id="4">
    <w:p w:rsidR="006F73B2" w:rsidRPr="00374D0D" w:rsidRDefault="006F73B2" w:rsidP="00B24410">
      <w:pPr>
        <w:pStyle w:val="af2"/>
        <w:jc w:val="both"/>
        <w:rPr>
          <w:lang w:val="ru-MD"/>
        </w:rPr>
      </w:pPr>
      <w:r w:rsidRPr="00BA32BE">
        <w:rPr>
          <w:rStyle w:val="HTML"/>
          <w:rFonts w:ascii="Times New Roman" w:hAnsi="Times New Roman"/>
          <w:sz w:val="20"/>
          <w:szCs w:val="20"/>
          <w:vertAlign w:val="superscript"/>
          <w:lang w:val="ro-MD"/>
        </w:rPr>
        <w:footnoteRef/>
      </w:r>
      <w:r w:rsidRPr="00BA32BE">
        <w:rPr>
          <w:rFonts w:ascii="Times New Roman" w:hAnsi="Times New Roman"/>
          <w:sz w:val="20"/>
          <w:szCs w:val="20"/>
          <w:lang w:val="ro-MD"/>
        </w:rPr>
        <w:t xml:space="preserve"> </w:t>
      </w:r>
      <w:r w:rsidRPr="00374D0D">
        <w:rPr>
          <w:rFonts w:ascii="Times New Roman" w:hAnsi="Times New Roman"/>
          <w:sz w:val="20"/>
          <w:szCs w:val="20"/>
          <w:lang w:val="ru-MD"/>
        </w:rPr>
        <w:t>Государственные ценные бумаги оцениваются по стоимости продажи.</w:t>
      </w:r>
    </w:p>
  </w:footnote>
  <w:footnote w:id="5">
    <w:p w:rsidR="006F73B2" w:rsidRPr="00374D0D" w:rsidRDefault="006F73B2" w:rsidP="00B24410">
      <w:pPr>
        <w:spacing w:after="0" w:line="240" w:lineRule="auto"/>
        <w:jc w:val="both"/>
        <w:rPr>
          <w:lang w:val="ru-MD"/>
        </w:rPr>
      </w:pPr>
      <w:r w:rsidRPr="00374D0D">
        <w:rPr>
          <w:rStyle w:val="a4"/>
          <w:rFonts w:ascii="Times New Roman" w:hAnsi="Times New Roman"/>
          <w:lang w:val="ru-MD"/>
        </w:rPr>
        <w:footnoteRef/>
      </w:r>
      <w:r w:rsidRPr="00374D0D">
        <w:rPr>
          <w:rFonts w:ascii="Times New Roman" w:hAnsi="Times New Roman"/>
          <w:sz w:val="20"/>
          <w:szCs w:val="20"/>
          <w:lang w:val="ru-MD"/>
        </w:rPr>
        <w:t xml:space="preserve"> Закон №235 от 03.10.2016 об эмиссии государственных облигаций во исполнение Министерством финансов платежных обязательств, вытекающих из государственных гарантий №807 от 17.11.2014 и №101 от 01.04.2015</w:t>
      </w:r>
      <w:r w:rsidRPr="00374D0D">
        <w:rPr>
          <w:rFonts w:ascii="Times New Roman" w:hAnsi="Times New Roman"/>
          <w:bCs/>
          <w:sz w:val="20"/>
          <w:szCs w:val="20"/>
          <w:lang w:val="ru-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51C"/>
    <w:multiLevelType w:val="multilevel"/>
    <w:tmpl w:val="570E37FE"/>
    <w:lvl w:ilvl="0">
      <w:start w:val="2"/>
      <w:numFmt w:val="decimal"/>
      <w:lvlText w:val="%1."/>
      <w:lvlJc w:val="left"/>
      <w:pPr>
        <w:ind w:left="675" w:hanging="675"/>
      </w:pPr>
      <w:rPr>
        <w:rFonts w:hint="default"/>
        <w:b/>
      </w:rPr>
    </w:lvl>
    <w:lvl w:ilvl="1">
      <w:start w:val="1"/>
      <w:numFmt w:val="decimal"/>
      <w:lvlText w:val="%1.%2."/>
      <w:lvlJc w:val="left"/>
      <w:pPr>
        <w:ind w:left="1710" w:hanging="720"/>
      </w:pPr>
      <w:rPr>
        <w:rFonts w:hint="default"/>
        <w:b/>
      </w:rPr>
    </w:lvl>
    <w:lvl w:ilvl="2">
      <w:start w:val="2"/>
      <w:numFmt w:val="decimal"/>
      <w:lvlText w:val="%1.%2.%3."/>
      <w:lvlJc w:val="left"/>
      <w:pPr>
        <w:ind w:left="2430" w:hanging="720"/>
      </w:pPr>
      <w:rPr>
        <w:rFonts w:hint="default"/>
        <w:b/>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 w15:restartNumberingAfterBreak="0">
    <w:nsid w:val="2ED900BE"/>
    <w:multiLevelType w:val="hybridMultilevel"/>
    <w:tmpl w:val="BFDE3848"/>
    <w:lvl w:ilvl="0" w:tplc="50FE765A">
      <w:start w:val="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D216E"/>
    <w:multiLevelType w:val="hybridMultilevel"/>
    <w:tmpl w:val="6090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26F39"/>
    <w:multiLevelType w:val="multilevel"/>
    <w:tmpl w:val="AB462D30"/>
    <w:lvl w:ilvl="0">
      <w:start w:val="1"/>
      <w:numFmt w:val="decimal"/>
      <w:lvlText w:val="%1."/>
      <w:lvlJc w:val="left"/>
      <w:pPr>
        <w:ind w:left="99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7291789D"/>
    <w:multiLevelType w:val="multilevel"/>
    <w:tmpl w:val="E45C3FA4"/>
    <w:lvl w:ilvl="0">
      <w:start w:val="2"/>
      <w:numFmt w:val="decimal"/>
      <w:lvlText w:val="%1."/>
      <w:lvlJc w:val="left"/>
      <w:pPr>
        <w:ind w:left="1305" w:hanging="675"/>
      </w:pPr>
      <w:rPr>
        <w:rFonts w:hint="default"/>
        <w:b/>
        <w:i w:val="0"/>
      </w:rPr>
    </w:lvl>
    <w:lvl w:ilvl="1">
      <w:start w:val="2"/>
      <w:numFmt w:val="decimal"/>
      <w:lvlText w:val="%1.%2."/>
      <w:lvlJc w:val="left"/>
      <w:pPr>
        <w:ind w:left="720" w:hanging="720"/>
      </w:pPr>
      <w:rPr>
        <w:rFonts w:hint="default"/>
        <w:b/>
        <w:i w:val="0"/>
      </w:rPr>
    </w:lvl>
    <w:lvl w:ilvl="2">
      <w:start w:val="1"/>
      <w:numFmt w:val="decimal"/>
      <w:lvlText w:val="%1.%2.%3."/>
      <w:lvlJc w:val="left"/>
      <w:pPr>
        <w:ind w:left="153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11"/>
    <w:rsid w:val="000126D8"/>
    <w:rsid w:val="000313FC"/>
    <w:rsid w:val="0003166B"/>
    <w:rsid w:val="00031741"/>
    <w:rsid w:val="00040A66"/>
    <w:rsid w:val="000434EE"/>
    <w:rsid w:val="00074A14"/>
    <w:rsid w:val="000978A0"/>
    <w:rsid w:val="00097D2D"/>
    <w:rsid w:val="000A6029"/>
    <w:rsid w:val="000E5B5E"/>
    <w:rsid w:val="00100F3F"/>
    <w:rsid w:val="00102DC5"/>
    <w:rsid w:val="00105332"/>
    <w:rsid w:val="0011404B"/>
    <w:rsid w:val="00116C0D"/>
    <w:rsid w:val="0012210E"/>
    <w:rsid w:val="001325F0"/>
    <w:rsid w:val="001537F6"/>
    <w:rsid w:val="00156403"/>
    <w:rsid w:val="0018582B"/>
    <w:rsid w:val="001A7006"/>
    <w:rsid w:val="001B0238"/>
    <w:rsid w:val="001C7B95"/>
    <w:rsid w:val="001D71AD"/>
    <w:rsid w:val="00210E6F"/>
    <w:rsid w:val="002117EB"/>
    <w:rsid w:val="00214DB9"/>
    <w:rsid w:val="00220C7D"/>
    <w:rsid w:val="00247561"/>
    <w:rsid w:val="00261F93"/>
    <w:rsid w:val="002761C1"/>
    <w:rsid w:val="002905F6"/>
    <w:rsid w:val="00290709"/>
    <w:rsid w:val="002A51CE"/>
    <w:rsid w:val="002A7AD5"/>
    <w:rsid w:val="002B02D8"/>
    <w:rsid w:val="002C2D22"/>
    <w:rsid w:val="00301315"/>
    <w:rsid w:val="003025BF"/>
    <w:rsid w:val="00337319"/>
    <w:rsid w:val="00351291"/>
    <w:rsid w:val="00360764"/>
    <w:rsid w:val="00374D0D"/>
    <w:rsid w:val="00384FEE"/>
    <w:rsid w:val="00385835"/>
    <w:rsid w:val="00394A91"/>
    <w:rsid w:val="003B2A40"/>
    <w:rsid w:val="003C022C"/>
    <w:rsid w:val="003C10BB"/>
    <w:rsid w:val="003C1461"/>
    <w:rsid w:val="003C7A1B"/>
    <w:rsid w:val="003D598F"/>
    <w:rsid w:val="003E09AA"/>
    <w:rsid w:val="003E4117"/>
    <w:rsid w:val="003F1131"/>
    <w:rsid w:val="003F2B52"/>
    <w:rsid w:val="003F65C3"/>
    <w:rsid w:val="00407D60"/>
    <w:rsid w:val="004114A5"/>
    <w:rsid w:val="0041414C"/>
    <w:rsid w:val="0042003A"/>
    <w:rsid w:val="00432296"/>
    <w:rsid w:val="004463C6"/>
    <w:rsid w:val="004646A5"/>
    <w:rsid w:val="00473967"/>
    <w:rsid w:val="004905ED"/>
    <w:rsid w:val="004913DB"/>
    <w:rsid w:val="00494155"/>
    <w:rsid w:val="0049742F"/>
    <w:rsid w:val="00497FAB"/>
    <w:rsid w:val="004A2B1D"/>
    <w:rsid w:val="004B60B1"/>
    <w:rsid w:val="004B70E9"/>
    <w:rsid w:val="004B73A2"/>
    <w:rsid w:val="004C09EB"/>
    <w:rsid w:val="004D1CDF"/>
    <w:rsid w:val="004F004F"/>
    <w:rsid w:val="004F4931"/>
    <w:rsid w:val="005050D1"/>
    <w:rsid w:val="00513FC7"/>
    <w:rsid w:val="00525DD9"/>
    <w:rsid w:val="00541F79"/>
    <w:rsid w:val="00547303"/>
    <w:rsid w:val="00547F34"/>
    <w:rsid w:val="00552A95"/>
    <w:rsid w:val="00554D28"/>
    <w:rsid w:val="00562CC1"/>
    <w:rsid w:val="00570276"/>
    <w:rsid w:val="00571390"/>
    <w:rsid w:val="00573A31"/>
    <w:rsid w:val="00575961"/>
    <w:rsid w:val="00577E0C"/>
    <w:rsid w:val="0058019D"/>
    <w:rsid w:val="00581471"/>
    <w:rsid w:val="005A06A7"/>
    <w:rsid w:val="005A1F38"/>
    <w:rsid w:val="005A2DC1"/>
    <w:rsid w:val="005D53A5"/>
    <w:rsid w:val="005D57D5"/>
    <w:rsid w:val="005E2722"/>
    <w:rsid w:val="005F608A"/>
    <w:rsid w:val="00634A2C"/>
    <w:rsid w:val="00640D84"/>
    <w:rsid w:val="00653745"/>
    <w:rsid w:val="0066096D"/>
    <w:rsid w:val="0066277B"/>
    <w:rsid w:val="006627EF"/>
    <w:rsid w:val="00673BFB"/>
    <w:rsid w:val="00681EED"/>
    <w:rsid w:val="00685794"/>
    <w:rsid w:val="006858C3"/>
    <w:rsid w:val="0069496B"/>
    <w:rsid w:val="0069569A"/>
    <w:rsid w:val="006A20CE"/>
    <w:rsid w:val="006A3979"/>
    <w:rsid w:val="006B16B6"/>
    <w:rsid w:val="006B2611"/>
    <w:rsid w:val="006B4676"/>
    <w:rsid w:val="006C20C6"/>
    <w:rsid w:val="006D3AB1"/>
    <w:rsid w:val="006D51E2"/>
    <w:rsid w:val="006E1A4F"/>
    <w:rsid w:val="006F4395"/>
    <w:rsid w:val="006F58F8"/>
    <w:rsid w:val="006F73B2"/>
    <w:rsid w:val="007050F6"/>
    <w:rsid w:val="00707757"/>
    <w:rsid w:val="00717571"/>
    <w:rsid w:val="00717BA7"/>
    <w:rsid w:val="00736DFD"/>
    <w:rsid w:val="00747762"/>
    <w:rsid w:val="00762992"/>
    <w:rsid w:val="00762CC4"/>
    <w:rsid w:val="00775EDF"/>
    <w:rsid w:val="0077612F"/>
    <w:rsid w:val="007908BE"/>
    <w:rsid w:val="007916D0"/>
    <w:rsid w:val="007A1765"/>
    <w:rsid w:val="007A6E5A"/>
    <w:rsid w:val="007B516B"/>
    <w:rsid w:val="007C5D85"/>
    <w:rsid w:val="007D1050"/>
    <w:rsid w:val="007D1787"/>
    <w:rsid w:val="007D2050"/>
    <w:rsid w:val="007D649B"/>
    <w:rsid w:val="007E0004"/>
    <w:rsid w:val="007E002C"/>
    <w:rsid w:val="007F3EA9"/>
    <w:rsid w:val="007F5102"/>
    <w:rsid w:val="00814E3F"/>
    <w:rsid w:val="00814F41"/>
    <w:rsid w:val="0081554B"/>
    <w:rsid w:val="008263FD"/>
    <w:rsid w:val="008303E7"/>
    <w:rsid w:val="008429C5"/>
    <w:rsid w:val="00855BC6"/>
    <w:rsid w:val="00860B1E"/>
    <w:rsid w:val="00863285"/>
    <w:rsid w:val="008664B9"/>
    <w:rsid w:val="00874570"/>
    <w:rsid w:val="00884499"/>
    <w:rsid w:val="0089493E"/>
    <w:rsid w:val="008A7BF3"/>
    <w:rsid w:val="008C04E6"/>
    <w:rsid w:val="008F11DE"/>
    <w:rsid w:val="008F2CF6"/>
    <w:rsid w:val="008F3015"/>
    <w:rsid w:val="00907B12"/>
    <w:rsid w:val="00911E42"/>
    <w:rsid w:val="0092107A"/>
    <w:rsid w:val="009302CF"/>
    <w:rsid w:val="009325C4"/>
    <w:rsid w:val="009372F5"/>
    <w:rsid w:val="00937DD3"/>
    <w:rsid w:val="0097211F"/>
    <w:rsid w:val="00975EC7"/>
    <w:rsid w:val="00976F9E"/>
    <w:rsid w:val="00977A0C"/>
    <w:rsid w:val="00983A8D"/>
    <w:rsid w:val="00985B36"/>
    <w:rsid w:val="009868F5"/>
    <w:rsid w:val="009A5586"/>
    <w:rsid w:val="009D1B1F"/>
    <w:rsid w:val="009E07AF"/>
    <w:rsid w:val="009E5C98"/>
    <w:rsid w:val="009F6138"/>
    <w:rsid w:val="00A125D6"/>
    <w:rsid w:val="00A128B0"/>
    <w:rsid w:val="00A16AC8"/>
    <w:rsid w:val="00A256CA"/>
    <w:rsid w:val="00A260BA"/>
    <w:rsid w:val="00A46E6A"/>
    <w:rsid w:val="00A503F3"/>
    <w:rsid w:val="00A508CF"/>
    <w:rsid w:val="00A56C39"/>
    <w:rsid w:val="00A61B6A"/>
    <w:rsid w:val="00A63631"/>
    <w:rsid w:val="00A6581B"/>
    <w:rsid w:val="00A725F4"/>
    <w:rsid w:val="00A72F1D"/>
    <w:rsid w:val="00A74686"/>
    <w:rsid w:val="00A86748"/>
    <w:rsid w:val="00A94C6F"/>
    <w:rsid w:val="00A956BA"/>
    <w:rsid w:val="00AB35EB"/>
    <w:rsid w:val="00AB75AA"/>
    <w:rsid w:val="00AC036E"/>
    <w:rsid w:val="00AD41C8"/>
    <w:rsid w:val="00AE2835"/>
    <w:rsid w:val="00AE3C00"/>
    <w:rsid w:val="00AE46E2"/>
    <w:rsid w:val="00AE5C10"/>
    <w:rsid w:val="00AF3DEC"/>
    <w:rsid w:val="00B12C10"/>
    <w:rsid w:val="00B24410"/>
    <w:rsid w:val="00B27DE3"/>
    <w:rsid w:val="00B61EE1"/>
    <w:rsid w:val="00B71ECA"/>
    <w:rsid w:val="00B739A7"/>
    <w:rsid w:val="00B807D7"/>
    <w:rsid w:val="00B96BA6"/>
    <w:rsid w:val="00BA3767"/>
    <w:rsid w:val="00BB2850"/>
    <w:rsid w:val="00BB4099"/>
    <w:rsid w:val="00BB7E5E"/>
    <w:rsid w:val="00BC12B3"/>
    <w:rsid w:val="00BD0BF5"/>
    <w:rsid w:val="00BE7452"/>
    <w:rsid w:val="00C035B8"/>
    <w:rsid w:val="00C059FF"/>
    <w:rsid w:val="00C15F1C"/>
    <w:rsid w:val="00C17053"/>
    <w:rsid w:val="00C352FD"/>
    <w:rsid w:val="00C50FA8"/>
    <w:rsid w:val="00C560DE"/>
    <w:rsid w:val="00C72404"/>
    <w:rsid w:val="00C77F33"/>
    <w:rsid w:val="00C874C3"/>
    <w:rsid w:val="00C9141E"/>
    <w:rsid w:val="00C955D8"/>
    <w:rsid w:val="00CC113E"/>
    <w:rsid w:val="00CC263E"/>
    <w:rsid w:val="00CC583C"/>
    <w:rsid w:val="00CC72F5"/>
    <w:rsid w:val="00CD3498"/>
    <w:rsid w:val="00CD60C8"/>
    <w:rsid w:val="00CE1719"/>
    <w:rsid w:val="00CF4D78"/>
    <w:rsid w:val="00D05C53"/>
    <w:rsid w:val="00D27548"/>
    <w:rsid w:val="00D36BF3"/>
    <w:rsid w:val="00D36EB3"/>
    <w:rsid w:val="00D4213F"/>
    <w:rsid w:val="00D44A4E"/>
    <w:rsid w:val="00D53ED4"/>
    <w:rsid w:val="00D8041A"/>
    <w:rsid w:val="00D81C04"/>
    <w:rsid w:val="00D8626D"/>
    <w:rsid w:val="00DA46D3"/>
    <w:rsid w:val="00DA6E63"/>
    <w:rsid w:val="00DA7979"/>
    <w:rsid w:val="00DB1C7F"/>
    <w:rsid w:val="00DB5820"/>
    <w:rsid w:val="00DB65B2"/>
    <w:rsid w:val="00DC01A2"/>
    <w:rsid w:val="00DC3D06"/>
    <w:rsid w:val="00DC4277"/>
    <w:rsid w:val="00DD0BC3"/>
    <w:rsid w:val="00DF7C09"/>
    <w:rsid w:val="00E0285A"/>
    <w:rsid w:val="00E1708C"/>
    <w:rsid w:val="00E20445"/>
    <w:rsid w:val="00E21FA3"/>
    <w:rsid w:val="00E2203D"/>
    <w:rsid w:val="00E248EA"/>
    <w:rsid w:val="00E36010"/>
    <w:rsid w:val="00E442EC"/>
    <w:rsid w:val="00E463DA"/>
    <w:rsid w:val="00E519B8"/>
    <w:rsid w:val="00E5341A"/>
    <w:rsid w:val="00E62B48"/>
    <w:rsid w:val="00E81547"/>
    <w:rsid w:val="00E86A98"/>
    <w:rsid w:val="00EA2DF2"/>
    <w:rsid w:val="00EB12F7"/>
    <w:rsid w:val="00EC2C02"/>
    <w:rsid w:val="00ED7F4A"/>
    <w:rsid w:val="00EE1C7A"/>
    <w:rsid w:val="00EE675F"/>
    <w:rsid w:val="00F00EEA"/>
    <w:rsid w:val="00F072B2"/>
    <w:rsid w:val="00F179B4"/>
    <w:rsid w:val="00F31360"/>
    <w:rsid w:val="00F33E7C"/>
    <w:rsid w:val="00F3790B"/>
    <w:rsid w:val="00F42011"/>
    <w:rsid w:val="00F45C3A"/>
    <w:rsid w:val="00F547C5"/>
    <w:rsid w:val="00F61CBE"/>
    <w:rsid w:val="00F6271C"/>
    <w:rsid w:val="00F74BBA"/>
    <w:rsid w:val="00F87A3D"/>
    <w:rsid w:val="00FA4A3A"/>
    <w:rsid w:val="00FB552E"/>
    <w:rsid w:val="00FE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00008-9711-45BA-BA01-06F104F8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1"/>
  </w:style>
  <w:style w:type="paragraph" w:styleId="1">
    <w:name w:val="heading 1"/>
    <w:basedOn w:val="a"/>
    <w:next w:val="a"/>
    <w:link w:val="10"/>
    <w:uiPriority w:val="9"/>
    <w:qFormat/>
    <w:rsid w:val="00F42011"/>
    <w:pPr>
      <w:keepNext/>
      <w:spacing w:after="0" w:line="240" w:lineRule="auto"/>
      <w:jc w:val="center"/>
      <w:outlineLvl w:val="0"/>
    </w:pPr>
    <w:rPr>
      <w:rFonts w:ascii="Imprint MT Shadow" w:eastAsia="Times New Roman" w:hAnsi="Imprint MT Shadow" w:cs="Times New Roman"/>
      <w:b/>
      <w:sz w:val="48"/>
      <w:szCs w:val="20"/>
      <w:lang w:eastAsia="ru-RU"/>
    </w:rPr>
  </w:style>
  <w:style w:type="paragraph" w:styleId="2">
    <w:name w:val="heading 2"/>
    <w:basedOn w:val="a"/>
    <w:next w:val="a"/>
    <w:link w:val="20"/>
    <w:uiPriority w:val="9"/>
    <w:unhideWhenUsed/>
    <w:qFormat/>
    <w:rsid w:val="002761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011"/>
    <w:rPr>
      <w:rFonts w:ascii="Imprint MT Shadow" w:eastAsia="Times New Roman" w:hAnsi="Imprint MT Shadow" w:cs="Times New Roman"/>
      <w:b/>
      <w:sz w:val="48"/>
      <w:szCs w:val="20"/>
      <w:lang w:eastAsia="ru-RU"/>
    </w:rPr>
  </w:style>
  <w:style w:type="paragraph" w:styleId="a3">
    <w:name w:val="caption"/>
    <w:basedOn w:val="a"/>
    <w:next w:val="a"/>
    <w:qFormat/>
    <w:rsid w:val="00F42011"/>
    <w:pPr>
      <w:spacing w:after="0" w:line="240" w:lineRule="auto"/>
      <w:jc w:val="center"/>
    </w:pPr>
    <w:rPr>
      <w:rFonts w:ascii="$ Caslon" w:eastAsia="Times New Roman" w:hAnsi="$ Caslon" w:cs="Times New Roman"/>
      <w:b/>
      <w:i/>
      <w:sz w:val="28"/>
      <w:szCs w:val="20"/>
      <w:lang w:val="ro-RO" w:eastAsia="ru-RU"/>
    </w:rPr>
  </w:style>
  <w:style w:type="character" w:styleId="a4">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F42011"/>
    <w:rPr>
      <w:rFonts w:cs="Times New Roman"/>
      <w:vertAlign w:val="superscript"/>
    </w:rPr>
  </w:style>
  <w:style w:type="character" w:styleId="a5">
    <w:name w:val="Strong"/>
    <w:basedOn w:val="a0"/>
    <w:uiPriority w:val="22"/>
    <w:qFormat/>
    <w:rsid w:val="00F42011"/>
    <w:rPr>
      <w:b/>
      <w:bCs/>
    </w:rPr>
  </w:style>
  <w:style w:type="paragraph" w:styleId="a6">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a"/>
    <w:link w:val="a7"/>
    <w:uiPriority w:val="99"/>
    <w:unhideWhenUsed/>
    <w:qFormat/>
    <w:rsid w:val="00F42011"/>
    <w:pPr>
      <w:spacing w:after="0" w:line="240" w:lineRule="auto"/>
    </w:pPr>
    <w:rPr>
      <w:sz w:val="20"/>
      <w:szCs w:val="20"/>
    </w:rPr>
  </w:style>
  <w:style w:type="character" w:customStyle="1" w:styleId="a7">
    <w:name w:val="Текст сноски Знак"/>
    <w:aliases w:val=" Char Знак,Char Знак,Знак1 Знак, Знак1 Знак, Знак Знак,FuЯnote Char Char Знак,FuЯnote Char Знак,FuЯnote Char Car Char Char Знак,FuЯnote Char Car Char Char Char Char Char Char Char Char Char Char Знак,single space Знак,fn Знак,A Знак"/>
    <w:basedOn w:val="a0"/>
    <w:link w:val="a6"/>
    <w:uiPriority w:val="99"/>
    <w:rsid w:val="00F42011"/>
    <w:rPr>
      <w:sz w:val="20"/>
      <w:szCs w:val="20"/>
    </w:rPr>
  </w:style>
  <w:style w:type="paragraph" w:styleId="a8">
    <w:name w:val="List Paragraph"/>
    <w:aliases w:val="strikethrough,List Paragraph 1"/>
    <w:basedOn w:val="a"/>
    <w:link w:val="a9"/>
    <w:uiPriority w:val="34"/>
    <w:qFormat/>
    <w:rsid w:val="00F42011"/>
    <w:pPr>
      <w:spacing w:after="120" w:line="264" w:lineRule="auto"/>
      <w:ind w:left="720"/>
      <w:contextualSpacing/>
    </w:pPr>
    <w:rPr>
      <w:rFonts w:eastAsiaTheme="minorEastAsia"/>
      <w:sz w:val="21"/>
      <w:szCs w:val="21"/>
    </w:rPr>
  </w:style>
  <w:style w:type="paragraph" w:styleId="aa">
    <w:name w:val="footer"/>
    <w:basedOn w:val="a"/>
    <w:link w:val="ab"/>
    <w:uiPriority w:val="99"/>
    <w:unhideWhenUsed/>
    <w:rsid w:val="00F42011"/>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42011"/>
  </w:style>
  <w:style w:type="paragraph" w:styleId="ac">
    <w:name w:val="header"/>
    <w:basedOn w:val="a"/>
    <w:link w:val="ad"/>
    <w:uiPriority w:val="99"/>
    <w:unhideWhenUsed/>
    <w:rsid w:val="00F42011"/>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F42011"/>
  </w:style>
  <w:style w:type="character" w:customStyle="1" w:styleId="28pt">
    <w:name w:val="Основной текст (2) + 8 pt"/>
    <w:aliases w:val="Полужирный"/>
    <w:basedOn w:val="a0"/>
    <w:rsid w:val="00F42011"/>
    <w:rPr>
      <w:rFonts w:ascii="Arial Narrow" w:eastAsia="Arial Narrow" w:hAnsi="Arial Narrow" w:cs="Arial Narrow"/>
      <w:b/>
      <w:bCs/>
      <w:i w:val="0"/>
      <w:iCs w:val="0"/>
      <w:smallCaps w:val="0"/>
      <w:strike w:val="0"/>
      <w:color w:val="000000"/>
      <w:spacing w:val="0"/>
      <w:w w:val="100"/>
      <w:position w:val="0"/>
      <w:sz w:val="16"/>
      <w:szCs w:val="16"/>
      <w:u w:val="none"/>
      <w:lang w:val="ro-RO" w:eastAsia="ro-RO" w:bidi="ro-RO"/>
    </w:rPr>
  </w:style>
  <w:style w:type="paragraph" w:customStyle="1" w:styleId="11">
    <w:name w:val="Без интервала1"/>
    <w:link w:val="ae"/>
    <w:qFormat/>
    <w:rsid w:val="00F42011"/>
    <w:pPr>
      <w:spacing w:after="0" w:line="240" w:lineRule="auto"/>
    </w:pPr>
    <w:rPr>
      <w:rFonts w:ascii="Calibri" w:eastAsia="Times New Roman" w:hAnsi="Calibri" w:cs="Times New Roman"/>
      <w:sz w:val="21"/>
      <w:szCs w:val="21"/>
    </w:rPr>
  </w:style>
  <w:style w:type="character" w:customStyle="1" w:styleId="ae">
    <w:name w:val="Без интервала Знак"/>
    <w:basedOn w:val="a0"/>
    <w:link w:val="11"/>
    <w:rsid w:val="00F42011"/>
    <w:rPr>
      <w:rFonts w:ascii="Calibri" w:eastAsia="Times New Roman" w:hAnsi="Calibri" w:cs="Times New Roman"/>
      <w:sz w:val="21"/>
      <w:szCs w:val="21"/>
    </w:rPr>
  </w:style>
  <w:style w:type="paragraph" w:customStyle="1" w:styleId="12">
    <w:name w:val="Абзац списка1"/>
    <w:basedOn w:val="a"/>
    <w:qFormat/>
    <w:rsid w:val="00F42011"/>
    <w:pPr>
      <w:spacing w:after="120" w:line="264" w:lineRule="auto"/>
      <w:ind w:left="720"/>
      <w:contextualSpacing/>
    </w:pPr>
    <w:rPr>
      <w:rFonts w:ascii="Calibri" w:eastAsia="Times New Roman" w:hAnsi="Calibri" w:cs="Times New Roman"/>
      <w:sz w:val="21"/>
      <w:szCs w:val="21"/>
    </w:rPr>
  </w:style>
  <w:style w:type="character" w:customStyle="1" w:styleId="apple-converted-space">
    <w:name w:val="apple-converted-space"/>
    <w:basedOn w:val="a0"/>
    <w:rsid w:val="00F42011"/>
  </w:style>
  <w:style w:type="character" w:customStyle="1" w:styleId="a9">
    <w:name w:val="Абзац списка Знак"/>
    <w:aliases w:val="strikethrough Знак,List Paragraph 1 Знак"/>
    <w:link w:val="a8"/>
    <w:uiPriority w:val="34"/>
    <w:rsid w:val="00F42011"/>
    <w:rPr>
      <w:rFonts w:eastAsiaTheme="minorEastAsia"/>
      <w:sz w:val="21"/>
      <w:szCs w:val="21"/>
    </w:rPr>
  </w:style>
  <w:style w:type="paragraph" w:styleId="af">
    <w:name w:val="Balloon Text"/>
    <w:basedOn w:val="a"/>
    <w:link w:val="af0"/>
    <w:uiPriority w:val="99"/>
    <w:semiHidden/>
    <w:unhideWhenUsed/>
    <w:rsid w:val="00F420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42011"/>
    <w:rPr>
      <w:rFonts w:ascii="Segoe UI" w:hAnsi="Segoe UI" w:cs="Segoe UI"/>
      <w:sz w:val="18"/>
      <w:szCs w:val="18"/>
    </w:rPr>
  </w:style>
  <w:style w:type="paragraph" w:styleId="af1">
    <w:name w:val="Normal (Web)"/>
    <w:basedOn w:val="a"/>
    <w:uiPriority w:val="99"/>
    <w:unhideWhenUsed/>
    <w:rsid w:val="00F42011"/>
    <w:pPr>
      <w:spacing w:before="100" w:beforeAutospacing="1" w:after="100" w:afterAutospacing="1" w:line="240" w:lineRule="auto"/>
    </w:pPr>
    <w:rPr>
      <w:rFonts w:ascii="Times New Roman" w:hAnsi="Times New Roman" w:cs="Times New Roman"/>
      <w:sz w:val="24"/>
      <w:szCs w:val="24"/>
    </w:rPr>
  </w:style>
  <w:style w:type="paragraph" w:customStyle="1" w:styleId="cb">
    <w:name w:val="cb"/>
    <w:basedOn w:val="a"/>
    <w:rsid w:val="00F42011"/>
    <w:pPr>
      <w:spacing w:after="0" w:line="240" w:lineRule="auto"/>
      <w:jc w:val="center"/>
    </w:pPr>
    <w:rPr>
      <w:rFonts w:ascii="Times New Roman" w:eastAsia="Times New Roman" w:hAnsi="Times New Roman" w:cs="Times New Roman"/>
      <w:b/>
      <w:bCs/>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4"/>
    <w:uiPriority w:val="99"/>
    <w:rsid w:val="008303E7"/>
    <w:pPr>
      <w:spacing w:line="240" w:lineRule="exact"/>
    </w:pPr>
    <w:rPr>
      <w:rFonts w:cs="Times New Roman"/>
      <w:vertAlign w:val="superscript"/>
    </w:rPr>
  </w:style>
  <w:style w:type="paragraph" w:styleId="af2">
    <w:name w:val="No Spacing"/>
    <w:link w:val="13"/>
    <w:uiPriority w:val="1"/>
    <w:qFormat/>
    <w:rsid w:val="00A956BA"/>
    <w:pPr>
      <w:spacing w:after="0" w:line="240" w:lineRule="auto"/>
    </w:pPr>
    <w:rPr>
      <w:rFonts w:ascii="Calibri" w:eastAsia="Times New Roman" w:hAnsi="Calibri" w:cs="Times New Roman"/>
      <w:sz w:val="21"/>
      <w:szCs w:val="21"/>
      <w:lang w:val="ru-RU" w:eastAsia="ru-RU"/>
    </w:rPr>
  </w:style>
  <w:style w:type="character" w:customStyle="1" w:styleId="13">
    <w:name w:val="Без интервала Знак1"/>
    <w:link w:val="af2"/>
    <w:uiPriority w:val="1"/>
    <w:locked/>
    <w:rsid w:val="00A956BA"/>
    <w:rPr>
      <w:rFonts w:ascii="Calibri" w:eastAsia="Times New Roman" w:hAnsi="Calibri" w:cs="Times New Roman"/>
      <w:sz w:val="21"/>
      <w:szCs w:val="21"/>
      <w:lang w:val="ru-RU" w:eastAsia="ru-RU"/>
    </w:rPr>
  </w:style>
  <w:style w:type="character" w:styleId="HTML">
    <w:name w:val="HTML Sample"/>
    <w:uiPriority w:val="99"/>
    <w:semiHidden/>
    <w:rsid w:val="00A956BA"/>
    <w:rPr>
      <w:rFonts w:ascii="Courier New" w:hAnsi="Courier New" w:cs="Courier New"/>
    </w:rPr>
  </w:style>
  <w:style w:type="character" w:customStyle="1" w:styleId="20">
    <w:name w:val="Заголовок 2 Знак"/>
    <w:basedOn w:val="a0"/>
    <w:link w:val="2"/>
    <w:uiPriority w:val="9"/>
    <w:rsid w:val="002761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B259-DFD0-4017-B35B-AF978B09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8354</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Trofim Natalia</dc:creator>
  <cp:keywords/>
  <dc:description/>
  <cp:lastModifiedBy>Paiu Eugenia</cp:lastModifiedBy>
  <cp:revision>2</cp:revision>
  <cp:lastPrinted>2018-06-26T12:28:00Z</cp:lastPrinted>
  <dcterms:created xsi:type="dcterms:W3CDTF">2018-06-26T12:43:00Z</dcterms:created>
  <dcterms:modified xsi:type="dcterms:W3CDTF">2018-06-26T12:43:00Z</dcterms:modified>
</cp:coreProperties>
</file>